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09" w:rsidRPr="0048020C" w:rsidRDefault="008C2347" w:rsidP="00BB4C09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26" style="position:absolute;left:0;text-align:left;margin-left:-25.45pt;margin-top:-40.4pt;width:507.25pt;height:85.4pt;z-index:251660288" coordorigin="758,4603" coordsize="10145,17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67;top:4603;width:1528;height:1708">
              <v:imagedata r:id="rId8" o:title="znak-blanka-exp5 copy"/>
            </v:shape>
            <v:group id="_x0000_s1028" style="position:absolute;left:758;top:4774;width:10145;height:1440" coordorigin="1008,431" coordsize="10145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08;top:431;width:4241;height:1440" stroked="f" strokecolor="#36f">
                <v:textbox style="mso-next-textbox:#_x0000_s1029">
                  <w:txbxContent>
                    <w:p w:rsidR="00A15740" w:rsidRPr="007A0FF5" w:rsidRDefault="00A15740" w:rsidP="00BB4C09">
                      <w:pPr>
                        <w:pStyle w:val="1"/>
                        <w:spacing w:before="0" w:after="0"/>
                        <w:jc w:val="right"/>
                        <w:rPr>
                          <w:i w:val="0"/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</w:pPr>
                      <w:bookmarkStart w:id="0" w:name="_Toc93920772"/>
                      <w:bookmarkStart w:id="1" w:name="_Toc93920850"/>
                      <w:bookmarkStart w:id="2" w:name="_Toc93920989"/>
                      <w:bookmarkStart w:id="3" w:name="_Toc93665354"/>
                      <w:bookmarkStart w:id="4" w:name="_Toc93665396"/>
                      <w:bookmarkStart w:id="5" w:name="_Toc93675378"/>
                      <w:r w:rsidRPr="007A0FF5">
                        <w:rPr>
                          <w:i w:val="0"/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  <w:t>ОБЩИНА ДИМИТРОВГРАД</w:t>
                      </w:r>
                      <w:bookmarkEnd w:id="0"/>
                      <w:bookmarkEnd w:id="1"/>
                      <w:bookmarkEnd w:id="2"/>
                    </w:p>
                    <w:p w:rsidR="00A15740" w:rsidRPr="007A0FF5" w:rsidRDefault="00A15740" w:rsidP="00BB4C09">
                      <w:pPr>
                        <w:pStyle w:val="a3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 w:rsidRPr="007A0FF5"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  <w:t xml:space="preserve">6400, Димитровград, </w:t>
                      </w:r>
                    </w:p>
                    <w:p w:rsidR="00A15740" w:rsidRPr="007A0FF5" w:rsidRDefault="00A15740" w:rsidP="00BB4C09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 w:rsidRPr="007A0FF5"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  <w:t>бул.”Г.С.Раковски” №15</w:t>
                      </w:r>
                    </w:p>
                    <w:p w:rsidR="00A15740" w:rsidRPr="007A0FF5" w:rsidRDefault="00A15740" w:rsidP="00BB4C09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 w:rsidRPr="007A0FF5"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  <w:t>тел.:0391/ 68-203; факс: 0391/ 66-698</w:t>
                      </w:r>
                    </w:p>
                    <w:p w:rsidR="00A15740" w:rsidRPr="00FC7A27" w:rsidRDefault="00A15740" w:rsidP="00BB4C09">
                      <w:pPr>
                        <w:jc w:val="right"/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e-mail: obshtina@dimitrovgrad.bg</w:t>
                      </w:r>
                    </w:p>
                    <w:p w:rsidR="00A15740" w:rsidRDefault="00A15740" w:rsidP="00BB4C09">
                      <w:pPr>
                        <w:jc w:val="right"/>
                      </w:pPr>
                    </w:p>
                    <w:p w:rsidR="00A15740" w:rsidRDefault="00A15740"/>
                    <w:p w:rsidR="00A15740" w:rsidRPr="007A0FF5" w:rsidRDefault="00A15740" w:rsidP="00BB4C09">
                      <w:pPr>
                        <w:pStyle w:val="1"/>
                        <w:spacing w:before="0" w:after="0"/>
                        <w:jc w:val="right"/>
                        <w:rPr>
                          <w:i w:val="0"/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</w:pPr>
                      <w:bookmarkStart w:id="6" w:name="_Toc93920773"/>
                      <w:bookmarkStart w:id="7" w:name="_Toc93920851"/>
                      <w:bookmarkStart w:id="8" w:name="_Toc93920990"/>
                      <w:smartTag w:uri="urn:schemas-microsoft-com:office:smarttags" w:element="PlaceName">
                        <w:r w:rsidRPr="002C08D9">
                          <w:rPr>
                            <w:i w:val="0"/>
                            <w:emboss/>
                            <w:spacing w:val="10"/>
                            <w:w w:val="67"/>
                            <w:sz w:val="36"/>
                            <w:lang w:val="en-US"/>
                          </w:rPr>
                          <w:t>DIMITROVGRAD</w:t>
                        </w:r>
                      </w:smartTag>
                      <w:r w:rsidRPr="002C08D9">
                        <w:rPr>
                          <w:i w:val="0"/>
                          <w:emboss/>
                          <w:spacing w:val="10"/>
                          <w:w w:val="67"/>
                          <w:sz w:val="36"/>
                          <w:lang w:val="en-US"/>
                        </w:rPr>
                        <w:t xml:space="preserve"> MUNICIPALITY</w:t>
                      </w:r>
                      <w:r w:rsidRPr="007A0FF5">
                        <w:rPr>
                          <w:i w:val="0"/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  <w:t>ОБЩИНА ДИМИТРОВГРАД</w:t>
                      </w:r>
                      <w:bookmarkEnd w:id="6"/>
                      <w:bookmarkEnd w:id="7"/>
                      <w:bookmarkEnd w:id="8"/>
                    </w:p>
                    <w:p w:rsidR="00A15740" w:rsidRPr="007A0FF5" w:rsidRDefault="00A15740" w:rsidP="00BB4C09">
                      <w:pPr>
                        <w:pStyle w:val="a3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 w:rsidRPr="007A0FF5"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  <w:t xml:space="preserve">6400, Димитровград, </w:t>
                      </w:r>
                    </w:p>
                    <w:p w:rsidR="00A15740" w:rsidRPr="007A0FF5" w:rsidRDefault="00A15740" w:rsidP="00BB4C09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 w:rsidRPr="007A0FF5"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  <w:t>бул.”Г.С.Раковски” №15</w:t>
                      </w:r>
                    </w:p>
                    <w:p w:rsidR="00A15740" w:rsidRPr="007A0FF5" w:rsidRDefault="00A15740" w:rsidP="00BB4C09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 w:rsidRPr="007A0FF5"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  <w:t>тел.:0391/ 68-203; факс: 0391/ 66-698</w:t>
                      </w:r>
                    </w:p>
                    <w:p w:rsidR="00A15740" w:rsidRPr="00FC7A27" w:rsidRDefault="00A15740" w:rsidP="00BB4C09">
                      <w:pPr>
                        <w:jc w:val="right"/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e-mail: obshtina@dimitrovgrad.bg</w:t>
                      </w:r>
                    </w:p>
                    <w:p w:rsidR="00A15740" w:rsidRDefault="00A15740" w:rsidP="00BB4C09">
                      <w:pPr>
                        <w:jc w:val="right"/>
                      </w:pPr>
                    </w:p>
                    <w:p w:rsidR="00A15740" w:rsidRDefault="00A15740"/>
                    <w:p w:rsidR="00A15740" w:rsidRPr="002C08D9" w:rsidRDefault="00A15740" w:rsidP="00BB4C09">
                      <w:pPr>
                        <w:pStyle w:val="1"/>
                        <w:spacing w:before="0" w:after="0"/>
                        <w:rPr>
                          <w:i w:val="0"/>
                          <w:emboss/>
                          <w:spacing w:val="10"/>
                          <w:w w:val="67"/>
                          <w:sz w:val="36"/>
                          <w:lang w:val="en-US"/>
                        </w:rPr>
                      </w:pPr>
                      <w:bookmarkStart w:id="9" w:name="_Toc93920774"/>
                      <w:bookmarkStart w:id="10" w:name="_Toc93920852"/>
                      <w:bookmarkStart w:id="11" w:name="_Toc93920991"/>
                      <w:smartTag w:uri="urn:schemas-microsoft-com:office:smarttags" w:element="place">
                        <w:smartTag w:uri="urn:schemas-microsoft-com:office:smarttags" w:element="PlaceName">
                          <w:r w:rsidRPr="002C08D9">
                            <w:rPr>
                              <w:i w:val="0"/>
                              <w:emboss/>
                              <w:spacing w:val="10"/>
                              <w:w w:val="67"/>
                              <w:sz w:val="36"/>
                              <w:lang w:val="en-US"/>
                            </w:rPr>
                            <w:t>DIMITROVGRAD</w:t>
                          </w:r>
                        </w:smartTag>
                        <w:r w:rsidRPr="002C08D9">
                          <w:rPr>
                            <w:i w:val="0"/>
                            <w:emboss/>
                            <w:spacing w:val="10"/>
                            <w:w w:val="67"/>
                            <w:sz w:val="36"/>
                            <w:lang w:val="en-US"/>
                          </w:rPr>
                          <w:t xml:space="preserve"> MUNICIPALITY</w:t>
                        </w:r>
                      </w:smartTag>
                      <w:bookmarkEnd w:id="9"/>
                      <w:bookmarkEnd w:id="10"/>
                      <w:bookmarkEnd w:id="11"/>
                    </w:p>
                    <w:p w:rsidR="00A15740" w:rsidRDefault="00A15740" w:rsidP="00BB4C09">
                      <w:pPr>
                        <w:pStyle w:val="a3"/>
                        <w:spacing w:before="40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Dimitrovgrad, </w:t>
                      </w:r>
                    </w:p>
                    <w:p w:rsidR="00A15740" w:rsidRDefault="00A15740" w:rsidP="00BB4C09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G.S.Rakovski 15 Blvd</w:t>
                      </w:r>
                    </w:p>
                    <w:p w:rsidR="00A15740" w:rsidRDefault="00A15740" w:rsidP="00BB4C09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tel.:+359 391/ 68-203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; fax: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 xml:space="preserve">+359 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391/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 xml:space="preserve"> 66-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698</w:t>
                      </w:r>
                    </w:p>
                    <w:p w:rsidR="00A15740" w:rsidRDefault="00A15740" w:rsidP="00BB4C09"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A15740" w:rsidRPr="00FC0C5D" w:rsidRDefault="00A15740" w:rsidP="00BB4C09">
                      <w:pPr>
                        <w:rPr>
                          <w:w w:val="99"/>
                        </w:rPr>
                      </w:pPr>
                    </w:p>
                    <w:p w:rsidR="00A15740" w:rsidRDefault="00A15740"/>
                    <w:p w:rsidR="00A15740" w:rsidRPr="007A0FF5" w:rsidRDefault="00A15740" w:rsidP="00BB4C09">
                      <w:pPr>
                        <w:pStyle w:val="1"/>
                        <w:spacing w:before="0" w:after="0"/>
                        <w:jc w:val="right"/>
                        <w:rPr>
                          <w:i w:val="0"/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</w:pPr>
                      <w:bookmarkStart w:id="12" w:name="_Toc93920775"/>
                      <w:bookmarkStart w:id="13" w:name="_Toc93920853"/>
                      <w:bookmarkStart w:id="14" w:name="_Toc93920992"/>
                      <w:r w:rsidRPr="002C08D9">
                        <w:rPr>
                          <w:i w:val="0"/>
                          <w:emboss/>
                          <w:spacing w:val="10"/>
                          <w:w w:val="67"/>
                          <w:sz w:val="36"/>
                          <w:lang w:val="en-US"/>
                        </w:rPr>
                        <w:t>DIMITROVGRAD MUNICIPALITY</w:t>
                      </w:r>
                      <w:r w:rsidRPr="007A0FF5">
                        <w:rPr>
                          <w:i w:val="0"/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  <w:t>ОБЩИНА ДИМИТРОВГРАД</w:t>
                      </w:r>
                      <w:bookmarkEnd w:id="12"/>
                      <w:bookmarkEnd w:id="13"/>
                      <w:bookmarkEnd w:id="14"/>
                    </w:p>
                    <w:p w:rsidR="00A15740" w:rsidRPr="007A0FF5" w:rsidRDefault="00A15740" w:rsidP="00BB4C09">
                      <w:pPr>
                        <w:pStyle w:val="a3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 w:rsidRPr="007A0FF5"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  <w:t xml:space="preserve">6400, Димитровград, </w:t>
                      </w:r>
                    </w:p>
                    <w:p w:rsidR="00A15740" w:rsidRPr="007A0FF5" w:rsidRDefault="00A15740" w:rsidP="00BB4C09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 w:rsidRPr="007A0FF5"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  <w:t>бул.”Г.С.Раковски” №15</w:t>
                      </w:r>
                    </w:p>
                    <w:p w:rsidR="00A15740" w:rsidRPr="007A0FF5" w:rsidRDefault="00A15740" w:rsidP="00BB4C09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 w:rsidRPr="007A0FF5"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  <w:t>тел.:0391/ 68-203; факс: 0391/ 66-698</w:t>
                      </w:r>
                    </w:p>
                    <w:p w:rsidR="00A15740" w:rsidRPr="00FC7A27" w:rsidRDefault="00A15740" w:rsidP="00BB4C09">
                      <w:pPr>
                        <w:jc w:val="right"/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e-mail: obshtina@dimitrovgrad.bg</w:t>
                      </w:r>
                    </w:p>
                    <w:p w:rsidR="00A15740" w:rsidRDefault="00A15740" w:rsidP="00BB4C09">
                      <w:pPr>
                        <w:jc w:val="right"/>
                      </w:pPr>
                    </w:p>
                    <w:p w:rsidR="00A15740" w:rsidRDefault="00A15740"/>
                    <w:p w:rsidR="00A15740" w:rsidRPr="007A0FF5" w:rsidRDefault="00A15740" w:rsidP="00BB4C09">
                      <w:pPr>
                        <w:pStyle w:val="1"/>
                        <w:spacing w:before="0" w:after="0"/>
                        <w:jc w:val="right"/>
                        <w:rPr>
                          <w:i w:val="0"/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</w:pPr>
                      <w:bookmarkStart w:id="15" w:name="_Toc93920776"/>
                      <w:bookmarkStart w:id="16" w:name="_Toc93920854"/>
                      <w:bookmarkStart w:id="17" w:name="_Toc93920993"/>
                      <w:smartTag w:uri="urn:schemas-microsoft-com:office:smarttags" w:element="PlaceName">
                        <w:r w:rsidRPr="002C08D9">
                          <w:rPr>
                            <w:i w:val="0"/>
                            <w:emboss/>
                            <w:spacing w:val="10"/>
                            <w:w w:val="67"/>
                            <w:sz w:val="36"/>
                            <w:lang w:val="en-US"/>
                          </w:rPr>
                          <w:t>DIMITROVGRAD</w:t>
                        </w:r>
                      </w:smartTag>
                      <w:r w:rsidRPr="002C08D9">
                        <w:rPr>
                          <w:i w:val="0"/>
                          <w:emboss/>
                          <w:spacing w:val="10"/>
                          <w:w w:val="67"/>
                          <w:sz w:val="36"/>
                          <w:lang w:val="en-US"/>
                        </w:rPr>
                        <w:t xml:space="preserve"> MUNICIPALITY</w:t>
                      </w:r>
                      <w:r w:rsidRPr="007A0FF5">
                        <w:rPr>
                          <w:i w:val="0"/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  <w:t>ОБЩИНА ДИМИТРОВГРАД</w:t>
                      </w:r>
                      <w:bookmarkEnd w:id="3"/>
                      <w:bookmarkEnd w:id="4"/>
                      <w:bookmarkEnd w:id="5"/>
                      <w:bookmarkEnd w:id="15"/>
                      <w:bookmarkEnd w:id="16"/>
                      <w:bookmarkEnd w:id="17"/>
                    </w:p>
                    <w:p w:rsidR="00A15740" w:rsidRPr="007A0FF5" w:rsidRDefault="00A15740" w:rsidP="00BB4C09">
                      <w:pPr>
                        <w:pStyle w:val="a3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 w:rsidRPr="007A0FF5"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  <w:t xml:space="preserve">6400, Димитровград, </w:t>
                      </w:r>
                    </w:p>
                    <w:p w:rsidR="00A15740" w:rsidRPr="007A0FF5" w:rsidRDefault="00A15740" w:rsidP="00BB4C09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 w:rsidRPr="007A0FF5"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  <w:t>бул.”Г.С.Раковски” №15</w:t>
                      </w:r>
                    </w:p>
                    <w:p w:rsidR="00A15740" w:rsidRPr="007A0FF5" w:rsidRDefault="00A15740" w:rsidP="00BB4C09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 w:rsidRPr="007A0FF5"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  <w:t>тел.:0391/ 68-203; факс: 0391/ 66-698</w:t>
                      </w:r>
                    </w:p>
                    <w:p w:rsidR="00A15740" w:rsidRPr="00FC7A27" w:rsidRDefault="00A15740" w:rsidP="00BB4C09">
                      <w:pPr>
                        <w:jc w:val="right"/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e-mail: obshtina@dimitrovgrad.bg</w:t>
                      </w:r>
                    </w:p>
                    <w:p w:rsidR="00A15740" w:rsidRDefault="00A15740" w:rsidP="00BB4C09">
                      <w:pPr>
                        <w:jc w:val="right"/>
                      </w:pPr>
                    </w:p>
                  </w:txbxContent>
                </v:textbox>
              </v:shape>
              <v:shape id="_x0000_s1030" type="#_x0000_t202" style="position:absolute;left:6912;top:431;width:4241;height:1440" stroked="f" strokecolor="#36f">
                <v:textbox style="mso-next-textbox:#_x0000_s1030">
                  <w:txbxContent>
                    <w:p w:rsidR="00A15740" w:rsidRPr="002C08D9" w:rsidRDefault="00A15740" w:rsidP="00BB4C09">
                      <w:pPr>
                        <w:pStyle w:val="1"/>
                        <w:spacing w:before="0" w:after="0"/>
                        <w:rPr>
                          <w:i w:val="0"/>
                          <w:emboss/>
                          <w:spacing w:val="10"/>
                          <w:w w:val="67"/>
                          <w:sz w:val="36"/>
                          <w:lang w:val="en-US"/>
                        </w:rPr>
                      </w:pPr>
                      <w:bookmarkStart w:id="18" w:name="_Toc93920777"/>
                      <w:bookmarkStart w:id="19" w:name="_Toc93920855"/>
                      <w:bookmarkStart w:id="20" w:name="_Toc93920994"/>
                      <w:bookmarkStart w:id="21" w:name="_Toc93664552"/>
                      <w:bookmarkStart w:id="22" w:name="_Toc93665020"/>
                      <w:bookmarkStart w:id="23" w:name="_Toc93665297"/>
                      <w:bookmarkStart w:id="24" w:name="_Toc93665355"/>
                      <w:bookmarkStart w:id="25" w:name="_Toc93665397"/>
                      <w:bookmarkStart w:id="26" w:name="_Toc93675379"/>
                      <w:smartTag w:uri="urn:schemas-microsoft-com:office:smarttags" w:element="place">
                        <w:smartTag w:uri="urn:schemas-microsoft-com:office:smarttags" w:element="PlaceName">
                          <w:r w:rsidRPr="002C08D9">
                            <w:rPr>
                              <w:i w:val="0"/>
                              <w:emboss/>
                              <w:spacing w:val="10"/>
                              <w:w w:val="67"/>
                              <w:sz w:val="36"/>
                              <w:lang w:val="en-US"/>
                            </w:rPr>
                            <w:t>DIMITROVGRAD</w:t>
                          </w:r>
                        </w:smartTag>
                        <w:r w:rsidRPr="002C08D9">
                          <w:rPr>
                            <w:i w:val="0"/>
                            <w:emboss/>
                            <w:spacing w:val="10"/>
                            <w:w w:val="67"/>
                            <w:sz w:val="36"/>
                            <w:lang w:val="en-US"/>
                          </w:rPr>
                          <w:t xml:space="preserve"> MUNICIPALITY</w:t>
                        </w:r>
                      </w:smartTag>
                      <w:bookmarkEnd w:id="18"/>
                      <w:bookmarkEnd w:id="19"/>
                      <w:bookmarkEnd w:id="20"/>
                    </w:p>
                    <w:p w:rsidR="00A15740" w:rsidRDefault="00A15740" w:rsidP="00BB4C09">
                      <w:pPr>
                        <w:pStyle w:val="a3"/>
                        <w:spacing w:before="40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Dimitrovgrad, </w:t>
                      </w:r>
                    </w:p>
                    <w:p w:rsidR="00A15740" w:rsidRDefault="00A15740" w:rsidP="00BB4C09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G.S.Rakovski 15 Blvd</w:t>
                      </w:r>
                    </w:p>
                    <w:p w:rsidR="00A15740" w:rsidRDefault="00A15740" w:rsidP="00BB4C09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tel.:+359 391/ 68-203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; fax: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 xml:space="preserve">+359 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391/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 xml:space="preserve"> 66-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698</w:t>
                      </w:r>
                    </w:p>
                    <w:p w:rsidR="00A15740" w:rsidRDefault="00A15740" w:rsidP="00BB4C09"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A15740" w:rsidRPr="00FC0C5D" w:rsidRDefault="00A15740" w:rsidP="00BB4C09">
                      <w:pPr>
                        <w:rPr>
                          <w:w w:val="99"/>
                        </w:rPr>
                      </w:pPr>
                    </w:p>
                    <w:p w:rsidR="00A15740" w:rsidRDefault="00A15740"/>
                    <w:p w:rsidR="00A15740" w:rsidRPr="002C08D9" w:rsidRDefault="00A15740" w:rsidP="00BB4C09">
                      <w:pPr>
                        <w:pStyle w:val="1"/>
                        <w:spacing w:before="0" w:after="0"/>
                        <w:rPr>
                          <w:i w:val="0"/>
                          <w:emboss/>
                          <w:spacing w:val="10"/>
                          <w:w w:val="67"/>
                          <w:sz w:val="36"/>
                          <w:lang w:val="en-US"/>
                        </w:rPr>
                      </w:pPr>
                      <w:bookmarkStart w:id="27" w:name="_Toc93920778"/>
                      <w:bookmarkStart w:id="28" w:name="_Toc93920856"/>
                      <w:bookmarkStart w:id="29" w:name="_Toc93920995"/>
                      <w:r w:rsidRPr="002C08D9">
                        <w:rPr>
                          <w:i w:val="0"/>
                          <w:emboss/>
                          <w:spacing w:val="10"/>
                          <w:w w:val="67"/>
                          <w:sz w:val="36"/>
                          <w:lang w:val="en-US"/>
                        </w:rPr>
                        <w:t>DIMITROVGRAD MUNICIPALITY</w:t>
                      </w:r>
                      <w:bookmarkEnd w:id="27"/>
                      <w:bookmarkEnd w:id="28"/>
                      <w:bookmarkEnd w:id="29"/>
                    </w:p>
                    <w:p w:rsidR="00A15740" w:rsidRDefault="00A15740" w:rsidP="00BB4C09">
                      <w:pPr>
                        <w:pStyle w:val="a3"/>
                        <w:spacing w:before="40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Dimitrovgrad, </w:t>
                      </w:r>
                    </w:p>
                    <w:p w:rsidR="00A15740" w:rsidRDefault="00A15740" w:rsidP="00BB4C09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G.S.Rakovski 15 Blvd</w:t>
                      </w:r>
                    </w:p>
                    <w:p w:rsidR="00A15740" w:rsidRDefault="00A15740" w:rsidP="00BB4C09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tel.:+359 391/ 68-203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; fax: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 xml:space="preserve">+359 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391/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 xml:space="preserve"> 66-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698</w:t>
                      </w:r>
                    </w:p>
                    <w:p w:rsidR="00A15740" w:rsidRDefault="00A15740" w:rsidP="00BB4C09"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A15740" w:rsidRPr="00FC0C5D" w:rsidRDefault="00A15740" w:rsidP="00BB4C09">
                      <w:pPr>
                        <w:rPr>
                          <w:w w:val="99"/>
                        </w:rPr>
                      </w:pPr>
                    </w:p>
                    <w:p w:rsidR="00A15740" w:rsidRDefault="00A15740"/>
                    <w:p w:rsidR="00A15740" w:rsidRPr="002C08D9" w:rsidRDefault="00A15740" w:rsidP="00BB4C09">
                      <w:pPr>
                        <w:pStyle w:val="1"/>
                        <w:spacing w:before="0" w:after="0"/>
                        <w:rPr>
                          <w:i w:val="0"/>
                          <w:emboss/>
                          <w:spacing w:val="10"/>
                          <w:w w:val="67"/>
                          <w:sz w:val="36"/>
                          <w:lang w:val="en-US"/>
                        </w:rPr>
                      </w:pPr>
                      <w:bookmarkStart w:id="30" w:name="_Toc93920779"/>
                      <w:bookmarkStart w:id="31" w:name="_Toc93920857"/>
                      <w:bookmarkStart w:id="32" w:name="_Toc93920996"/>
                      <w:r w:rsidRPr="002C08D9">
                        <w:rPr>
                          <w:i w:val="0"/>
                          <w:emboss/>
                          <w:spacing w:val="10"/>
                          <w:w w:val="67"/>
                          <w:sz w:val="36"/>
                          <w:lang w:val="en-US"/>
                        </w:rPr>
                        <w:t>DIMITROVGRAD MUNICIPALITY</w:t>
                      </w:r>
                      <w:bookmarkEnd w:id="30"/>
                      <w:bookmarkEnd w:id="31"/>
                      <w:bookmarkEnd w:id="32"/>
                    </w:p>
                    <w:p w:rsidR="00A15740" w:rsidRDefault="00A15740" w:rsidP="00BB4C09">
                      <w:pPr>
                        <w:pStyle w:val="a3"/>
                        <w:spacing w:before="40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Dimitrovgrad, </w:t>
                      </w:r>
                    </w:p>
                    <w:p w:rsidR="00A15740" w:rsidRDefault="00A15740" w:rsidP="00BB4C09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G.S.Rakovski 15 Blvd</w:t>
                      </w:r>
                    </w:p>
                    <w:p w:rsidR="00A15740" w:rsidRDefault="00A15740" w:rsidP="00BB4C09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tel.:+359 391/ 68-203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; fax: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 xml:space="preserve">+359 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391/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 xml:space="preserve"> 66-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698</w:t>
                      </w:r>
                    </w:p>
                    <w:p w:rsidR="00A15740" w:rsidRDefault="00A15740" w:rsidP="00BB4C09"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A15740" w:rsidRPr="00FC0C5D" w:rsidRDefault="00A15740" w:rsidP="00BB4C09">
                      <w:pPr>
                        <w:rPr>
                          <w:w w:val="99"/>
                        </w:rPr>
                      </w:pPr>
                    </w:p>
                    <w:p w:rsidR="00A15740" w:rsidRDefault="00A15740"/>
                    <w:p w:rsidR="00A15740" w:rsidRPr="002C08D9" w:rsidRDefault="00A15740" w:rsidP="00BB4C09">
                      <w:pPr>
                        <w:pStyle w:val="1"/>
                        <w:spacing w:before="0" w:after="0"/>
                        <w:rPr>
                          <w:i w:val="0"/>
                          <w:emboss/>
                          <w:spacing w:val="10"/>
                          <w:w w:val="67"/>
                          <w:sz w:val="36"/>
                          <w:lang w:val="en-US"/>
                        </w:rPr>
                      </w:pPr>
                      <w:bookmarkStart w:id="33" w:name="_Toc93920780"/>
                      <w:bookmarkStart w:id="34" w:name="_Toc93920858"/>
                      <w:bookmarkStart w:id="35" w:name="_Toc93920997"/>
                      <w:r w:rsidRPr="002C08D9">
                        <w:rPr>
                          <w:i w:val="0"/>
                          <w:emboss/>
                          <w:spacing w:val="10"/>
                          <w:w w:val="67"/>
                          <w:sz w:val="36"/>
                          <w:lang w:val="en-US"/>
                        </w:rPr>
                        <w:t>DIMITROVGRAD MUNICIPALITY</w:t>
                      </w:r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33"/>
                      <w:bookmarkEnd w:id="34"/>
                      <w:bookmarkEnd w:id="35"/>
                    </w:p>
                    <w:p w:rsidR="00A15740" w:rsidRDefault="00A15740" w:rsidP="00BB4C09">
                      <w:pPr>
                        <w:pStyle w:val="a3"/>
                        <w:spacing w:before="40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Dimitrovgrad, </w:t>
                      </w:r>
                    </w:p>
                    <w:p w:rsidR="00A15740" w:rsidRDefault="00A15740" w:rsidP="00BB4C09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G.S.Rakovski 15 Blvd</w:t>
                      </w:r>
                    </w:p>
                    <w:p w:rsidR="00A15740" w:rsidRDefault="00A15740" w:rsidP="00BB4C09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tel.:+359 391/ 68-203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; fax: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 xml:space="preserve">+359 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391/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 xml:space="preserve"> 66-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698</w:t>
                      </w:r>
                    </w:p>
                    <w:p w:rsidR="00A15740" w:rsidRDefault="00A15740" w:rsidP="00BB4C09"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A15740" w:rsidRPr="00FC0C5D" w:rsidRDefault="00A15740" w:rsidP="00BB4C09">
                      <w:pPr>
                        <w:rPr>
                          <w:w w:val="99"/>
                        </w:rPr>
                      </w:pPr>
                    </w:p>
                  </w:txbxContent>
                </v:textbox>
              </v:shape>
            </v:group>
            <v:shape id="_x0000_s1031" style="position:absolute;left:1011;top:6295;width:9639;height:2" coordsize="9639,2" path="m,2l9639,e" filled="f" strokeweight="2.75pt">
              <v:stroke linestyle="thinThick"/>
              <v:path arrowok="t"/>
            </v:shape>
          </v:group>
        </w:pict>
      </w:r>
    </w:p>
    <w:p w:rsidR="00BB4C09" w:rsidRPr="0048020C" w:rsidRDefault="00BB4C09" w:rsidP="00BB4C09">
      <w:pPr>
        <w:rPr>
          <w:sz w:val="22"/>
          <w:szCs w:val="22"/>
        </w:rPr>
      </w:pPr>
    </w:p>
    <w:p w:rsidR="00BB4C09" w:rsidRDefault="00BB4C09" w:rsidP="00BB4C09">
      <w:pPr>
        <w:rPr>
          <w:sz w:val="22"/>
          <w:szCs w:val="22"/>
        </w:rPr>
      </w:pPr>
      <w:r w:rsidRPr="0048020C">
        <w:rPr>
          <w:sz w:val="22"/>
          <w:szCs w:val="22"/>
        </w:rPr>
        <w:tab/>
      </w:r>
    </w:p>
    <w:p w:rsidR="00BB4C09" w:rsidRPr="0048020C" w:rsidRDefault="00BB4C09" w:rsidP="00BB4C09">
      <w:pPr>
        <w:rPr>
          <w:sz w:val="22"/>
          <w:szCs w:val="22"/>
        </w:rPr>
      </w:pPr>
      <w:r w:rsidRPr="0048020C">
        <w:rPr>
          <w:sz w:val="22"/>
          <w:szCs w:val="22"/>
        </w:rPr>
        <w:tab/>
      </w:r>
      <w:r w:rsidRPr="0048020C">
        <w:rPr>
          <w:sz w:val="22"/>
          <w:szCs w:val="22"/>
        </w:rPr>
        <w:tab/>
      </w:r>
      <w:r w:rsidRPr="0048020C">
        <w:rPr>
          <w:sz w:val="22"/>
          <w:szCs w:val="22"/>
        </w:rPr>
        <w:tab/>
      </w:r>
      <w:r w:rsidRPr="0048020C">
        <w:rPr>
          <w:sz w:val="22"/>
          <w:szCs w:val="22"/>
        </w:rPr>
        <w:tab/>
      </w:r>
      <w:r w:rsidRPr="0048020C">
        <w:rPr>
          <w:sz w:val="22"/>
          <w:szCs w:val="22"/>
        </w:rPr>
        <w:tab/>
      </w:r>
      <w:r w:rsidRPr="0048020C">
        <w:rPr>
          <w:sz w:val="22"/>
          <w:szCs w:val="22"/>
        </w:rPr>
        <w:tab/>
      </w:r>
    </w:p>
    <w:p w:rsidR="00BB4C09" w:rsidRDefault="00BB4C09" w:rsidP="00BB4C09">
      <w:pPr>
        <w:jc w:val="both"/>
        <w:rPr>
          <w:b/>
        </w:rPr>
      </w:pPr>
    </w:p>
    <w:p w:rsidR="00BB4C09" w:rsidRDefault="00BB4C09" w:rsidP="00BB4C09">
      <w:pPr>
        <w:jc w:val="both"/>
        <w:rPr>
          <w:b/>
        </w:rPr>
      </w:pPr>
    </w:p>
    <w:p w:rsidR="00BB4C09" w:rsidRDefault="00BB4C09" w:rsidP="00BB4C09">
      <w:pPr>
        <w:jc w:val="both"/>
        <w:rPr>
          <w:b/>
        </w:rPr>
      </w:pPr>
    </w:p>
    <w:p w:rsidR="00BB4C09" w:rsidRPr="003B1BA9" w:rsidRDefault="00BB4C09" w:rsidP="00BB4C09">
      <w:pPr>
        <w:jc w:val="both"/>
        <w:rPr>
          <w:b/>
          <w:lang w:val="en-GB"/>
        </w:rPr>
      </w:pPr>
    </w:p>
    <w:p w:rsidR="00BB4C09" w:rsidRDefault="00BB4C09" w:rsidP="00BB4C09">
      <w:pPr>
        <w:jc w:val="both"/>
        <w:rPr>
          <w:b/>
        </w:rPr>
      </w:pPr>
    </w:p>
    <w:p w:rsidR="00BB4C09" w:rsidRDefault="00BB4C09" w:rsidP="00BB4C09">
      <w:pPr>
        <w:jc w:val="both"/>
        <w:rPr>
          <w:b/>
        </w:rPr>
      </w:pPr>
    </w:p>
    <w:p w:rsidR="00BB4C09" w:rsidRPr="0047014B" w:rsidRDefault="00BB4C09" w:rsidP="00BB4C09">
      <w:pPr>
        <w:jc w:val="both"/>
        <w:rPr>
          <w:b/>
        </w:rPr>
      </w:pPr>
      <w:r w:rsidRPr="0047014B">
        <w:rPr>
          <w:b/>
        </w:rPr>
        <w:t>ДО</w:t>
      </w:r>
    </w:p>
    <w:p w:rsidR="00BB4C09" w:rsidRPr="0047014B" w:rsidRDefault="00BB4C09" w:rsidP="00BB4C09">
      <w:pPr>
        <w:jc w:val="both"/>
        <w:rPr>
          <w:b/>
        </w:rPr>
      </w:pPr>
      <w:r w:rsidRPr="0047014B">
        <w:rPr>
          <w:b/>
        </w:rPr>
        <w:t>ОБЩИНСКИ СЪВЕТ</w:t>
      </w:r>
    </w:p>
    <w:p w:rsidR="00BB4C09" w:rsidRPr="0047014B" w:rsidRDefault="00BB4C09" w:rsidP="00BB4C09">
      <w:pPr>
        <w:jc w:val="both"/>
        <w:rPr>
          <w:b/>
        </w:rPr>
      </w:pPr>
      <w:r w:rsidRPr="0047014B">
        <w:rPr>
          <w:b/>
        </w:rPr>
        <w:t>ДИМИТРОВГРАД</w:t>
      </w:r>
    </w:p>
    <w:p w:rsidR="00BB4C09" w:rsidRPr="00D9125A" w:rsidRDefault="00BB4C09" w:rsidP="00BB4C09">
      <w:pPr>
        <w:jc w:val="both"/>
        <w:rPr>
          <w:rFonts w:ascii="Verdana" w:hAnsi="Verdana"/>
          <w:b/>
          <w:sz w:val="22"/>
          <w:szCs w:val="22"/>
        </w:rPr>
      </w:pPr>
    </w:p>
    <w:p w:rsidR="00BB4C09" w:rsidRDefault="00BB4C09" w:rsidP="00BB4C09">
      <w:pPr>
        <w:jc w:val="both"/>
        <w:rPr>
          <w:lang w:val="en-US"/>
        </w:rPr>
      </w:pPr>
    </w:p>
    <w:p w:rsidR="00BB4C09" w:rsidRPr="003E2635" w:rsidRDefault="00BB4C09" w:rsidP="00BB4C09">
      <w:pPr>
        <w:jc w:val="both"/>
        <w:rPr>
          <w:color w:val="FF0000"/>
          <w:lang w:val="en-US"/>
        </w:rPr>
      </w:pPr>
    </w:p>
    <w:p w:rsidR="00BB4C09" w:rsidRPr="000763C1" w:rsidRDefault="00BB4C09" w:rsidP="00BB4C09">
      <w:pPr>
        <w:jc w:val="center"/>
        <w:outlineLvl w:val="0"/>
        <w:rPr>
          <w:b/>
        </w:rPr>
      </w:pPr>
      <w:bookmarkStart w:id="36" w:name="_Toc93664548"/>
      <w:bookmarkStart w:id="37" w:name="_Toc93665016"/>
      <w:bookmarkStart w:id="38" w:name="_Toc93665293"/>
      <w:bookmarkStart w:id="39" w:name="_Toc93665351"/>
      <w:bookmarkStart w:id="40" w:name="_Toc93665393"/>
      <w:bookmarkStart w:id="41" w:name="_Toc93675375"/>
      <w:bookmarkStart w:id="42" w:name="_Toc93920769"/>
      <w:bookmarkStart w:id="43" w:name="_Toc93920847"/>
      <w:bookmarkStart w:id="44" w:name="_Toc93920986"/>
      <w:r w:rsidRPr="000763C1">
        <w:rPr>
          <w:b/>
        </w:rPr>
        <w:t>Д  О  К  Л  А  Д  Н  А     З  А  П  И  С  К  А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0763C1" w:rsidRDefault="000763C1" w:rsidP="00BB4C09">
      <w:pPr>
        <w:jc w:val="center"/>
        <w:outlineLvl w:val="0"/>
      </w:pPr>
      <w:bookmarkStart w:id="45" w:name="_Toc93664549"/>
      <w:bookmarkStart w:id="46" w:name="_Toc93665017"/>
      <w:bookmarkStart w:id="47" w:name="_Toc93665294"/>
      <w:bookmarkStart w:id="48" w:name="_Toc93665352"/>
      <w:bookmarkStart w:id="49" w:name="_Toc93665394"/>
      <w:bookmarkStart w:id="50" w:name="_Toc93675376"/>
      <w:bookmarkStart w:id="51" w:name="_Toc93920770"/>
      <w:bookmarkStart w:id="52" w:name="_Toc93920848"/>
      <w:bookmarkStart w:id="53" w:name="_Toc93920987"/>
    </w:p>
    <w:p w:rsidR="000763C1" w:rsidRDefault="00BB4C09" w:rsidP="00BB4C09">
      <w:pPr>
        <w:jc w:val="center"/>
        <w:outlineLvl w:val="0"/>
      </w:pPr>
      <w:r w:rsidRPr="000763C1">
        <w:t xml:space="preserve">от </w:t>
      </w:r>
      <w:r w:rsidRPr="000763C1">
        <w:rPr>
          <w:b/>
        </w:rPr>
        <w:t>Иво Тенев Димов</w:t>
      </w:r>
      <w:r w:rsidRPr="000763C1">
        <w:t xml:space="preserve"> – </w:t>
      </w:r>
    </w:p>
    <w:p w:rsidR="00BB4C09" w:rsidRPr="000763C1" w:rsidRDefault="00BB4C09" w:rsidP="00BB4C09">
      <w:pPr>
        <w:jc w:val="center"/>
        <w:outlineLvl w:val="0"/>
        <w:rPr>
          <w:lang w:val="ru-RU"/>
        </w:rPr>
      </w:pPr>
      <w:r w:rsidRPr="000763C1">
        <w:t>Кмет на Община Димитровград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BB4C09" w:rsidRDefault="00BB4C09" w:rsidP="00BB4C09">
      <w:pPr>
        <w:outlineLvl w:val="0"/>
        <w:rPr>
          <w:lang w:val="en-US"/>
        </w:rPr>
      </w:pPr>
      <w:r w:rsidRPr="001A4826">
        <w:tab/>
      </w:r>
      <w:r w:rsidRPr="001A4826">
        <w:tab/>
      </w:r>
      <w:r w:rsidRPr="005313A4">
        <w:tab/>
      </w:r>
      <w:r w:rsidRPr="005313A4">
        <w:tab/>
      </w:r>
      <w:r w:rsidRPr="005313A4">
        <w:tab/>
      </w:r>
    </w:p>
    <w:p w:rsidR="00BB4C09" w:rsidRPr="005313A4" w:rsidRDefault="00BB4C09" w:rsidP="00BB4C09">
      <w:pPr>
        <w:outlineLvl w:val="0"/>
      </w:pPr>
      <w:r w:rsidRPr="005313A4">
        <w:tab/>
        <w:t xml:space="preserve"> </w:t>
      </w:r>
    </w:p>
    <w:p w:rsidR="00BB4C09" w:rsidRPr="00B043B9" w:rsidRDefault="00BB4C09" w:rsidP="00B043B9">
      <w:pPr>
        <w:spacing w:after="100" w:afterAutospacing="1"/>
        <w:jc w:val="both"/>
        <w:rPr>
          <w:b/>
          <w:lang w:val="ru-RU"/>
        </w:rPr>
      </w:pPr>
      <w:r w:rsidRPr="00B043B9">
        <w:rPr>
          <w:b/>
        </w:rPr>
        <w:t>ОТНОСНО:</w:t>
      </w:r>
      <w:r w:rsidRPr="00B043B9">
        <w:rPr>
          <w:lang w:val="ru-RU"/>
        </w:rPr>
        <w:t xml:space="preserve"> </w:t>
      </w:r>
      <w:r w:rsidR="00140857" w:rsidRPr="00B043B9">
        <w:t xml:space="preserve">Приемане на </w:t>
      </w:r>
      <w:r w:rsidR="0045447A">
        <w:t>А</w:t>
      </w:r>
      <w:r w:rsidR="00C75455">
        <w:t>ктуализиран План за действие на О</w:t>
      </w:r>
      <w:r w:rsidR="000216E5" w:rsidRPr="00B043B9">
        <w:t>бщина Димитровград в изпълнение на стратегия</w:t>
      </w:r>
      <w:r w:rsidR="0055563D">
        <w:t>та</w:t>
      </w:r>
      <w:r w:rsidR="000216E5" w:rsidRPr="00B043B9">
        <w:t xml:space="preserve"> </w:t>
      </w:r>
      <w:r w:rsidR="00C75455">
        <w:t>на област Хасково за равенство, приобщаване и участие</w:t>
      </w:r>
      <w:r w:rsidR="00C75455" w:rsidRPr="00B043B9">
        <w:t xml:space="preserve"> </w:t>
      </w:r>
      <w:r w:rsidR="000216E5" w:rsidRPr="00B043B9">
        <w:t>(</w:t>
      </w:r>
      <w:r w:rsidR="00140857" w:rsidRPr="00B043B9">
        <w:t>202</w:t>
      </w:r>
      <w:r w:rsidR="003E0578" w:rsidRPr="00B043B9">
        <w:t>2</w:t>
      </w:r>
      <w:r w:rsidR="00140857" w:rsidRPr="00B043B9">
        <w:t>-2023)</w:t>
      </w:r>
    </w:p>
    <w:p w:rsidR="00BB4C09" w:rsidRPr="00B043B9" w:rsidRDefault="00BB4C09" w:rsidP="00B043B9">
      <w:pPr>
        <w:spacing w:after="100" w:afterAutospacing="1"/>
        <w:jc w:val="both"/>
      </w:pPr>
      <w:r w:rsidRPr="00B043B9">
        <w:rPr>
          <w:b/>
        </w:rPr>
        <w:t>ОСНОВАНИЕ:</w:t>
      </w:r>
      <w:r w:rsidR="00E0092C" w:rsidRPr="00B043B9">
        <w:rPr>
          <w:lang w:val="en-US"/>
        </w:rPr>
        <w:t xml:space="preserve"> </w:t>
      </w:r>
      <w:r w:rsidR="00155C8F">
        <w:t xml:space="preserve">Решение №278/ 05.05.2022г. на Министерски съвет и </w:t>
      </w:r>
      <w:r w:rsidRPr="00B043B9">
        <w:t xml:space="preserve">чл.21, </w:t>
      </w:r>
      <w:r w:rsidR="00E0092C" w:rsidRPr="00B043B9">
        <w:t xml:space="preserve">ал.1, </w:t>
      </w:r>
      <w:r w:rsidRPr="00B043B9">
        <w:t>т.12 от Закона за местното самоуправление и местната администрация (ЗМСМА)</w:t>
      </w:r>
      <w:r w:rsidR="00155C8F">
        <w:t xml:space="preserve"> </w:t>
      </w:r>
    </w:p>
    <w:p w:rsidR="000763C1" w:rsidRDefault="000763C1" w:rsidP="00B043B9">
      <w:pPr>
        <w:spacing w:after="100" w:afterAutospacing="1"/>
        <w:jc w:val="both"/>
        <w:outlineLvl w:val="0"/>
        <w:rPr>
          <w:b/>
        </w:rPr>
      </w:pPr>
      <w:bookmarkStart w:id="54" w:name="_Toc93664550"/>
      <w:bookmarkStart w:id="55" w:name="_Toc93665018"/>
      <w:bookmarkStart w:id="56" w:name="_Toc93665295"/>
      <w:bookmarkStart w:id="57" w:name="_Toc93665353"/>
      <w:bookmarkStart w:id="58" w:name="_Toc93665395"/>
      <w:bookmarkStart w:id="59" w:name="_Toc93675377"/>
      <w:bookmarkStart w:id="60" w:name="_Toc93920771"/>
      <w:bookmarkStart w:id="61" w:name="_Toc93920849"/>
      <w:bookmarkStart w:id="62" w:name="_Toc93920988"/>
    </w:p>
    <w:p w:rsidR="00BB4C09" w:rsidRPr="00B043B9" w:rsidRDefault="00BB4C09" w:rsidP="00B043B9">
      <w:pPr>
        <w:spacing w:after="100" w:afterAutospacing="1"/>
        <w:jc w:val="both"/>
        <w:outlineLvl w:val="0"/>
        <w:rPr>
          <w:b/>
        </w:rPr>
      </w:pPr>
      <w:r w:rsidRPr="00B043B9">
        <w:rPr>
          <w:b/>
        </w:rPr>
        <w:t>УВАЖАЕМИ  ОБЩИНСКИ  СЪВЕТНИЦИ,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BB4C09" w:rsidRPr="00B043B9" w:rsidRDefault="00BB4C09" w:rsidP="00B043B9">
      <w:pPr>
        <w:spacing w:after="100" w:afterAutospacing="1"/>
        <w:jc w:val="both"/>
        <w:rPr>
          <w:b/>
          <w:lang w:val="ru-RU"/>
        </w:rPr>
      </w:pPr>
      <w:r w:rsidRPr="00B043B9">
        <w:t xml:space="preserve">С настоящата докладна записка се прави предложение за приемане </w:t>
      </w:r>
      <w:r w:rsidR="00140857" w:rsidRPr="00B043B9">
        <w:t xml:space="preserve">на </w:t>
      </w:r>
      <w:r w:rsidR="0045447A">
        <w:t>А</w:t>
      </w:r>
      <w:r w:rsidR="00155C8F">
        <w:t>ктуализиран План за действие на О</w:t>
      </w:r>
      <w:r w:rsidR="00155C8F" w:rsidRPr="00B043B9">
        <w:t xml:space="preserve">бщина Димитровград в изпълнение на стратегия </w:t>
      </w:r>
      <w:r w:rsidR="00155C8F">
        <w:t>на област Хасково за равенство, приобщаване и участие</w:t>
      </w:r>
      <w:r w:rsidR="00155C8F" w:rsidRPr="00B043B9">
        <w:t xml:space="preserve"> (2022-2023)</w:t>
      </w:r>
      <w:r w:rsidR="00140857" w:rsidRPr="00B043B9">
        <w:t>.</w:t>
      </w:r>
    </w:p>
    <w:p w:rsidR="00BB4C09" w:rsidRPr="00B043B9" w:rsidRDefault="00BB4C09" w:rsidP="00B043B9">
      <w:pPr>
        <w:spacing w:after="100" w:afterAutospacing="1"/>
        <w:jc w:val="both"/>
        <w:rPr>
          <w:b/>
        </w:rPr>
      </w:pPr>
      <w:r w:rsidRPr="00B043B9">
        <w:rPr>
          <w:b/>
        </w:rPr>
        <w:t>Причини, които налагат приемане на предложения Проект:</w:t>
      </w:r>
    </w:p>
    <w:p w:rsidR="00AA0255" w:rsidRPr="00B043B9" w:rsidRDefault="0045447A" w:rsidP="00B043B9">
      <w:pPr>
        <w:spacing w:after="100" w:afterAutospacing="1"/>
        <w:jc w:val="both"/>
        <w:rPr>
          <w:shd w:val="clear" w:color="auto" w:fill="FFFFFF"/>
        </w:rPr>
      </w:pPr>
      <w:r>
        <w:rPr>
          <w:shd w:val="clear" w:color="auto" w:fill="FFFFFF"/>
        </w:rPr>
        <w:t>Настоящият Актуализиран</w:t>
      </w:r>
      <w:r w:rsidR="00E409C0">
        <w:rPr>
          <w:shd w:val="clear" w:color="auto" w:fill="FFFFFF"/>
        </w:rPr>
        <w:t xml:space="preserve"> План за действие на О</w:t>
      </w:r>
      <w:r w:rsidR="00AA0255" w:rsidRPr="00B043B9">
        <w:rPr>
          <w:shd w:val="clear" w:color="auto" w:fill="FFFFFF"/>
        </w:rPr>
        <w:t xml:space="preserve">бщина </w:t>
      </w:r>
      <w:r w:rsidR="00E409C0">
        <w:t xml:space="preserve">Димитровград </w:t>
      </w:r>
      <w:r w:rsidR="00F65C03" w:rsidRPr="00B043B9">
        <w:t xml:space="preserve">в изпълнение на стратегия </w:t>
      </w:r>
      <w:r w:rsidR="00F65C03">
        <w:t>на област Хасково за равенство, приобщаване и участие</w:t>
      </w:r>
      <w:r w:rsidR="00F65C03" w:rsidRPr="00B043B9">
        <w:t xml:space="preserve"> </w:t>
      </w:r>
      <w:r w:rsidR="00E409C0" w:rsidRPr="00B043B9">
        <w:t>(2022-2023)</w:t>
      </w:r>
      <w:r w:rsidR="00AA0255" w:rsidRPr="00B043B9">
        <w:rPr>
          <w:shd w:val="clear" w:color="auto" w:fill="FFFFFF"/>
        </w:rPr>
        <w:t xml:space="preserve">, наричан по-нататък </w:t>
      </w:r>
      <w:r w:rsidR="002B1FCE" w:rsidRPr="00B043B9">
        <w:rPr>
          <w:shd w:val="clear" w:color="auto" w:fill="FFFFFF"/>
        </w:rPr>
        <w:t>Общински п</w:t>
      </w:r>
      <w:r w:rsidR="00AA0255" w:rsidRPr="00B043B9">
        <w:rPr>
          <w:shd w:val="clear" w:color="auto" w:fill="FFFFFF"/>
        </w:rPr>
        <w:t>лан за действие, е разработен във връзка със Стратегията на област Хасково за равенство, приобщаване и участие на ромите (2021-2030) в изпълнение на Националната стратегия на Република България за равенство, приобщаване и участие на ромите (2021-2030) (Националната стратегия)</w:t>
      </w:r>
      <w:r w:rsidR="00E409C0">
        <w:rPr>
          <w:shd w:val="clear" w:color="auto" w:fill="FFFFFF"/>
        </w:rPr>
        <w:t xml:space="preserve"> и </w:t>
      </w:r>
      <w:r w:rsidR="00E409C0" w:rsidRPr="00E409C0">
        <w:rPr>
          <w:shd w:val="clear" w:color="auto" w:fill="FFFFFF"/>
        </w:rPr>
        <w:t>Национален план з</w:t>
      </w:r>
      <w:r w:rsidR="00E409C0">
        <w:rPr>
          <w:shd w:val="clear" w:color="auto" w:fill="FFFFFF"/>
        </w:rPr>
        <w:t>а действие за периода 2022-2023</w:t>
      </w:r>
      <w:r w:rsidR="00E409C0" w:rsidRPr="00E409C0">
        <w:rPr>
          <w:shd w:val="clear" w:color="auto" w:fill="FFFFFF"/>
        </w:rPr>
        <w:t>г.</w:t>
      </w:r>
      <w:r w:rsidR="00E409C0">
        <w:rPr>
          <w:shd w:val="clear" w:color="auto" w:fill="FFFFFF"/>
        </w:rPr>
        <w:t xml:space="preserve"> приети с </w:t>
      </w:r>
      <w:r w:rsidR="00E409C0">
        <w:t>Решение №278 от 05.05.2022г. на Министерски съвет</w:t>
      </w:r>
      <w:r w:rsidR="00AA0255" w:rsidRPr="00B043B9">
        <w:rPr>
          <w:shd w:val="clear" w:color="auto" w:fill="FFFFFF"/>
        </w:rPr>
        <w:t xml:space="preserve">. </w:t>
      </w:r>
      <w:r w:rsidR="00F65C03">
        <w:rPr>
          <w:shd w:val="clear" w:color="auto" w:fill="FFFFFF"/>
        </w:rPr>
        <w:t>Актуализираният План</w:t>
      </w:r>
      <w:r w:rsidR="00AA0255" w:rsidRPr="00B043B9">
        <w:rPr>
          <w:shd w:val="clear" w:color="auto" w:fill="FFFFFF"/>
        </w:rPr>
        <w:t xml:space="preserve"> за действие задава основни принципи на цялостна общинска политика за равноправно интегриране на ромите и други граждани в уязвимо социално положение, живеещи в сходна на ромите ситуация, в община </w:t>
      </w:r>
      <w:r w:rsidR="00AA0255" w:rsidRPr="00B043B9">
        <w:t>Димитровград</w:t>
      </w:r>
      <w:r w:rsidR="00AA0255" w:rsidRPr="00B043B9">
        <w:rPr>
          <w:shd w:val="clear" w:color="auto" w:fill="FFFFFF"/>
        </w:rPr>
        <w:t xml:space="preserve">. </w:t>
      </w:r>
    </w:p>
    <w:p w:rsidR="00AA0255" w:rsidRPr="00B043B9" w:rsidRDefault="00AA0255" w:rsidP="00B043B9">
      <w:pPr>
        <w:spacing w:after="100" w:afterAutospacing="1"/>
        <w:jc w:val="both"/>
      </w:pPr>
    </w:p>
    <w:p w:rsidR="00A01464" w:rsidRPr="00B043B9" w:rsidRDefault="00A01464" w:rsidP="00B043B9">
      <w:pPr>
        <w:spacing w:after="100" w:afterAutospacing="1"/>
        <w:jc w:val="both"/>
      </w:pPr>
      <w:r w:rsidRPr="00B043B9">
        <w:lastRenderedPageBreak/>
        <w:t xml:space="preserve">Цялостната задача на настоящия Общински план за действие е да се постигне предотвратяване на етническата нетолерантност, интегриране в обществото на лицата в неравностойно положение, повишаване жизнения  им стандарт  и ограничаване на нарастващата  бедност и социалната им изолация. </w:t>
      </w:r>
    </w:p>
    <w:p w:rsidR="00B043B9" w:rsidRPr="00B043B9" w:rsidRDefault="00B043B9" w:rsidP="000763C1">
      <w:pPr>
        <w:jc w:val="both"/>
      </w:pPr>
      <w:r w:rsidRPr="00B043B9">
        <w:t>С реализиране на мерките и дейностите, които са планирани се цели да се създадат условия и възможности за:</w:t>
      </w:r>
    </w:p>
    <w:p w:rsidR="00B043B9" w:rsidRPr="00B043B9" w:rsidRDefault="00B043B9" w:rsidP="00D91312">
      <w:pPr>
        <w:numPr>
          <w:ilvl w:val="0"/>
          <w:numId w:val="9"/>
        </w:numPr>
        <w:tabs>
          <w:tab w:val="clear" w:pos="720"/>
          <w:tab w:val="num" w:pos="0"/>
        </w:tabs>
        <w:spacing w:after="100" w:afterAutospacing="1"/>
        <w:ind w:left="0" w:right="141" w:firstLine="426"/>
        <w:jc w:val="both"/>
      </w:pPr>
      <w:r w:rsidRPr="00B043B9">
        <w:t>осъществяване на качествено и приобщаващо образование, за образователна интеграция и интеркултурно образование;</w:t>
      </w:r>
    </w:p>
    <w:p w:rsidR="00B043B9" w:rsidRPr="00B043B9" w:rsidRDefault="00B043B9" w:rsidP="00D91312">
      <w:pPr>
        <w:numPr>
          <w:ilvl w:val="0"/>
          <w:numId w:val="9"/>
        </w:numPr>
        <w:tabs>
          <w:tab w:val="clear" w:pos="720"/>
          <w:tab w:val="num" w:pos="0"/>
        </w:tabs>
        <w:spacing w:after="100" w:afterAutospacing="1"/>
        <w:ind w:left="0" w:right="-43" w:firstLine="426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043B9">
        <w:rPr>
          <w:rStyle w:val="FontStyle31"/>
          <w:rFonts w:ascii="Times New Roman" w:hAnsi="Times New Roman" w:cs="Times New Roman"/>
          <w:sz w:val="24"/>
          <w:szCs w:val="24"/>
        </w:rPr>
        <w:t>равнопоставеност на достъпа до качествено обществено здравеопазване и подобряване на здравословното състояние на населението в обособените уязвими общности, в това число и тези с концентрация на роми;</w:t>
      </w:r>
    </w:p>
    <w:p w:rsidR="00B043B9" w:rsidRPr="00B043B9" w:rsidRDefault="00B043B9" w:rsidP="00D91312">
      <w:pPr>
        <w:pStyle w:val="a3"/>
        <w:numPr>
          <w:ilvl w:val="0"/>
          <w:numId w:val="9"/>
        </w:numPr>
        <w:tabs>
          <w:tab w:val="clear" w:pos="720"/>
          <w:tab w:val="num" w:pos="0"/>
        </w:tabs>
        <w:spacing w:after="100" w:afterAutospacing="1"/>
        <w:ind w:left="0" w:right="-43" w:firstLine="426"/>
        <w:jc w:val="both"/>
      </w:pPr>
      <w:r w:rsidRPr="00B043B9">
        <w:rPr>
          <w:lang w:val="bg-BG"/>
        </w:rPr>
        <w:t>п</w:t>
      </w:r>
      <w:r w:rsidRPr="00B043B9">
        <w:t>одобряване на жилищните условия, включително и на прилежащата техническа инфраструктура</w:t>
      </w:r>
      <w:r w:rsidRPr="00B043B9">
        <w:rPr>
          <w:lang w:val="bg-BG"/>
        </w:rPr>
        <w:t>;</w:t>
      </w:r>
    </w:p>
    <w:p w:rsidR="00B043B9" w:rsidRPr="00B043B9" w:rsidRDefault="00B043B9" w:rsidP="00D91312">
      <w:pPr>
        <w:pStyle w:val="a3"/>
        <w:numPr>
          <w:ilvl w:val="0"/>
          <w:numId w:val="9"/>
        </w:numPr>
        <w:tabs>
          <w:tab w:val="clear" w:pos="720"/>
          <w:tab w:val="num" w:pos="0"/>
        </w:tabs>
        <w:spacing w:after="100" w:afterAutospacing="1"/>
        <w:ind w:left="0" w:right="-43" w:firstLine="426"/>
        <w:jc w:val="both"/>
      </w:pPr>
      <w:r w:rsidRPr="00B043B9">
        <w:rPr>
          <w:lang w:val="bg-BG"/>
        </w:rPr>
        <w:t>р</w:t>
      </w:r>
      <w:r w:rsidRPr="00B043B9">
        <w:t>авнопоставен достъп и подобряване реализацията на ромите на пазара на труда</w:t>
      </w:r>
      <w:r w:rsidRPr="00B043B9">
        <w:rPr>
          <w:lang w:val="bg-BG"/>
        </w:rPr>
        <w:t>,</w:t>
      </w:r>
      <w:r w:rsidRPr="00B043B9">
        <w:t xml:space="preserve"> </w:t>
      </w:r>
      <w:r w:rsidRPr="00B043B9">
        <w:rPr>
          <w:lang w:val="bg-BG"/>
        </w:rPr>
        <w:t>п</w:t>
      </w:r>
      <w:r w:rsidRPr="00B043B9">
        <w:t>овишаване на дела на заетите сред тях</w:t>
      </w:r>
      <w:r w:rsidRPr="00B043B9">
        <w:rPr>
          <w:lang w:val="bg-BG"/>
        </w:rPr>
        <w:t>;</w:t>
      </w:r>
    </w:p>
    <w:p w:rsidR="00B043B9" w:rsidRPr="00B043B9" w:rsidRDefault="00B043B9" w:rsidP="00D91312">
      <w:pPr>
        <w:pStyle w:val="a3"/>
        <w:numPr>
          <w:ilvl w:val="0"/>
          <w:numId w:val="9"/>
        </w:numPr>
        <w:tabs>
          <w:tab w:val="clear" w:pos="720"/>
          <w:tab w:val="num" w:pos="0"/>
        </w:tabs>
        <w:spacing w:after="100" w:afterAutospacing="1"/>
        <w:ind w:left="0" w:right="-43" w:firstLine="426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043B9">
        <w:rPr>
          <w:rStyle w:val="FontStyle31"/>
          <w:rFonts w:ascii="Times New Roman" w:hAnsi="Times New Roman" w:cs="Times New Roman"/>
          <w:sz w:val="24"/>
          <w:szCs w:val="24"/>
          <w:lang w:val="bg-BG"/>
        </w:rPr>
        <w:t>г</w:t>
      </w:r>
      <w:r w:rsidRPr="00B043B9">
        <w:rPr>
          <w:rStyle w:val="FontStyle31"/>
          <w:rFonts w:ascii="Times New Roman" w:hAnsi="Times New Roman" w:cs="Times New Roman"/>
          <w:sz w:val="24"/>
          <w:szCs w:val="24"/>
        </w:rPr>
        <w:t>арантиране правата на гражданите, с акцент върху жените и децата</w:t>
      </w:r>
      <w:r w:rsidRPr="00B043B9">
        <w:rPr>
          <w:rStyle w:val="FontStyle31"/>
          <w:rFonts w:ascii="Times New Roman" w:hAnsi="Times New Roman" w:cs="Times New Roman"/>
          <w:sz w:val="24"/>
          <w:szCs w:val="24"/>
          <w:lang w:val="bg-BG"/>
        </w:rPr>
        <w:t>; з</w:t>
      </w:r>
      <w:r w:rsidRPr="00B043B9">
        <w:rPr>
          <w:rStyle w:val="FontStyle31"/>
          <w:rFonts w:ascii="Times New Roman" w:hAnsi="Times New Roman" w:cs="Times New Roman"/>
          <w:sz w:val="24"/>
          <w:szCs w:val="24"/>
        </w:rPr>
        <w:t>ащита на обществения ред</w:t>
      </w:r>
      <w:r w:rsidRPr="00B043B9">
        <w:rPr>
          <w:rStyle w:val="FontStyle31"/>
          <w:rFonts w:ascii="Times New Roman" w:hAnsi="Times New Roman" w:cs="Times New Roman"/>
          <w:sz w:val="24"/>
          <w:szCs w:val="24"/>
          <w:lang w:val="bg-BG"/>
        </w:rPr>
        <w:t>; н</w:t>
      </w:r>
      <w:r w:rsidRPr="00B043B9">
        <w:rPr>
          <w:rStyle w:val="FontStyle31"/>
          <w:rFonts w:ascii="Times New Roman" w:hAnsi="Times New Roman" w:cs="Times New Roman"/>
          <w:sz w:val="24"/>
          <w:szCs w:val="24"/>
        </w:rPr>
        <w:t>едопускане и противодействие на проявите на нетолерантност и на „езика на омразата”</w:t>
      </w:r>
      <w:r w:rsidRPr="00B043B9">
        <w:rPr>
          <w:rStyle w:val="FontStyle31"/>
          <w:rFonts w:ascii="Times New Roman" w:hAnsi="Times New Roman" w:cs="Times New Roman"/>
          <w:sz w:val="24"/>
          <w:szCs w:val="24"/>
          <w:lang w:val="bg-BG"/>
        </w:rPr>
        <w:t>;</w:t>
      </w:r>
    </w:p>
    <w:p w:rsidR="00B043B9" w:rsidRPr="00B043B9" w:rsidRDefault="00B043B9" w:rsidP="00D91312">
      <w:pPr>
        <w:pStyle w:val="a3"/>
        <w:numPr>
          <w:ilvl w:val="0"/>
          <w:numId w:val="9"/>
        </w:numPr>
        <w:tabs>
          <w:tab w:val="clear" w:pos="720"/>
          <w:tab w:val="num" w:pos="0"/>
        </w:tabs>
        <w:spacing w:after="100" w:afterAutospacing="1"/>
        <w:ind w:left="0" w:right="-43" w:firstLine="426"/>
        <w:jc w:val="both"/>
      </w:pPr>
      <w:r w:rsidRPr="00B043B9">
        <w:rPr>
          <w:bCs/>
          <w:iCs/>
          <w:lang w:bidi="bg-BG"/>
        </w:rPr>
        <w:t>равнопоставен достъп на ромската общност до обществения културен живот</w:t>
      </w:r>
      <w:r w:rsidRPr="00B043B9">
        <w:rPr>
          <w:bCs/>
          <w:iCs/>
          <w:lang w:val="bg-BG" w:bidi="bg-BG"/>
        </w:rPr>
        <w:t>; с</w:t>
      </w:r>
      <w:r w:rsidRPr="00B043B9">
        <w:rPr>
          <w:bCs/>
          <w:iCs/>
          <w:lang w:bidi="bg-BG"/>
        </w:rPr>
        <w:t>ъхранение и популяризиране на ромската традиционна култура</w:t>
      </w:r>
      <w:r w:rsidRPr="00B043B9">
        <w:rPr>
          <w:bCs/>
          <w:iCs/>
          <w:lang w:val="bg-BG" w:bidi="bg-BG"/>
        </w:rPr>
        <w:t>;</w:t>
      </w:r>
      <w:r w:rsidRPr="00B043B9">
        <w:rPr>
          <w:bCs/>
          <w:iCs/>
          <w:lang w:bidi="bg-BG"/>
        </w:rPr>
        <w:t xml:space="preserve"> </w:t>
      </w:r>
      <w:r w:rsidRPr="00B043B9">
        <w:rPr>
          <w:bCs/>
          <w:iCs/>
          <w:lang w:val="bg-BG" w:bidi="bg-BG"/>
        </w:rPr>
        <w:t>р</w:t>
      </w:r>
      <w:r w:rsidRPr="00B043B9">
        <w:rPr>
          <w:bCs/>
          <w:iCs/>
          <w:lang w:bidi="bg-BG"/>
        </w:rPr>
        <w:t>азвитие и популяризиране на творчеството като фактор за културна интеграция и социално сближаване</w:t>
      </w:r>
      <w:r w:rsidRPr="00B043B9">
        <w:rPr>
          <w:bCs/>
          <w:iCs/>
          <w:lang w:val="bg-BG" w:bidi="bg-BG"/>
        </w:rPr>
        <w:t>.</w:t>
      </w:r>
    </w:p>
    <w:p w:rsidR="00BB4C09" w:rsidRPr="00B043B9" w:rsidRDefault="00FC5D87" w:rsidP="00B043B9">
      <w:pPr>
        <w:spacing w:after="100" w:afterAutospacing="1"/>
        <w:jc w:val="both"/>
        <w:rPr>
          <w:rFonts w:eastAsia="ArialNarrow"/>
        </w:rPr>
      </w:pPr>
      <w:r w:rsidRPr="00B043B9">
        <w:t>При изготвянето на Плана</w:t>
      </w:r>
      <w:r w:rsidR="00A01464" w:rsidRPr="00B043B9">
        <w:t xml:space="preserve"> са взети предвид</w:t>
      </w:r>
      <w:r w:rsidRPr="00B043B9">
        <w:t xml:space="preserve"> актуалното състояние в общината</w:t>
      </w:r>
      <w:r w:rsidR="00A01464" w:rsidRPr="00B043B9">
        <w:t>, промените настъпили през последните години и необходимостта от конкретни дейности и задачи в посока интегриране на ромите и други уязвими групи в сходна на ромите ситуация</w:t>
      </w:r>
    </w:p>
    <w:p w:rsidR="0076128C" w:rsidRPr="00B043B9" w:rsidRDefault="00BB4C09" w:rsidP="00B043B9">
      <w:pPr>
        <w:spacing w:after="100" w:afterAutospacing="1"/>
        <w:jc w:val="both"/>
        <w:rPr>
          <w:b/>
          <w:bCs/>
          <w:lang w:val="ru-RU"/>
        </w:rPr>
      </w:pPr>
      <w:r w:rsidRPr="00B043B9">
        <w:rPr>
          <w:b/>
          <w:color w:val="000000" w:themeColor="text1"/>
        </w:rPr>
        <w:t xml:space="preserve">Финансови и други средства, необходими за реализиране на </w:t>
      </w:r>
      <w:r w:rsidR="0076128C" w:rsidRPr="00B043B9">
        <w:rPr>
          <w:b/>
          <w:bCs/>
          <w:lang w:val="ru-RU"/>
        </w:rPr>
        <w:t xml:space="preserve">План за действие на Община Димитровград в </w:t>
      </w:r>
      <w:r w:rsidR="00F65C03" w:rsidRPr="00F65C03">
        <w:rPr>
          <w:b/>
          <w:bCs/>
        </w:rPr>
        <w:t>изпълнение на стратегия</w:t>
      </w:r>
      <w:r w:rsidR="00BF79A7">
        <w:rPr>
          <w:b/>
          <w:bCs/>
        </w:rPr>
        <w:t>та</w:t>
      </w:r>
      <w:r w:rsidR="00F65C03" w:rsidRPr="00F65C03">
        <w:rPr>
          <w:b/>
          <w:bCs/>
        </w:rPr>
        <w:t xml:space="preserve"> на област Хасково за равенство, приобщаване и участие</w:t>
      </w:r>
      <w:r w:rsidR="0076128C" w:rsidRPr="00B043B9">
        <w:rPr>
          <w:b/>
          <w:bCs/>
          <w:lang w:val="ru-RU"/>
        </w:rPr>
        <w:t xml:space="preserve"> </w:t>
      </w:r>
      <w:r w:rsidR="0076128C" w:rsidRPr="00B043B9">
        <w:rPr>
          <w:b/>
          <w:bCs/>
        </w:rPr>
        <w:t>(202</w:t>
      </w:r>
      <w:r w:rsidR="003E0578" w:rsidRPr="00B043B9">
        <w:rPr>
          <w:b/>
          <w:bCs/>
        </w:rPr>
        <w:t>2</w:t>
      </w:r>
      <w:r w:rsidR="0076128C" w:rsidRPr="00B043B9">
        <w:rPr>
          <w:b/>
          <w:bCs/>
        </w:rPr>
        <w:t>-2023)</w:t>
      </w:r>
      <w:r w:rsidR="0076128C" w:rsidRPr="00B043B9">
        <w:rPr>
          <w:b/>
          <w:bCs/>
          <w:lang w:val="ru-RU"/>
        </w:rPr>
        <w:t>.</w:t>
      </w:r>
    </w:p>
    <w:p w:rsidR="00BB4C09" w:rsidRPr="00B043B9" w:rsidRDefault="00BF79A7" w:rsidP="00B043B9">
      <w:pPr>
        <w:spacing w:after="100" w:afterAutospacing="1"/>
        <w:jc w:val="both"/>
        <w:rPr>
          <w:color w:val="000000" w:themeColor="text1"/>
        </w:rPr>
      </w:pPr>
      <w:r>
        <w:rPr>
          <w:bCs/>
          <w:lang w:val="ru-RU"/>
        </w:rPr>
        <w:t xml:space="preserve">Актуализираният </w:t>
      </w:r>
      <w:r w:rsidR="0076128C" w:rsidRPr="00B043B9">
        <w:rPr>
          <w:bCs/>
          <w:lang w:val="ru-RU"/>
        </w:rPr>
        <w:t xml:space="preserve">План за действие на Община Димитровград в </w:t>
      </w:r>
      <w:r w:rsidR="0045447A" w:rsidRPr="00B043B9">
        <w:t>изпълнение на стратегия</w:t>
      </w:r>
      <w:r w:rsidR="0045447A">
        <w:t>та</w:t>
      </w:r>
      <w:r w:rsidR="0045447A" w:rsidRPr="00B043B9">
        <w:t xml:space="preserve"> </w:t>
      </w:r>
      <w:r w:rsidR="0045447A">
        <w:t>на област Хасково за равенство, приобщаване и участие</w:t>
      </w:r>
      <w:r w:rsidR="00BB4C09" w:rsidRPr="00B043B9">
        <w:rPr>
          <w:color w:val="FF0000"/>
        </w:rPr>
        <w:t xml:space="preserve"> </w:t>
      </w:r>
      <w:r w:rsidR="0076128C" w:rsidRPr="00B043B9">
        <w:rPr>
          <w:bCs/>
        </w:rPr>
        <w:t>(202</w:t>
      </w:r>
      <w:r w:rsidR="003E0578" w:rsidRPr="00B043B9">
        <w:rPr>
          <w:bCs/>
        </w:rPr>
        <w:t>2</w:t>
      </w:r>
      <w:r w:rsidR="0076128C" w:rsidRPr="00B043B9">
        <w:rPr>
          <w:bCs/>
        </w:rPr>
        <w:t xml:space="preserve">-2023) </w:t>
      </w:r>
      <w:r w:rsidR="00BB4C09" w:rsidRPr="00B043B9">
        <w:rPr>
          <w:color w:val="000000" w:themeColor="text1"/>
        </w:rPr>
        <w:t>ще се реализира със средства от националния бюджет, общинския бюджет, финансиране по европейски, национални и общински програми, както и чрез делегираните от държавата средства по бюджетите на образователните институции и центровете за личностно развитие на децата и младежите и дарения. </w:t>
      </w:r>
    </w:p>
    <w:p w:rsidR="00BB4C09" w:rsidRPr="00B043B9" w:rsidRDefault="00BB4C09" w:rsidP="00B043B9">
      <w:pPr>
        <w:widowControl w:val="0"/>
        <w:spacing w:after="100" w:afterAutospacing="1"/>
        <w:jc w:val="both"/>
        <w:rPr>
          <w:b/>
          <w:color w:val="000000" w:themeColor="text1"/>
        </w:rPr>
      </w:pPr>
      <w:r w:rsidRPr="00B043B9">
        <w:rPr>
          <w:b/>
          <w:color w:val="000000" w:themeColor="text1"/>
        </w:rPr>
        <w:t>Анализ за съответствие с правото на Европейския съюз.</w:t>
      </w:r>
    </w:p>
    <w:p w:rsidR="00BB4C09" w:rsidRPr="00B043B9" w:rsidRDefault="00BB4C09" w:rsidP="00B043B9">
      <w:pPr>
        <w:spacing w:after="100" w:afterAutospacing="1"/>
        <w:jc w:val="both"/>
        <w:rPr>
          <w:color w:val="000000" w:themeColor="text1"/>
          <w:lang w:val="ru-RU"/>
        </w:rPr>
      </w:pPr>
      <w:r w:rsidRPr="00B043B9">
        <w:rPr>
          <w:color w:val="000000" w:themeColor="text1"/>
        </w:rPr>
        <w:t xml:space="preserve">Настоящият  </w:t>
      </w:r>
      <w:r w:rsidR="00BF79A7">
        <w:rPr>
          <w:color w:val="000000" w:themeColor="text1"/>
        </w:rPr>
        <w:t>А</w:t>
      </w:r>
      <w:r w:rsidR="0045447A">
        <w:rPr>
          <w:color w:val="000000" w:themeColor="text1"/>
        </w:rPr>
        <w:t xml:space="preserve">ктуализиран </w:t>
      </w:r>
      <w:r w:rsidR="0076128C" w:rsidRPr="00B043B9">
        <w:rPr>
          <w:bCs/>
          <w:lang w:val="ru-RU"/>
        </w:rPr>
        <w:t xml:space="preserve">План за действие на Община Димитровград в </w:t>
      </w:r>
      <w:r w:rsidR="0045447A" w:rsidRPr="00B043B9">
        <w:t>изпълнение на стратегия</w:t>
      </w:r>
      <w:r w:rsidR="0045447A">
        <w:t>та</w:t>
      </w:r>
      <w:r w:rsidR="0045447A" w:rsidRPr="00B043B9">
        <w:t xml:space="preserve"> </w:t>
      </w:r>
      <w:r w:rsidR="0045447A">
        <w:t>на област Хасково за равенство, приобщаване и участие</w:t>
      </w:r>
      <w:r w:rsidR="0045447A" w:rsidRPr="00B043B9">
        <w:t xml:space="preserve"> </w:t>
      </w:r>
      <w:r w:rsidR="0076128C" w:rsidRPr="00B043B9">
        <w:rPr>
          <w:bCs/>
        </w:rPr>
        <w:t>(202</w:t>
      </w:r>
      <w:r w:rsidR="003E0578" w:rsidRPr="00B043B9">
        <w:rPr>
          <w:bCs/>
        </w:rPr>
        <w:t>2</w:t>
      </w:r>
      <w:r w:rsidR="0076128C" w:rsidRPr="00B043B9">
        <w:rPr>
          <w:bCs/>
        </w:rPr>
        <w:t xml:space="preserve">-2023) </w:t>
      </w:r>
      <w:r w:rsidR="0076128C" w:rsidRPr="00B043B9">
        <w:rPr>
          <w:color w:val="000000" w:themeColor="text1"/>
        </w:rPr>
        <w:t>ще се реализира със средства от националния бюджет, общинския бюджет, финанси</w:t>
      </w:r>
      <w:r w:rsidRPr="00B043B9">
        <w:rPr>
          <w:color w:val="000000" w:themeColor="text1"/>
        </w:rPr>
        <w:t xml:space="preserve"> е в пълно съответствие с европейското законодателство, спазвайки в пълнота разпоредбите и целите на националното и местно законодателство.</w:t>
      </w:r>
    </w:p>
    <w:p w:rsidR="00BB4C09" w:rsidRPr="00B043B9" w:rsidRDefault="00BB4C09" w:rsidP="00B043B9">
      <w:pPr>
        <w:spacing w:after="100" w:afterAutospacing="1"/>
        <w:jc w:val="both"/>
        <w:rPr>
          <w:color w:val="000000" w:themeColor="text1"/>
          <w:lang w:val="ru-RU"/>
        </w:rPr>
      </w:pPr>
    </w:p>
    <w:p w:rsidR="00BB4C09" w:rsidRPr="00B043B9" w:rsidRDefault="00BB4C09" w:rsidP="00B043B9">
      <w:pPr>
        <w:tabs>
          <w:tab w:val="num" w:pos="567"/>
        </w:tabs>
        <w:spacing w:after="100" w:afterAutospacing="1"/>
        <w:ind w:right="-93"/>
        <w:jc w:val="both"/>
        <w:rPr>
          <w:color w:val="000000" w:themeColor="text1"/>
        </w:rPr>
      </w:pPr>
      <w:r w:rsidRPr="00B043B9">
        <w:rPr>
          <w:color w:val="000000" w:themeColor="text1"/>
        </w:rPr>
        <w:t xml:space="preserve">С оглед гореизложеното предлагам следния проект за </w:t>
      </w:r>
    </w:p>
    <w:p w:rsidR="00BB4C09" w:rsidRPr="00C23874" w:rsidRDefault="00BB4C09" w:rsidP="00BB4C09">
      <w:pPr>
        <w:jc w:val="both"/>
      </w:pPr>
    </w:p>
    <w:p w:rsidR="00BB4C09" w:rsidRDefault="00BB4C09" w:rsidP="00BB4C09">
      <w:pPr>
        <w:jc w:val="center"/>
        <w:rPr>
          <w:b/>
          <w:lang w:val="en-US"/>
        </w:rPr>
      </w:pPr>
      <w:r w:rsidRPr="00D34C8F">
        <w:rPr>
          <w:b/>
        </w:rPr>
        <w:t>Р Е Ш Е Н И Е</w:t>
      </w:r>
      <w:r>
        <w:rPr>
          <w:b/>
        </w:rPr>
        <w:t>:</w:t>
      </w:r>
    </w:p>
    <w:p w:rsidR="00BB4C09" w:rsidRPr="00395ACA" w:rsidRDefault="00BB4C09" w:rsidP="00BB4C09">
      <w:pPr>
        <w:jc w:val="center"/>
        <w:rPr>
          <w:b/>
          <w:lang w:val="en-US"/>
        </w:rPr>
      </w:pPr>
    </w:p>
    <w:p w:rsidR="00BB4C09" w:rsidRDefault="00BF79A7" w:rsidP="000763C1">
      <w:pPr>
        <w:spacing w:after="100" w:afterAutospacing="1" w:line="240" w:lineRule="atLeast"/>
        <w:jc w:val="both"/>
      </w:pPr>
      <w:r>
        <w:t xml:space="preserve">На основание Решение №278/ 05.05.2022г. на Министерски съвет и </w:t>
      </w:r>
      <w:r w:rsidR="00BB4C09" w:rsidRPr="00D81561">
        <w:t xml:space="preserve">чл.21, ал.1, </w:t>
      </w:r>
      <w:r w:rsidR="00BB4C09" w:rsidRPr="006E5B7D">
        <w:t>т.12</w:t>
      </w:r>
      <w:r w:rsidR="00BB4C09" w:rsidRPr="00D81561">
        <w:t xml:space="preserve"> от Закона за местното самоупра</w:t>
      </w:r>
      <w:r w:rsidR="00BB4C09">
        <w:t>вление и местната администрация</w:t>
      </w:r>
      <w:r w:rsidR="000763C1">
        <w:t xml:space="preserve"> Общински съвет Димитровград</w:t>
      </w:r>
    </w:p>
    <w:p w:rsidR="00BB4C09" w:rsidRDefault="000763C1" w:rsidP="000763C1">
      <w:pPr>
        <w:spacing w:after="100" w:afterAutospacing="1" w:line="240" w:lineRule="atLeast"/>
        <w:jc w:val="center"/>
        <w:rPr>
          <w:b/>
        </w:rPr>
      </w:pPr>
      <w:r>
        <w:rPr>
          <w:b/>
        </w:rPr>
        <w:t>Р Е Ш И:</w:t>
      </w:r>
    </w:p>
    <w:p w:rsidR="00BB4C09" w:rsidRPr="00FC5D87" w:rsidRDefault="00BB4C09" w:rsidP="00FC5D87">
      <w:pPr>
        <w:jc w:val="both"/>
      </w:pPr>
      <w:r w:rsidRPr="00C23874">
        <w:t xml:space="preserve">1. Приема </w:t>
      </w:r>
      <w:r w:rsidR="00BF79A7">
        <w:t>Актуализиран План за действие на О</w:t>
      </w:r>
      <w:r w:rsidR="00BF79A7" w:rsidRPr="00B043B9">
        <w:t>бщина Димитровград в изпълнение на стратегия</w:t>
      </w:r>
      <w:r w:rsidR="00BF79A7">
        <w:t>та</w:t>
      </w:r>
      <w:r w:rsidR="00BF79A7" w:rsidRPr="00B043B9">
        <w:t xml:space="preserve"> </w:t>
      </w:r>
      <w:r w:rsidR="00BF79A7">
        <w:t>на област Хасково за равенство, приобщаване и участие</w:t>
      </w:r>
      <w:r w:rsidR="00BF79A7" w:rsidRPr="00B043B9">
        <w:t xml:space="preserve"> </w:t>
      </w:r>
      <w:r w:rsidR="0076128C" w:rsidRPr="00FC5D87">
        <w:rPr>
          <w:bCs/>
        </w:rPr>
        <w:t>(202</w:t>
      </w:r>
      <w:r w:rsidR="003E0578">
        <w:rPr>
          <w:bCs/>
        </w:rPr>
        <w:t>2</w:t>
      </w:r>
      <w:r w:rsidR="0076128C" w:rsidRPr="00FC5D87">
        <w:rPr>
          <w:bCs/>
        </w:rPr>
        <w:t>-2023)</w:t>
      </w:r>
      <w:r w:rsidR="0076128C" w:rsidRPr="00FC5D87">
        <w:t>.</w:t>
      </w:r>
    </w:p>
    <w:p w:rsidR="00BB4C09" w:rsidRPr="00A27538" w:rsidRDefault="00BB4C09" w:rsidP="00A27538">
      <w:pPr>
        <w:spacing w:after="120" w:line="240" w:lineRule="atLeast"/>
        <w:jc w:val="both"/>
      </w:pPr>
      <w:r>
        <w:t>2</w:t>
      </w:r>
      <w:r w:rsidRPr="008D379E">
        <w:t>. Възлага на Кмета на Община Димитровград осъществяването на всички дейности, необходими за правилното и законосъобразно изпълнение на решението.</w:t>
      </w:r>
    </w:p>
    <w:p w:rsidR="00BB4C09" w:rsidRDefault="00BB4C09" w:rsidP="00BB4C09">
      <w:pPr>
        <w:ind w:firstLine="708"/>
        <w:jc w:val="both"/>
        <w:rPr>
          <w:b/>
        </w:rPr>
      </w:pPr>
      <w:r>
        <w:rPr>
          <w:b/>
        </w:rPr>
        <w:tab/>
      </w:r>
    </w:p>
    <w:p w:rsidR="00BB4C09" w:rsidRDefault="00BB4C09" w:rsidP="00BB4C09">
      <w:pPr>
        <w:jc w:val="both"/>
        <w:rPr>
          <w:b/>
        </w:rPr>
      </w:pPr>
    </w:p>
    <w:p w:rsidR="00BB4C09" w:rsidRDefault="00BB4C09" w:rsidP="00BB4C09">
      <w:pPr>
        <w:jc w:val="both"/>
        <w:rPr>
          <w:b/>
        </w:rPr>
      </w:pPr>
    </w:p>
    <w:p w:rsidR="00BB4C09" w:rsidRDefault="00BB4C09" w:rsidP="00BB4C09">
      <w:pPr>
        <w:jc w:val="both"/>
        <w:rPr>
          <w:b/>
        </w:rPr>
      </w:pPr>
      <w:r>
        <w:rPr>
          <w:b/>
        </w:rPr>
        <w:t>ИВО ДИМОВ</w:t>
      </w:r>
    </w:p>
    <w:p w:rsidR="00BB4C09" w:rsidRDefault="00BB4C09" w:rsidP="00BB4C09">
      <w:pPr>
        <w:jc w:val="both"/>
        <w:rPr>
          <w:b/>
          <w:i/>
        </w:rPr>
      </w:pPr>
      <w:r>
        <w:rPr>
          <w:b/>
          <w:i/>
        </w:rPr>
        <w:t>Кмет на Община Димитровград</w:t>
      </w:r>
    </w:p>
    <w:p w:rsidR="00BB4C09" w:rsidRPr="00686464" w:rsidRDefault="00BB4C09" w:rsidP="00BB4C09">
      <w:pPr>
        <w:jc w:val="both"/>
        <w:rPr>
          <w:b/>
          <w:i/>
          <w:lang w:val="ru-RU"/>
        </w:rPr>
      </w:pPr>
    </w:p>
    <w:p w:rsidR="00BB4C09" w:rsidRPr="00B41220" w:rsidRDefault="00BB4C09" w:rsidP="00BB4C09">
      <w:pPr>
        <w:jc w:val="both"/>
        <w:rPr>
          <w:b/>
          <w:i/>
        </w:rPr>
      </w:pPr>
    </w:p>
    <w:p w:rsidR="00BB4C09" w:rsidRPr="0042598A" w:rsidRDefault="00BB4C09" w:rsidP="00BB4C09">
      <w:r w:rsidRPr="0042598A">
        <w:t>Съгласувал:</w:t>
      </w:r>
    </w:p>
    <w:p w:rsidR="00BB4C09" w:rsidRPr="0042598A" w:rsidRDefault="00BB4C09" w:rsidP="00BB4C09">
      <w:r w:rsidRPr="0042598A">
        <w:t>Димитър Гавазов</w:t>
      </w:r>
    </w:p>
    <w:p w:rsidR="00BB4C09" w:rsidRPr="0042598A" w:rsidRDefault="00BB4C09" w:rsidP="00BB4C09">
      <w:r w:rsidRPr="0042598A">
        <w:t>Директор Дирекция „ПНАО” / Гл.юрисконсулт</w:t>
      </w:r>
    </w:p>
    <w:p w:rsidR="00BB4C09" w:rsidRPr="0042598A" w:rsidRDefault="00BB4C09" w:rsidP="00BB4C09"/>
    <w:p w:rsidR="00BB4C09" w:rsidRPr="00E854EF" w:rsidRDefault="00BB4C09" w:rsidP="00BB4C09">
      <w:pPr>
        <w:spacing w:line="120" w:lineRule="atLeast"/>
        <w:jc w:val="both"/>
        <w:rPr>
          <w:b/>
          <w:lang w:val="ru-RU"/>
        </w:rPr>
      </w:pPr>
    </w:p>
    <w:p w:rsidR="00BB4C09" w:rsidRPr="00E854EF" w:rsidRDefault="00BB4C09" w:rsidP="00BB4C09">
      <w:pPr>
        <w:spacing w:line="120" w:lineRule="atLeast"/>
        <w:jc w:val="both"/>
        <w:rPr>
          <w:lang w:val="ru-RU"/>
        </w:rPr>
      </w:pPr>
    </w:p>
    <w:p w:rsidR="00BB4C09" w:rsidRPr="00E854EF" w:rsidRDefault="00BB4C09" w:rsidP="00BB4C09">
      <w:pPr>
        <w:spacing w:line="120" w:lineRule="atLeast"/>
        <w:jc w:val="both"/>
        <w:rPr>
          <w:lang w:val="ru-RU"/>
        </w:rPr>
      </w:pPr>
      <w:r w:rsidRPr="00E854EF">
        <w:rPr>
          <w:lang w:val="ru-RU"/>
        </w:rPr>
        <w:t>Съгласувал:</w:t>
      </w:r>
    </w:p>
    <w:p w:rsidR="00BB4C09" w:rsidRPr="00E854EF" w:rsidRDefault="00BB4C09" w:rsidP="00BB4C09">
      <w:pPr>
        <w:spacing w:line="120" w:lineRule="atLeast"/>
        <w:jc w:val="both"/>
      </w:pPr>
      <w:r w:rsidRPr="00E854EF">
        <w:t>Диана Дончева</w:t>
      </w:r>
    </w:p>
    <w:p w:rsidR="00BB4C09" w:rsidRPr="00E854EF" w:rsidRDefault="00BB4C09" w:rsidP="00BB4C09">
      <w:pPr>
        <w:spacing w:line="120" w:lineRule="atLeast"/>
        <w:jc w:val="both"/>
      </w:pPr>
      <w:r w:rsidRPr="00E854EF">
        <w:t>Директор Дирекция ЕНППХД</w:t>
      </w:r>
    </w:p>
    <w:p w:rsidR="00BB4C09" w:rsidRDefault="00BB4C09" w:rsidP="00BB4C09"/>
    <w:p w:rsidR="00BB4C09" w:rsidRPr="0042598A" w:rsidRDefault="00BB4C09" w:rsidP="00BB4C09"/>
    <w:p w:rsidR="00BB4C09" w:rsidRDefault="00BB4C09" w:rsidP="00BB4C09">
      <w:r w:rsidRPr="0042598A">
        <w:t>Изготвил:</w:t>
      </w:r>
    </w:p>
    <w:p w:rsidR="00BB4C09" w:rsidRDefault="00BB4C09" w:rsidP="00BB4C09">
      <w:r>
        <w:t>Антоанета Шаркова</w:t>
      </w:r>
    </w:p>
    <w:p w:rsidR="00BB4C09" w:rsidRDefault="00BB4C09" w:rsidP="00BB4C09">
      <w:pPr>
        <w:rPr>
          <w:lang w:val="en-US"/>
        </w:rPr>
      </w:pPr>
      <w:r>
        <w:t>Началник отдел ХД</w:t>
      </w:r>
    </w:p>
    <w:p w:rsidR="00BB4C09" w:rsidRDefault="00BB4C09" w:rsidP="00BB4C09">
      <w:pPr>
        <w:rPr>
          <w:lang w:val="en-US"/>
        </w:rPr>
      </w:pPr>
    </w:p>
    <w:p w:rsidR="00A27538" w:rsidRDefault="00A27538">
      <w:pPr>
        <w:sectPr w:rsidR="00A27538" w:rsidSect="00B043B9">
          <w:headerReference w:type="first" r:id="rId9"/>
          <w:footerReference w:type="first" r:id="rId10"/>
          <w:pgSz w:w="11906" w:h="16838"/>
          <w:pgMar w:top="1417" w:right="849" w:bottom="1417" w:left="1417" w:header="708" w:footer="708" w:gutter="0"/>
          <w:cols w:space="708"/>
          <w:titlePg/>
          <w:docGrid w:linePitch="360"/>
        </w:sectPr>
      </w:pPr>
    </w:p>
    <w:p w:rsidR="003E18E0" w:rsidRDefault="003E18E0" w:rsidP="003E18E0">
      <w:pPr>
        <w:pStyle w:val="a3"/>
        <w:spacing w:line="360" w:lineRule="auto"/>
        <w:jc w:val="center"/>
        <w:rPr>
          <w:rFonts w:eastAsia="TimesNewRomanPS-BoldMT"/>
          <w:b/>
          <w:bCs/>
          <w:sz w:val="36"/>
          <w:szCs w:val="36"/>
          <w:lang w:val="ru-RU"/>
        </w:rPr>
      </w:pPr>
    </w:p>
    <w:p w:rsidR="003E18E0" w:rsidRPr="00987791" w:rsidRDefault="00BF79A7" w:rsidP="003E18E0">
      <w:pPr>
        <w:pStyle w:val="a3"/>
        <w:spacing w:line="360" w:lineRule="auto"/>
        <w:jc w:val="center"/>
        <w:rPr>
          <w:lang w:val="bg-BG"/>
        </w:rPr>
      </w:pPr>
      <w:r>
        <w:rPr>
          <w:rFonts w:eastAsia="TimesNewRomanPS-BoldMT"/>
          <w:b/>
          <w:bCs/>
          <w:sz w:val="36"/>
          <w:szCs w:val="36"/>
          <w:lang w:val="ru-RU"/>
        </w:rPr>
        <w:t xml:space="preserve">АКТУАЛИЗИРАН </w:t>
      </w:r>
      <w:r w:rsidR="003E18E0">
        <w:rPr>
          <w:rFonts w:eastAsia="TimesNewRomanPS-BoldMT"/>
          <w:b/>
          <w:bCs/>
          <w:sz w:val="36"/>
          <w:szCs w:val="36"/>
          <w:lang w:val="ru-RU"/>
        </w:rPr>
        <w:t xml:space="preserve">ПЛАН ЗА ДЕЙСТВИЕ НА ОБЩИНА ДИМИТРОВГРАД В </w:t>
      </w:r>
      <w:r w:rsidRPr="00BF79A7">
        <w:rPr>
          <w:rFonts w:eastAsia="TimesNewRomanPS-BoldMT"/>
          <w:b/>
          <w:bCs/>
          <w:sz w:val="36"/>
          <w:szCs w:val="36"/>
          <w:lang w:val="bg-BG"/>
        </w:rPr>
        <w:t>ИЗПЪЛНЕНИЕ НА СТРАТЕГИЯ</w:t>
      </w:r>
      <w:r>
        <w:rPr>
          <w:rFonts w:eastAsia="TimesNewRomanPS-BoldMT"/>
          <w:b/>
          <w:bCs/>
          <w:sz w:val="36"/>
          <w:szCs w:val="36"/>
          <w:lang w:val="bg-BG"/>
        </w:rPr>
        <w:t>ТА</w:t>
      </w:r>
      <w:r w:rsidRPr="00BF79A7">
        <w:rPr>
          <w:rFonts w:eastAsia="TimesNewRomanPS-BoldMT"/>
          <w:b/>
          <w:bCs/>
          <w:sz w:val="36"/>
          <w:szCs w:val="36"/>
          <w:lang w:val="bg-BG"/>
        </w:rPr>
        <w:t xml:space="preserve"> НА ОБЛАСТ ХАСКОВО ЗА РАВЕНСТВО, ПРИОБЩАВАНЕ И УЧАСТИЕ</w:t>
      </w:r>
    </w:p>
    <w:p w:rsidR="003E18E0" w:rsidRPr="007F7BA3" w:rsidRDefault="003E18E0" w:rsidP="003E18E0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z w:val="36"/>
          <w:szCs w:val="36"/>
        </w:rPr>
      </w:pPr>
      <w:r>
        <w:rPr>
          <w:rFonts w:eastAsia="TimesNewRomanPS-BoldMT"/>
          <w:b/>
          <w:bCs/>
          <w:sz w:val="36"/>
          <w:szCs w:val="36"/>
        </w:rPr>
        <w:t>(202</w:t>
      </w:r>
      <w:r w:rsidR="002C187F">
        <w:rPr>
          <w:rFonts w:eastAsia="TimesNewRomanPS-BoldMT"/>
          <w:b/>
          <w:bCs/>
          <w:sz w:val="36"/>
          <w:szCs w:val="36"/>
        </w:rPr>
        <w:t>2</w:t>
      </w:r>
      <w:r>
        <w:rPr>
          <w:rFonts w:eastAsia="TimesNewRomanPS-BoldMT"/>
          <w:b/>
          <w:bCs/>
          <w:sz w:val="36"/>
          <w:szCs w:val="36"/>
        </w:rPr>
        <w:t>-2023)</w:t>
      </w: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sz w:val="36"/>
          <w:szCs w:val="36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sz w:val="36"/>
          <w:szCs w:val="36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sz w:val="36"/>
          <w:szCs w:val="36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  <w:r>
        <w:rPr>
          <w:rFonts w:ascii="Calibri" w:eastAsia="Calibri" w:hAnsi="Calibr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3902075</wp:posOffset>
            </wp:positionV>
            <wp:extent cx="3253740" cy="3348990"/>
            <wp:effectExtent l="19050" t="0" r="3810" b="0"/>
            <wp:wrapSquare wrapText="left"/>
            <wp:docPr id="8" name="Картина 8" descr="Znak_new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k_new-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Pr="00031676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3E18E0" w:rsidRDefault="003E18E0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BF79A7" w:rsidRPr="00031676" w:rsidRDefault="00BF79A7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p w:rsidR="00D56B8E" w:rsidRDefault="00D56B8E" w:rsidP="003E18E0">
      <w:pPr>
        <w:spacing w:line="276" w:lineRule="auto"/>
        <w:rPr>
          <w:rFonts w:ascii="Calibri" w:eastAsia="Calibri" w:hAnsi="Calibri"/>
          <w:b/>
          <w:bCs/>
          <w:i/>
          <w:iCs/>
          <w:sz w:val="32"/>
          <w:szCs w:val="32"/>
        </w:rPr>
      </w:pPr>
    </w:p>
    <w:bookmarkStart w:id="63" w:name="_Toc93920998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bg-BG"/>
        </w:rPr>
        <w:id w:val="17203291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ED0DBA" w:rsidRPr="00606EB5" w:rsidRDefault="00ED0DBA" w:rsidP="00ED0DBA">
          <w:pPr>
            <w:pStyle w:val="aff5"/>
            <w:spacing w:line="360" w:lineRule="auto"/>
            <w:jc w:val="center"/>
            <w:rPr>
              <w:rFonts w:ascii="Times New Roman" w:hAnsi="Times New Roman" w:cs="Times New Roman"/>
              <w:noProof/>
              <w:lang w:eastAsia="bg-BG"/>
            </w:rPr>
          </w:pPr>
          <w:r w:rsidRPr="00CF0A4F">
            <w:rPr>
              <w:color w:val="auto"/>
              <w:sz w:val="32"/>
              <w:szCs w:val="32"/>
            </w:rPr>
            <w:t>Съдържание</w:t>
          </w:r>
          <w:r w:rsidRPr="0002400B">
            <w:rPr>
              <w:rFonts w:ascii="Times New Roman" w:hAnsi="Times New Roman" w:cs="Times New Roman"/>
            </w:rPr>
            <w:fldChar w:fldCharType="begin"/>
          </w:r>
          <w:r w:rsidRPr="00847F36">
            <w:rPr>
              <w:rFonts w:ascii="Times New Roman" w:hAnsi="Times New Roman" w:cs="Times New Roman"/>
            </w:rPr>
            <w:instrText xml:space="preserve"> TOC \o "1-3" \h \z \u </w:instrText>
          </w:r>
          <w:r w:rsidRPr="0002400B">
            <w:rPr>
              <w:rFonts w:ascii="Times New Roman" w:hAnsi="Times New Roman" w:cs="Times New Roman"/>
            </w:rPr>
            <w:fldChar w:fldCharType="separate"/>
          </w:r>
        </w:p>
        <w:p w:rsidR="00ED0DBA" w:rsidRPr="00606EB5" w:rsidRDefault="00ED0DBA" w:rsidP="00ED0DBA">
          <w:pPr>
            <w:pStyle w:val="18"/>
            <w:tabs>
              <w:tab w:val="right" w:leader="dot" w:pos="9552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</w:p>
        <w:p w:rsidR="00ED0DBA" w:rsidRPr="00606EB5" w:rsidRDefault="00ED0DBA" w:rsidP="00ED0DBA">
          <w:pPr>
            <w:pStyle w:val="18"/>
            <w:tabs>
              <w:tab w:val="right" w:leader="dot" w:pos="9552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hyperlink w:anchor="_Toc93920998" w:history="1">
            <w:r w:rsidRPr="00606EB5">
              <w:rPr>
                <w:rStyle w:val="ae"/>
                <w:rFonts w:ascii="Times New Roman" w:eastAsia="Calibri" w:hAnsi="Times New Roman" w:cs="Times New Roman"/>
                <w:noProof/>
                <w:sz w:val="28"/>
                <w:szCs w:val="28"/>
              </w:rPr>
              <w:t>І. ВЪВЕДЕНИЕ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ED0DBA" w:rsidRPr="00606EB5" w:rsidRDefault="00ED0DBA" w:rsidP="00ED0DBA">
          <w:pPr>
            <w:pStyle w:val="18"/>
            <w:tabs>
              <w:tab w:val="right" w:leader="dot" w:pos="9552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hyperlink w:anchor="_Toc93920999" w:history="1">
            <w:r w:rsidRPr="00606EB5">
              <w:rPr>
                <w:rStyle w:val="ae"/>
                <w:rFonts w:ascii="Times New Roman" w:eastAsia="Calibri" w:hAnsi="Times New Roman" w:cs="Times New Roman"/>
                <w:noProof/>
                <w:sz w:val="28"/>
                <w:szCs w:val="28"/>
              </w:rPr>
              <w:t>II. АНАЛИЗ НА СИТУАЦИЯТА В ОБЩИНА ДИМИТРОВГРАД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_Toc93920999 \h </w:instrTex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5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DBA" w:rsidRPr="00606EB5" w:rsidRDefault="00ED0DBA" w:rsidP="00ED0DB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hyperlink w:anchor="_Toc93921000" w:history="1">
            <w:r w:rsidRPr="00606EB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 Обща характеристика на общината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_Toc93921000 \h </w:instrTex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5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DBA" w:rsidRPr="00606EB5" w:rsidRDefault="00ED0DBA" w:rsidP="00ED0DB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hyperlink w:anchor="_Toc93921001" w:history="1">
            <w:r w:rsidRPr="00606EB5">
              <w:rPr>
                <w:rStyle w:val="ae"/>
                <w:rFonts w:ascii="Times New Roman" w:eastAsia="Calibri" w:hAnsi="Times New Roman" w:cs="Times New Roman"/>
                <w:noProof/>
                <w:sz w:val="28"/>
                <w:szCs w:val="28"/>
              </w:rPr>
              <w:t>2. Население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_Toc93921001 \h </w:instrTex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5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DBA" w:rsidRPr="00606EB5" w:rsidRDefault="00ED0DBA" w:rsidP="00ED0DBA">
          <w:pPr>
            <w:pStyle w:val="18"/>
            <w:tabs>
              <w:tab w:val="right" w:leader="dot" w:pos="9552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hyperlink w:anchor="_Toc93921002" w:history="1">
            <w:r w:rsidRPr="00606EB5">
              <w:rPr>
                <w:rStyle w:val="ae"/>
                <w:rFonts w:ascii="Times New Roman" w:eastAsia="Calibri" w:hAnsi="Times New Roman" w:cs="Times New Roman"/>
                <w:noProof/>
                <w:sz w:val="28"/>
                <w:szCs w:val="28"/>
              </w:rPr>
              <w:t>ІІІ. АНАЛИЗ НА СЪСТОЯНИЕТО ПО ПРИОРИТЕТИ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_Toc93921002 \h </w:instrTex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5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DBA" w:rsidRPr="00606EB5" w:rsidRDefault="00ED0DBA" w:rsidP="00ED0DB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hyperlink w:anchor="_Toc93921003" w:history="1">
            <w:r w:rsidRPr="00606EB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 ПРИОРИТЕТ „ОБРАЗОВАНИЕ”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_Toc93921003 \h </w:instrTex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5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DBA" w:rsidRPr="00606EB5" w:rsidRDefault="00ED0DBA" w:rsidP="00ED0DB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hyperlink w:anchor="_Toc93921004" w:history="1">
            <w:r w:rsidRPr="00606EB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 ПРИОРИТЕТ „ЗДРАВЕОПАЗВАНЕ”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10</w:t>
            </w:r>
          </w:hyperlink>
        </w:p>
        <w:p w:rsidR="00ED0DBA" w:rsidRPr="00606EB5" w:rsidRDefault="00ED0DBA" w:rsidP="00ED0DB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hyperlink w:anchor="_Toc93921005" w:history="1">
            <w:r w:rsidRPr="00606EB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 ПРИОРИТЕТ „ЖИЛИЩНИ УСЛОВИЯ”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_Toc93921005 \h </w:instrTex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5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DBA" w:rsidRPr="00606EB5" w:rsidRDefault="00ED0DBA" w:rsidP="00ED0DB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hyperlink w:anchor="_Toc93921006" w:history="1">
            <w:r w:rsidRPr="00606EB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4. ПРИОРИТЕТ „ЗАЕТОСТ”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_Toc93921006 \h </w:instrTex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5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DBA" w:rsidRPr="00606EB5" w:rsidRDefault="00ED0DBA" w:rsidP="00ED0DB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hyperlink w:anchor="_Toc93921007" w:history="1">
            <w:r w:rsidRPr="00606EB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5. ПРИОРИТЕТ „ВЪРХОВЕНСТВО НА ЗАКОНА И НЕДИСКРИМИНАЦИЯ”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15</w:t>
            </w:r>
          </w:hyperlink>
        </w:p>
        <w:p w:rsidR="00ED0DBA" w:rsidRPr="00606EB5" w:rsidRDefault="00ED0DBA" w:rsidP="00ED0DB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hyperlink w:anchor="_Toc93921008" w:history="1">
            <w:r w:rsidRPr="00606EB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6. ПРИОРИТЕТ „КУЛТУРА И МЕДИИ”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_Toc93921008 \h </w:instrTex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5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DBA" w:rsidRPr="00606EB5" w:rsidRDefault="00ED0DBA" w:rsidP="00ED0DB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hyperlink w:anchor="_Toc93921009" w:history="1">
            <w:r w:rsidRPr="00606EB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7. ЗАКЛЮЧЕНИЕ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_Toc93921009 \h </w:instrTex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5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DBA" w:rsidRPr="00606EB5" w:rsidRDefault="00ED0DBA" w:rsidP="00ED0DBA">
          <w:pPr>
            <w:pStyle w:val="18"/>
            <w:tabs>
              <w:tab w:val="right" w:leader="dot" w:pos="9552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bg-BG"/>
            </w:rPr>
          </w:pPr>
          <w:r w:rsidRPr="00013E29">
            <w:rPr>
              <w:rFonts w:ascii="Times New Roman" w:hAnsi="Times New Roman" w:cs="Times New Roman"/>
              <w:sz w:val="28"/>
              <w:szCs w:val="28"/>
            </w:rPr>
            <w:t>І</w:t>
          </w:r>
          <w:hyperlink w:anchor="_Toc93921010" w:history="1">
            <w:r w:rsidRPr="00606EB5">
              <w:rPr>
                <w:rStyle w:val="ae"/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V</w:t>
            </w:r>
            <w:r w:rsidRPr="00606EB5">
              <w:rPr>
                <w:rStyle w:val="ae"/>
                <w:rFonts w:ascii="Times New Roman" w:eastAsia="Calibri" w:hAnsi="Times New Roman" w:cs="Times New Roman"/>
                <w:noProof/>
                <w:sz w:val="28"/>
                <w:szCs w:val="28"/>
              </w:rPr>
              <w:t>. МЕХАНИЗМИ ЗА УПРАВЛЕНИЕ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18</w:t>
            </w:r>
          </w:hyperlink>
        </w:p>
        <w:p w:rsidR="00ED0DBA" w:rsidRPr="00606EB5" w:rsidRDefault="00ED0DBA" w:rsidP="00ED0DBA">
          <w:pPr>
            <w:pStyle w:val="18"/>
            <w:tabs>
              <w:tab w:val="right" w:leader="dot" w:pos="9552"/>
            </w:tabs>
            <w:spacing w:line="360" w:lineRule="auto"/>
            <w:rPr>
              <w:rStyle w:val="ae"/>
              <w:rFonts w:ascii="Times New Roman" w:hAnsi="Times New Roman" w:cs="Times New Roman"/>
              <w:noProof/>
              <w:sz w:val="28"/>
              <w:szCs w:val="28"/>
            </w:rPr>
          </w:pPr>
          <w:hyperlink w:anchor="_Toc93921011" w:history="1">
            <w:r w:rsidRPr="00606EB5">
              <w:rPr>
                <w:rStyle w:val="ae"/>
                <w:rFonts w:ascii="Times New Roman" w:eastAsia="Calibri" w:hAnsi="Times New Roman" w:cs="Times New Roman"/>
                <w:noProof/>
                <w:sz w:val="28"/>
                <w:szCs w:val="28"/>
                <w:lang w:eastAsia="bg-BG"/>
              </w:rPr>
              <w:t>V. МЕХАНИЗМИ ЗА МОНИТОРИНГ И ОЦЕНКА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19</w:t>
            </w:r>
          </w:hyperlink>
        </w:p>
        <w:p w:rsidR="00ED0DBA" w:rsidRPr="00606EB5" w:rsidRDefault="00ED0DBA" w:rsidP="00ED0DBA">
          <w:pPr>
            <w:spacing w:line="360" w:lineRule="auto"/>
            <w:rPr>
              <w:sz w:val="28"/>
              <w:szCs w:val="28"/>
              <w:lang w:eastAsia="en-US"/>
            </w:rPr>
          </w:pPr>
          <w:r w:rsidRPr="00606EB5">
            <w:rPr>
              <w:sz w:val="28"/>
              <w:szCs w:val="28"/>
              <w:lang w:val="en-US" w:eastAsia="en-US"/>
            </w:rPr>
            <w:t xml:space="preserve">VI. </w:t>
          </w:r>
          <w:r w:rsidRPr="00606EB5">
            <w:rPr>
              <w:sz w:val="28"/>
              <w:szCs w:val="28"/>
              <w:lang w:eastAsia="en-US"/>
            </w:rPr>
            <w:t>ТАБЛИЦА НА ПЛАНА ЗА ДЕЙСТВИЕ ПО ПРИОРИТЕТИ, ЦЕЛИ И МЕРКИ</w:t>
          </w:r>
          <w:r w:rsidRPr="00606EB5">
            <w:rPr>
              <w:webHidden/>
              <w:sz w:val="28"/>
              <w:szCs w:val="28"/>
              <w:lang w:eastAsia="en-US"/>
            </w:rPr>
            <w:t>……………………………………………………………………………..20</w:t>
          </w:r>
        </w:p>
        <w:p w:rsidR="00ED0DBA" w:rsidRDefault="00ED0DBA" w:rsidP="00ED0DBA">
          <w:pPr>
            <w:pStyle w:val="18"/>
            <w:tabs>
              <w:tab w:val="right" w:leader="dot" w:pos="9552"/>
            </w:tabs>
            <w:spacing w:line="360" w:lineRule="auto"/>
            <w:rPr>
              <w:noProof/>
              <w:lang w:eastAsia="bg-BG"/>
            </w:rPr>
          </w:pPr>
          <w:hyperlink w:anchor="_Toc93921012" w:history="1">
            <w:r w:rsidRPr="00606EB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VII. </w:t>
            </w:r>
            <w:r w:rsidRPr="00606EB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СПИСЪК НА ИЗПОЛЗВАНИТЕ СЪКРАЩЕНИЯ</w:t>
            </w:r>
            <w:r w:rsidRPr="00606E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</w:hyperlink>
        </w:p>
        <w:p w:rsidR="00ED0DBA" w:rsidRDefault="00ED0DBA" w:rsidP="00ED0DBA">
          <w:pPr>
            <w:spacing w:line="480" w:lineRule="auto"/>
            <w:rPr>
              <w:sz w:val="28"/>
              <w:szCs w:val="28"/>
            </w:rPr>
          </w:pPr>
          <w:r w:rsidRPr="00847F36">
            <w:rPr>
              <w:sz w:val="28"/>
              <w:szCs w:val="28"/>
            </w:rPr>
            <w:fldChar w:fldCharType="end"/>
          </w:r>
        </w:p>
      </w:sdtContent>
    </w:sdt>
    <w:p w:rsidR="00AF674B" w:rsidRDefault="00AF674B" w:rsidP="00AF674B">
      <w:pPr>
        <w:spacing w:after="200" w:line="276" w:lineRule="auto"/>
        <w:rPr>
          <w:rFonts w:eastAsia="Calibri"/>
          <w:b/>
        </w:rPr>
      </w:pPr>
    </w:p>
    <w:p w:rsidR="00AF674B" w:rsidRDefault="00AF674B" w:rsidP="00AF674B">
      <w:pPr>
        <w:spacing w:after="200" w:line="276" w:lineRule="auto"/>
        <w:rPr>
          <w:rFonts w:eastAsia="Calibri"/>
          <w:b/>
        </w:rPr>
      </w:pPr>
    </w:p>
    <w:p w:rsidR="00AF674B" w:rsidRDefault="00AF674B" w:rsidP="00AF674B">
      <w:pPr>
        <w:spacing w:after="200" w:line="276" w:lineRule="auto"/>
        <w:rPr>
          <w:rFonts w:eastAsia="Calibri"/>
          <w:b/>
        </w:rPr>
      </w:pPr>
    </w:p>
    <w:p w:rsidR="00AF674B" w:rsidRDefault="00AF674B" w:rsidP="00AF674B">
      <w:pPr>
        <w:spacing w:after="200" w:line="276" w:lineRule="auto"/>
        <w:rPr>
          <w:rFonts w:eastAsia="Calibri"/>
          <w:b/>
        </w:rPr>
      </w:pPr>
    </w:p>
    <w:p w:rsidR="009D4BA8" w:rsidRPr="00031676" w:rsidRDefault="009D4BA8" w:rsidP="00AF674B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lastRenderedPageBreak/>
        <w:t>І. ВЪВЕДЕНИЕ</w:t>
      </w:r>
      <w:bookmarkEnd w:id="63"/>
    </w:p>
    <w:p w:rsidR="003E18E0" w:rsidRDefault="003E18E0" w:rsidP="00ED141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31676">
        <w:rPr>
          <w:rFonts w:eastAsia="Calibri"/>
        </w:rPr>
        <w:t xml:space="preserve">Настоящият </w:t>
      </w:r>
      <w:r w:rsidR="00CA6A36">
        <w:t>Актуализиран План за действие на О</w:t>
      </w:r>
      <w:r w:rsidR="00CA6A36" w:rsidRPr="00B043B9">
        <w:t>бщина Димитровград в изпълнение на стратегия</w:t>
      </w:r>
      <w:r w:rsidR="00CA6A36">
        <w:t>та</w:t>
      </w:r>
      <w:r w:rsidR="00CA6A36" w:rsidRPr="00B043B9">
        <w:t xml:space="preserve"> </w:t>
      </w:r>
      <w:r w:rsidR="00CA6A36">
        <w:t>на област Хасково за равенство, приобщаване и участие</w:t>
      </w:r>
      <w:r w:rsidR="00CA6A36" w:rsidRPr="00B043B9">
        <w:t xml:space="preserve"> </w:t>
      </w:r>
      <w:r w:rsidR="00CA6A36" w:rsidRPr="00FC5D87">
        <w:rPr>
          <w:bCs/>
        </w:rPr>
        <w:t>(202</w:t>
      </w:r>
      <w:r w:rsidR="00CA6A36">
        <w:rPr>
          <w:bCs/>
        </w:rPr>
        <w:t>2</w:t>
      </w:r>
      <w:r w:rsidR="00CA6A36" w:rsidRPr="00FC5D87">
        <w:rPr>
          <w:bCs/>
        </w:rPr>
        <w:t>-2023)</w:t>
      </w:r>
      <w:r w:rsidRPr="00031676">
        <w:rPr>
          <w:rFonts w:eastAsia="Calibri"/>
        </w:rPr>
        <w:t>, наричан по-нататък Плана, е</w:t>
      </w:r>
      <w:r w:rsidRPr="00031676">
        <w:rPr>
          <w:rFonts w:eastAsia="Calibri"/>
          <w:bCs/>
        </w:rPr>
        <w:t xml:space="preserve"> неразделна част от Областната стратегия на област Хасково в изпълнение на Националната стратегия на Република Бъ</w:t>
      </w:r>
      <w:r>
        <w:rPr>
          <w:rFonts w:eastAsia="Calibri"/>
          <w:bCs/>
        </w:rPr>
        <w:t>лгария за равенство, приобщаване и участие на ромите (2021-2030). Водещият стратегически документ при разработването на Плана е Националната стратегия на Република България за равенство, приобщаване и участие на ромите (2021-2030), която от своя страна се базира на Националната програма за развитие: България 2030</w:t>
      </w:r>
      <w:r w:rsidRPr="00031676">
        <w:rPr>
          <w:rFonts w:eastAsia="Calibri"/>
        </w:rPr>
        <w:t>.</w:t>
      </w:r>
    </w:p>
    <w:p w:rsidR="00ED1416" w:rsidRPr="00031676" w:rsidRDefault="00ED1416" w:rsidP="00ED141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D1416">
        <w:rPr>
          <w:rFonts w:eastAsia="Calibri"/>
        </w:rPr>
        <w:t>В Националната стратегия терминът „роми“ се използва като общ термин. Той включва групи от хора, които имат повече или по-малко сходни, но не едни и същи културни и социални характеристики. Самоопределянето им също може да бъде различно - българи, турци, румънци и т.н. Не всички роми са обект на социално изключване, но всички те могат да станат обект на дискриминация и да бъдат лишени от права. Стратегията прилага общ и целенасочен интегриран подход към гражданите в уязвимо положение от ромски произход и не изключва оказването на подкрепа и за лица в неравностойно положение от други етнически групи.</w:t>
      </w:r>
    </w:p>
    <w:p w:rsidR="00ED1416" w:rsidRPr="00ED1416" w:rsidRDefault="00ED1416" w:rsidP="00ED1416">
      <w:pPr>
        <w:widowControl w:val="0"/>
        <w:tabs>
          <w:tab w:val="left" w:pos="851"/>
        </w:tabs>
        <w:autoSpaceDE w:val="0"/>
        <w:autoSpaceDN w:val="0"/>
        <w:ind w:left="567"/>
        <w:jc w:val="both"/>
        <w:rPr>
          <w:lang w:eastAsia="en-US"/>
        </w:rPr>
      </w:pPr>
      <w:r w:rsidRPr="00ED1416">
        <w:rPr>
          <w:rFonts w:eastAsia="Calibri"/>
        </w:rPr>
        <w:t xml:space="preserve">Планът за действие на община </w:t>
      </w:r>
      <w:r>
        <w:rPr>
          <w:rFonts w:eastAsia="Calibri"/>
        </w:rPr>
        <w:t xml:space="preserve">Димитровград </w:t>
      </w:r>
      <w:r w:rsidRPr="00ED1416">
        <w:rPr>
          <w:rFonts w:eastAsia="Calibri"/>
        </w:rPr>
        <w:t>е насочен към:</w:t>
      </w:r>
    </w:p>
    <w:p w:rsidR="00A02035" w:rsidRDefault="00A02035" w:rsidP="00D91312">
      <w:pPr>
        <w:pStyle w:val="afd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17794">
        <w:rPr>
          <w:rFonts w:ascii="Times New Roman" w:hAnsi="Times New Roman"/>
          <w:sz w:val="24"/>
          <w:szCs w:val="24"/>
          <w:u w:val="single"/>
        </w:rPr>
        <w:t>Социално-икономическо приобщаване</w:t>
      </w:r>
      <w:r w:rsidRPr="002260C6">
        <w:rPr>
          <w:rFonts w:ascii="Times New Roman" w:hAnsi="Times New Roman"/>
          <w:sz w:val="24"/>
          <w:szCs w:val="24"/>
          <w:u w:val="single"/>
        </w:rPr>
        <w:t>:</w:t>
      </w:r>
      <w:r w:rsidRPr="00EE22D1">
        <w:rPr>
          <w:rFonts w:ascii="Times New Roman" w:hAnsi="Times New Roman"/>
          <w:sz w:val="24"/>
          <w:szCs w:val="24"/>
        </w:rPr>
        <w:t xml:space="preserve"> намаляване на бедността и социалн</w:t>
      </w:r>
      <w:r w:rsidR="002F2393">
        <w:rPr>
          <w:rFonts w:ascii="Times New Roman" w:hAnsi="Times New Roman"/>
          <w:sz w:val="24"/>
          <w:szCs w:val="24"/>
        </w:rPr>
        <w:t>о</w:t>
      </w:r>
      <w:r w:rsidRPr="00EE22D1">
        <w:rPr>
          <w:rFonts w:ascii="Times New Roman" w:hAnsi="Times New Roman"/>
          <w:sz w:val="24"/>
          <w:szCs w:val="24"/>
        </w:rPr>
        <w:t>т</w:t>
      </w:r>
      <w:r w:rsidR="002F2393">
        <w:rPr>
          <w:rFonts w:ascii="Times New Roman" w:hAnsi="Times New Roman"/>
          <w:sz w:val="24"/>
          <w:szCs w:val="24"/>
        </w:rPr>
        <w:t>о</w:t>
      </w:r>
      <w:r w:rsidRPr="00EE22D1">
        <w:rPr>
          <w:rFonts w:ascii="Times New Roman" w:hAnsi="Times New Roman"/>
          <w:sz w:val="24"/>
          <w:szCs w:val="24"/>
        </w:rPr>
        <w:t xml:space="preserve"> изключване и премахване на социално-икономическите различия между ромите и останалата част от българското общество;</w:t>
      </w:r>
    </w:p>
    <w:p w:rsidR="003E18E0" w:rsidRPr="00617794" w:rsidRDefault="003E18E0" w:rsidP="00D91312">
      <w:pPr>
        <w:pStyle w:val="afd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17794">
        <w:rPr>
          <w:rFonts w:ascii="Times New Roman" w:hAnsi="Times New Roman"/>
          <w:sz w:val="24"/>
          <w:szCs w:val="24"/>
          <w:u w:val="single"/>
        </w:rPr>
        <w:t>Ефективно равенство</w:t>
      </w:r>
      <w:r>
        <w:rPr>
          <w:rFonts w:ascii="Times New Roman" w:hAnsi="Times New Roman"/>
          <w:sz w:val="24"/>
          <w:szCs w:val="24"/>
        </w:rPr>
        <w:t>: б</w:t>
      </w:r>
      <w:r w:rsidRPr="00617794">
        <w:rPr>
          <w:rFonts w:ascii="Times New Roman" w:hAnsi="Times New Roman"/>
          <w:sz w:val="24"/>
          <w:szCs w:val="24"/>
        </w:rPr>
        <w:t xml:space="preserve">орба за </w:t>
      </w:r>
      <w:r w:rsidRPr="00617794">
        <w:rPr>
          <w:rFonts w:ascii="Times New Roman" w:hAnsi="Times New Roman"/>
          <w:spacing w:val="2"/>
          <w:sz w:val="24"/>
          <w:szCs w:val="24"/>
        </w:rPr>
        <w:t xml:space="preserve">предотвратяване </w:t>
      </w:r>
      <w:r w:rsidRPr="00617794">
        <w:rPr>
          <w:rFonts w:ascii="Times New Roman" w:hAnsi="Times New Roman"/>
          <w:sz w:val="24"/>
          <w:szCs w:val="24"/>
        </w:rPr>
        <w:t xml:space="preserve">на прояви на </w:t>
      </w:r>
      <w:r w:rsidRPr="00617794">
        <w:rPr>
          <w:rFonts w:ascii="Times New Roman" w:hAnsi="Times New Roman"/>
          <w:spacing w:val="2"/>
          <w:sz w:val="24"/>
          <w:szCs w:val="24"/>
        </w:rPr>
        <w:t>антиромски нагласи</w:t>
      </w:r>
      <w:r w:rsidRPr="00617794">
        <w:rPr>
          <w:rFonts w:ascii="Times New Roman" w:hAnsi="Times New Roman"/>
          <w:sz w:val="24"/>
          <w:szCs w:val="24"/>
        </w:rPr>
        <w:t xml:space="preserve"> и дискриминация срещу ромите като цяло;</w:t>
      </w:r>
    </w:p>
    <w:p w:rsidR="003E18E0" w:rsidRPr="00EE22D1" w:rsidRDefault="003E18E0" w:rsidP="00D91312">
      <w:pPr>
        <w:pStyle w:val="afd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17794">
        <w:rPr>
          <w:rFonts w:ascii="Times New Roman" w:hAnsi="Times New Roman"/>
          <w:sz w:val="24"/>
          <w:szCs w:val="24"/>
          <w:u w:val="single"/>
        </w:rPr>
        <w:t>Значително участие</w:t>
      </w:r>
      <w:r w:rsidRPr="002260C6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EE22D1">
        <w:rPr>
          <w:rFonts w:ascii="Times New Roman" w:hAnsi="Times New Roman"/>
          <w:sz w:val="24"/>
          <w:szCs w:val="24"/>
        </w:rPr>
        <w:t>насърчаване на участието чрез овластяване, сътрудничество и доверие.</w:t>
      </w:r>
    </w:p>
    <w:p w:rsidR="003E18E0" w:rsidRDefault="003E18E0" w:rsidP="003E18E0">
      <w:pPr>
        <w:ind w:firstLine="567"/>
        <w:jc w:val="both"/>
        <w:rPr>
          <w:rFonts w:eastAsia="Calibri"/>
          <w:color w:val="000000"/>
        </w:rPr>
      </w:pPr>
      <w:r w:rsidRPr="00031676">
        <w:rPr>
          <w:rFonts w:eastAsia="Calibri"/>
        </w:rPr>
        <w:t xml:space="preserve">Реализирането на общинската  политика за </w:t>
      </w:r>
      <w:r w:rsidRPr="00617794">
        <w:rPr>
          <w:rFonts w:eastAsia="Calibri"/>
        </w:rPr>
        <w:t>при</w:t>
      </w:r>
      <w:r>
        <w:rPr>
          <w:rFonts w:eastAsia="Calibri"/>
        </w:rPr>
        <w:t>общаване на ромите представлява</w:t>
      </w:r>
      <w:r w:rsidRPr="00617794">
        <w:rPr>
          <w:rFonts w:eastAsia="Calibri"/>
        </w:rPr>
        <w:t xml:space="preserve"> неразделна част от общонационалните политики за повишаване благосъстоянието</w:t>
      </w:r>
      <w:r>
        <w:rPr>
          <w:rFonts w:eastAsia="Calibri"/>
        </w:rPr>
        <w:t xml:space="preserve"> на българския народ, която е съобразена с европейските интеграционни и приобщаващи политики. Като приоритетни задачи за</w:t>
      </w:r>
      <w:r w:rsidRPr="00617794">
        <w:rPr>
          <w:rFonts w:eastAsia="Calibri"/>
        </w:rPr>
        <w:t xml:space="preserve"> постигане</w:t>
      </w:r>
      <w:r>
        <w:rPr>
          <w:rFonts w:eastAsia="Calibri"/>
        </w:rPr>
        <w:t xml:space="preserve"> в Плана са </w:t>
      </w:r>
      <w:r w:rsidRPr="00617794">
        <w:rPr>
          <w:rFonts w:eastAsia="Calibri"/>
        </w:rPr>
        <w:t>равенство</w:t>
      </w:r>
      <w:r>
        <w:rPr>
          <w:rFonts w:eastAsia="Calibri"/>
        </w:rPr>
        <w:t>то</w:t>
      </w:r>
      <w:r w:rsidRPr="00617794">
        <w:rPr>
          <w:rFonts w:eastAsia="Calibri"/>
        </w:rPr>
        <w:t>, приобщаване</w:t>
      </w:r>
      <w:r>
        <w:rPr>
          <w:rFonts w:eastAsia="Calibri"/>
        </w:rPr>
        <w:t>то</w:t>
      </w:r>
      <w:r w:rsidRPr="00617794">
        <w:rPr>
          <w:rFonts w:eastAsia="Calibri"/>
        </w:rPr>
        <w:t xml:space="preserve"> и участие</w:t>
      </w:r>
      <w:r>
        <w:rPr>
          <w:rFonts w:eastAsia="Calibri"/>
        </w:rPr>
        <w:t>то на българските граждани от ромски произход и други граждани в уязвимо социално положение, живеещи в сходна на ромите ситуация</w:t>
      </w:r>
      <w:r w:rsidRPr="00031676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Поради динамиката на процеса по интегриране на маргинализираните общности и променящата се ситуация с пандемията от COVID-19, Планът е отворен и подлежащ на допълнение и актуализиране.</w:t>
      </w:r>
    </w:p>
    <w:p w:rsidR="003E18E0" w:rsidRPr="00163B5F" w:rsidRDefault="003E18E0" w:rsidP="003E18E0">
      <w:pPr>
        <w:ind w:firstLine="567"/>
        <w:jc w:val="both"/>
        <w:rPr>
          <w:rFonts w:eastAsia="Calibri"/>
          <w:color w:val="000000"/>
        </w:rPr>
      </w:pPr>
      <w:r>
        <w:t xml:space="preserve">Основните приоритети на Плана за </w:t>
      </w:r>
      <w:r w:rsidRPr="00031676">
        <w:rPr>
          <w:rFonts w:eastAsia="Calibri"/>
        </w:rPr>
        <w:t>де</w:t>
      </w:r>
      <w:r>
        <w:rPr>
          <w:rFonts w:eastAsia="Calibri"/>
        </w:rPr>
        <w:t xml:space="preserve">йствие за приобщаван на българските граждани от ромски произход и други граждани в уязвимо социално положение, живеещи в сходна на ромите ситуация </w:t>
      </w:r>
      <w:r w:rsidRPr="00031676">
        <w:t>са:</w:t>
      </w:r>
    </w:p>
    <w:p w:rsidR="003E18E0" w:rsidRPr="00D35A4C" w:rsidRDefault="003E18E0" w:rsidP="00D91312">
      <w:pPr>
        <w:pStyle w:val="afd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35A4C">
        <w:rPr>
          <w:rFonts w:ascii="Times New Roman" w:hAnsi="Times New Roman"/>
          <w:spacing w:val="3"/>
          <w:sz w:val="24"/>
          <w:szCs w:val="24"/>
        </w:rPr>
        <w:t>Повишаване на ефективния достъп до качествено приобщаващо образование;</w:t>
      </w:r>
      <w:r w:rsidRPr="00D35A4C">
        <w:rPr>
          <w:rFonts w:ascii="Times New Roman" w:hAnsi="Times New Roman"/>
          <w:sz w:val="24"/>
          <w:szCs w:val="24"/>
        </w:rPr>
        <w:t xml:space="preserve"> </w:t>
      </w:r>
    </w:p>
    <w:p w:rsidR="003E18E0" w:rsidRPr="00D35A4C" w:rsidRDefault="003E18E0" w:rsidP="00D91312">
      <w:pPr>
        <w:pStyle w:val="afd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D35A4C">
        <w:rPr>
          <w:rFonts w:ascii="Times New Roman" w:hAnsi="Times New Roman"/>
          <w:spacing w:val="3"/>
          <w:sz w:val="24"/>
          <w:szCs w:val="24"/>
        </w:rPr>
        <w:t xml:space="preserve">Повишаване на ефективния достъп до качествена и устойчива заетост; </w:t>
      </w:r>
    </w:p>
    <w:p w:rsidR="003E18E0" w:rsidRPr="00D35A4C" w:rsidRDefault="003E18E0" w:rsidP="00D91312">
      <w:pPr>
        <w:pStyle w:val="afd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D35A4C">
        <w:rPr>
          <w:rFonts w:ascii="Times New Roman" w:hAnsi="Times New Roman"/>
          <w:spacing w:val="3"/>
          <w:sz w:val="24"/>
          <w:szCs w:val="24"/>
        </w:rPr>
        <w:t>Подобряване на здравния статус на ромите и увеличаване на ефективния достъп до качествени здравни и социални услуги;</w:t>
      </w:r>
    </w:p>
    <w:p w:rsidR="003E18E0" w:rsidRPr="00D35A4C" w:rsidRDefault="003E18E0" w:rsidP="00D91312">
      <w:pPr>
        <w:pStyle w:val="afd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D35A4C">
        <w:rPr>
          <w:rFonts w:ascii="Times New Roman" w:hAnsi="Times New Roman"/>
          <w:spacing w:val="3"/>
          <w:sz w:val="24"/>
          <w:szCs w:val="24"/>
        </w:rPr>
        <w:t>Повишаване на ефективния достъп до адекватни десегрегирани жилища и основни услуги</w:t>
      </w:r>
      <w:r w:rsidRPr="001C617E">
        <w:rPr>
          <w:rFonts w:ascii="Times New Roman" w:hAnsi="Times New Roman"/>
          <w:spacing w:val="3"/>
          <w:sz w:val="24"/>
          <w:szCs w:val="24"/>
        </w:rPr>
        <w:t>;</w:t>
      </w:r>
    </w:p>
    <w:p w:rsidR="003E18E0" w:rsidRPr="001C617E" w:rsidRDefault="003E18E0" w:rsidP="00D91312">
      <w:pPr>
        <w:pStyle w:val="afd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1C617E">
        <w:rPr>
          <w:rFonts w:ascii="Times New Roman" w:hAnsi="Times New Roman"/>
          <w:spacing w:val="3"/>
          <w:sz w:val="24"/>
          <w:szCs w:val="24"/>
        </w:rPr>
        <w:t xml:space="preserve">Подобряване на ефективността в сферата на върховенството </w:t>
      </w:r>
      <w:r>
        <w:rPr>
          <w:rFonts w:ascii="Times New Roman" w:hAnsi="Times New Roman"/>
          <w:spacing w:val="3"/>
          <w:sz w:val="24"/>
          <w:szCs w:val="24"/>
        </w:rPr>
        <w:t>на закона и антидискриминацията</w:t>
      </w:r>
      <w:r w:rsidRPr="001C617E">
        <w:rPr>
          <w:rFonts w:ascii="Times New Roman" w:hAnsi="Times New Roman"/>
          <w:spacing w:val="3"/>
          <w:sz w:val="24"/>
          <w:szCs w:val="24"/>
        </w:rPr>
        <w:t>;</w:t>
      </w:r>
    </w:p>
    <w:p w:rsidR="003E18E0" w:rsidRDefault="003E18E0" w:rsidP="00D91312">
      <w:pPr>
        <w:pStyle w:val="afd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1C617E">
        <w:rPr>
          <w:rFonts w:ascii="Times New Roman" w:hAnsi="Times New Roman"/>
          <w:spacing w:val="3"/>
          <w:sz w:val="24"/>
          <w:szCs w:val="24"/>
        </w:rPr>
        <w:t>Подобряване на условията за равнопоставен достъп до културния живот и медии.</w:t>
      </w:r>
    </w:p>
    <w:p w:rsidR="003E18E0" w:rsidRPr="00AB1679" w:rsidRDefault="003E18E0" w:rsidP="003E18E0">
      <w:pPr>
        <w:spacing w:before="240" w:after="200"/>
        <w:ind w:firstLine="567"/>
        <w:jc w:val="both"/>
        <w:rPr>
          <w:spacing w:val="3"/>
        </w:rPr>
      </w:pPr>
      <w:r w:rsidRPr="00AB1679">
        <w:rPr>
          <w:spacing w:val="3"/>
        </w:rPr>
        <w:lastRenderedPageBreak/>
        <w:t xml:space="preserve">При разработването на </w:t>
      </w:r>
      <w:r w:rsidR="00CA6A36">
        <w:t>Актуализираният План за действие на О</w:t>
      </w:r>
      <w:r w:rsidR="00CA6A36" w:rsidRPr="00B043B9">
        <w:t>бщина Димитровград в изпълнение на стратегия</w:t>
      </w:r>
      <w:r w:rsidR="00CA6A36">
        <w:t>та</w:t>
      </w:r>
      <w:r w:rsidR="00CA6A36" w:rsidRPr="00B043B9">
        <w:t xml:space="preserve"> </w:t>
      </w:r>
      <w:r w:rsidR="00CA6A36">
        <w:t>на област Хасково за равенство, приобщаване и участие</w:t>
      </w:r>
      <w:r w:rsidR="00CA6A36" w:rsidRPr="00B043B9">
        <w:t xml:space="preserve"> </w:t>
      </w:r>
      <w:r w:rsidR="00CA6A36" w:rsidRPr="00FC5D87">
        <w:rPr>
          <w:bCs/>
        </w:rPr>
        <w:t>(202</w:t>
      </w:r>
      <w:r w:rsidR="00CA6A36">
        <w:rPr>
          <w:bCs/>
        </w:rPr>
        <w:t>2</w:t>
      </w:r>
      <w:r w:rsidR="00CA6A36" w:rsidRPr="00FC5D87">
        <w:rPr>
          <w:bCs/>
        </w:rPr>
        <w:t>-2023)</w:t>
      </w:r>
      <w:r>
        <w:rPr>
          <w:rFonts w:eastAsia="Calibri"/>
        </w:rPr>
        <w:t xml:space="preserve"> </w:t>
      </w:r>
      <w:r w:rsidRPr="00AB1679">
        <w:rPr>
          <w:spacing w:val="3"/>
        </w:rPr>
        <w:t>е взета предвид следната нормативна база:</w:t>
      </w:r>
    </w:p>
    <w:p w:rsidR="003E18E0" w:rsidRPr="00AB1679" w:rsidRDefault="003E18E0" w:rsidP="00D91312">
      <w:pPr>
        <w:numPr>
          <w:ilvl w:val="0"/>
          <w:numId w:val="6"/>
        </w:numPr>
        <w:spacing w:before="240" w:line="276" w:lineRule="auto"/>
        <w:ind w:left="567" w:firstLine="0"/>
        <w:rPr>
          <w:spacing w:val="3"/>
        </w:rPr>
      </w:pPr>
      <w:r>
        <w:rPr>
          <w:spacing w:val="3"/>
        </w:rPr>
        <w:t xml:space="preserve"> </w:t>
      </w:r>
      <w:r w:rsidRPr="00AB1679">
        <w:rPr>
          <w:spacing w:val="3"/>
        </w:rPr>
        <w:t>Конституцията на Република България (Чл. 6)</w:t>
      </w:r>
      <w:r w:rsidRPr="001C617E">
        <w:rPr>
          <w:spacing w:val="3"/>
        </w:rPr>
        <w:t>;</w:t>
      </w:r>
    </w:p>
    <w:p w:rsidR="003E18E0" w:rsidRDefault="003E18E0" w:rsidP="00D91312">
      <w:pPr>
        <w:numPr>
          <w:ilvl w:val="0"/>
          <w:numId w:val="6"/>
        </w:numPr>
        <w:spacing w:line="276" w:lineRule="auto"/>
        <w:ind w:left="567" w:firstLine="0"/>
        <w:rPr>
          <w:spacing w:val="3"/>
        </w:rPr>
      </w:pPr>
      <w:r>
        <w:rPr>
          <w:spacing w:val="3"/>
        </w:rPr>
        <w:t xml:space="preserve"> </w:t>
      </w:r>
      <w:r w:rsidRPr="008F7C05">
        <w:rPr>
          <w:spacing w:val="3"/>
        </w:rPr>
        <w:t>Закон за защита от дискриминация</w:t>
      </w:r>
      <w:r w:rsidRPr="001C617E">
        <w:rPr>
          <w:spacing w:val="3"/>
        </w:rPr>
        <w:t>;</w:t>
      </w:r>
    </w:p>
    <w:p w:rsidR="003E18E0" w:rsidRPr="00B01111" w:rsidRDefault="003E18E0" w:rsidP="00D91312">
      <w:pPr>
        <w:numPr>
          <w:ilvl w:val="0"/>
          <w:numId w:val="6"/>
        </w:numPr>
        <w:spacing w:line="276" w:lineRule="auto"/>
        <w:ind w:left="567" w:firstLine="0"/>
        <w:rPr>
          <w:spacing w:val="3"/>
        </w:rPr>
      </w:pPr>
      <w:r>
        <w:rPr>
          <w:spacing w:val="3"/>
        </w:rPr>
        <w:t xml:space="preserve"> </w:t>
      </w:r>
      <w:r w:rsidRPr="00B01111">
        <w:rPr>
          <w:spacing w:val="3"/>
        </w:rPr>
        <w:t>Закон за социалното подпомагане и Правилник за неговото прилагане;</w:t>
      </w:r>
    </w:p>
    <w:p w:rsidR="003E18E0" w:rsidRPr="00B01111" w:rsidRDefault="003E18E0" w:rsidP="00D91312">
      <w:pPr>
        <w:numPr>
          <w:ilvl w:val="0"/>
          <w:numId w:val="6"/>
        </w:numPr>
        <w:spacing w:line="276" w:lineRule="auto"/>
        <w:ind w:left="567" w:firstLine="0"/>
        <w:rPr>
          <w:spacing w:val="3"/>
        </w:rPr>
      </w:pPr>
      <w:r>
        <w:rPr>
          <w:spacing w:val="3"/>
        </w:rPr>
        <w:t xml:space="preserve"> </w:t>
      </w:r>
      <w:r w:rsidRPr="00B01111">
        <w:rPr>
          <w:spacing w:val="3"/>
        </w:rPr>
        <w:t>Закон за семейните помощи за деца и Правилник за неговото прилагане;</w:t>
      </w:r>
    </w:p>
    <w:p w:rsidR="003E18E0" w:rsidRDefault="003E18E0" w:rsidP="00D91312">
      <w:pPr>
        <w:numPr>
          <w:ilvl w:val="0"/>
          <w:numId w:val="6"/>
        </w:numPr>
        <w:spacing w:line="276" w:lineRule="auto"/>
        <w:ind w:left="567" w:firstLine="0"/>
        <w:jc w:val="both"/>
        <w:rPr>
          <w:spacing w:val="-4"/>
        </w:rPr>
      </w:pPr>
      <w:r>
        <w:rPr>
          <w:spacing w:val="3"/>
        </w:rPr>
        <w:t xml:space="preserve"> </w:t>
      </w:r>
      <w:r w:rsidRPr="00B01111">
        <w:rPr>
          <w:spacing w:val="-4"/>
        </w:rPr>
        <w:t>Закон за интеграцията на хората с увреждания и Правилника за неговото прилагане;</w:t>
      </w:r>
    </w:p>
    <w:p w:rsidR="002F2393" w:rsidRPr="00AD5A13" w:rsidRDefault="002F2393" w:rsidP="00D91312">
      <w:pPr>
        <w:numPr>
          <w:ilvl w:val="0"/>
          <w:numId w:val="6"/>
        </w:numPr>
        <w:spacing w:line="276" w:lineRule="auto"/>
        <w:ind w:left="567" w:firstLine="0"/>
        <w:jc w:val="both"/>
        <w:rPr>
          <w:spacing w:val="-4"/>
        </w:rPr>
      </w:pPr>
      <w:r w:rsidRPr="00AD5A13">
        <w:rPr>
          <w:spacing w:val="-4"/>
        </w:rPr>
        <w:t>Закон за социалните услуги и Правилник за неговото прилагане;</w:t>
      </w:r>
    </w:p>
    <w:p w:rsidR="003E18E0" w:rsidRDefault="003E18E0" w:rsidP="00D91312">
      <w:pPr>
        <w:numPr>
          <w:ilvl w:val="0"/>
          <w:numId w:val="6"/>
        </w:numPr>
        <w:spacing w:line="276" w:lineRule="auto"/>
        <w:ind w:left="567" w:firstLine="0"/>
        <w:rPr>
          <w:spacing w:val="3"/>
        </w:rPr>
      </w:pPr>
      <w:r>
        <w:rPr>
          <w:spacing w:val="3"/>
        </w:rPr>
        <w:t xml:space="preserve"> </w:t>
      </w:r>
      <w:r w:rsidRPr="00B01111">
        <w:rPr>
          <w:spacing w:val="3"/>
        </w:rPr>
        <w:t>Закон за закрила на детето и Правилника за неговото прилагане;</w:t>
      </w:r>
    </w:p>
    <w:p w:rsidR="003E18E0" w:rsidRPr="00AB1679" w:rsidRDefault="009515ED" w:rsidP="00D91312">
      <w:pPr>
        <w:numPr>
          <w:ilvl w:val="0"/>
          <w:numId w:val="6"/>
        </w:numPr>
        <w:spacing w:line="276" w:lineRule="auto"/>
        <w:ind w:left="567" w:firstLine="0"/>
        <w:rPr>
          <w:spacing w:val="3"/>
        </w:rPr>
      </w:pPr>
      <w:r>
        <w:rPr>
          <w:spacing w:val="3"/>
          <w:lang w:val="en-US"/>
        </w:rPr>
        <w:t xml:space="preserve"> </w:t>
      </w:r>
      <w:r w:rsidR="003E18E0" w:rsidRPr="00AB1679">
        <w:rPr>
          <w:spacing w:val="3"/>
        </w:rPr>
        <w:t xml:space="preserve">План за действие на ЕС за борба с расизма </w:t>
      </w:r>
      <w:r w:rsidR="00C2594E" w:rsidRPr="00C2594E">
        <w:rPr>
          <w:spacing w:val="3"/>
        </w:rPr>
        <w:t>(2021-2025);</w:t>
      </w:r>
    </w:p>
    <w:p w:rsidR="003E18E0" w:rsidRPr="00AB1679" w:rsidRDefault="003E18E0" w:rsidP="00D91312">
      <w:pPr>
        <w:numPr>
          <w:ilvl w:val="0"/>
          <w:numId w:val="6"/>
        </w:numPr>
        <w:spacing w:line="276" w:lineRule="auto"/>
        <w:ind w:left="567" w:firstLine="0"/>
        <w:rPr>
          <w:spacing w:val="3"/>
        </w:rPr>
      </w:pPr>
      <w:r>
        <w:rPr>
          <w:spacing w:val="3"/>
        </w:rPr>
        <w:t xml:space="preserve"> </w:t>
      </w:r>
      <w:r w:rsidRPr="00AB1679">
        <w:rPr>
          <w:spacing w:val="3"/>
        </w:rPr>
        <w:t>Европ</w:t>
      </w:r>
      <w:r>
        <w:rPr>
          <w:spacing w:val="3"/>
        </w:rPr>
        <w:t>ейски стълб на социалните права</w:t>
      </w:r>
      <w:bookmarkStart w:id="64" w:name="_Hlk93765302"/>
      <w:r w:rsidRPr="008F7C05">
        <w:rPr>
          <w:spacing w:val="3"/>
        </w:rPr>
        <w:t>;</w:t>
      </w:r>
      <w:bookmarkEnd w:id="64"/>
    </w:p>
    <w:p w:rsidR="003E18E0" w:rsidRDefault="003E18E0" w:rsidP="00D91312">
      <w:pPr>
        <w:numPr>
          <w:ilvl w:val="0"/>
          <w:numId w:val="6"/>
        </w:numPr>
        <w:spacing w:line="276" w:lineRule="auto"/>
        <w:ind w:left="567" w:firstLine="0"/>
        <w:jc w:val="both"/>
        <w:rPr>
          <w:spacing w:val="3"/>
        </w:rPr>
      </w:pPr>
      <w:r>
        <w:rPr>
          <w:spacing w:val="3"/>
        </w:rPr>
        <w:t xml:space="preserve"> </w:t>
      </w:r>
      <w:r w:rsidR="00C2594E" w:rsidRPr="00C2594E">
        <w:rPr>
          <w:spacing w:val="3"/>
        </w:rPr>
        <w:t>Национална стратегия на Република България за равенство, приобщаване и участие на ромит</w:t>
      </w:r>
      <w:r w:rsidR="00C2594E">
        <w:rPr>
          <w:spacing w:val="3"/>
        </w:rPr>
        <w:t>е</w:t>
      </w:r>
      <w:r w:rsidR="00C2594E" w:rsidRPr="00C2594E">
        <w:rPr>
          <w:spacing w:val="3"/>
        </w:rPr>
        <w:t xml:space="preserve"> (2021-2030);</w:t>
      </w:r>
    </w:p>
    <w:p w:rsidR="00CA6A36" w:rsidRDefault="00CA6A36" w:rsidP="00D91312">
      <w:pPr>
        <w:numPr>
          <w:ilvl w:val="0"/>
          <w:numId w:val="6"/>
        </w:numPr>
        <w:spacing w:line="276" w:lineRule="auto"/>
        <w:ind w:left="567" w:firstLine="0"/>
        <w:jc w:val="both"/>
        <w:rPr>
          <w:spacing w:val="3"/>
        </w:rPr>
      </w:pPr>
      <w:r w:rsidRPr="00E409C0">
        <w:rPr>
          <w:shd w:val="clear" w:color="auto" w:fill="FFFFFF"/>
        </w:rPr>
        <w:t>Национален план з</w:t>
      </w:r>
      <w:r>
        <w:rPr>
          <w:shd w:val="clear" w:color="auto" w:fill="FFFFFF"/>
        </w:rPr>
        <w:t>а действие за периода 2022-2023</w:t>
      </w:r>
      <w:r w:rsidRPr="00E409C0">
        <w:rPr>
          <w:shd w:val="clear" w:color="auto" w:fill="FFFFFF"/>
        </w:rPr>
        <w:t>г.</w:t>
      </w:r>
      <w:r w:rsidRPr="00CA6A36">
        <w:rPr>
          <w:spacing w:val="3"/>
        </w:rPr>
        <w:t xml:space="preserve"> </w:t>
      </w:r>
      <w:r w:rsidRPr="00C2594E">
        <w:rPr>
          <w:spacing w:val="3"/>
        </w:rPr>
        <w:t>;</w:t>
      </w:r>
    </w:p>
    <w:p w:rsidR="00C2594E" w:rsidRPr="00B01111" w:rsidRDefault="00C2594E" w:rsidP="00D91312">
      <w:pPr>
        <w:numPr>
          <w:ilvl w:val="0"/>
          <w:numId w:val="6"/>
        </w:numPr>
        <w:spacing w:line="276" w:lineRule="auto"/>
        <w:ind w:left="567" w:firstLine="0"/>
        <w:jc w:val="both"/>
        <w:rPr>
          <w:spacing w:val="3"/>
        </w:rPr>
      </w:pPr>
      <w:r w:rsidRPr="00C2594E">
        <w:rPr>
          <w:spacing w:val="3"/>
        </w:rPr>
        <w:t>Областна стратегия на област Хасково за равенство, приобщаване и участие на ромите (2021 – 2030)</w:t>
      </w:r>
      <w:r w:rsidR="00CA6A36">
        <w:rPr>
          <w:spacing w:val="3"/>
        </w:rPr>
        <w:t>.</w:t>
      </w:r>
    </w:p>
    <w:p w:rsidR="003E18E0" w:rsidRPr="00B01111" w:rsidRDefault="003E18E0" w:rsidP="003E18E0">
      <w:pPr>
        <w:spacing w:after="200"/>
        <w:ind w:left="567"/>
        <w:jc w:val="both"/>
        <w:rPr>
          <w:spacing w:val="-8"/>
        </w:rPr>
      </w:pPr>
    </w:p>
    <w:p w:rsidR="003E18E0" w:rsidRPr="00F400B7" w:rsidRDefault="003E18E0" w:rsidP="00AF674B">
      <w:pPr>
        <w:spacing w:after="200" w:line="276" w:lineRule="auto"/>
        <w:rPr>
          <w:rFonts w:eastAsia="Calibri"/>
          <w:b/>
        </w:rPr>
      </w:pPr>
      <w:bookmarkStart w:id="65" w:name="_Toc93664554"/>
      <w:bookmarkStart w:id="66" w:name="_Toc93920999"/>
      <w:r w:rsidRPr="00F400B7">
        <w:rPr>
          <w:rFonts w:eastAsia="Calibri"/>
          <w:b/>
        </w:rPr>
        <w:t>II. АНАЛИЗ НА СИТУАЦИЯТА В ОБЩИНА ДИМИТРОВГРАД</w:t>
      </w:r>
      <w:bookmarkEnd w:id="65"/>
      <w:bookmarkEnd w:id="66"/>
    </w:p>
    <w:p w:rsidR="009D4BA8" w:rsidRPr="002260C6" w:rsidRDefault="009D4BA8" w:rsidP="00AF674B">
      <w:pPr>
        <w:spacing w:line="276" w:lineRule="auto"/>
        <w:rPr>
          <w:b/>
        </w:rPr>
      </w:pPr>
      <w:bookmarkStart w:id="67" w:name="_Toc93921000"/>
      <w:r w:rsidRPr="002260C6">
        <w:rPr>
          <w:b/>
        </w:rPr>
        <w:t>1. Обща характеристика на общината</w:t>
      </w:r>
      <w:bookmarkEnd w:id="67"/>
      <w:r w:rsidRPr="002260C6">
        <w:rPr>
          <w:b/>
        </w:rPr>
        <w:t xml:space="preserve"> </w:t>
      </w:r>
    </w:p>
    <w:p w:rsidR="003E18E0" w:rsidRPr="005D2E39" w:rsidRDefault="003E18E0" w:rsidP="003E18E0">
      <w:pPr>
        <w:ind w:firstLine="567"/>
        <w:contextualSpacing/>
        <w:jc w:val="both"/>
      </w:pPr>
      <w:r w:rsidRPr="00CF5EC3">
        <w:t>Община Димитровград е разположена в централната</w:t>
      </w:r>
      <w:r>
        <w:t xml:space="preserve"> част на Южен централен регион и  а</w:t>
      </w:r>
      <w:r w:rsidRPr="00CF5EC3">
        <w:t>дминистративно принадлежи към Област Хасково</w:t>
      </w:r>
      <w:r>
        <w:t>.</w:t>
      </w:r>
      <w:r w:rsidRPr="005D2E39">
        <w:t xml:space="preserve"> На север граничи с общините Чирпан и Опан (Област Стара Загора), на изток – с Община Симеоновград, от юг</w:t>
      </w:r>
      <w:r>
        <w:t xml:space="preserve"> </w:t>
      </w:r>
      <w:r w:rsidRPr="005D2E39">
        <w:t>- с общините Хасково и Минерални бани, от запад- с Община Първомай (Пловдивска област).</w:t>
      </w:r>
    </w:p>
    <w:p w:rsidR="003E18E0" w:rsidRPr="0009372A" w:rsidRDefault="003E18E0" w:rsidP="003E18E0">
      <w:pPr>
        <w:spacing w:after="240"/>
        <w:ind w:firstLine="567"/>
        <w:contextualSpacing/>
        <w:jc w:val="both"/>
      </w:pPr>
      <w:r w:rsidRPr="005D2E39">
        <w:t>На територията на Община Димитровград се пресичат Европейските коридори 10 и 9. Основната връзка със страната е чрез тези първокласни пътни артерии – ЖП и авто – Пловдив и София - на запад, Свиленград - на изток, Стара Загора и Кърджали - съответно на север и юг.</w:t>
      </w:r>
      <w:r w:rsidRPr="0009372A">
        <w:t xml:space="preserve"> </w:t>
      </w:r>
      <w:r>
        <w:t xml:space="preserve">Общината </w:t>
      </w:r>
      <w:r w:rsidRPr="0009372A">
        <w:t>заема площ от 567.</w:t>
      </w:r>
      <w:r>
        <w:t xml:space="preserve">6 </w:t>
      </w:r>
      <w:r w:rsidRPr="0009372A">
        <w:rPr>
          <w:bCs/>
        </w:rPr>
        <w:t>км</w:t>
      </w:r>
      <w:r w:rsidRPr="0009372A">
        <w:rPr>
          <w:bCs/>
          <w:vertAlign w:val="superscript"/>
        </w:rPr>
        <w:t>2</w:t>
      </w:r>
      <w:r>
        <w:t>, от които</w:t>
      </w:r>
      <w:r w:rsidRPr="0009372A">
        <w:t>:</w:t>
      </w:r>
    </w:p>
    <w:p w:rsidR="003E18E0" w:rsidRPr="0009372A" w:rsidRDefault="003E18E0" w:rsidP="003E18E0">
      <w:pPr>
        <w:ind w:firstLine="567"/>
        <w:jc w:val="both"/>
      </w:pPr>
      <w:r w:rsidRPr="0009372A">
        <w:t>416.6 км 2 (73.39%) са земеделски земи;</w:t>
      </w:r>
    </w:p>
    <w:p w:rsidR="003E18E0" w:rsidRPr="0009372A" w:rsidRDefault="003E18E0" w:rsidP="003E18E0">
      <w:pPr>
        <w:ind w:firstLine="567"/>
        <w:jc w:val="both"/>
      </w:pPr>
      <w:r w:rsidRPr="0009372A">
        <w:t>72.97 км 2 (12.89%)</w:t>
      </w:r>
      <w:r w:rsidR="002F2393">
        <w:t xml:space="preserve"> </w:t>
      </w:r>
      <w:r w:rsidRPr="0009372A">
        <w:t>- разпръснати и необособени терени на горския фонд;</w:t>
      </w:r>
    </w:p>
    <w:p w:rsidR="003E18E0" w:rsidRPr="0009372A" w:rsidRDefault="003E18E0" w:rsidP="003E18E0">
      <w:pPr>
        <w:ind w:firstLine="567"/>
        <w:jc w:val="both"/>
      </w:pPr>
      <w:r w:rsidRPr="0009372A">
        <w:t>44.73 км 2 (7.88%)</w:t>
      </w:r>
      <w:r w:rsidR="002F2393">
        <w:t xml:space="preserve"> </w:t>
      </w:r>
      <w:r w:rsidRPr="0009372A">
        <w:t>-  фонд населени места;</w:t>
      </w:r>
    </w:p>
    <w:p w:rsidR="003E18E0" w:rsidRPr="00CF5EC3" w:rsidRDefault="003E18E0" w:rsidP="003E18E0">
      <w:pPr>
        <w:ind w:firstLine="567"/>
        <w:jc w:val="both"/>
      </w:pPr>
      <w:r w:rsidRPr="0009372A">
        <w:t>15.98 км 2 (2.81%)</w:t>
      </w:r>
      <w:r w:rsidR="002F2393">
        <w:t xml:space="preserve"> </w:t>
      </w:r>
      <w:r w:rsidRPr="0009372A">
        <w:t>-  водни площи и течения.</w:t>
      </w:r>
    </w:p>
    <w:p w:rsidR="003E18E0" w:rsidRDefault="003E18E0" w:rsidP="003E18E0">
      <w:pPr>
        <w:ind w:firstLine="567"/>
        <w:jc w:val="both"/>
      </w:pPr>
      <w:r w:rsidRPr="0009372A">
        <w:t>Селищната мрежа в общината се състои от два града – Димитровград и Меричлери и 25 села, пръсна</w:t>
      </w:r>
      <w:r>
        <w:t xml:space="preserve">ти равномерно по територията й. </w:t>
      </w:r>
      <w:r w:rsidRPr="0009372A">
        <w:t>Освен функционален, ядрото - Димитровград се явява и пространствен център на територията, която няма сериозни релефни бариери, освен река Марица и възвишенията между Хасково и Димитровград.</w:t>
      </w:r>
    </w:p>
    <w:p w:rsidR="003E18E0" w:rsidRPr="0009372A" w:rsidRDefault="003E18E0" w:rsidP="003E18E0">
      <w:pPr>
        <w:ind w:firstLine="567"/>
        <w:jc w:val="both"/>
      </w:pPr>
    </w:p>
    <w:p w:rsidR="009D4BA8" w:rsidRPr="00AF674B" w:rsidRDefault="009D4BA8" w:rsidP="00AF674B">
      <w:pPr>
        <w:spacing w:line="276" w:lineRule="auto"/>
        <w:rPr>
          <w:b/>
        </w:rPr>
      </w:pPr>
      <w:bookmarkStart w:id="68" w:name="_Toc93921001"/>
      <w:r w:rsidRPr="00AF674B">
        <w:rPr>
          <w:b/>
        </w:rPr>
        <w:t>2. Население</w:t>
      </w:r>
      <w:bookmarkEnd w:id="68"/>
    </w:p>
    <w:p w:rsidR="003E18E0" w:rsidRDefault="003E18E0" w:rsidP="003E18E0">
      <w:pPr>
        <w:ind w:firstLine="567"/>
        <w:jc w:val="both"/>
        <w:rPr>
          <w:rFonts w:eastAsia="Calibri"/>
        </w:rPr>
      </w:pPr>
      <w:r w:rsidRPr="00031676">
        <w:rPr>
          <w:rFonts w:eastAsia="Calibri"/>
        </w:rPr>
        <w:t xml:space="preserve">Жителите на общината по данни от </w:t>
      </w:r>
      <w:r w:rsidRPr="00EF34A9">
        <w:t>Преброяване на населението и жилищния фонд през</w:t>
      </w:r>
      <w:r>
        <w:t xml:space="preserve"> 2011 </w:t>
      </w:r>
      <w:r>
        <w:rPr>
          <w:rFonts w:eastAsia="Calibri"/>
        </w:rPr>
        <w:t xml:space="preserve">година </w:t>
      </w:r>
      <w:r w:rsidRPr="00031676">
        <w:rPr>
          <w:rFonts w:eastAsia="Calibri"/>
        </w:rPr>
        <w:t xml:space="preserve">към </w:t>
      </w:r>
      <w:r>
        <w:rPr>
          <w:rFonts w:eastAsia="Calibri"/>
        </w:rPr>
        <w:t xml:space="preserve">01.02.2011 г. са 53 557 души, от които </w:t>
      </w:r>
      <w:r w:rsidRPr="00031676">
        <w:rPr>
          <w:rFonts w:eastAsia="Calibri"/>
        </w:rPr>
        <w:t>40 423 души</w:t>
      </w:r>
      <w:r>
        <w:rPr>
          <w:rFonts w:eastAsia="Calibri"/>
        </w:rPr>
        <w:t xml:space="preserve"> в</w:t>
      </w:r>
      <w:r w:rsidRPr="00031676">
        <w:rPr>
          <w:rFonts w:eastAsia="Calibri"/>
        </w:rPr>
        <w:t xml:space="preserve"> Димитровград и </w:t>
      </w:r>
      <w:r>
        <w:rPr>
          <w:rFonts w:eastAsia="Calibri"/>
        </w:rPr>
        <w:t xml:space="preserve">Меричлери, а </w:t>
      </w:r>
      <w:r w:rsidRPr="00031676">
        <w:rPr>
          <w:rFonts w:eastAsia="Calibri"/>
        </w:rPr>
        <w:t>13 134 души</w:t>
      </w:r>
      <w:r>
        <w:rPr>
          <w:rFonts w:eastAsia="Calibri"/>
        </w:rPr>
        <w:t xml:space="preserve"> в</w:t>
      </w:r>
      <w:r w:rsidRPr="0060455C">
        <w:rPr>
          <w:rFonts w:eastAsia="Calibri"/>
        </w:rPr>
        <w:t xml:space="preserve"> </w:t>
      </w:r>
      <w:r w:rsidRPr="00031676">
        <w:rPr>
          <w:rFonts w:eastAsia="Calibri"/>
        </w:rPr>
        <w:t>селата</w:t>
      </w:r>
      <w:r>
        <w:rPr>
          <w:rFonts w:eastAsia="Calibri"/>
        </w:rPr>
        <w:t>.</w:t>
      </w:r>
      <w:r w:rsidRPr="006E34EB">
        <w:t xml:space="preserve"> </w:t>
      </w:r>
      <w:r>
        <w:t xml:space="preserve">Общият брой </w:t>
      </w:r>
      <w:r w:rsidRPr="006E34EB">
        <w:t>на ромите в общината</w:t>
      </w:r>
      <w:r w:rsidRPr="006E34EB">
        <w:rPr>
          <w:rFonts w:eastAsia="Calibri"/>
        </w:rPr>
        <w:t xml:space="preserve"> </w:t>
      </w:r>
      <w:r>
        <w:rPr>
          <w:rFonts w:eastAsia="Calibri"/>
        </w:rPr>
        <w:t xml:space="preserve">е </w:t>
      </w:r>
      <w:r w:rsidRPr="006E34EB">
        <w:rPr>
          <w:rFonts w:eastAsia="Calibri"/>
        </w:rPr>
        <w:t>3570 души</w:t>
      </w:r>
      <w:r>
        <w:rPr>
          <w:rFonts w:eastAsia="Calibri"/>
        </w:rPr>
        <w:t xml:space="preserve"> или около 7% </w:t>
      </w:r>
      <w:r w:rsidRPr="006E34EB">
        <w:rPr>
          <w:rFonts w:eastAsia="Calibri"/>
        </w:rPr>
        <w:t>от</w:t>
      </w:r>
      <w:r>
        <w:rPr>
          <w:rFonts w:eastAsia="Calibri"/>
        </w:rPr>
        <w:t xml:space="preserve"> цялото население на общината.</w:t>
      </w:r>
    </w:p>
    <w:p w:rsidR="003E18E0" w:rsidRPr="00031676" w:rsidRDefault="003E18E0" w:rsidP="003E18E0">
      <w:pPr>
        <w:ind w:firstLine="567"/>
        <w:jc w:val="both"/>
        <w:rPr>
          <w:rFonts w:eastAsia="Calibri"/>
        </w:rPr>
      </w:pPr>
      <w:r w:rsidRPr="009217FE">
        <w:rPr>
          <w:rFonts w:eastAsia="Calibri"/>
        </w:rPr>
        <w:t xml:space="preserve"> Населението на общината</w:t>
      </w:r>
      <w:r>
        <w:rPr>
          <w:rFonts w:eastAsia="Calibri"/>
        </w:rPr>
        <w:t xml:space="preserve"> Димитровград </w:t>
      </w:r>
      <w:r w:rsidRPr="009217FE">
        <w:rPr>
          <w:rFonts w:eastAsia="Calibri"/>
        </w:rPr>
        <w:t xml:space="preserve">към </w:t>
      </w:r>
      <w:r>
        <w:rPr>
          <w:rFonts w:eastAsia="Calibri"/>
        </w:rPr>
        <w:t>31.12.2020</w:t>
      </w:r>
      <w:r w:rsidRPr="009217FE">
        <w:rPr>
          <w:rFonts w:eastAsia="Calibri"/>
        </w:rPr>
        <w:t xml:space="preserve">г. е 45 650 души по данни на НСИ, от които 33 985 в градовете и 11 665 в селата. </w:t>
      </w:r>
      <w:r>
        <w:rPr>
          <w:rFonts w:eastAsia="Calibri"/>
        </w:rPr>
        <w:t xml:space="preserve">Тенденцията </w:t>
      </w:r>
      <w:r w:rsidRPr="00031676">
        <w:rPr>
          <w:rFonts w:eastAsia="Calibri"/>
        </w:rPr>
        <w:t xml:space="preserve">по-голямата част от хората </w:t>
      </w:r>
      <w:r>
        <w:rPr>
          <w:rFonts w:eastAsia="Calibri"/>
        </w:rPr>
        <w:t xml:space="preserve">да </w:t>
      </w:r>
      <w:r w:rsidRPr="00031676">
        <w:rPr>
          <w:rFonts w:eastAsia="Calibri"/>
        </w:rPr>
        <w:t>живеят в градовете</w:t>
      </w:r>
      <w:r w:rsidRPr="009217FE">
        <w:rPr>
          <w:rFonts w:eastAsia="Calibri"/>
        </w:rPr>
        <w:t xml:space="preserve"> </w:t>
      </w:r>
      <w:r>
        <w:rPr>
          <w:rFonts w:eastAsia="Calibri"/>
        </w:rPr>
        <w:t xml:space="preserve"> продължава да се запазва.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Съществуващата трайна тенденция</w:t>
      </w:r>
      <w:r w:rsidRPr="00031676">
        <w:rPr>
          <w:rFonts w:eastAsia="Calibri"/>
        </w:rPr>
        <w:t xml:space="preserve"> към намаляване </w:t>
      </w:r>
      <w:r>
        <w:rPr>
          <w:rFonts w:eastAsia="Calibri"/>
        </w:rPr>
        <w:t>на жителите на общината се запазва.</w:t>
      </w:r>
      <w:r w:rsidRPr="00031676">
        <w:rPr>
          <w:rFonts w:eastAsia="Calibri"/>
        </w:rPr>
        <w:t xml:space="preserve"> Причините за това са отрицателния прираст, породен от намалялата раждаемост и миграцията на младите хора в по-големите градове и в чужбина.</w:t>
      </w:r>
    </w:p>
    <w:p w:rsidR="00F92BD9" w:rsidRDefault="003E18E0" w:rsidP="00F92BD9">
      <w:pPr>
        <w:ind w:firstLine="567"/>
        <w:jc w:val="both"/>
        <w:rPr>
          <w:rFonts w:eastAsia="Calibri"/>
          <w:b/>
          <w:sz w:val="28"/>
          <w:szCs w:val="28"/>
        </w:rPr>
      </w:pPr>
      <w:r>
        <w:t>В следващите няколко таблици са представени д</w:t>
      </w:r>
      <w:r w:rsidRPr="00CF1B1D">
        <w:t>анни</w:t>
      </w:r>
      <w:r>
        <w:t>те</w:t>
      </w:r>
      <w:r w:rsidRPr="00CF1B1D">
        <w:t xml:space="preserve"> за населението в Община Димитровград по самоопределение по етническа принадлежност</w:t>
      </w:r>
      <w:r>
        <w:t xml:space="preserve">, майчин език и вероизповедание. Информацията е </w:t>
      </w:r>
      <w:r w:rsidRPr="00CF1B1D">
        <w:t>взети от сайта на Национален статистически институт</w:t>
      </w:r>
      <w:r>
        <w:t xml:space="preserve"> (последното преброяване през 2011г.)</w:t>
      </w:r>
      <w:r w:rsidR="001E74AE">
        <w:rPr>
          <w:rStyle w:val="af8"/>
        </w:rPr>
        <w:footnoteReference w:id="1"/>
      </w:r>
      <w:r>
        <w:t>.</w:t>
      </w:r>
      <w:r w:rsidR="00E03C2B" w:rsidRPr="00E03C2B">
        <w:rPr>
          <w:rFonts w:eastAsia="Calibri"/>
          <w:b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="108" w:tblpY="802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10"/>
        <w:gridCol w:w="1002"/>
        <w:gridCol w:w="860"/>
        <w:gridCol w:w="1290"/>
        <w:gridCol w:w="1146"/>
        <w:gridCol w:w="1104"/>
        <w:gridCol w:w="859"/>
        <w:gridCol w:w="793"/>
      </w:tblGrid>
      <w:tr w:rsidR="00F92BD9" w:rsidRPr="00031676" w:rsidTr="00F92BD9">
        <w:trPr>
          <w:trHeight w:val="60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92BD9" w:rsidRPr="003D3367" w:rsidRDefault="00F92BD9" w:rsidP="00F92BD9">
            <w:pPr>
              <w:jc w:val="center"/>
              <w:rPr>
                <w:rFonts w:eastAsia="Calibri"/>
                <w:spacing w:val="-20"/>
              </w:rPr>
            </w:pPr>
            <w:r w:rsidRPr="003D3367">
              <w:rPr>
                <w:rFonts w:eastAsia="Calibri"/>
                <w:spacing w:val="-20"/>
              </w:rPr>
              <w:t>Община</w:t>
            </w:r>
          </w:p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  <w:r w:rsidRPr="00085179">
              <w:rPr>
                <w:rFonts w:eastAsia="Calibri"/>
                <w:spacing w:val="-20"/>
              </w:rPr>
              <w:t>Димитровград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2BD9" w:rsidRPr="001D626D" w:rsidRDefault="00F92BD9" w:rsidP="00F92BD9">
            <w:pPr>
              <w:jc w:val="center"/>
              <w:rPr>
                <w:rFonts w:eastAsia="Calibri"/>
              </w:rPr>
            </w:pPr>
          </w:p>
          <w:p w:rsidR="00F92BD9" w:rsidRPr="001D626D" w:rsidRDefault="00F92BD9" w:rsidP="00F92BD9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Общо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2BD9" w:rsidRPr="001D626D" w:rsidRDefault="00F92BD9" w:rsidP="00F92BD9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В т.ч. отго</w:t>
            </w:r>
          </w:p>
          <w:p w:rsidR="00F92BD9" w:rsidRPr="001D626D" w:rsidRDefault="00F92BD9" w:rsidP="00F92BD9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ворили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2BD9" w:rsidRPr="001D626D" w:rsidRDefault="00F92BD9" w:rsidP="00F92B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отговорили</w:t>
            </w:r>
          </w:p>
        </w:tc>
        <w:tc>
          <w:tcPr>
            <w:tcW w:w="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92BD9" w:rsidRPr="001D626D" w:rsidRDefault="00F92BD9" w:rsidP="00F92BD9">
            <w:pPr>
              <w:jc w:val="center"/>
              <w:rPr>
                <w:rFonts w:eastAsia="Calibri"/>
                <w:color w:val="000000"/>
              </w:rPr>
            </w:pPr>
            <w:r w:rsidRPr="001D626D">
              <w:rPr>
                <w:rFonts w:eastAsia="Calibri"/>
                <w:color w:val="000000"/>
              </w:rPr>
              <w:t>Етническа група</w:t>
            </w:r>
          </w:p>
        </w:tc>
      </w:tr>
      <w:tr w:rsidR="00F92BD9" w:rsidRPr="00031676" w:rsidTr="00F92BD9">
        <w:trPr>
          <w:trHeight w:val="70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92BD9" w:rsidRPr="00031676" w:rsidRDefault="00F92BD9" w:rsidP="00F92BD9">
            <w:pPr>
              <w:jc w:val="both"/>
              <w:rPr>
                <w:rFonts w:eastAsia="Calibri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2BD9" w:rsidRPr="001D626D" w:rsidRDefault="00F92BD9" w:rsidP="00F92BD9">
            <w:pPr>
              <w:jc w:val="center"/>
              <w:rPr>
                <w:rFonts w:eastAsia="Calibri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2BD9" w:rsidRPr="001D626D" w:rsidRDefault="00F92BD9" w:rsidP="00F92BD9">
            <w:pPr>
              <w:jc w:val="center"/>
              <w:rPr>
                <w:rFonts w:eastAsia="Calibri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2BD9" w:rsidRPr="001D626D" w:rsidRDefault="00F92BD9" w:rsidP="00F92BD9">
            <w:pPr>
              <w:jc w:val="center"/>
              <w:rPr>
                <w:rFonts w:eastAsia="Calibr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1D626D" w:rsidRDefault="00F92BD9" w:rsidP="00F92BD9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Българск</w:t>
            </w:r>
            <w:r w:rsidR="0058685A">
              <w:rPr>
                <w:rFonts w:eastAsia="Calibri"/>
              </w:rPr>
              <w:t>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1D626D" w:rsidRDefault="00F92BD9" w:rsidP="00F92BD9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Турск</w:t>
            </w:r>
            <w:r w:rsidR="0058685A">
              <w:rPr>
                <w:rFonts w:eastAsia="Calibri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1D626D" w:rsidRDefault="00F92BD9" w:rsidP="00F92BD9">
            <w:pPr>
              <w:jc w:val="center"/>
              <w:rPr>
                <w:rFonts w:eastAsia="Calibri"/>
                <w:b/>
              </w:rPr>
            </w:pPr>
            <w:r w:rsidRPr="001D626D">
              <w:rPr>
                <w:rFonts w:eastAsia="Calibri"/>
                <w:b/>
              </w:rPr>
              <w:t>Ромск</w:t>
            </w:r>
            <w:r w:rsidR="0058685A">
              <w:rPr>
                <w:rFonts w:eastAsia="Calibri"/>
                <w:b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1D626D" w:rsidRDefault="00F92BD9" w:rsidP="00F92BD9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друг</w:t>
            </w:r>
            <w:r w:rsidR="0058685A">
              <w:rPr>
                <w:rFonts w:eastAsia="Calibri"/>
              </w:rPr>
              <w:t>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1D626D" w:rsidRDefault="00F92BD9" w:rsidP="00F92BD9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Не се самоопределят</w:t>
            </w:r>
          </w:p>
        </w:tc>
      </w:tr>
      <w:tr w:rsidR="00F92BD9" w:rsidRPr="00031676" w:rsidTr="00F92BD9">
        <w:trPr>
          <w:trHeight w:val="9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92BD9" w:rsidRDefault="00F92BD9" w:rsidP="00F92BD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числена </w:t>
            </w:r>
          </w:p>
          <w:p w:rsidR="00F92BD9" w:rsidRPr="00031676" w:rsidRDefault="00F92BD9" w:rsidP="00F92BD9">
            <w:pPr>
              <w:rPr>
                <w:rFonts w:eastAsia="Calibri"/>
              </w:rPr>
            </w:pPr>
            <w:r>
              <w:rPr>
                <w:rFonts w:eastAsia="Calibri"/>
              </w:rPr>
              <w:t>стойност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</w:p>
          <w:p w:rsidR="00F92BD9" w:rsidRPr="004438DA" w:rsidRDefault="00F92BD9" w:rsidP="00F92BD9">
            <w:pPr>
              <w:jc w:val="center"/>
              <w:rPr>
                <w:rFonts w:eastAsia="Calibri"/>
                <w:b/>
                <w:bCs/>
              </w:rPr>
            </w:pPr>
            <w:r w:rsidRPr="004438DA">
              <w:rPr>
                <w:rFonts w:eastAsia="Calibri"/>
                <w:b/>
                <w:bCs/>
              </w:rPr>
              <w:t>53 557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</w:p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49</w:t>
            </w:r>
            <w:r>
              <w:rPr>
                <w:rFonts w:eastAsia="Calibri"/>
              </w:rPr>
              <w:t> </w:t>
            </w:r>
            <w:r w:rsidRPr="00031676">
              <w:rPr>
                <w:rFonts w:eastAsia="Calibri"/>
              </w:rPr>
              <w:t>976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2BD9" w:rsidRDefault="00F92BD9" w:rsidP="00F92BD9">
            <w:pPr>
              <w:jc w:val="center"/>
              <w:rPr>
                <w:rFonts w:eastAsia="Calibri"/>
              </w:rPr>
            </w:pPr>
          </w:p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3 581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</w:p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45 393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</w:p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780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031676" w:rsidRDefault="00F92BD9" w:rsidP="00F92BD9">
            <w:pPr>
              <w:jc w:val="both"/>
              <w:rPr>
                <w:rFonts w:eastAsia="Calibri"/>
              </w:rPr>
            </w:pPr>
          </w:p>
          <w:p w:rsidR="00F92BD9" w:rsidRPr="00C52419" w:rsidRDefault="00F92BD9" w:rsidP="00F92BD9">
            <w:pPr>
              <w:jc w:val="center"/>
              <w:rPr>
                <w:rFonts w:eastAsia="Calibri"/>
                <w:b/>
              </w:rPr>
            </w:pPr>
            <w:r w:rsidRPr="00C52419">
              <w:rPr>
                <w:rFonts w:eastAsia="Calibri"/>
                <w:b/>
              </w:rPr>
              <w:t>3370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</w:p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168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</w:p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265</w:t>
            </w:r>
          </w:p>
        </w:tc>
      </w:tr>
      <w:tr w:rsidR="00F92BD9" w:rsidRPr="00031676" w:rsidTr="00F92BD9">
        <w:trPr>
          <w:trHeight w:val="9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92BD9" w:rsidRPr="00031676" w:rsidRDefault="00F92BD9" w:rsidP="00F92BD9">
            <w:pPr>
              <w:rPr>
                <w:rFonts w:eastAsia="Calibri"/>
              </w:rPr>
            </w:pPr>
            <w:r>
              <w:rPr>
                <w:rFonts w:eastAsia="Calibri"/>
              </w:rPr>
              <w:t>дял в 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93.31%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2BD9" w:rsidRDefault="00F92BD9" w:rsidP="00F92B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6.69%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84.76%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031676" w:rsidRDefault="00F92BD9" w:rsidP="00F92B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1.46 %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BD60D9" w:rsidRDefault="00F92BD9" w:rsidP="00F92BD9">
            <w:pPr>
              <w:jc w:val="center"/>
              <w:rPr>
                <w:rFonts w:eastAsia="Calibri"/>
                <w:b/>
                <w:bCs/>
              </w:rPr>
            </w:pPr>
            <w:r w:rsidRPr="00BD60D9">
              <w:rPr>
                <w:rFonts w:eastAsia="Calibri"/>
                <w:b/>
                <w:bCs/>
              </w:rPr>
              <w:t>6.29%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BD60D9" w:rsidRDefault="00F92BD9" w:rsidP="00F92BD9">
            <w:pPr>
              <w:jc w:val="center"/>
              <w:rPr>
                <w:rFonts w:eastAsia="Calibri"/>
                <w:spacing w:val="-20"/>
              </w:rPr>
            </w:pPr>
            <w:r w:rsidRPr="00BD60D9">
              <w:rPr>
                <w:rFonts w:eastAsia="Calibri"/>
                <w:spacing w:val="-20"/>
              </w:rPr>
              <w:t>0.31%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BD9" w:rsidRPr="00E03C2B" w:rsidRDefault="00F92BD9" w:rsidP="00F92BD9">
            <w:pPr>
              <w:jc w:val="center"/>
              <w:rPr>
                <w:rFonts w:eastAsia="Calibri"/>
                <w:spacing w:val="-20"/>
              </w:rPr>
            </w:pPr>
            <w:r w:rsidRPr="00E03C2B">
              <w:rPr>
                <w:rFonts w:eastAsia="Calibri"/>
                <w:spacing w:val="-20"/>
              </w:rPr>
              <w:t>0.49%</w:t>
            </w:r>
          </w:p>
        </w:tc>
      </w:tr>
    </w:tbl>
    <w:p w:rsidR="003E18E0" w:rsidRPr="00ED63C1" w:rsidRDefault="00E03C2B" w:rsidP="00F92BD9">
      <w:pPr>
        <w:spacing w:before="240" w:after="240"/>
        <w:jc w:val="both"/>
      </w:pPr>
      <w:r w:rsidRPr="001D626D">
        <w:rPr>
          <w:rFonts w:eastAsia="Calibri"/>
          <w:b/>
          <w:sz w:val="28"/>
          <w:szCs w:val="28"/>
        </w:rPr>
        <w:t>Население по етническа груп</w:t>
      </w:r>
      <w:r>
        <w:rPr>
          <w:rFonts w:eastAsia="Calibri"/>
          <w:b/>
          <w:sz w:val="28"/>
          <w:szCs w:val="28"/>
        </w:rPr>
        <w:t>а</w:t>
      </w:r>
    </w:p>
    <w:p w:rsidR="003E18E0" w:rsidRPr="007D4203" w:rsidRDefault="003E18E0" w:rsidP="003E18E0">
      <w:pPr>
        <w:ind w:right="65"/>
        <w:jc w:val="right"/>
        <w:rPr>
          <w:rFonts w:eastAsia="Calibri"/>
          <w:i/>
          <w:sz w:val="20"/>
          <w:szCs w:val="20"/>
        </w:rPr>
      </w:pPr>
      <w:r w:rsidRPr="007D4203">
        <w:rPr>
          <w:rFonts w:eastAsia="Calibri"/>
          <w:i/>
          <w:sz w:val="20"/>
          <w:szCs w:val="20"/>
        </w:rPr>
        <w:t xml:space="preserve">Таблица 1 </w:t>
      </w:r>
    </w:p>
    <w:p w:rsidR="003E18E0" w:rsidRPr="001D626D" w:rsidRDefault="003E18E0" w:rsidP="003E18E0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1D626D">
        <w:rPr>
          <w:rFonts w:eastAsia="Calibri"/>
          <w:b/>
          <w:sz w:val="28"/>
          <w:szCs w:val="28"/>
        </w:rPr>
        <w:t>Население по майчин език</w:t>
      </w:r>
    </w:p>
    <w:p w:rsidR="003E18E0" w:rsidRPr="00031676" w:rsidRDefault="003E18E0" w:rsidP="003E18E0">
      <w:pPr>
        <w:jc w:val="both"/>
        <w:rPr>
          <w:rFonts w:eastAsia="Calibri"/>
          <w:b/>
        </w:rPr>
      </w:pPr>
    </w:p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961"/>
        <w:gridCol w:w="1080"/>
        <w:gridCol w:w="1362"/>
        <w:gridCol w:w="992"/>
        <w:gridCol w:w="1080"/>
        <w:gridCol w:w="738"/>
        <w:gridCol w:w="1134"/>
      </w:tblGrid>
      <w:tr w:rsidR="003E18E0" w:rsidRPr="00031676" w:rsidTr="004438DA">
        <w:trPr>
          <w:trHeight w:val="530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18E0" w:rsidRPr="00031676" w:rsidRDefault="003E18E0" w:rsidP="003E18E0">
            <w:pPr>
              <w:jc w:val="both"/>
              <w:rPr>
                <w:rFonts w:eastAsia="Calibri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Общо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В т.ч. отго</w:t>
            </w: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ворили</w:t>
            </w:r>
          </w:p>
        </w:tc>
        <w:tc>
          <w:tcPr>
            <w:tcW w:w="5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Майчин език</w:t>
            </w:r>
          </w:p>
        </w:tc>
      </w:tr>
      <w:tr w:rsidR="003E18E0" w:rsidRPr="00031676" w:rsidTr="004438DA"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18E0" w:rsidRPr="00031676" w:rsidRDefault="003E18E0" w:rsidP="003E18E0">
            <w:pPr>
              <w:jc w:val="both"/>
              <w:rPr>
                <w:rFonts w:eastAsia="Calibri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Български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Турски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  <w:b/>
              </w:rPr>
            </w:pPr>
            <w:r w:rsidRPr="001D626D">
              <w:rPr>
                <w:rFonts w:eastAsia="Calibri"/>
                <w:b/>
              </w:rPr>
              <w:t>Ромски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друг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Не се самоопределят</w:t>
            </w:r>
          </w:p>
        </w:tc>
      </w:tr>
      <w:tr w:rsidR="003E18E0" w:rsidRPr="00031676" w:rsidTr="004438DA">
        <w:trPr>
          <w:trHeight w:val="64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E18E0" w:rsidRPr="00031676" w:rsidRDefault="003E18E0" w:rsidP="003E18E0">
            <w:pPr>
              <w:jc w:val="both"/>
              <w:rPr>
                <w:rFonts w:eastAsia="Calibri"/>
              </w:rPr>
            </w:pPr>
            <w:r w:rsidRPr="00031676">
              <w:rPr>
                <w:rFonts w:eastAsia="Calibri"/>
              </w:rPr>
              <w:t xml:space="preserve">Община </w:t>
            </w:r>
          </w:p>
          <w:p w:rsidR="003E18E0" w:rsidRPr="00031676" w:rsidRDefault="003E18E0" w:rsidP="003E18E0">
            <w:pPr>
              <w:jc w:val="both"/>
              <w:rPr>
                <w:rFonts w:eastAsia="Calibri"/>
              </w:rPr>
            </w:pPr>
            <w:r w:rsidRPr="00031676">
              <w:rPr>
                <w:rFonts w:eastAsia="Calibri"/>
              </w:rPr>
              <w:t>Димитровград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4438DA" w:rsidRDefault="003E18E0" w:rsidP="003E18E0">
            <w:pPr>
              <w:jc w:val="center"/>
              <w:rPr>
                <w:rFonts w:eastAsia="Calibri"/>
                <w:b/>
                <w:bCs/>
              </w:rPr>
            </w:pPr>
            <w:r w:rsidRPr="004438DA">
              <w:rPr>
                <w:rFonts w:eastAsia="Calibri"/>
                <w:b/>
                <w:bCs/>
              </w:rPr>
              <w:t>53 557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49 587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44 968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ED63C1" w:rsidRDefault="003E18E0" w:rsidP="003E18E0">
            <w:pPr>
              <w:jc w:val="center"/>
              <w:rPr>
                <w:rFonts w:eastAsia="Calibri"/>
                <w:b/>
              </w:rPr>
            </w:pPr>
            <w:r w:rsidRPr="00ED63C1">
              <w:rPr>
                <w:rFonts w:eastAsia="Calibri"/>
                <w:b/>
              </w:rPr>
              <w:t>3414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173</w:t>
            </w:r>
          </w:p>
        </w:tc>
      </w:tr>
    </w:tbl>
    <w:p w:rsidR="003E18E0" w:rsidRPr="00031676" w:rsidRDefault="003E18E0" w:rsidP="003E18E0">
      <w:pPr>
        <w:ind w:right="65"/>
        <w:jc w:val="right"/>
        <w:rPr>
          <w:rFonts w:eastAsia="Calibri"/>
        </w:rPr>
      </w:pPr>
      <w:r w:rsidRPr="007D4203">
        <w:rPr>
          <w:rFonts w:eastAsia="Calibri"/>
          <w:i/>
          <w:sz w:val="20"/>
          <w:szCs w:val="20"/>
        </w:rPr>
        <w:t xml:space="preserve">Таблица </w:t>
      </w:r>
      <w:r>
        <w:rPr>
          <w:rFonts w:eastAsia="Calibri"/>
          <w:i/>
          <w:sz w:val="20"/>
          <w:szCs w:val="20"/>
        </w:rPr>
        <w:t>2</w:t>
      </w:r>
    </w:p>
    <w:p w:rsidR="003E18E0" w:rsidRPr="001D626D" w:rsidRDefault="003E18E0" w:rsidP="003E18E0">
      <w:pPr>
        <w:jc w:val="both"/>
        <w:rPr>
          <w:rFonts w:eastAsia="Calibri"/>
          <w:b/>
          <w:sz w:val="28"/>
          <w:szCs w:val="28"/>
        </w:rPr>
      </w:pPr>
      <w:r w:rsidRPr="001D626D">
        <w:rPr>
          <w:rFonts w:eastAsia="Calibri"/>
          <w:b/>
          <w:sz w:val="28"/>
          <w:szCs w:val="28"/>
        </w:rPr>
        <w:t>Население по вероизповедание</w:t>
      </w:r>
    </w:p>
    <w:p w:rsidR="003E18E0" w:rsidRPr="00031676" w:rsidRDefault="003E18E0" w:rsidP="003E18E0">
      <w:pPr>
        <w:jc w:val="both"/>
        <w:rPr>
          <w:rFonts w:eastAsia="Calibri"/>
          <w:b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961"/>
        <w:gridCol w:w="1007"/>
        <w:gridCol w:w="905"/>
        <w:gridCol w:w="724"/>
        <w:gridCol w:w="766"/>
        <w:gridCol w:w="813"/>
        <w:gridCol w:w="778"/>
        <w:gridCol w:w="873"/>
        <w:gridCol w:w="992"/>
      </w:tblGrid>
      <w:tr w:rsidR="003E18E0" w:rsidRPr="00031676" w:rsidTr="004438DA">
        <w:trPr>
          <w:trHeight w:val="30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18E0" w:rsidRPr="00031676" w:rsidRDefault="003E18E0" w:rsidP="003E18E0">
            <w:pPr>
              <w:jc w:val="both"/>
              <w:rPr>
                <w:rFonts w:eastAsia="Calibri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Общо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В т.ч. отго</w:t>
            </w:r>
          </w:p>
          <w:p w:rsidR="003E18E0" w:rsidRPr="001D626D" w:rsidRDefault="003E18E0" w:rsidP="003E18E0">
            <w:pPr>
              <w:jc w:val="center"/>
              <w:rPr>
                <w:rFonts w:eastAsia="Calibri"/>
                <w:i/>
              </w:rPr>
            </w:pPr>
            <w:r w:rsidRPr="001D626D">
              <w:rPr>
                <w:rFonts w:eastAsia="Calibri"/>
              </w:rPr>
              <w:t>ворили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Вероизповедание</w:t>
            </w:r>
          </w:p>
        </w:tc>
      </w:tr>
      <w:tr w:rsidR="003E18E0" w:rsidRPr="00031676" w:rsidTr="00991A4C">
        <w:trPr>
          <w:trHeight w:val="10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18E0" w:rsidRPr="00031676" w:rsidRDefault="003E18E0" w:rsidP="003E18E0">
            <w:pPr>
              <w:jc w:val="both"/>
              <w:rPr>
                <w:rFonts w:eastAsia="Calibri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8E0" w:rsidRPr="00BA5D23" w:rsidRDefault="003E18E0" w:rsidP="003E18E0">
            <w:pPr>
              <w:jc w:val="center"/>
              <w:rPr>
                <w:rFonts w:eastAsia="Calibri"/>
                <w:spacing w:val="-14"/>
              </w:rPr>
            </w:pPr>
            <w:r w:rsidRPr="00BA5D23">
              <w:rPr>
                <w:rFonts w:eastAsia="Calibri"/>
                <w:spacing w:val="-14"/>
              </w:rPr>
              <w:t>Източ</w:t>
            </w:r>
          </w:p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BA5D23">
              <w:rPr>
                <w:rFonts w:eastAsia="Calibri"/>
                <w:spacing w:val="-14"/>
              </w:rPr>
              <w:t>но-православно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Католическо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Протестантско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Мюсюлманско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друг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8E0" w:rsidRPr="001D626D" w:rsidRDefault="003E18E0" w:rsidP="003E18E0">
            <w:pPr>
              <w:jc w:val="center"/>
              <w:rPr>
                <w:rFonts w:eastAsia="Calibri"/>
              </w:rPr>
            </w:pPr>
            <w:r w:rsidRPr="001D626D">
              <w:rPr>
                <w:rFonts w:eastAsia="Calibri"/>
              </w:rPr>
              <w:t>нямат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8E0" w:rsidRPr="00BA5D23" w:rsidRDefault="003E18E0" w:rsidP="003E18E0">
            <w:pPr>
              <w:jc w:val="center"/>
              <w:rPr>
                <w:rFonts w:eastAsia="Calibri"/>
                <w:spacing w:val="-14"/>
              </w:rPr>
            </w:pPr>
            <w:r w:rsidRPr="00BA5D23">
              <w:rPr>
                <w:rFonts w:eastAsia="Calibri"/>
                <w:spacing w:val="-14"/>
              </w:rPr>
              <w:t>Не се самоопределят</w:t>
            </w:r>
          </w:p>
        </w:tc>
      </w:tr>
      <w:tr w:rsidR="003E18E0" w:rsidRPr="00031676" w:rsidTr="00991A4C">
        <w:trPr>
          <w:trHeight w:val="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E18E0" w:rsidRPr="00031676" w:rsidRDefault="003E18E0" w:rsidP="003E18E0">
            <w:pPr>
              <w:jc w:val="both"/>
              <w:rPr>
                <w:rFonts w:eastAsia="Calibri"/>
              </w:rPr>
            </w:pPr>
            <w:r w:rsidRPr="00031676">
              <w:rPr>
                <w:rFonts w:eastAsia="Calibri"/>
              </w:rPr>
              <w:t xml:space="preserve">Община </w:t>
            </w:r>
          </w:p>
          <w:p w:rsidR="003E18E0" w:rsidRPr="00031676" w:rsidRDefault="003E18E0" w:rsidP="003E18E0">
            <w:pPr>
              <w:jc w:val="both"/>
              <w:rPr>
                <w:rFonts w:eastAsia="Calibri"/>
              </w:rPr>
            </w:pPr>
            <w:r w:rsidRPr="00031676">
              <w:rPr>
                <w:rFonts w:eastAsia="Calibri"/>
              </w:rPr>
              <w:t>Димитровград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18E0" w:rsidRPr="00031676" w:rsidRDefault="003E18E0" w:rsidP="003E18E0">
            <w:pPr>
              <w:ind w:hanging="44"/>
              <w:jc w:val="center"/>
              <w:rPr>
                <w:rFonts w:eastAsia="Calibri"/>
              </w:rPr>
            </w:pPr>
          </w:p>
          <w:p w:rsidR="003E18E0" w:rsidRPr="00991A4C" w:rsidRDefault="003E18E0" w:rsidP="003E18E0">
            <w:pPr>
              <w:jc w:val="center"/>
              <w:rPr>
                <w:rFonts w:eastAsia="Calibri"/>
                <w:b/>
                <w:bCs/>
              </w:rPr>
            </w:pPr>
            <w:r w:rsidRPr="00991A4C">
              <w:rPr>
                <w:rFonts w:eastAsia="Calibri"/>
                <w:b/>
                <w:bCs/>
              </w:rPr>
              <w:t>53 557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18E0" w:rsidRPr="00031676" w:rsidRDefault="003E18E0" w:rsidP="003E18E0">
            <w:pPr>
              <w:ind w:hanging="223"/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43 814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38 778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182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444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524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77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1697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</w:p>
          <w:p w:rsidR="003E18E0" w:rsidRPr="00031676" w:rsidRDefault="003E18E0" w:rsidP="003E18E0">
            <w:pPr>
              <w:jc w:val="center"/>
              <w:rPr>
                <w:rFonts w:eastAsia="Calibri"/>
              </w:rPr>
            </w:pPr>
            <w:r w:rsidRPr="00031676">
              <w:rPr>
                <w:rFonts w:eastAsia="Calibri"/>
              </w:rPr>
              <w:t>2112</w:t>
            </w:r>
          </w:p>
        </w:tc>
      </w:tr>
    </w:tbl>
    <w:p w:rsidR="003E18E0" w:rsidRPr="00031676" w:rsidRDefault="003E18E0" w:rsidP="003E18E0">
      <w:pPr>
        <w:jc w:val="right"/>
        <w:rPr>
          <w:rFonts w:eastAsia="Calibri"/>
          <w:b/>
        </w:rPr>
      </w:pPr>
      <w:bookmarkStart w:id="69" w:name="_Hlk94896150"/>
      <w:r w:rsidRPr="007D4203">
        <w:rPr>
          <w:rFonts w:eastAsia="Calibri"/>
          <w:i/>
          <w:sz w:val="20"/>
          <w:szCs w:val="20"/>
        </w:rPr>
        <w:t xml:space="preserve">Таблица </w:t>
      </w:r>
      <w:r>
        <w:rPr>
          <w:rFonts w:eastAsia="Calibri"/>
          <w:i/>
          <w:sz w:val="20"/>
          <w:szCs w:val="20"/>
        </w:rPr>
        <w:t>3</w:t>
      </w:r>
      <w:bookmarkEnd w:id="69"/>
    </w:p>
    <w:p w:rsidR="003E18E0" w:rsidRDefault="003E18E0" w:rsidP="003E18E0">
      <w:pPr>
        <w:autoSpaceDE w:val="0"/>
        <w:autoSpaceDN w:val="0"/>
        <w:adjustRightInd w:val="0"/>
        <w:ind w:firstLine="708"/>
        <w:jc w:val="both"/>
      </w:pPr>
      <w:bookmarkStart w:id="70" w:name="_Toc412125857"/>
      <w:r w:rsidRPr="00BF65EF">
        <w:t>Продължава тенденцията част от хората, които околното население назовава като „роми” да се самоопределят като българи, турци и др., което произтича от правото на преброяваното лице само да определи етническата си принадлежност или да не посочи такава.</w:t>
      </w:r>
      <w:r>
        <w:t xml:space="preserve"> </w:t>
      </w:r>
    </w:p>
    <w:p w:rsidR="003E18E0" w:rsidRDefault="003E18E0" w:rsidP="003E18E0">
      <w:pPr>
        <w:autoSpaceDE w:val="0"/>
        <w:autoSpaceDN w:val="0"/>
        <w:adjustRightInd w:val="0"/>
        <w:ind w:firstLine="708"/>
        <w:jc w:val="both"/>
      </w:pPr>
      <w:r>
        <w:lastRenderedPageBreak/>
        <w:t>В представената информация се вижда, че втора етническа група по численост е ромската в община Димитровград с около 7 % от общия дял на населението. Трети по численост етнос е турският с 780 души, но той е в пъти по-малко от ромския.</w:t>
      </w:r>
    </w:p>
    <w:p w:rsidR="00AB6777" w:rsidRDefault="00AB6777" w:rsidP="003E18E0">
      <w:pPr>
        <w:autoSpaceDE w:val="0"/>
        <w:autoSpaceDN w:val="0"/>
        <w:adjustRightInd w:val="0"/>
        <w:ind w:firstLine="708"/>
        <w:jc w:val="both"/>
      </w:pPr>
      <w:r>
        <w:t xml:space="preserve">По численост ромската етническа група е най-многобройна в гр. Димитровград </w:t>
      </w:r>
      <w:bookmarkStart w:id="71" w:name="_Hlk93781515"/>
      <w:r>
        <w:rPr>
          <w:lang w:val="en-US"/>
        </w:rPr>
        <w:t>(</w:t>
      </w:r>
      <w:r>
        <w:t>2011 души</w:t>
      </w:r>
      <w:r w:rsidR="004C0D70">
        <w:t xml:space="preserve"> предимно в кварталите „Марийно“, </w:t>
      </w:r>
      <w:r w:rsidR="00871D48">
        <w:t>„Вулкан“, „Черноконево“ и „Изток“</w:t>
      </w:r>
      <w:r>
        <w:rPr>
          <w:lang w:val="en-US"/>
        </w:rPr>
        <w:t>)</w:t>
      </w:r>
      <w:bookmarkEnd w:id="71"/>
      <w:r>
        <w:t xml:space="preserve">, гр. Меричлери </w:t>
      </w:r>
      <w:r w:rsidRPr="00AB6777">
        <w:t>(</w:t>
      </w:r>
      <w:r>
        <w:t>347</w:t>
      </w:r>
      <w:r w:rsidRPr="00AB6777">
        <w:t xml:space="preserve"> души)</w:t>
      </w:r>
      <w:r>
        <w:t xml:space="preserve"> и в селата Ябълково </w:t>
      </w:r>
      <w:r w:rsidRPr="00AB6777">
        <w:t>(</w:t>
      </w:r>
      <w:r>
        <w:t>306</w:t>
      </w:r>
      <w:r w:rsidRPr="00AB6777">
        <w:t xml:space="preserve"> души)</w:t>
      </w:r>
      <w:r>
        <w:t xml:space="preserve"> и Крепост </w:t>
      </w:r>
      <w:r w:rsidRPr="00AB6777">
        <w:t>(</w:t>
      </w:r>
      <w:r>
        <w:t>259</w:t>
      </w:r>
      <w:r w:rsidRPr="00AB6777">
        <w:t xml:space="preserve"> души)</w:t>
      </w:r>
      <w:r w:rsidR="00E66F12">
        <w:t xml:space="preserve">. По </w:t>
      </w:r>
      <w:r w:rsidR="00176FF2">
        <w:t>процентен</w:t>
      </w:r>
      <w:r w:rsidR="00E66F12">
        <w:t xml:space="preserve"> дял </w:t>
      </w:r>
      <w:r w:rsidR="00176FF2">
        <w:t xml:space="preserve">от населението </w:t>
      </w:r>
      <w:r w:rsidR="00E66F12">
        <w:t xml:space="preserve">ромите са най-много в с. Ябълково </w:t>
      </w:r>
      <w:bookmarkStart w:id="72" w:name="_Hlk93782103"/>
      <w:r w:rsidR="00E66F12" w:rsidRPr="00E66F12">
        <w:t>(2</w:t>
      </w:r>
      <w:r w:rsidR="00E66F12">
        <w:t>1,10%</w:t>
      </w:r>
      <w:r w:rsidR="00E66F12" w:rsidRPr="00E66F12">
        <w:t>)</w:t>
      </w:r>
      <w:bookmarkEnd w:id="72"/>
      <w:r w:rsidR="00E66F12">
        <w:t xml:space="preserve">, гр. Меричлери </w:t>
      </w:r>
      <w:r w:rsidR="00E66F12" w:rsidRPr="00E66F12">
        <w:t>(20</w:t>
      </w:r>
      <w:r w:rsidR="00E66F12">
        <w:t>,59%</w:t>
      </w:r>
      <w:r w:rsidR="00E66F12" w:rsidRPr="00E66F12">
        <w:t>)</w:t>
      </w:r>
      <w:r w:rsidR="00E66F12">
        <w:t>, с</w:t>
      </w:r>
      <w:r w:rsidR="00176FF2">
        <w:t xml:space="preserve">. Воден </w:t>
      </w:r>
      <w:r w:rsidR="00176FF2" w:rsidRPr="00176FF2">
        <w:t>(</w:t>
      </w:r>
      <w:r w:rsidR="00176FF2">
        <w:t>19</w:t>
      </w:r>
      <w:r w:rsidR="00176FF2" w:rsidRPr="00176FF2">
        <w:t>,</w:t>
      </w:r>
      <w:r w:rsidR="00176FF2">
        <w:t>21</w:t>
      </w:r>
      <w:r w:rsidR="00176FF2" w:rsidRPr="00176FF2">
        <w:t>%)</w:t>
      </w:r>
      <w:r w:rsidR="00176FF2">
        <w:t xml:space="preserve"> и с. Крепост </w:t>
      </w:r>
      <w:r w:rsidR="00176FF2" w:rsidRPr="00176FF2">
        <w:t>(</w:t>
      </w:r>
      <w:r w:rsidR="00176FF2">
        <w:t>18</w:t>
      </w:r>
      <w:r w:rsidR="00176FF2" w:rsidRPr="00176FF2">
        <w:t>,</w:t>
      </w:r>
      <w:r w:rsidR="00176FF2">
        <w:t>4</w:t>
      </w:r>
      <w:r w:rsidR="00176FF2" w:rsidRPr="00176FF2">
        <w:t>%)</w:t>
      </w:r>
      <w:r w:rsidR="00176FF2">
        <w:t>.</w:t>
      </w:r>
      <w:r w:rsidR="00176FF2">
        <w:rPr>
          <w:rStyle w:val="af8"/>
        </w:rPr>
        <w:footnoteReference w:id="2"/>
      </w:r>
      <w:r w:rsidR="001E74AE">
        <w:t xml:space="preserve"> </w:t>
      </w:r>
      <w:r w:rsidR="00EC6667">
        <w:t xml:space="preserve">От тази информация можем да направим извод, че </w:t>
      </w:r>
      <w:r w:rsidR="006E69E0">
        <w:t>на територията на общината няма населени места с преобладаващо ромско население.</w:t>
      </w:r>
      <w:r w:rsidR="00EC6667">
        <w:t xml:space="preserve"> </w:t>
      </w:r>
    </w:p>
    <w:p w:rsidR="00161518" w:rsidRPr="00161518" w:rsidRDefault="00161518" w:rsidP="00161518">
      <w:pPr>
        <w:autoSpaceDE w:val="0"/>
        <w:autoSpaceDN w:val="0"/>
        <w:adjustRightInd w:val="0"/>
        <w:ind w:firstLine="708"/>
        <w:jc w:val="both"/>
      </w:pPr>
      <w:r w:rsidRPr="00161518">
        <w:t>За нуждите на община Димитровград, през октомври-ноември 2021 е направено проучване в рамките на програма ROMACT.  В проучването са обхванати общо 58 домакинства, избрани на случаен принцип. Обхванатите  58 домакинства са анкетирани по въпросник с 35 главни въпроса.  Събраните данни от анкетите предоставя информация за демографски въпроси, социален статус, образователен статус на членовете на домакинствата, здравен статус и достъп до здравни грижи, жилищни условия, заетост и междуетническите отношения. Според направените 58 анкети в настоящия доклад анализираме данни за общо 281 души, което означава средно по 4.84 души в домакинство, като средния брой членове в едно домакинство за България от преброяването през 2011 е 2.4, т.е. почти два пъти по-големи са домакинствата в община Димитровград.</w:t>
      </w:r>
    </w:p>
    <w:p w:rsidR="00161518" w:rsidRDefault="00161518" w:rsidP="00041DA3">
      <w:pPr>
        <w:ind w:firstLine="709"/>
        <w:jc w:val="both"/>
      </w:pPr>
      <w:r w:rsidRPr="00161518">
        <w:t>Проучването е направено в 58 домакинства, разпределени в три квартала на Димитровград, в които живеят предимно роми:</w:t>
      </w:r>
    </w:p>
    <w:p w:rsidR="00041DA3" w:rsidRPr="00161518" w:rsidRDefault="00041DA3" w:rsidP="00041DA3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/>
      </w:tblPr>
      <w:tblGrid>
        <w:gridCol w:w="2536"/>
        <w:gridCol w:w="2426"/>
        <w:gridCol w:w="2409"/>
        <w:gridCol w:w="2268"/>
      </w:tblGrid>
      <w:tr w:rsidR="00161518" w:rsidRPr="00161518" w:rsidTr="00041DA3">
        <w:tc>
          <w:tcPr>
            <w:tcW w:w="2536" w:type="dxa"/>
            <w:shd w:val="clear" w:color="auto" w:fill="C2D69B" w:themeFill="accent3" w:themeFillTint="99"/>
          </w:tcPr>
          <w:p w:rsidR="00161518" w:rsidRPr="00161518" w:rsidRDefault="00041DA3" w:rsidP="00041DA3">
            <w:r>
              <w:t>к</w:t>
            </w:r>
            <w:r w:rsidR="00161518" w:rsidRPr="00161518">
              <w:t xml:space="preserve">в. </w:t>
            </w:r>
            <w:r w:rsidR="007F649B">
              <w:t>Марийно</w:t>
            </w:r>
            <w:r w:rsidR="00161518" w:rsidRPr="00161518">
              <w:t xml:space="preserve"> – местност Черничева махала, Димитровград</w:t>
            </w:r>
          </w:p>
        </w:tc>
        <w:tc>
          <w:tcPr>
            <w:tcW w:w="2426" w:type="dxa"/>
            <w:shd w:val="clear" w:color="auto" w:fill="C2D69B" w:themeFill="accent3" w:themeFillTint="99"/>
          </w:tcPr>
          <w:p w:rsidR="00161518" w:rsidRPr="00161518" w:rsidRDefault="00041DA3" w:rsidP="00041DA3">
            <w:r>
              <w:t>к</w:t>
            </w:r>
            <w:r w:rsidR="00161518" w:rsidRPr="00161518">
              <w:t>в. Вулкан, Димитровград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161518" w:rsidRPr="00161518" w:rsidRDefault="00041DA3" w:rsidP="00041DA3">
            <w:r>
              <w:t>к</w:t>
            </w:r>
            <w:r w:rsidR="00161518" w:rsidRPr="00161518">
              <w:t>в. Изток, Димитровград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161518" w:rsidRDefault="00041DA3" w:rsidP="00041DA3">
            <w:r>
              <w:t>к</w:t>
            </w:r>
            <w:r w:rsidR="00161518" w:rsidRPr="00161518">
              <w:t>в.  Черноконево</w:t>
            </w:r>
            <w:r>
              <w:t>,</w:t>
            </w:r>
          </w:p>
          <w:p w:rsidR="00041DA3" w:rsidRPr="00161518" w:rsidRDefault="00041DA3" w:rsidP="00041DA3">
            <w:r w:rsidRPr="00041DA3">
              <w:t>Димитровград</w:t>
            </w:r>
          </w:p>
        </w:tc>
      </w:tr>
      <w:tr w:rsidR="00161518" w:rsidRPr="00161518" w:rsidTr="00041DA3">
        <w:tc>
          <w:tcPr>
            <w:tcW w:w="2536" w:type="dxa"/>
            <w:shd w:val="clear" w:color="auto" w:fill="EAF1DD" w:themeFill="accent3" w:themeFillTint="33"/>
          </w:tcPr>
          <w:p w:rsidR="00161518" w:rsidRPr="00161518" w:rsidRDefault="00161518" w:rsidP="00041DA3">
            <w:pPr>
              <w:spacing w:line="360" w:lineRule="auto"/>
              <w:jc w:val="center"/>
            </w:pPr>
            <w:r w:rsidRPr="00161518">
              <w:t>14</w:t>
            </w:r>
          </w:p>
        </w:tc>
        <w:tc>
          <w:tcPr>
            <w:tcW w:w="2426" w:type="dxa"/>
            <w:shd w:val="clear" w:color="auto" w:fill="EAF1DD" w:themeFill="accent3" w:themeFillTint="33"/>
          </w:tcPr>
          <w:p w:rsidR="00161518" w:rsidRPr="00161518" w:rsidRDefault="00161518" w:rsidP="00041DA3">
            <w:pPr>
              <w:spacing w:line="360" w:lineRule="auto"/>
              <w:jc w:val="center"/>
            </w:pPr>
            <w:r w:rsidRPr="00161518">
              <w:t>13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161518" w:rsidRPr="00161518" w:rsidRDefault="00161518" w:rsidP="00041DA3">
            <w:pPr>
              <w:spacing w:line="360" w:lineRule="auto"/>
              <w:jc w:val="center"/>
            </w:pPr>
            <w:r w:rsidRPr="00161518">
              <w:t>28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161518" w:rsidRPr="00161518" w:rsidRDefault="00161518" w:rsidP="00041DA3">
            <w:pPr>
              <w:spacing w:line="360" w:lineRule="auto"/>
              <w:jc w:val="center"/>
            </w:pPr>
            <w:r w:rsidRPr="00161518">
              <w:t>3</w:t>
            </w:r>
          </w:p>
        </w:tc>
      </w:tr>
    </w:tbl>
    <w:p w:rsidR="00041DA3" w:rsidRPr="00606EB5" w:rsidRDefault="00041DA3" w:rsidP="00041DA3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606EB5">
        <w:rPr>
          <w:i/>
          <w:sz w:val="20"/>
          <w:szCs w:val="20"/>
        </w:rPr>
        <w:t>Таблица 4</w:t>
      </w:r>
    </w:p>
    <w:p w:rsidR="00161518" w:rsidRPr="00161518" w:rsidRDefault="00161518" w:rsidP="00161518">
      <w:pPr>
        <w:autoSpaceDE w:val="0"/>
        <w:autoSpaceDN w:val="0"/>
        <w:adjustRightInd w:val="0"/>
        <w:ind w:firstLine="708"/>
        <w:jc w:val="both"/>
      </w:pPr>
      <w:r w:rsidRPr="00161518">
        <w:t xml:space="preserve">Данните показват, че в близо 60% от домакинствата живеят пет и повече от пет члена в домакинство. Броят на възрастните в трудоспособна възраст е около 90%. Негативна тенденция е липсата на възрастни хора в ромските квартали, тази статистика не само потвърждава, че ромите умират с около 10 години по-рано от останалото население, но и говори за ниско качество на живот и </w:t>
      </w:r>
      <w:r>
        <w:t>ограничен</w:t>
      </w:r>
      <w:r w:rsidRPr="00161518">
        <w:t xml:space="preserve"> достъп до здравни услуги в ромските общности. В пет домакинства има съжителства на деца под </w:t>
      </w:r>
      <w:r>
        <w:t xml:space="preserve">18 години, което е непосредствено </w:t>
      </w:r>
      <w:r w:rsidRPr="00161518">
        <w:t>свързан</w:t>
      </w:r>
      <w:r>
        <w:t>о с ранното</w:t>
      </w:r>
      <w:r w:rsidRPr="00161518">
        <w:t xml:space="preserve"> отпадане от училище и ниска </w:t>
      </w:r>
      <w:r>
        <w:t>образованост и неграмотност</w:t>
      </w:r>
      <w:r w:rsidRPr="00161518">
        <w:t>.</w:t>
      </w:r>
    </w:p>
    <w:p w:rsidR="00161518" w:rsidRPr="00AB6777" w:rsidRDefault="00161518" w:rsidP="003E18E0">
      <w:pPr>
        <w:autoSpaceDE w:val="0"/>
        <w:autoSpaceDN w:val="0"/>
        <w:adjustRightInd w:val="0"/>
        <w:ind w:firstLine="708"/>
        <w:jc w:val="both"/>
      </w:pPr>
    </w:p>
    <w:p w:rsidR="003E18E0" w:rsidRPr="007D4203" w:rsidRDefault="003E18E0" w:rsidP="00AF674B">
      <w:pPr>
        <w:spacing w:after="200" w:line="276" w:lineRule="auto"/>
        <w:rPr>
          <w:rFonts w:eastAsia="Calibri"/>
          <w:b/>
        </w:rPr>
      </w:pPr>
      <w:bookmarkStart w:id="73" w:name="_Toc93921002"/>
      <w:bookmarkEnd w:id="70"/>
      <w:r w:rsidRPr="007D4203">
        <w:rPr>
          <w:rFonts w:eastAsia="Calibri"/>
          <w:b/>
        </w:rPr>
        <w:t>ІІІ.</w:t>
      </w:r>
      <w:r w:rsidRPr="00994B69">
        <w:rPr>
          <w:rFonts w:eastAsia="Calibri"/>
          <w:b/>
        </w:rPr>
        <w:t xml:space="preserve"> АНАЛИЗ НА СЪ</w:t>
      </w:r>
      <w:r>
        <w:rPr>
          <w:rFonts w:eastAsia="Calibri"/>
          <w:b/>
        </w:rPr>
        <w:t>СТОЯНИЕТО ПО ПРИОРИТЕТИ</w:t>
      </w:r>
      <w:bookmarkEnd w:id="73"/>
    </w:p>
    <w:p w:rsidR="003E18E0" w:rsidRDefault="003E18E0" w:rsidP="00485156">
      <w:pPr>
        <w:ind w:firstLine="567"/>
        <w:jc w:val="both"/>
        <w:rPr>
          <w:rFonts w:eastAsia="Calibri"/>
        </w:rPr>
      </w:pPr>
      <w:r>
        <w:rPr>
          <w:rFonts w:eastAsia="Calibri"/>
        </w:rPr>
        <w:t>Приоритетите</w:t>
      </w:r>
      <w:r w:rsidR="00E27221">
        <w:rPr>
          <w:rFonts w:eastAsia="Calibri"/>
        </w:rPr>
        <w:t>, които</w:t>
      </w:r>
      <w:r>
        <w:rPr>
          <w:rFonts w:eastAsia="Calibri"/>
        </w:rPr>
        <w:t xml:space="preserve"> са водещи </w:t>
      </w:r>
      <w:r w:rsidR="00E27221">
        <w:rPr>
          <w:rFonts w:eastAsia="Calibri"/>
        </w:rPr>
        <w:t>в Националната с</w:t>
      </w:r>
      <w:r>
        <w:rPr>
          <w:rFonts w:eastAsia="Calibri"/>
        </w:rPr>
        <w:t xml:space="preserve">тратегия за </w:t>
      </w:r>
      <w:r w:rsidRPr="00713FA4">
        <w:rPr>
          <w:rFonts w:eastAsia="Calibri"/>
        </w:rPr>
        <w:t xml:space="preserve">равенство, приобщаване и  </w:t>
      </w:r>
      <w:r>
        <w:rPr>
          <w:rFonts w:eastAsia="Calibri"/>
        </w:rPr>
        <w:t>участие на ромите (2021-2030)</w:t>
      </w:r>
      <w:r w:rsidR="00E27221">
        <w:rPr>
          <w:rFonts w:eastAsia="Calibri"/>
        </w:rPr>
        <w:t xml:space="preserve"> са </w:t>
      </w:r>
      <w:r w:rsidR="00EC6667">
        <w:rPr>
          <w:rFonts w:eastAsia="Calibri"/>
        </w:rPr>
        <w:t>в основата на</w:t>
      </w:r>
      <w:r>
        <w:rPr>
          <w:rFonts w:eastAsia="Calibri"/>
        </w:rPr>
        <w:t xml:space="preserve"> Планът за действие </w:t>
      </w:r>
      <w:r w:rsidR="00EC6667">
        <w:rPr>
          <w:rFonts w:eastAsia="Calibri"/>
        </w:rPr>
        <w:t xml:space="preserve">на община Димитровград. В настоящия План </w:t>
      </w:r>
      <w:r>
        <w:rPr>
          <w:rFonts w:eastAsia="Calibri"/>
        </w:rPr>
        <w:t xml:space="preserve">са залегнали шест приоритета: Образование, Здравеопазване, Жилищни условия, Заетост, Върховенство на закона и недискриминация и Култура и медии. </w:t>
      </w:r>
    </w:p>
    <w:p w:rsidR="006B0914" w:rsidRPr="003958AF" w:rsidRDefault="006B0914" w:rsidP="00485156">
      <w:pPr>
        <w:ind w:firstLine="567"/>
        <w:jc w:val="both"/>
        <w:rPr>
          <w:rFonts w:eastAsia="Calibri"/>
        </w:rPr>
      </w:pPr>
    </w:p>
    <w:p w:rsidR="003E18E0" w:rsidRPr="00AF674B" w:rsidRDefault="003E18E0" w:rsidP="00AF674B">
      <w:pPr>
        <w:spacing w:line="276" w:lineRule="auto"/>
        <w:rPr>
          <w:b/>
        </w:rPr>
      </w:pPr>
      <w:bookmarkStart w:id="74" w:name="_Toc93921003"/>
      <w:r w:rsidRPr="00AF674B">
        <w:rPr>
          <w:b/>
        </w:rPr>
        <w:t>1</w:t>
      </w:r>
      <w:r w:rsidRPr="0033568C">
        <w:rPr>
          <w:b/>
        </w:rPr>
        <w:t xml:space="preserve">. </w:t>
      </w:r>
      <w:r w:rsidRPr="00AF674B">
        <w:rPr>
          <w:b/>
        </w:rPr>
        <w:t xml:space="preserve">ПРИОРИТЕТ </w:t>
      </w:r>
      <w:r w:rsidR="006B0914" w:rsidRPr="00AF674B">
        <w:rPr>
          <w:b/>
        </w:rPr>
        <w:t>„</w:t>
      </w:r>
      <w:r w:rsidRPr="00AF674B">
        <w:rPr>
          <w:b/>
        </w:rPr>
        <w:t>ОБРАЗОВАНИЕ</w:t>
      </w:r>
      <w:r w:rsidR="006B0914" w:rsidRPr="00AF674B">
        <w:rPr>
          <w:b/>
        </w:rPr>
        <w:t>”</w:t>
      </w:r>
      <w:bookmarkEnd w:id="74"/>
    </w:p>
    <w:p w:rsidR="003E18E0" w:rsidRDefault="003E18E0" w:rsidP="003E18E0">
      <w:pPr>
        <w:ind w:firstLine="567"/>
        <w:jc w:val="both"/>
      </w:pPr>
      <w:r w:rsidRPr="0030096D">
        <w:t xml:space="preserve">Един от основните приоритети в дейността на Община </w:t>
      </w:r>
      <w:r>
        <w:t xml:space="preserve">Димитровград </w:t>
      </w:r>
      <w:r w:rsidRPr="0030096D">
        <w:t xml:space="preserve">е насочен към </w:t>
      </w:r>
      <w:r>
        <w:t>създаване на условия за осъществяване на качествено и приобщаващо образование, за образователна интеграция на деца и ученици от уязвими групи, включително роми.</w:t>
      </w:r>
      <w:r w:rsidRPr="0030096D">
        <w:t xml:space="preserve"> На </w:t>
      </w:r>
      <w:r w:rsidRPr="00AD5A13">
        <w:lastRenderedPageBreak/>
        <w:t>територията на общината има добре изградена и разгърната мрежа от образователни заведения. В условията на делегиран бюджет детските градини и училищата се стремят</w:t>
      </w:r>
      <w:r w:rsidRPr="0030096D">
        <w:t xml:space="preserve"> цялостно да обхванат децата, подлежащи на образование и да подобрят максимално материалната база и условията за труд и обучение.</w:t>
      </w:r>
    </w:p>
    <w:p w:rsidR="003E18E0" w:rsidRPr="0030096D" w:rsidRDefault="003E18E0" w:rsidP="003E18E0">
      <w:pPr>
        <w:ind w:firstLine="567"/>
        <w:jc w:val="both"/>
        <w:rPr>
          <w:rFonts w:eastAsia="Calibri"/>
          <w:b/>
        </w:rPr>
      </w:pPr>
      <w:r>
        <w:rPr>
          <w:rFonts w:eastAsia="Calibri"/>
          <w:color w:val="000000"/>
        </w:rPr>
        <w:t xml:space="preserve">Сериозните предизвикателства от </w:t>
      </w:r>
      <w:r>
        <w:t xml:space="preserve">ситуацията с разпространението на </w:t>
      </w:r>
      <w:r>
        <w:rPr>
          <w:rFonts w:eastAsia="Calibri"/>
          <w:color w:val="000000"/>
        </w:rPr>
        <w:t>COVID-19 наложиха модернизация на образователната система, по такъв начин, че да не задълбочи дистанцията в образованието. Обучението в електронна среда чрез използването на информационните и комуникационните технологии първоначално породи на някои места затруднения, но те не доведоха до спиране на образователния процес.</w:t>
      </w:r>
    </w:p>
    <w:p w:rsidR="003E18E0" w:rsidRDefault="003E18E0" w:rsidP="003E18E0">
      <w:pPr>
        <w:jc w:val="both"/>
      </w:pPr>
      <w:r w:rsidRPr="007D60B0">
        <w:rPr>
          <w:rFonts w:eastAsia="Calibri"/>
        </w:rPr>
        <w:t xml:space="preserve">        </w:t>
      </w:r>
      <w:r w:rsidRPr="007D60B0">
        <w:t>Към наст</w:t>
      </w:r>
      <w:r>
        <w:t>оящия момент на територията на о</w:t>
      </w:r>
      <w:r w:rsidRPr="007D60B0">
        <w:t>бщина Димитровград съществуват</w:t>
      </w:r>
      <w:r>
        <w:t xml:space="preserve"> </w:t>
      </w:r>
      <w:r w:rsidRPr="00456AA9">
        <w:rPr>
          <w:bCs/>
        </w:rPr>
        <w:t>7 детски</w:t>
      </w:r>
      <w:r w:rsidRPr="008511F4">
        <w:rPr>
          <w:b/>
        </w:rPr>
        <w:t xml:space="preserve"> </w:t>
      </w:r>
      <w:r w:rsidRPr="00456AA9">
        <w:rPr>
          <w:bCs/>
        </w:rPr>
        <w:t>градини</w:t>
      </w:r>
      <w:r>
        <w:t xml:space="preserve">, посещавани от 1 291 деца в 59 групи, от които </w:t>
      </w:r>
      <w:r w:rsidRPr="008C03EC">
        <w:t>174</w:t>
      </w:r>
      <w:r>
        <w:t xml:space="preserve"> от ромски произход, които </w:t>
      </w:r>
      <w:r w:rsidRPr="00AD5A13">
        <w:t xml:space="preserve">подлежат на </w:t>
      </w:r>
      <w:r w:rsidR="00EC6667" w:rsidRPr="00AD5A13">
        <w:t>задължително</w:t>
      </w:r>
      <w:r w:rsidRPr="00AD5A13">
        <w:t xml:space="preserve"> предучилищно обучение и </w:t>
      </w:r>
      <w:r w:rsidRPr="00AD5A13">
        <w:rPr>
          <w:bCs/>
        </w:rPr>
        <w:t>13 училища</w:t>
      </w:r>
      <w:r w:rsidR="00255167" w:rsidRPr="00AD5A13">
        <w:t xml:space="preserve">, </w:t>
      </w:r>
      <w:r w:rsidRPr="00AD5A13">
        <w:t>в които през учебната 2020/2021г. с</w:t>
      </w:r>
      <w:r w:rsidR="00255167" w:rsidRPr="00AD5A13">
        <w:t>а се</w:t>
      </w:r>
      <w:r w:rsidR="000F5F60" w:rsidRPr="00AD5A13">
        <w:t xml:space="preserve"> обучавали</w:t>
      </w:r>
      <w:r w:rsidRPr="00AD5A13">
        <w:t xml:space="preserve"> 4 019 ученици</w:t>
      </w:r>
      <w:r w:rsidR="000F5F60" w:rsidRPr="00AD5A13">
        <w:t>, а към момента са 3974</w:t>
      </w:r>
      <w:r w:rsidRPr="00AD5A13">
        <w:t>. По данни от училищата</w:t>
      </w:r>
      <w:r>
        <w:t xml:space="preserve"> </w:t>
      </w:r>
      <w:r w:rsidRPr="008C03EC">
        <w:t xml:space="preserve">120 </w:t>
      </w:r>
      <w:r>
        <w:t>деца от ромски произход предстои да постъпят в първи клас. Според етапа на образование учи</w:t>
      </w:r>
      <w:r w:rsidR="000F5F60">
        <w:t>лищата в Община Димитровград са</w:t>
      </w:r>
      <w:r>
        <w:t>:</w:t>
      </w:r>
    </w:p>
    <w:p w:rsidR="003E18E0" w:rsidRPr="007D60B0" w:rsidRDefault="003E18E0" w:rsidP="00D91312">
      <w:pPr>
        <w:numPr>
          <w:ilvl w:val="0"/>
          <w:numId w:val="4"/>
        </w:numPr>
        <w:jc w:val="both"/>
      </w:pPr>
      <w:r w:rsidRPr="007D60B0">
        <w:t xml:space="preserve">Основни училища – </w:t>
      </w:r>
      <w:r>
        <w:t>8</w:t>
      </w:r>
      <w:r w:rsidRPr="007D60B0">
        <w:t>;</w:t>
      </w:r>
    </w:p>
    <w:p w:rsidR="003E18E0" w:rsidRDefault="003E18E0" w:rsidP="00D91312">
      <w:pPr>
        <w:numPr>
          <w:ilvl w:val="0"/>
          <w:numId w:val="4"/>
        </w:numPr>
        <w:jc w:val="both"/>
      </w:pPr>
      <w:r w:rsidRPr="007D60B0">
        <w:t>Гимназии</w:t>
      </w:r>
      <w:r>
        <w:t xml:space="preserve"> – 2;</w:t>
      </w:r>
    </w:p>
    <w:p w:rsidR="003E18E0" w:rsidRDefault="003E18E0" w:rsidP="00D91312">
      <w:pPr>
        <w:numPr>
          <w:ilvl w:val="0"/>
          <w:numId w:val="4"/>
        </w:numPr>
        <w:jc w:val="both"/>
      </w:pPr>
      <w:r>
        <w:t>Професионалн</w:t>
      </w:r>
      <w:r w:rsidR="000F5F60">
        <w:t>а</w:t>
      </w:r>
      <w:r>
        <w:t xml:space="preserve"> гимнази</w:t>
      </w:r>
      <w:r w:rsidR="000F5F60">
        <w:t>я</w:t>
      </w:r>
      <w:r>
        <w:t xml:space="preserve"> – 1;</w:t>
      </w:r>
    </w:p>
    <w:p w:rsidR="003E18E0" w:rsidRPr="007D60B0" w:rsidRDefault="003E18E0" w:rsidP="00D91312">
      <w:pPr>
        <w:numPr>
          <w:ilvl w:val="0"/>
          <w:numId w:val="4"/>
        </w:numPr>
        <w:jc w:val="both"/>
      </w:pPr>
      <w:r w:rsidRPr="007D60B0">
        <w:t>Средн</w:t>
      </w:r>
      <w:r w:rsidR="000F5F60">
        <w:t>о</w:t>
      </w:r>
      <w:r w:rsidRPr="007D60B0">
        <w:t xml:space="preserve"> училищ</w:t>
      </w:r>
      <w:r w:rsidR="000F5F60">
        <w:t>е</w:t>
      </w:r>
      <w:r w:rsidRPr="007D60B0">
        <w:t xml:space="preserve"> – 1; </w:t>
      </w:r>
    </w:p>
    <w:p w:rsidR="003E18E0" w:rsidRPr="008511F4" w:rsidRDefault="003E18E0" w:rsidP="00D91312">
      <w:pPr>
        <w:numPr>
          <w:ilvl w:val="0"/>
          <w:numId w:val="4"/>
        </w:numPr>
        <w:jc w:val="both"/>
      </w:pPr>
      <w:r w:rsidRPr="007D60B0">
        <w:t>Обединен</w:t>
      </w:r>
      <w:r w:rsidR="000F5F60">
        <w:t>о</w:t>
      </w:r>
      <w:r w:rsidRPr="007D60B0">
        <w:t xml:space="preserve"> училищ</w:t>
      </w:r>
      <w:r w:rsidR="000F5F60">
        <w:t>е</w:t>
      </w:r>
      <w:r>
        <w:t xml:space="preserve"> – 1.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>Девет</w:t>
      </w:r>
      <w:r w:rsidRPr="00031676">
        <w:rPr>
          <w:rFonts w:eastAsia="Calibri"/>
        </w:rPr>
        <w:t xml:space="preserve"> от учебните заведения се намират в общинския център, едно в гр. Меричлери и по едно в селата Радиево, Крепост и Ябълково.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 w:rsidRPr="00DF667B">
        <w:rPr>
          <w:rFonts w:eastAsia="Calibri"/>
        </w:rPr>
        <w:t>Общ</w:t>
      </w:r>
      <w:r w:rsidR="00E068F5">
        <w:rPr>
          <w:rFonts w:eastAsia="Calibri"/>
        </w:rPr>
        <w:t>ият</w:t>
      </w:r>
      <w:r w:rsidRPr="00DF667B">
        <w:rPr>
          <w:rFonts w:eastAsia="Calibri"/>
        </w:rPr>
        <w:t xml:space="preserve"> брой </w:t>
      </w:r>
      <w:r w:rsidR="00E068F5">
        <w:rPr>
          <w:rFonts w:eastAsia="Calibri"/>
        </w:rPr>
        <w:t xml:space="preserve">на </w:t>
      </w:r>
      <w:r w:rsidR="007933ED">
        <w:rPr>
          <w:rFonts w:eastAsia="Calibri"/>
        </w:rPr>
        <w:t>децата от 0</w:t>
      </w:r>
      <w:r w:rsidR="00E068F5">
        <w:rPr>
          <w:rFonts w:eastAsia="Calibri"/>
        </w:rPr>
        <w:t xml:space="preserve"> до 19 години за 2020г. в Община Димитровград е 7 827 </w:t>
      </w:r>
      <w:r w:rsidR="00E068F5">
        <w:rPr>
          <w:rStyle w:val="af8"/>
          <w:rFonts w:eastAsia="Calibri"/>
        </w:rPr>
        <w:footnoteReference w:id="3"/>
      </w:r>
      <w:r w:rsidR="00E068F5">
        <w:rPr>
          <w:rFonts w:eastAsia="Calibri"/>
        </w:rPr>
        <w:t>, като</w:t>
      </w:r>
      <w:r w:rsidRPr="00DF667B">
        <w:rPr>
          <w:rFonts w:eastAsia="Calibri"/>
        </w:rPr>
        <w:t xml:space="preserve"> ромските деца </w:t>
      </w:r>
      <w:r>
        <w:rPr>
          <w:rFonts w:eastAsia="Calibri"/>
        </w:rPr>
        <w:t>от 0 до</w:t>
      </w:r>
      <w:r w:rsidRPr="00DF667B">
        <w:rPr>
          <w:rFonts w:eastAsia="Calibri"/>
        </w:rPr>
        <w:t>18</w:t>
      </w:r>
      <w:r>
        <w:rPr>
          <w:rFonts w:eastAsia="Calibri"/>
        </w:rPr>
        <w:t xml:space="preserve"> годишна възраст </w:t>
      </w:r>
      <w:r w:rsidR="00E068F5">
        <w:rPr>
          <w:rFonts w:eastAsia="Calibri"/>
        </w:rPr>
        <w:t>са</w:t>
      </w:r>
      <w:r>
        <w:rPr>
          <w:rFonts w:eastAsia="Calibri"/>
        </w:rPr>
        <w:t xml:space="preserve"> </w:t>
      </w:r>
      <w:r w:rsidRPr="00DF667B">
        <w:rPr>
          <w:rFonts w:eastAsia="Calibri"/>
        </w:rPr>
        <w:t>1526</w:t>
      </w:r>
      <w:r w:rsidRPr="00B51E94">
        <w:rPr>
          <w:rFonts w:eastAsia="Calibri"/>
          <w:spacing w:val="-20"/>
        </w:rPr>
        <w:t>, а</w:t>
      </w:r>
      <w:r w:rsidR="00DE16BA">
        <w:rPr>
          <w:rFonts w:eastAsia="Calibri"/>
          <w:spacing w:val="-20"/>
        </w:rPr>
        <w:t xml:space="preserve">  </w:t>
      </w:r>
      <w:r w:rsidRPr="00B51E94">
        <w:rPr>
          <w:rFonts w:eastAsia="Calibri"/>
          <w:spacing w:val="-20"/>
        </w:rPr>
        <w:t>броя</w:t>
      </w:r>
      <w:r w:rsidR="000F5F60">
        <w:rPr>
          <w:rFonts w:eastAsia="Calibri"/>
          <w:spacing w:val="-20"/>
        </w:rPr>
        <w:t>т</w:t>
      </w:r>
      <w:r>
        <w:rPr>
          <w:rFonts w:eastAsia="Calibri"/>
        </w:rPr>
        <w:t xml:space="preserve"> на деца в училищна възраст от 7 до 16 г. е </w:t>
      </w:r>
      <w:r w:rsidRPr="00DF667B">
        <w:rPr>
          <w:rFonts w:eastAsia="Calibri"/>
        </w:rPr>
        <w:t>1144</w:t>
      </w:r>
      <w:r w:rsidR="00AF76ED">
        <w:rPr>
          <w:rFonts w:eastAsia="Calibri"/>
        </w:rPr>
        <w:t xml:space="preserve"> по справка </w:t>
      </w:r>
      <w:r w:rsidR="003A74AD">
        <w:rPr>
          <w:rFonts w:eastAsia="Calibri"/>
        </w:rPr>
        <w:t>на образователните институции в Общината.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По схемата „Училищен плод” и „Училищно мляко” участват всички 7 детски градини. В три от детските градини , ДГ №3, ДГ №4 и </w:t>
      </w:r>
      <w:r w:rsidRPr="00031676">
        <w:rPr>
          <w:rFonts w:eastAsia="Calibri"/>
        </w:rPr>
        <w:t>ДГ „Лилия”</w:t>
      </w:r>
      <w:r>
        <w:rPr>
          <w:rFonts w:eastAsia="Calibri"/>
        </w:rPr>
        <w:t xml:space="preserve"> намиращи се в кв. „Марийно</w:t>
      </w:r>
      <w:r w:rsidRPr="00031676">
        <w:rPr>
          <w:rFonts w:eastAsia="Calibri"/>
        </w:rPr>
        <w:t>”</w:t>
      </w:r>
      <w:r w:rsidR="00DE16BA">
        <w:rPr>
          <w:rFonts w:eastAsia="Calibri"/>
        </w:rPr>
        <w:t>, кв. „</w:t>
      </w:r>
      <w:r>
        <w:rPr>
          <w:rFonts w:eastAsia="Calibri"/>
        </w:rPr>
        <w:t>Черноконево” и кв.</w:t>
      </w:r>
      <w:r w:rsidRPr="00031676">
        <w:rPr>
          <w:rFonts w:eastAsia="Calibri"/>
        </w:rPr>
        <w:t xml:space="preserve"> </w:t>
      </w:r>
      <w:r>
        <w:rPr>
          <w:rFonts w:eastAsia="Calibri"/>
        </w:rPr>
        <w:t>„</w:t>
      </w:r>
      <w:r w:rsidRPr="00031676">
        <w:rPr>
          <w:rFonts w:eastAsia="Calibri"/>
        </w:rPr>
        <w:t>Изток</w:t>
      </w:r>
      <w:r>
        <w:rPr>
          <w:rFonts w:eastAsia="Calibri"/>
        </w:rPr>
        <w:t xml:space="preserve">”, 59 деца в предучилищна възраст от уязвими групи бяха включени в допълнителни модули по български език, за които българският не е майчин. Тази дейност се осъществи благодарение на проект </w:t>
      </w:r>
      <w:r w:rsidRPr="005D7A1E">
        <w:rPr>
          <w:rFonts w:eastAsia="Calibri"/>
        </w:rPr>
        <w:t>„Активно приобщаване в системат</w:t>
      </w:r>
      <w:r>
        <w:rPr>
          <w:rFonts w:eastAsia="Calibri"/>
        </w:rPr>
        <w:t xml:space="preserve">а на предучилищното образование, Дейност 1”. В ДГ № 2 работи логопед с двуезичните деца, а в </w:t>
      </w:r>
      <w:r w:rsidRPr="00031676">
        <w:rPr>
          <w:rFonts w:eastAsia="Calibri"/>
        </w:rPr>
        <w:t>ДГ „Лилия”</w:t>
      </w:r>
      <w:r>
        <w:rPr>
          <w:rFonts w:eastAsia="Calibri"/>
        </w:rPr>
        <w:t xml:space="preserve"> има здравен медиатор. Като иновативни практики можем да споменем, че в ДГ №1 работят дистанционно с платформата „Училище в облака”, а в </w:t>
      </w:r>
      <w:r w:rsidRPr="00B51E94">
        <w:rPr>
          <w:rFonts w:eastAsia="Calibri"/>
        </w:rPr>
        <w:t>Детска градина „Райна Княгиня”</w:t>
      </w:r>
      <w:r>
        <w:rPr>
          <w:rFonts w:eastAsia="Calibri"/>
        </w:rPr>
        <w:t xml:space="preserve"> прилагат STEM подходи в ПГ.</w:t>
      </w:r>
    </w:p>
    <w:p w:rsidR="003E18E0" w:rsidRPr="00814340" w:rsidRDefault="003E18E0" w:rsidP="003E18E0">
      <w:pPr>
        <w:pStyle w:val="a3"/>
        <w:ind w:right="-77" w:firstLine="567"/>
        <w:jc w:val="both"/>
        <w:rPr>
          <w:lang w:val="bg-BG"/>
        </w:rPr>
      </w:pPr>
      <w:r>
        <w:rPr>
          <w:rFonts w:eastAsia="Calibri"/>
          <w:lang w:val="bg-BG"/>
        </w:rPr>
        <w:t xml:space="preserve">В ДГ №1 осъществява дейност по </w:t>
      </w:r>
      <w:r w:rsidRPr="005D4E22">
        <w:rPr>
          <w:lang w:val="bg-BG"/>
        </w:rPr>
        <w:t>Национална програма „Без</w:t>
      </w:r>
      <w:r w:rsidRPr="005D4E22">
        <w:rPr>
          <w:spacing w:val="1"/>
          <w:lang w:val="bg-BG"/>
        </w:rPr>
        <w:t xml:space="preserve"> </w:t>
      </w:r>
      <w:r w:rsidRPr="005D4E22">
        <w:rPr>
          <w:lang w:val="bg-BG"/>
        </w:rPr>
        <w:t>свободен</w:t>
      </w:r>
      <w:r w:rsidRPr="005D4E22">
        <w:rPr>
          <w:spacing w:val="-1"/>
          <w:lang w:val="bg-BG"/>
        </w:rPr>
        <w:t xml:space="preserve"> </w:t>
      </w:r>
      <w:r w:rsidRPr="005D4E22">
        <w:rPr>
          <w:lang w:val="bg-BG"/>
        </w:rPr>
        <w:t>час”.</w:t>
      </w:r>
      <w:r>
        <w:rPr>
          <w:lang w:val="bg-BG"/>
        </w:rPr>
        <w:t xml:space="preserve"> В </w:t>
      </w:r>
      <w:r>
        <w:rPr>
          <w:rFonts w:eastAsia="Calibri"/>
          <w:lang w:val="bg-BG"/>
        </w:rPr>
        <w:t xml:space="preserve">ДГ „Лилия” </w:t>
      </w:r>
      <w:r w:rsidRPr="00027003">
        <w:rPr>
          <w:rFonts w:eastAsia="Calibri"/>
          <w:lang w:val="bg-BG"/>
        </w:rPr>
        <w:t>и ДГ №3 продължиха дейностите по Националната програма „Развитие на системата на предучилищното образование”, чрез които се подпомага образователната интеграция с допълнително обучение по български език за преодоляване и превенция на обучителни дефицити на деца от ромски етнос. Целта на проекта е в условията на детската градина децата да затвърдят и  задълбочат знанията си по български език, водени от квалифицирани преподаватели.</w:t>
      </w:r>
      <w:r w:rsidR="004C0D70">
        <w:rPr>
          <w:rFonts w:eastAsia="Calibri"/>
          <w:lang w:val="bg-BG"/>
        </w:rPr>
        <w:t xml:space="preserve"> Т</w:t>
      </w:r>
      <w:r>
        <w:rPr>
          <w:rFonts w:eastAsia="Calibri"/>
          <w:lang w:val="bg-BG"/>
        </w:rPr>
        <w:t xml:space="preserve">ези две градини също </w:t>
      </w:r>
      <w:r w:rsidRPr="00027003">
        <w:rPr>
          <w:rFonts w:eastAsia="Calibri"/>
          <w:lang w:val="bg-BG"/>
        </w:rPr>
        <w:t>са включени и по проект „Подкрепа за всички деца” с бенефициент Община Димитровград</w:t>
      </w:r>
      <w:r w:rsidR="004C0D70">
        <w:rPr>
          <w:rFonts w:eastAsia="Calibri"/>
          <w:lang w:val="bg-BG"/>
        </w:rPr>
        <w:t>, който</w:t>
      </w:r>
      <w:r w:rsidRPr="00027003">
        <w:rPr>
          <w:rFonts w:eastAsia="Calibri"/>
          <w:lang w:val="bg-BG"/>
        </w:rPr>
        <w:t xml:space="preserve"> се финансира по ОП „Развитие на човешките ресурси”.</w:t>
      </w:r>
      <w:r w:rsidR="00D44033">
        <w:rPr>
          <w:rFonts w:eastAsia="Calibri"/>
          <w:lang w:val="bg-BG"/>
        </w:rPr>
        <w:t xml:space="preserve"> С реализирането на този проект се дава възможност на деца от уязвими групи в тези ДГ да бъдат прегледани </w:t>
      </w:r>
      <w:r w:rsidR="00011696">
        <w:rPr>
          <w:rFonts w:eastAsia="Calibri"/>
          <w:lang w:val="bg-BG"/>
        </w:rPr>
        <w:t>профилактично</w:t>
      </w:r>
      <w:r w:rsidRPr="00027003">
        <w:rPr>
          <w:rFonts w:eastAsia="Calibri"/>
          <w:lang w:val="bg-BG"/>
        </w:rPr>
        <w:t xml:space="preserve">.  </w:t>
      </w:r>
    </w:p>
    <w:p w:rsidR="003E18E0" w:rsidRPr="00664640" w:rsidRDefault="00011696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>В училищата, в които се обучават голям процент деца</w:t>
      </w:r>
      <w:r w:rsidR="003E18E0" w:rsidRPr="005F2FA3">
        <w:rPr>
          <w:rFonts w:eastAsia="Calibri"/>
        </w:rPr>
        <w:t xml:space="preserve"> от уязвими групи</w:t>
      </w:r>
      <w:r>
        <w:rPr>
          <w:rFonts w:eastAsia="Calibri"/>
        </w:rPr>
        <w:t xml:space="preserve">, </w:t>
      </w:r>
      <w:r w:rsidR="003E18E0" w:rsidRPr="005F2FA3">
        <w:rPr>
          <w:rFonts w:eastAsia="Calibri"/>
        </w:rPr>
        <w:t>ОУ „Васил Левски”, ОУ „Д. Н. Матевски”, гр. Меричлери, ОбУ „Св.св. Кирил и Методий”, ОУ „П.К.Яворов”, ОУ „Хр. Смирненски”, с. Радиево и ПГ „Проф. д-р Асен Златаров”</w:t>
      </w:r>
      <w:r>
        <w:rPr>
          <w:rFonts w:eastAsia="Calibri"/>
        </w:rPr>
        <w:t xml:space="preserve">, </w:t>
      </w:r>
      <w:r w:rsidR="003E18E0" w:rsidRPr="005F2FA3">
        <w:rPr>
          <w:rFonts w:eastAsia="Calibri"/>
        </w:rPr>
        <w:t xml:space="preserve">се работи по следните национални програми: НП „Система за национално стандартизирано външно </w:t>
      </w:r>
      <w:r w:rsidR="003E18E0" w:rsidRPr="005F2FA3">
        <w:rPr>
          <w:rFonts w:eastAsia="Calibri"/>
        </w:rPr>
        <w:lastRenderedPageBreak/>
        <w:t>оценяване”,  НП</w:t>
      </w:r>
      <w:r w:rsidR="00273F71">
        <w:rPr>
          <w:rFonts w:eastAsia="Calibri"/>
          <w:lang w:val="en-GB"/>
        </w:rPr>
        <w:t xml:space="preserve"> </w:t>
      </w:r>
      <w:r w:rsidR="003E18E0" w:rsidRPr="005F2FA3">
        <w:rPr>
          <w:rFonts w:eastAsia="Calibri"/>
        </w:rPr>
        <w:t xml:space="preserve"> „Осигуряване на съвременна образователна среда“ , НП „Информационни и комуникационни технологии (ИКТ) в системата на предучилищното и училищното образование“, НП „Бизнесът преподава”,  НП „Изграждане на училищна STEM среда”.</w:t>
      </w:r>
      <w:r>
        <w:rPr>
          <w:rFonts w:eastAsia="Calibri"/>
        </w:rPr>
        <w:t xml:space="preserve"> Изброените нац</w:t>
      </w:r>
      <w:r w:rsidR="00DE16BA">
        <w:rPr>
          <w:rFonts w:eastAsia="Calibri"/>
        </w:rPr>
        <w:t>ионални</w:t>
      </w:r>
      <w:r>
        <w:rPr>
          <w:rFonts w:eastAsia="Calibri"/>
        </w:rPr>
        <w:t xml:space="preserve"> </w:t>
      </w:r>
      <w:r w:rsidR="00DE16BA">
        <w:rPr>
          <w:rFonts w:eastAsia="Calibri"/>
        </w:rPr>
        <w:t>п</w:t>
      </w:r>
      <w:r>
        <w:rPr>
          <w:rFonts w:eastAsia="Calibri"/>
        </w:rPr>
        <w:t>рограми подпомагат образовате</w:t>
      </w:r>
      <w:r w:rsidR="00A10556">
        <w:rPr>
          <w:rFonts w:eastAsia="Calibri"/>
        </w:rPr>
        <w:t>лния процес по отношение на модернизация и повишаване на качеството на преподаване чрез новите технологии. Това от своя страна води към придобиване на ключови</w:t>
      </w:r>
      <w:r w:rsidR="00564372">
        <w:rPr>
          <w:rFonts w:eastAsia="Calibri"/>
        </w:rPr>
        <w:t xml:space="preserve"> знания и умения от учениците от уязвими ромски общности, които </w:t>
      </w:r>
      <w:r w:rsidR="00664640">
        <w:rPr>
          <w:rFonts w:eastAsia="Calibri"/>
        </w:rPr>
        <w:t xml:space="preserve">в някои </w:t>
      </w:r>
      <w:r w:rsidR="00664640" w:rsidRPr="00B41220">
        <w:rPr>
          <w:rFonts w:eastAsia="Calibri"/>
          <w:color w:val="000000" w:themeColor="text1"/>
        </w:rPr>
        <w:t>случаи</w:t>
      </w:r>
      <w:r w:rsidR="00664640" w:rsidRPr="00664640">
        <w:rPr>
          <w:rFonts w:eastAsia="Calibri"/>
          <w:color w:val="FF0000"/>
        </w:rPr>
        <w:t xml:space="preserve"> </w:t>
      </w:r>
      <w:r w:rsidR="00664640">
        <w:rPr>
          <w:rFonts w:eastAsia="Calibri"/>
        </w:rPr>
        <w:t>се сблъскват за първи път с новите технологии.</w:t>
      </w:r>
    </w:p>
    <w:p w:rsidR="003E18E0" w:rsidRDefault="003E18E0" w:rsidP="003E18E0">
      <w:pPr>
        <w:ind w:firstLine="567"/>
        <w:jc w:val="both"/>
        <w:rPr>
          <w:rFonts w:eastAsia="Calibri"/>
          <w:b/>
        </w:rPr>
      </w:pPr>
      <w:r>
        <w:rPr>
          <w:rFonts w:eastAsia="Calibri"/>
        </w:rPr>
        <w:t>За осъществяването на дистанционното обучение</w:t>
      </w:r>
      <w:r w:rsidRPr="00027003">
        <w:rPr>
          <w:rFonts w:eastAsia="Calibri"/>
        </w:rPr>
        <w:t xml:space="preserve"> учениците от уязвимите ромски общности в ОУ „Д.Н.Матевски”, гр. Меричлери </w:t>
      </w:r>
      <w:r>
        <w:rPr>
          <w:rFonts w:eastAsia="Calibri"/>
        </w:rPr>
        <w:t xml:space="preserve">бяха </w:t>
      </w:r>
      <w:r w:rsidRPr="00027003">
        <w:rPr>
          <w:rFonts w:eastAsia="Calibri"/>
        </w:rPr>
        <w:t>закупени и предоставени на учениците 10 таблета, както и бактерицидни лампи и материали за изпълнение на противоепидемичните мерки</w:t>
      </w:r>
      <w:r>
        <w:rPr>
          <w:rFonts w:eastAsia="Calibri"/>
        </w:rPr>
        <w:t>. Това се осъществи чрез</w:t>
      </w:r>
      <w:r w:rsidRPr="00027003">
        <w:rPr>
          <w:rFonts w:eastAsia="Calibri"/>
        </w:rPr>
        <w:t xml:space="preserve"> НП „Информационни и комуникационни технологии (ИКТ) в системата на предучил</w:t>
      </w:r>
      <w:r>
        <w:rPr>
          <w:rFonts w:eastAsia="Calibri"/>
        </w:rPr>
        <w:t xml:space="preserve">ищното и училищното образование”. </w:t>
      </w:r>
      <w:r w:rsidRPr="00027003">
        <w:rPr>
          <w:rFonts w:eastAsia="Calibri"/>
        </w:rPr>
        <w:t xml:space="preserve">Училището в Меричлери </w:t>
      </w:r>
      <w:r w:rsidRPr="002C63DE">
        <w:rPr>
          <w:rFonts w:eastAsia="Calibri"/>
        </w:rPr>
        <w:t>работят и по Модул В на НП „Осигуряване на съвременна образователна среда“ „Подкрепа на целодневното обучение на учениците“, проекта е спечелен през 2019/2020 и през 2020/2021 продължават дейностите по него.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В</w:t>
      </w:r>
      <w:r w:rsidRPr="00027003">
        <w:rPr>
          <w:rFonts w:eastAsia="Calibri"/>
        </w:rPr>
        <w:t xml:space="preserve"> ОУ „Хр. Смирненски”, с. Радиево осигуриха средства на нуждаещи се семейства за заплащане на мобилен интернет за обучението на децата в електронна среда. Продължават дейностите и по проекти: „Подкрепа за успех” и „Занимания по интереси” съгласно Наредбата за приобщаващото образование.</w:t>
      </w:r>
      <w:r>
        <w:rPr>
          <w:rFonts w:eastAsia="Calibri"/>
        </w:rPr>
        <w:t xml:space="preserve"> Училището работи по два проекта на МОН: „Равен достъп до училищно образование в условията на криза” с</w:t>
      </w:r>
      <w:r w:rsidR="00DE16BA">
        <w:rPr>
          <w:rFonts w:eastAsia="Calibri"/>
        </w:rPr>
        <w:t>ъс</w:t>
      </w:r>
      <w:r>
        <w:rPr>
          <w:rFonts w:eastAsia="Calibri"/>
        </w:rPr>
        <w:t xml:space="preserve"> срок до 2024г. и „Образование за утрешния ден” с</w:t>
      </w:r>
      <w:r w:rsidR="00DE16BA">
        <w:rPr>
          <w:rFonts w:eastAsia="Calibri"/>
        </w:rPr>
        <w:t>ъс</w:t>
      </w:r>
      <w:r>
        <w:rPr>
          <w:rFonts w:eastAsia="Calibri"/>
        </w:rPr>
        <w:t xml:space="preserve"> срок на изпълнение до 2022 г.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 ОУ „Васил Левски”, Димитровград </w:t>
      </w:r>
      <w:r w:rsidR="00C91A27">
        <w:rPr>
          <w:rFonts w:eastAsia="Calibri"/>
        </w:rPr>
        <w:t xml:space="preserve">се реализират </w:t>
      </w:r>
      <w:r>
        <w:rPr>
          <w:rFonts w:eastAsia="Calibri"/>
        </w:rPr>
        <w:t>следните европейски проекти: „Образование за утрешния ден” (</w:t>
      </w:r>
      <w:bookmarkStart w:id="75" w:name="_Hlk93877449"/>
      <w:r>
        <w:rPr>
          <w:rFonts w:eastAsia="Calibri"/>
        </w:rPr>
        <w:t>пр</w:t>
      </w:r>
      <w:r w:rsidR="00C91A27">
        <w:rPr>
          <w:rFonts w:eastAsia="Calibri"/>
        </w:rPr>
        <w:t xml:space="preserve">иключил на </w:t>
      </w:r>
      <w:bookmarkEnd w:id="75"/>
      <w:r>
        <w:rPr>
          <w:rFonts w:eastAsia="Calibri"/>
        </w:rPr>
        <w:t>15.10.2021г.) и „Равен достъп до училищно образование в условията на криза”(</w:t>
      </w:r>
      <w:r w:rsidR="00CE44D6">
        <w:rPr>
          <w:rFonts w:eastAsia="Calibri"/>
        </w:rPr>
        <w:t xml:space="preserve">с </w:t>
      </w:r>
      <w:r>
        <w:rPr>
          <w:rFonts w:eastAsia="Calibri"/>
        </w:rPr>
        <w:t>продължителност до 31.12.2023г.) и двата проекта се финансират от ОП „Наука и образование за интелигентен растеж”. Училището реализира Национална програма „Оптимизация на вътрешната структура на персонала”</w:t>
      </w:r>
      <w:r w:rsidRPr="0064691D">
        <w:rPr>
          <w:rFonts w:eastAsia="Calibri"/>
        </w:rPr>
        <w:t xml:space="preserve"> </w:t>
      </w:r>
      <w:r>
        <w:rPr>
          <w:rFonts w:eastAsia="Calibri"/>
        </w:rPr>
        <w:t>(</w:t>
      </w:r>
      <w:r w:rsidR="00AC0309" w:rsidRPr="00AC0309">
        <w:rPr>
          <w:rFonts w:eastAsia="Calibri"/>
        </w:rPr>
        <w:t xml:space="preserve">приключил на </w:t>
      </w:r>
      <w:r>
        <w:rPr>
          <w:rFonts w:eastAsia="Calibri"/>
        </w:rPr>
        <w:t>04.11.2021г.), Национална програма „Без свободен час”</w:t>
      </w:r>
      <w:r w:rsidRPr="0064691D">
        <w:rPr>
          <w:rFonts w:eastAsia="Calibri"/>
        </w:rPr>
        <w:t xml:space="preserve"> </w:t>
      </w:r>
      <w:r>
        <w:rPr>
          <w:rFonts w:eastAsia="Calibri"/>
        </w:rPr>
        <w:t>(</w:t>
      </w:r>
      <w:r w:rsidR="00AC0309" w:rsidRPr="00AC0309">
        <w:rPr>
          <w:rFonts w:eastAsia="Calibri"/>
        </w:rPr>
        <w:t xml:space="preserve">приключил на </w:t>
      </w:r>
      <w:r>
        <w:rPr>
          <w:rFonts w:eastAsia="Calibri"/>
        </w:rPr>
        <w:t>31.10.2021г.)  и Национална програма ИКТ (</w:t>
      </w:r>
      <w:r w:rsidR="00AC0309" w:rsidRPr="00AC0309">
        <w:rPr>
          <w:rFonts w:eastAsia="Calibri"/>
        </w:rPr>
        <w:t>приключил на</w:t>
      </w:r>
      <w:r>
        <w:rPr>
          <w:rFonts w:eastAsia="Calibri"/>
        </w:rPr>
        <w:t xml:space="preserve"> 31.12.2021г.).</w:t>
      </w:r>
    </w:p>
    <w:p w:rsidR="003E18E0" w:rsidRPr="00761513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>В ОУ „Васил Левски”, което се намира в с. Ябълково се работи по проект „Равен достъп до училищно образование” и по проект „Подкрепа за приобщаващо образование”. Двата проекта са с краен срок до края на 2023г.</w:t>
      </w:r>
    </w:p>
    <w:p w:rsidR="003E18E0" w:rsidRPr="00027003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>В</w:t>
      </w:r>
      <w:r w:rsidRPr="00027003">
        <w:rPr>
          <w:rFonts w:eastAsia="Calibri"/>
          <w:b/>
        </w:rPr>
        <w:t xml:space="preserve"> </w:t>
      </w:r>
      <w:r w:rsidRPr="002C63DE">
        <w:rPr>
          <w:rFonts w:eastAsia="Calibri"/>
        </w:rPr>
        <w:t>Професионална гимназия „Проф. д-р Асен Златаров” в проект „Подкрепа за успех” са включени 36 ученици, от които 17 са представители на  ромския етнос, а в „Занимания по интереси” са включени 73 ученици, от които 32 са  от ромски етнос.</w:t>
      </w:r>
      <w:r w:rsidRPr="00027003">
        <w:rPr>
          <w:rFonts w:eastAsia="Calibri"/>
          <w:b/>
        </w:rPr>
        <w:t xml:space="preserve"> 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По проект „Подкрепа за успех” в община Димитровград има назначени </w:t>
      </w:r>
      <w:r w:rsidRPr="002C1CAE">
        <w:rPr>
          <w:rFonts w:eastAsia="Calibri"/>
        </w:rPr>
        <w:t>6</w:t>
      </w:r>
      <w:r>
        <w:rPr>
          <w:rFonts w:eastAsia="Calibri"/>
        </w:rPr>
        <w:t xml:space="preserve"> образователни медиатор</w:t>
      </w:r>
      <w:r w:rsidR="002D2D6D">
        <w:rPr>
          <w:rFonts w:eastAsia="Calibri"/>
        </w:rPr>
        <w:t>и</w:t>
      </w:r>
      <w:r>
        <w:rPr>
          <w:rFonts w:eastAsia="Calibri"/>
        </w:rPr>
        <w:t xml:space="preserve"> и 1 социален работник, съответно в училища в които има голям процент на ромски деца, а на този етап това са:</w:t>
      </w:r>
      <w:r w:rsidRPr="00F75857">
        <w:rPr>
          <w:rFonts w:eastAsia="Calibri"/>
        </w:rPr>
        <w:t xml:space="preserve"> </w:t>
      </w:r>
      <w:r w:rsidRPr="00027003">
        <w:rPr>
          <w:rFonts w:eastAsia="Calibri"/>
        </w:rPr>
        <w:t>ОУ „Д.Н.Матевски”, гр. Меричлери</w:t>
      </w:r>
      <w:r>
        <w:rPr>
          <w:rFonts w:eastAsia="Calibri"/>
        </w:rPr>
        <w:t>,</w:t>
      </w:r>
      <w:r w:rsidRPr="00F75857">
        <w:rPr>
          <w:rFonts w:eastAsia="Calibri"/>
        </w:rPr>
        <w:t xml:space="preserve"> </w:t>
      </w:r>
      <w:r w:rsidRPr="005F2FA3">
        <w:rPr>
          <w:rFonts w:eastAsia="Calibri"/>
        </w:rPr>
        <w:t>ОУ „П.К.Яворов”</w:t>
      </w:r>
      <w:r>
        <w:rPr>
          <w:rFonts w:eastAsia="Calibri"/>
        </w:rPr>
        <w:t>,</w:t>
      </w:r>
      <w:r w:rsidRPr="00F75857">
        <w:rPr>
          <w:rFonts w:eastAsia="Calibri"/>
        </w:rPr>
        <w:t xml:space="preserve"> </w:t>
      </w:r>
      <w:r>
        <w:rPr>
          <w:rFonts w:eastAsia="Calibri"/>
        </w:rPr>
        <w:t xml:space="preserve">ОбУ „Св.св. Кирил и Методий”, ОУ „Хр. Ботев”,с. Крепост , </w:t>
      </w:r>
      <w:r w:rsidRPr="00027003">
        <w:rPr>
          <w:rFonts w:eastAsia="Calibri"/>
        </w:rPr>
        <w:t>ОУ „Хр. Смирненски”, с. Радиево</w:t>
      </w:r>
      <w:r>
        <w:rPr>
          <w:rFonts w:eastAsia="Calibri"/>
        </w:rPr>
        <w:t>, ОУ „Васил Левски”, с. Ябълкова и ОУ „Васил Левски”,</w:t>
      </w:r>
      <w:r w:rsidR="00C45FE2">
        <w:rPr>
          <w:rFonts w:eastAsia="Calibri"/>
        </w:rPr>
        <w:t xml:space="preserve"> </w:t>
      </w:r>
      <w:r>
        <w:rPr>
          <w:rFonts w:eastAsia="Calibri"/>
        </w:rPr>
        <w:t xml:space="preserve">гр. Димитровград. По този проект през учебната 2020/2021г. директорите и образователните медиатори в </w:t>
      </w:r>
      <w:r w:rsidRPr="00027003">
        <w:rPr>
          <w:rFonts w:eastAsia="Calibri"/>
        </w:rPr>
        <w:t>ОУ „Д.Н.Матевски”, гр. Меричлери</w:t>
      </w:r>
      <w:r>
        <w:rPr>
          <w:rFonts w:eastAsia="Calibri"/>
        </w:rPr>
        <w:t xml:space="preserve"> и ОУ „Васил Левски”, гр. Димитровград са преминали обучение в мултикултурна среда. Проекта се финансира от ОП „Наука и образование за интелигентен растеж” и е с продължителност 30 месеца, считано от 28.02.2019г.</w:t>
      </w:r>
      <w:r w:rsidR="00BD1753">
        <w:rPr>
          <w:rFonts w:eastAsia="Calibri"/>
          <w:lang w:val="en-US" w:eastAsia="en-US"/>
        </w:rPr>
        <w:t xml:space="preserve"> </w:t>
      </w:r>
      <w:r w:rsidR="00BD1753" w:rsidRPr="00BD1753">
        <w:rPr>
          <w:rFonts w:eastAsia="Calibri"/>
        </w:rPr>
        <w:t>Образователните медиатори активно участват и оказват подкрепа при извършване на дейности по обхващане и задържане в образователната система на деца и ученици в задължителна предучилищна и училищна възраст.</w:t>
      </w:r>
    </w:p>
    <w:p w:rsidR="00C274F4" w:rsidRDefault="003E18E0" w:rsidP="00C274F4">
      <w:pPr>
        <w:ind w:firstLine="567"/>
        <w:jc w:val="both"/>
        <w:rPr>
          <w:rFonts w:eastAsia="Calibri"/>
        </w:rPr>
      </w:pPr>
      <w:r>
        <w:rPr>
          <w:rFonts w:eastAsia="Calibri"/>
        </w:rPr>
        <w:t>В</w:t>
      </w:r>
      <w:r w:rsidR="00C45FE2">
        <w:rPr>
          <w:rFonts w:eastAsia="Calibri"/>
        </w:rPr>
        <w:t>ъв</w:t>
      </w:r>
      <w:r>
        <w:rPr>
          <w:rFonts w:eastAsia="Calibri"/>
        </w:rPr>
        <w:t xml:space="preserve"> всички училища се провеждат извънкласни дейности като броят на групите за занимания по интереси е около </w:t>
      </w:r>
      <w:r w:rsidRPr="008C03EC">
        <w:rPr>
          <w:rFonts w:eastAsia="Calibri"/>
        </w:rPr>
        <w:t>73.</w:t>
      </w:r>
      <w:r>
        <w:rPr>
          <w:rFonts w:eastAsia="Calibri"/>
          <w:color w:val="FF0000"/>
        </w:rPr>
        <w:t xml:space="preserve"> </w:t>
      </w:r>
      <w:r>
        <w:rPr>
          <w:rFonts w:eastAsia="Calibri"/>
          <w:color w:val="000000"/>
        </w:rPr>
        <w:t xml:space="preserve">Този вид занимания служат ефективно като превенция от отпадане от училище на децата в риск. За </w:t>
      </w:r>
      <w:r>
        <w:rPr>
          <w:rFonts w:eastAsia="Calibri"/>
        </w:rPr>
        <w:t>з</w:t>
      </w:r>
      <w:r w:rsidRPr="00027003">
        <w:rPr>
          <w:rFonts w:eastAsia="Calibri"/>
        </w:rPr>
        <w:t xml:space="preserve">адържането на децата и учениците от ромски </w:t>
      </w:r>
      <w:r w:rsidRPr="00027003">
        <w:rPr>
          <w:rFonts w:eastAsia="Calibri"/>
        </w:rPr>
        <w:lastRenderedPageBreak/>
        <w:t>етнос в училище</w:t>
      </w:r>
      <w:r>
        <w:rPr>
          <w:rFonts w:eastAsia="Calibri"/>
        </w:rPr>
        <w:t xml:space="preserve"> съществена роля има</w:t>
      </w:r>
      <w:r w:rsidRPr="00027003">
        <w:rPr>
          <w:rFonts w:eastAsia="Calibri"/>
        </w:rPr>
        <w:t xml:space="preserve"> въведена повсеместно целодневна организация на учебния процес до седми клас</w:t>
      </w:r>
      <w:r>
        <w:rPr>
          <w:rFonts w:eastAsia="Calibri"/>
        </w:rPr>
        <w:t>.</w:t>
      </w:r>
      <w:r w:rsidRPr="00027003">
        <w:rPr>
          <w:rFonts w:eastAsia="Calibri"/>
        </w:rPr>
        <w:t xml:space="preserve"> </w:t>
      </w:r>
    </w:p>
    <w:p w:rsidR="003E18E0" w:rsidRPr="00C274F4" w:rsidRDefault="00C274F4" w:rsidP="00C274F4">
      <w:pPr>
        <w:ind w:firstLine="567"/>
        <w:jc w:val="both"/>
        <w:rPr>
          <w:rFonts w:eastAsia="Calibri"/>
          <w:b/>
          <w:color w:val="FF0000"/>
        </w:rPr>
      </w:pPr>
      <w:r w:rsidRPr="00C274F4">
        <w:rPr>
          <w:rFonts w:eastAsia="Calibri"/>
        </w:rPr>
        <w:t>Броят на децата в предучилищна възраст и ученици от уязвими групи, включени в допълнителни модули по български език, за които българският не е майчин  са 191 за учебната 2020/2021г.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 w:rsidRPr="00027003">
        <w:rPr>
          <w:rFonts w:eastAsia="Calibri"/>
        </w:rPr>
        <w:t xml:space="preserve">В подкрепа на интеграционните процеси е и работа на училищните екипи по утвърдени училищни програми за превенция на ранното отпадане от училище и програми за предоставяне на равни възможности и приобщаване на децата и учениците от уязвимите групи, които са в пряка връзка и с общинските приоритети. </w:t>
      </w:r>
      <w:r w:rsidRPr="00AE36D4">
        <w:rPr>
          <w:rFonts w:eastAsia="Calibri"/>
        </w:rPr>
        <w:t>Учениците от ромски произход имат равнопоставен достъп до образователни услуги, състезания, конкурси и мероприятия.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Броят на реинтегрираните отпаднали ученици е </w:t>
      </w:r>
      <w:r w:rsidRPr="008C03EC">
        <w:rPr>
          <w:rFonts w:eastAsia="Calibri"/>
        </w:rPr>
        <w:t>двама</w:t>
      </w:r>
      <w:r>
        <w:rPr>
          <w:rFonts w:eastAsia="Calibri"/>
        </w:rPr>
        <w:t xml:space="preserve"> за тази учебна година. По данни дадени от училищата </w:t>
      </w:r>
      <w:r w:rsidR="00C274F4">
        <w:rPr>
          <w:rFonts w:eastAsia="Calibri"/>
        </w:rPr>
        <w:t xml:space="preserve">за 2020/2021г. </w:t>
      </w:r>
      <w:r>
        <w:rPr>
          <w:rFonts w:eastAsia="Calibri"/>
        </w:rPr>
        <w:t xml:space="preserve">завършилите висше образование или колежи младежи от ромски произход са </w:t>
      </w:r>
      <w:r w:rsidRPr="008C03EC">
        <w:rPr>
          <w:rFonts w:eastAsia="Calibri"/>
        </w:rPr>
        <w:t>10</w:t>
      </w:r>
      <w:r>
        <w:rPr>
          <w:rFonts w:eastAsia="Calibri"/>
        </w:rPr>
        <w:t>.</w:t>
      </w:r>
    </w:p>
    <w:p w:rsidR="00C274F4" w:rsidRDefault="00C274F4" w:rsidP="00C274F4">
      <w:pPr>
        <w:ind w:firstLine="567"/>
        <w:jc w:val="both"/>
        <w:rPr>
          <w:lang w:eastAsia="en-US"/>
        </w:rPr>
      </w:pPr>
      <w:r w:rsidRPr="00BD1753">
        <w:rPr>
          <w:rFonts w:eastAsia="Calibri"/>
        </w:rPr>
        <w:t xml:space="preserve">За решаване на проблема с пълното обхващане и задържане на децата и учениците в задължителна училищна възраст, Община </w:t>
      </w:r>
      <w:r>
        <w:rPr>
          <w:rFonts w:eastAsia="Calibri"/>
        </w:rPr>
        <w:t>Димитровград</w:t>
      </w:r>
      <w:r w:rsidRPr="00BD1753">
        <w:rPr>
          <w:rFonts w:eastAsia="Calibri"/>
        </w:rPr>
        <w:t xml:space="preserve"> прилага всички мерки и дейности съгласно Механизма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 съгласно </w:t>
      </w:r>
      <w:r w:rsidR="00AC0309" w:rsidRPr="00AC0309">
        <w:rPr>
          <w:rFonts w:eastAsia="Calibri"/>
        </w:rPr>
        <w:t>Постановление №</w:t>
      </w:r>
      <w:r w:rsidR="00AC0309">
        <w:rPr>
          <w:rFonts w:eastAsia="Calibri"/>
        </w:rPr>
        <w:t>100/</w:t>
      </w:r>
      <w:r w:rsidR="00AC0309" w:rsidRPr="00AC0309">
        <w:rPr>
          <w:rFonts w:eastAsia="Calibri"/>
        </w:rPr>
        <w:t>08.06.2018г.</w:t>
      </w:r>
      <w:r w:rsidR="00AC0309">
        <w:rPr>
          <w:rFonts w:eastAsia="Calibri"/>
        </w:rPr>
        <w:t xml:space="preserve"> </w:t>
      </w:r>
      <w:r w:rsidRPr="00BD1753">
        <w:rPr>
          <w:rFonts w:eastAsia="Calibri"/>
        </w:rPr>
        <w:t>на Министерски съвет.</w:t>
      </w:r>
      <w:r w:rsidR="00AC0309" w:rsidRPr="00AC0309">
        <w:rPr>
          <w:lang w:eastAsia="en-US"/>
        </w:rPr>
        <w:t xml:space="preserve"> </w:t>
      </w:r>
    </w:p>
    <w:p w:rsidR="00C52105" w:rsidRDefault="00C52105" w:rsidP="00C52105">
      <w:pPr>
        <w:ind w:firstLine="567"/>
        <w:jc w:val="both"/>
        <w:rPr>
          <w:rFonts w:eastAsia="Calibri"/>
        </w:rPr>
      </w:pPr>
      <w:r w:rsidRPr="00C52105">
        <w:rPr>
          <w:rFonts w:eastAsia="Calibri"/>
        </w:rPr>
        <w:t xml:space="preserve">Данните от анкетното проучване </w:t>
      </w:r>
      <w:r w:rsidR="007F649B">
        <w:rPr>
          <w:rFonts w:eastAsia="Calibri"/>
        </w:rPr>
        <w:t>по</w:t>
      </w:r>
      <w:r w:rsidRPr="00C52105">
        <w:rPr>
          <w:rFonts w:eastAsia="Calibri"/>
        </w:rPr>
        <w:t xml:space="preserve"> програма РОМАКТ потвърждават, че част от децата на 3-4-годишна възраст не са обхванати в детските градини. Според анкетните карти основните причини за непосещаване на детска градина и предучилищни групи са - често боледуване на децата и желание на родителите сами да се грижат за децата на 3 и 4 години.</w:t>
      </w:r>
      <w:r w:rsidR="007F649B">
        <w:rPr>
          <w:rFonts w:eastAsia="Calibri"/>
        </w:rPr>
        <w:t xml:space="preserve"> </w:t>
      </w:r>
      <w:r w:rsidRPr="00C52105">
        <w:rPr>
          <w:rFonts w:eastAsia="Calibri"/>
        </w:rPr>
        <w:t>В повечето домакинства (40</w:t>
      </w:r>
      <w:r w:rsidR="007F649B">
        <w:rPr>
          <w:rFonts w:eastAsia="Calibri"/>
        </w:rPr>
        <w:t xml:space="preserve"> на брой</w:t>
      </w:r>
      <w:r w:rsidRPr="00C52105">
        <w:rPr>
          <w:rFonts w:eastAsia="Calibri"/>
        </w:rPr>
        <w:t xml:space="preserve">) за децата се грижат и двамата родители, в около 15% грижата се поема само от единия родител, но има и много семейства, в които децата се отглеждат от бабата и дядото. Предвиждат се мерки, както на национално, така и на местно ниво за по-пълноценно включване на всички деца в детски градини. Това би гарантирало и последваща по-пълноценна интеграция в училище. </w:t>
      </w:r>
    </w:p>
    <w:p w:rsidR="007F649B" w:rsidRDefault="007F649B" w:rsidP="003C60C0">
      <w:pPr>
        <w:ind w:firstLine="567"/>
        <w:jc w:val="both"/>
        <w:rPr>
          <w:rFonts w:eastAsia="Calibri"/>
        </w:rPr>
      </w:pPr>
      <w:r w:rsidRPr="003C60C0">
        <w:rPr>
          <w:rFonts w:eastAsia="Calibri"/>
        </w:rPr>
        <w:t xml:space="preserve">Данните от проучването по програма </w:t>
      </w:r>
      <w:r w:rsidR="003C60C0" w:rsidRPr="00C52105">
        <w:rPr>
          <w:rFonts w:eastAsia="Calibri"/>
        </w:rPr>
        <w:t>РОМАКТ</w:t>
      </w:r>
      <w:r w:rsidR="003C60C0">
        <w:rPr>
          <w:rFonts w:eastAsia="Calibri"/>
        </w:rPr>
        <w:t xml:space="preserve"> </w:t>
      </w:r>
      <w:r w:rsidRPr="003C60C0">
        <w:rPr>
          <w:rFonts w:eastAsia="Calibri"/>
        </w:rPr>
        <w:t>на 58 домакинства за</w:t>
      </w:r>
      <w:r w:rsidR="003C60C0">
        <w:rPr>
          <w:rFonts w:eastAsia="Calibri"/>
        </w:rPr>
        <w:t xml:space="preserve"> </w:t>
      </w:r>
      <w:r w:rsidRPr="003C60C0">
        <w:rPr>
          <w:rFonts w:eastAsia="Calibri"/>
        </w:rPr>
        <w:t xml:space="preserve">140 възрастни показва, че образователното ниво на възрастните </w:t>
      </w:r>
      <w:r w:rsidR="003C60C0">
        <w:rPr>
          <w:rFonts w:eastAsia="Calibri"/>
        </w:rPr>
        <w:t>е изключително</w:t>
      </w:r>
      <w:r w:rsidRPr="003C60C0">
        <w:rPr>
          <w:rFonts w:eastAsia="Calibri"/>
        </w:rPr>
        <w:t xml:space="preserve"> ниско. </w:t>
      </w:r>
      <w:r w:rsidR="003C60C0">
        <w:rPr>
          <w:rFonts w:eastAsia="Calibri"/>
        </w:rPr>
        <w:t>Сред анкетираните н</w:t>
      </w:r>
      <w:r w:rsidRPr="003C60C0">
        <w:rPr>
          <w:rFonts w:eastAsia="Calibri"/>
        </w:rPr>
        <w:t xml:space="preserve">яма </w:t>
      </w:r>
      <w:r w:rsidR="003C60C0">
        <w:rPr>
          <w:rFonts w:eastAsia="Calibri"/>
        </w:rPr>
        <w:t>лица</w:t>
      </w:r>
      <w:r w:rsidRPr="003C60C0">
        <w:rPr>
          <w:rFonts w:eastAsia="Calibri"/>
        </w:rPr>
        <w:t xml:space="preserve"> с висше образование, </w:t>
      </w:r>
      <w:r w:rsidR="003C60C0">
        <w:rPr>
          <w:rFonts w:eastAsia="Calibri"/>
        </w:rPr>
        <w:t xml:space="preserve">както и такива, които </w:t>
      </w:r>
      <w:r w:rsidRPr="003C60C0">
        <w:rPr>
          <w:rFonts w:eastAsia="Calibri"/>
        </w:rPr>
        <w:t xml:space="preserve">в момента </w:t>
      </w:r>
      <w:r w:rsidR="003C60C0">
        <w:rPr>
          <w:rFonts w:eastAsia="Calibri"/>
        </w:rPr>
        <w:t xml:space="preserve">се обучават </w:t>
      </w:r>
      <w:r w:rsidRPr="003C60C0">
        <w:rPr>
          <w:rFonts w:eastAsia="Calibri"/>
        </w:rPr>
        <w:t xml:space="preserve">във ВУЗ. Това </w:t>
      </w:r>
      <w:r w:rsidR="003C60C0">
        <w:rPr>
          <w:rFonts w:eastAsia="Calibri"/>
        </w:rPr>
        <w:t>отново потвърждава липсата на лична ангажираност и мотивация по отношение на образованието.</w:t>
      </w:r>
      <w:r w:rsidRPr="003C60C0">
        <w:rPr>
          <w:rFonts w:eastAsia="Calibri"/>
        </w:rPr>
        <w:t xml:space="preserve"> Под 10% са възрастните със средно образование, преобладават </w:t>
      </w:r>
      <w:r w:rsidR="003C60C0">
        <w:rPr>
          <w:rFonts w:eastAsia="Calibri"/>
        </w:rPr>
        <w:t>пълнолетни лица</w:t>
      </w:r>
      <w:r w:rsidRPr="003C60C0">
        <w:rPr>
          <w:rFonts w:eastAsia="Calibri"/>
        </w:rPr>
        <w:t xml:space="preserve"> с основно образование, но най-голям е процентът на </w:t>
      </w:r>
      <w:r w:rsidR="003C60C0">
        <w:rPr>
          <w:rFonts w:eastAsia="Calibri"/>
        </w:rPr>
        <w:t>тези</w:t>
      </w:r>
      <w:r w:rsidRPr="003C60C0">
        <w:rPr>
          <w:rFonts w:eastAsia="Calibri"/>
        </w:rPr>
        <w:t>, които са</w:t>
      </w:r>
      <w:r w:rsidR="003C60C0">
        <w:rPr>
          <w:rFonts w:eastAsia="Calibri"/>
        </w:rPr>
        <w:t xml:space="preserve"> завършили</w:t>
      </w:r>
      <w:r w:rsidRPr="003C60C0">
        <w:rPr>
          <w:rFonts w:eastAsia="Calibri"/>
        </w:rPr>
        <w:t xml:space="preserve"> </w:t>
      </w:r>
      <w:r w:rsidR="003C60C0">
        <w:rPr>
          <w:rFonts w:eastAsia="Calibri"/>
          <w:lang w:val="en-US"/>
        </w:rPr>
        <w:t>V - VII</w:t>
      </w:r>
      <w:r w:rsidRPr="003C60C0">
        <w:rPr>
          <w:rFonts w:eastAsia="Calibri"/>
        </w:rPr>
        <w:t xml:space="preserve"> клас и</w:t>
      </w:r>
      <w:r w:rsidR="003C60C0">
        <w:rPr>
          <w:rFonts w:eastAsia="Calibri"/>
        </w:rPr>
        <w:t>ли начално и по-ниско – над 40%, а</w:t>
      </w:r>
      <w:r w:rsidRPr="003C60C0">
        <w:rPr>
          <w:rFonts w:eastAsia="Calibri"/>
        </w:rPr>
        <w:t xml:space="preserve"> 5% никога не са ходили на училище.</w:t>
      </w:r>
    </w:p>
    <w:p w:rsidR="000C573C" w:rsidRPr="003C60C0" w:rsidRDefault="000C573C" w:rsidP="003C60C0">
      <w:pPr>
        <w:ind w:firstLine="567"/>
        <w:jc w:val="both"/>
        <w:rPr>
          <w:rFonts w:eastAsia="Calibri"/>
        </w:rPr>
      </w:pPr>
    </w:p>
    <w:tbl>
      <w:tblPr>
        <w:tblW w:w="6143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1985"/>
      </w:tblGrid>
      <w:tr w:rsidR="007F649B" w:rsidRPr="007704BC" w:rsidTr="000C573C">
        <w:tc>
          <w:tcPr>
            <w:tcW w:w="4158" w:type="dxa"/>
            <w:shd w:val="clear" w:color="auto" w:fill="C2D69B" w:themeFill="accent3" w:themeFillTint="99"/>
          </w:tcPr>
          <w:p w:rsidR="007F649B" w:rsidRPr="007F649B" w:rsidRDefault="007F649B" w:rsidP="00273F71">
            <w:pPr>
              <w:rPr>
                <w:b/>
                <w:bCs/>
              </w:rPr>
            </w:pPr>
            <w:r w:rsidRPr="007F649B">
              <w:rPr>
                <w:b/>
                <w:bCs/>
              </w:rPr>
              <w:t>Степен на образование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F649B" w:rsidRPr="007F649B" w:rsidRDefault="007F649B" w:rsidP="00DC26D0">
            <w:pPr>
              <w:jc w:val="center"/>
              <w:rPr>
                <w:b/>
                <w:bCs/>
              </w:rPr>
            </w:pPr>
            <w:r w:rsidRPr="007F649B">
              <w:rPr>
                <w:b/>
                <w:bCs/>
              </w:rPr>
              <w:t>общо</w:t>
            </w:r>
          </w:p>
        </w:tc>
      </w:tr>
      <w:tr w:rsidR="007F649B" w:rsidRPr="007704BC" w:rsidTr="000C573C">
        <w:tc>
          <w:tcPr>
            <w:tcW w:w="4158" w:type="dxa"/>
            <w:shd w:val="clear" w:color="auto" w:fill="EAF1DD" w:themeFill="accent3" w:themeFillTint="33"/>
          </w:tcPr>
          <w:p w:rsidR="007F649B" w:rsidRPr="003C60C0" w:rsidRDefault="007F649B" w:rsidP="00273F71">
            <w:pPr>
              <w:rPr>
                <w:bCs/>
              </w:rPr>
            </w:pPr>
            <w:r w:rsidRPr="003C60C0">
              <w:rPr>
                <w:bCs/>
              </w:rPr>
              <w:t>Средно образование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7F649B" w:rsidRPr="003C60C0" w:rsidRDefault="007F649B" w:rsidP="00DC26D0">
            <w:pPr>
              <w:jc w:val="center"/>
            </w:pPr>
            <w:r w:rsidRPr="003C60C0">
              <w:t>13</w:t>
            </w:r>
          </w:p>
        </w:tc>
      </w:tr>
      <w:tr w:rsidR="007F649B" w:rsidRPr="007704BC" w:rsidTr="000C573C">
        <w:tc>
          <w:tcPr>
            <w:tcW w:w="4158" w:type="dxa"/>
            <w:shd w:val="clear" w:color="auto" w:fill="EAF1DD" w:themeFill="accent3" w:themeFillTint="33"/>
          </w:tcPr>
          <w:p w:rsidR="007F649B" w:rsidRPr="003C60C0" w:rsidRDefault="007F649B" w:rsidP="00273F71">
            <w:pPr>
              <w:rPr>
                <w:bCs/>
              </w:rPr>
            </w:pPr>
            <w:r w:rsidRPr="003C60C0">
              <w:rPr>
                <w:bCs/>
              </w:rPr>
              <w:t>Основно образование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7F649B" w:rsidRPr="003C60C0" w:rsidRDefault="007F649B" w:rsidP="00DC26D0">
            <w:pPr>
              <w:jc w:val="center"/>
            </w:pPr>
            <w:r w:rsidRPr="003C60C0">
              <w:t>59</w:t>
            </w:r>
          </w:p>
        </w:tc>
      </w:tr>
      <w:tr w:rsidR="007F649B" w:rsidRPr="007704BC" w:rsidTr="000C573C">
        <w:tc>
          <w:tcPr>
            <w:tcW w:w="4158" w:type="dxa"/>
            <w:shd w:val="clear" w:color="auto" w:fill="EAF1DD" w:themeFill="accent3" w:themeFillTint="33"/>
          </w:tcPr>
          <w:p w:rsidR="007F649B" w:rsidRPr="003C60C0" w:rsidRDefault="007F649B" w:rsidP="00273F71">
            <w:pPr>
              <w:rPr>
                <w:bCs/>
              </w:rPr>
            </w:pPr>
            <w:r w:rsidRPr="003C60C0">
              <w:rPr>
                <w:bCs/>
              </w:rPr>
              <w:t>5-7 клас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7F649B" w:rsidRPr="003C60C0" w:rsidRDefault="007F649B" w:rsidP="00DC26D0">
            <w:pPr>
              <w:jc w:val="center"/>
            </w:pPr>
            <w:r w:rsidRPr="003C60C0">
              <w:t>23</w:t>
            </w:r>
          </w:p>
        </w:tc>
      </w:tr>
      <w:tr w:rsidR="007F649B" w:rsidRPr="007704BC" w:rsidTr="000C573C">
        <w:tc>
          <w:tcPr>
            <w:tcW w:w="4158" w:type="dxa"/>
            <w:shd w:val="clear" w:color="auto" w:fill="EAF1DD" w:themeFill="accent3" w:themeFillTint="33"/>
          </w:tcPr>
          <w:p w:rsidR="007F649B" w:rsidRPr="003C60C0" w:rsidRDefault="007F649B" w:rsidP="00273F71">
            <w:pPr>
              <w:rPr>
                <w:bCs/>
              </w:rPr>
            </w:pPr>
            <w:r w:rsidRPr="003C60C0">
              <w:rPr>
                <w:bCs/>
              </w:rPr>
              <w:t>Начално и по-ниско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7F649B" w:rsidRPr="003C60C0" w:rsidRDefault="007F649B" w:rsidP="00DC26D0">
            <w:pPr>
              <w:jc w:val="center"/>
            </w:pPr>
            <w:r w:rsidRPr="003C60C0">
              <w:t>34</w:t>
            </w:r>
          </w:p>
        </w:tc>
      </w:tr>
      <w:tr w:rsidR="007F649B" w:rsidRPr="007704BC" w:rsidTr="000C573C">
        <w:tc>
          <w:tcPr>
            <w:tcW w:w="4158" w:type="dxa"/>
            <w:shd w:val="clear" w:color="auto" w:fill="EAF1DD" w:themeFill="accent3" w:themeFillTint="33"/>
          </w:tcPr>
          <w:p w:rsidR="007F649B" w:rsidRPr="003C60C0" w:rsidRDefault="007F649B" w:rsidP="00273F71">
            <w:pPr>
              <w:rPr>
                <w:bCs/>
              </w:rPr>
            </w:pPr>
            <w:r w:rsidRPr="003C60C0">
              <w:rPr>
                <w:bCs/>
              </w:rPr>
              <w:t>Никога не са ходили на училище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7F649B" w:rsidRPr="003C60C0" w:rsidRDefault="007F649B" w:rsidP="00DC26D0">
            <w:pPr>
              <w:jc w:val="center"/>
            </w:pPr>
            <w:r w:rsidRPr="003C60C0">
              <w:t>8</w:t>
            </w:r>
          </w:p>
        </w:tc>
      </w:tr>
      <w:tr w:rsidR="007F649B" w:rsidRPr="007704BC" w:rsidTr="000C573C">
        <w:tc>
          <w:tcPr>
            <w:tcW w:w="4158" w:type="dxa"/>
            <w:shd w:val="clear" w:color="auto" w:fill="EAF1DD" w:themeFill="accent3" w:themeFillTint="33"/>
          </w:tcPr>
          <w:p w:rsidR="007F649B" w:rsidRPr="003C60C0" w:rsidRDefault="007F649B" w:rsidP="00273F71">
            <w:pPr>
              <w:rPr>
                <w:bCs/>
              </w:rPr>
            </w:pPr>
            <w:r w:rsidRPr="003C60C0">
              <w:rPr>
                <w:bCs/>
              </w:rPr>
              <w:t>Липсва информация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7F649B" w:rsidRPr="003C60C0" w:rsidRDefault="007F649B" w:rsidP="00DC26D0">
            <w:pPr>
              <w:jc w:val="center"/>
            </w:pPr>
            <w:r w:rsidRPr="003C60C0">
              <w:t>3</w:t>
            </w:r>
          </w:p>
        </w:tc>
      </w:tr>
      <w:tr w:rsidR="007F649B" w:rsidRPr="007704BC" w:rsidTr="000C573C">
        <w:tc>
          <w:tcPr>
            <w:tcW w:w="4158" w:type="dxa"/>
            <w:shd w:val="clear" w:color="auto" w:fill="EAF1DD" w:themeFill="accent3" w:themeFillTint="33"/>
          </w:tcPr>
          <w:p w:rsidR="007F649B" w:rsidRPr="003C60C0" w:rsidRDefault="007F649B" w:rsidP="00273F71">
            <w:r w:rsidRPr="003C60C0">
              <w:t>ОБЩО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7F649B" w:rsidRPr="003C60C0" w:rsidRDefault="007F649B" w:rsidP="00DC26D0">
            <w:pPr>
              <w:jc w:val="center"/>
            </w:pPr>
            <w:r w:rsidRPr="003C60C0">
              <w:t>140</w:t>
            </w:r>
          </w:p>
        </w:tc>
      </w:tr>
    </w:tbl>
    <w:p w:rsidR="000C573C" w:rsidRPr="00606EB5" w:rsidRDefault="000C573C" w:rsidP="000C573C">
      <w:pPr>
        <w:ind w:firstLine="567"/>
        <w:jc w:val="center"/>
        <w:rPr>
          <w:rFonts w:eastAsia="Calibri"/>
          <w:sz w:val="20"/>
          <w:szCs w:val="20"/>
        </w:rPr>
      </w:pPr>
      <w:r>
        <w:rPr>
          <w:rFonts w:eastAsia="Calibri"/>
          <w:i/>
        </w:rPr>
        <w:t xml:space="preserve">                                                                   </w:t>
      </w:r>
      <w:r w:rsidR="00606EB5">
        <w:rPr>
          <w:rFonts w:eastAsia="Calibri"/>
          <w:i/>
        </w:rPr>
        <w:t xml:space="preserve">   </w:t>
      </w:r>
      <w:r>
        <w:rPr>
          <w:rFonts w:eastAsia="Calibri"/>
          <w:i/>
        </w:rPr>
        <w:t xml:space="preserve">  </w:t>
      </w:r>
      <w:r w:rsidRPr="00606EB5">
        <w:rPr>
          <w:rFonts w:eastAsia="Calibri"/>
          <w:i/>
          <w:sz w:val="20"/>
          <w:szCs w:val="20"/>
        </w:rPr>
        <w:t>Таблица 5</w:t>
      </w:r>
    </w:p>
    <w:p w:rsidR="00C72BCB" w:rsidRDefault="00BD1753" w:rsidP="00C72BCB">
      <w:pPr>
        <w:ind w:firstLine="567"/>
        <w:jc w:val="both"/>
        <w:rPr>
          <w:rFonts w:eastAsia="Calibri"/>
          <w:bCs/>
        </w:rPr>
      </w:pPr>
      <w:r w:rsidRPr="00BD1753">
        <w:rPr>
          <w:rFonts w:eastAsia="Calibri"/>
        </w:rPr>
        <w:t xml:space="preserve">Факторите, които затрудняват обхващането и задържането на децата и учениците в образователните институции са: предпочитания за мигриране в чужбина; ниска заинтересованост и липса на мотивация у родителите, а оттам и у децата; липса на родителски контрол, което води до голям брой неизвинени отсъствия на учениците, което от своя страна води до затруднения в усвояването на учебното съдържание; </w:t>
      </w:r>
      <w:r w:rsidRPr="00BD1753">
        <w:rPr>
          <w:rFonts w:eastAsia="Calibri"/>
          <w:bCs/>
        </w:rPr>
        <w:t xml:space="preserve">слаб интерес от </w:t>
      </w:r>
      <w:r w:rsidRPr="00BD1753">
        <w:rPr>
          <w:rFonts w:eastAsia="Calibri"/>
          <w:bCs/>
        </w:rPr>
        <w:lastRenderedPageBreak/>
        <w:t>развитие и обучение на част от учениците и техните родители поради трудна реализация на пазара на труда.</w:t>
      </w:r>
    </w:p>
    <w:p w:rsidR="00BD1753" w:rsidRPr="00BD1753" w:rsidRDefault="00C72BCB" w:rsidP="00593577">
      <w:pPr>
        <w:ind w:firstLine="567"/>
        <w:jc w:val="both"/>
        <w:rPr>
          <w:rFonts w:eastAsia="Calibri"/>
        </w:rPr>
      </w:pPr>
      <w:r w:rsidRPr="00C72BCB">
        <w:rPr>
          <w:rFonts w:eastAsia="Calibri"/>
        </w:rPr>
        <w:t xml:space="preserve"> </w:t>
      </w:r>
      <w:r>
        <w:rPr>
          <w:rFonts w:eastAsia="Calibri"/>
        </w:rPr>
        <w:t>В община Димитровград има Център за обществена подкрепа</w:t>
      </w:r>
      <w:r w:rsidR="00593577">
        <w:rPr>
          <w:rFonts w:eastAsia="Calibri"/>
        </w:rPr>
        <w:t xml:space="preserve"> </w:t>
      </w:r>
      <w:r w:rsidR="00593577">
        <w:rPr>
          <w:rFonts w:eastAsia="Calibri"/>
          <w:lang w:val="en-US"/>
        </w:rPr>
        <w:t>(</w:t>
      </w:r>
      <w:r w:rsidR="00593577">
        <w:rPr>
          <w:rFonts w:eastAsia="Calibri"/>
        </w:rPr>
        <w:t>ЦОП</w:t>
      </w:r>
      <w:r w:rsidR="00593577">
        <w:rPr>
          <w:rFonts w:eastAsia="Calibri"/>
          <w:lang w:val="en-US"/>
        </w:rPr>
        <w:t>)</w:t>
      </w:r>
      <w:r>
        <w:rPr>
          <w:rFonts w:eastAsia="Calibri"/>
        </w:rPr>
        <w:t xml:space="preserve">, който работи  в </w:t>
      </w:r>
      <w:r w:rsidRPr="00564ABC">
        <w:rPr>
          <w:rFonts w:eastAsia="Calibri"/>
        </w:rPr>
        <w:t xml:space="preserve"> посока </w:t>
      </w:r>
      <w:r>
        <w:rPr>
          <w:rFonts w:eastAsia="Calibri"/>
        </w:rPr>
        <w:t xml:space="preserve">на </w:t>
      </w:r>
      <w:r w:rsidRPr="00564ABC">
        <w:rPr>
          <w:rFonts w:eastAsia="Calibri"/>
        </w:rPr>
        <w:t>интеграция  и социализац</w:t>
      </w:r>
      <w:r>
        <w:rPr>
          <w:rFonts w:eastAsia="Calibri"/>
        </w:rPr>
        <w:t>и</w:t>
      </w:r>
      <w:r w:rsidRPr="00564ABC">
        <w:rPr>
          <w:rFonts w:eastAsia="Calibri"/>
        </w:rPr>
        <w:t xml:space="preserve">я  на лица от </w:t>
      </w:r>
      <w:r>
        <w:rPr>
          <w:rFonts w:eastAsia="Calibri"/>
        </w:rPr>
        <w:t>ромски произход и други граждани в уязвимо социално положение, живеещи в сходна на ромите ситуация</w:t>
      </w:r>
      <w:r w:rsidRPr="00564ABC">
        <w:rPr>
          <w:rFonts w:eastAsia="Calibri"/>
        </w:rPr>
        <w:t xml:space="preserve">. </w:t>
      </w:r>
      <w:r w:rsidRPr="00765393">
        <w:rPr>
          <w:rFonts w:eastAsia="Calibri"/>
        </w:rPr>
        <w:t>Основни</w:t>
      </w:r>
      <w:r>
        <w:rPr>
          <w:rFonts w:eastAsia="Calibri"/>
        </w:rPr>
        <w:t>те дейности на Центъра включват:</w:t>
      </w:r>
      <w:r w:rsidRPr="00765393">
        <w:rPr>
          <w:rFonts w:eastAsia="Calibri"/>
        </w:rPr>
        <w:t xml:space="preserve"> </w:t>
      </w:r>
      <w:r>
        <w:rPr>
          <w:rFonts w:eastAsia="Calibri"/>
        </w:rPr>
        <w:t>р</w:t>
      </w:r>
      <w:r w:rsidRPr="00765393">
        <w:rPr>
          <w:rFonts w:eastAsia="Calibri"/>
        </w:rPr>
        <w:t xml:space="preserve">еинтеграция и деинституционализация на деца от специализирана </w:t>
      </w:r>
      <w:r>
        <w:rPr>
          <w:rFonts w:eastAsia="Calibri"/>
        </w:rPr>
        <w:t>институция, по</w:t>
      </w:r>
      <w:r w:rsidRPr="00765393">
        <w:rPr>
          <w:rFonts w:eastAsia="Calibri"/>
        </w:rPr>
        <w:t>дготовка в умения за самостоятелен живот и подкрепа за успешна социална интеграция и професионална реализация на деца и младежи от специализирани институции</w:t>
      </w:r>
      <w:r>
        <w:rPr>
          <w:rFonts w:eastAsia="Calibri"/>
        </w:rPr>
        <w:t>, п</w:t>
      </w:r>
      <w:r w:rsidRPr="00765393">
        <w:rPr>
          <w:rFonts w:eastAsia="Calibri"/>
        </w:rPr>
        <w:t>одкрепа на деца, жертви на насилие и техните семейства</w:t>
      </w:r>
      <w:r>
        <w:rPr>
          <w:rFonts w:eastAsia="Calibri"/>
        </w:rPr>
        <w:t>, п</w:t>
      </w:r>
      <w:r w:rsidRPr="00765393">
        <w:rPr>
          <w:rFonts w:eastAsia="Calibri"/>
        </w:rPr>
        <w:t>р</w:t>
      </w:r>
      <w:r>
        <w:rPr>
          <w:rFonts w:eastAsia="Calibri"/>
        </w:rPr>
        <w:t>евенция на отпадане от училище, р</w:t>
      </w:r>
      <w:r w:rsidRPr="00765393">
        <w:rPr>
          <w:rFonts w:eastAsia="Calibri"/>
        </w:rPr>
        <w:t>абота с деца, отпаднали и/или в риск от отпадане от училище и техните семейства</w:t>
      </w:r>
      <w:r>
        <w:rPr>
          <w:rFonts w:eastAsia="Calibri"/>
        </w:rPr>
        <w:t>,</w:t>
      </w:r>
      <w:r w:rsidRPr="00765393">
        <w:rPr>
          <w:rFonts w:eastAsia="Calibri"/>
        </w:rPr>
        <w:t xml:space="preserve"> </w:t>
      </w:r>
      <w:r>
        <w:rPr>
          <w:rFonts w:eastAsia="Calibri"/>
        </w:rPr>
        <w:t>с</w:t>
      </w:r>
      <w:r w:rsidRPr="00765393">
        <w:rPr>
          <w:rFonts w:eastAsia="Calibri"/>
        </w:rPr>
        <w:t>емейно консултиране и подкрепа</w:t>
      </w:r>
      <w:r>
        <w:rPr>
          <w:rFonts w:eastAsia="Calibri"/>
        </w:rPr>
        <w:t xml:space="preserve"> и п</w:t>
      </w:r>
      <w:r w:rsidRPr="00765393">
        <w:rPr>
          <w:rFonts w:eastAsia="Calibri"/>
        </w:rPr>
        <w:t>ревенция на изоставянето</w:t>
      </w:r>
      <w:r>
        <w:rPr>
          <w:rFonts w:eastAsia="Calibri"/>
        </w:rPr>
        <w:t>.</w:t>
      </w:r>
      <w:r w:rsidRPr="00765393">
        <w:rPr>
          <w:rFonts w:eastAsia="Calibri"/>
        </w:rPr>
        <w:t xml:space="preserve"> </w:t>
      </w:r>
      <w:r w:rsidRPr="00564ABC">
        <w:rPr>
          <w:rFonts w:eastAsia="Calibri"/>
        </w:rPr>
        <w:t>Конкретните случаи, по които се работи са насочени от Дирекция „Социално подпомагане”.</w:t>
      </w:r>
    </w:p>
    <w:p w:rsidR="00450602" w:rsidRPr="00450602" w:rsidRDefault="003E18E0" w:rsidP="00966D47">
      <w:pPr>
        <w:ind w:firstLine="567"/>
        <w:jc w:val="both"/>
        <w:rPr>
          <w:rFonts w:eastAsia="Calibri"/>
          <w:color w:val="000000"/>
          <w:lang w:val="en-US"/>
        </w:rPr>
      </w:pPr>
      <w:r w:rsidRPr="00031676">
        <w:rPr>
          <w:rFonts w:eastAsia="Calibri"/>
          <w:color w:val="000000"/>
        </w:rPr>
        <w:t>Образователната</w:t>
      </w:r>
      <w:r>
        <w:rPr>
          <w:rFonts w:eastAsia="Calibri"/>
          <w:color w:val="000000"/>
        </w:rPr>
        <w:t xml:space="preserve"> политика на О</w:t>
      </w:r>
      <w:r w:rsidRPr="00031676">
        <w:rPr>
          <w:rFonts w:eastAsia="Calibri"/>
          <w:color w:val="000000"/>
        </w:rPr>
        <w:t xml:space="preserve">бщина Димитровград </w:t>
      </w:r>
      <w:r>
        <w:rPr>
          <w:rFonts w:eastAsia="Calibri"/>
          <w:color w:val="000000"/>
        </w:rPr>
        <w:t xml:space="preserve">създава </w:t>
      </w:r>
      <w:r w:rsidRPr="00EB3A7E">
        <w:rPr>
          <w:rFonts w:eastAsia="Calibri"/>
        </w:rPr>
        <w:t>условия за подкрепа, образователна интеграция и социализация на деца и ученици от етнически малцинства</w:t>
      </w:r>
      <w:r w:rsidRPr="00031676">
        <w:rPr>
          <w:rFonts w:eastAsia="Calibri"/>
          <w:color w:val="000000"/>
        </w:rPr>
        <w:t>, с цел пълноценната им личностна и социална реализация в живота.</w:t>
      </w:r>
      <w:r>
        <w:rPr>
          <w:rFonts w:eastAsia="Calibri"/>
          <w:color w:val="000000"/>
        </w:rPr>
        <w:t xml:space="preserve"> </w:t>
      </w:r>
      <w:r>
        <w:rPr>
          <w:rFonts w:eastAsia="Calibri"/>
        </w:rPr>
        <w:t>О</w:t>
      </w:r>
      <w:r w:rsidRPr="00EB3A7E">
        <w:rPr>
          <w:rFonts w:eastAsia="Calibri"/>
        </w:rPr>
        <w:t>сигурен е равен достъп до образование, култ</w:t>
      </w:r>
      <w:r w:rsidR="00FF79DF">
        <w:rPr>
          <w:rFonts w:eastAsia="Calibri"/>
        </w:rPr>
        <w:t>ура, спорт и социални услуги</w:t>
      </w:r>
      <w:r>
        <w:rPr>
          <w:rFonts w:eastAsia="Calibri"/>
        </w:rPr>
        <w:t>.</w:t>
      </w:r>
      <w:r w:rsidRPr="00031676">
        <w:rPr>
          <w:rFonts w:eastAsia="Calibri"/>
          <w:color w:val="000000"/>
        </w:rPr>
        <w:t xml:space="preserve"> Редица училища и детски градини участват в разработване на проекти насочени към създаване на благоприятна мултикултурна среда за практическо прилагане на интеркултурно образование и възпитание в процеса на интеграция на деца и ученици от ромски произход, повишаване качеството на образование, </w:t>
      </w:r>
      <w:r w:rsidRPr="00EB3A7E">
        <w:rPr>
          <w:rFonts w:eastAsia="Calibri"/>
        </w:rPr>
        <w:t>превенция н</w:t>
      </w:r>
      <w:r>
        <w:rPr>
          <w:rFonts w:eastAsia="Calibri"/>
        </w:rPr>
        <w:t xml:space="preserve">а риска от отпадане от училище и </w:t>
      </w:r>
      <w:r w:rsidRPr="00EB3A7E">
        <w:rPr>
          <w:rFonts w:eastAsia="Calibri"/>
        </w:rPr>
        <w:t>повишаване на родителския капацитет</w:t>
      </w:r>
      <w:r>
        <w:rPr>
          <w:rFonts w:eastAsia="Calibri"/>
          <w:color w:val="000000"/>
        </w:rPr>
        <w:t>.</w:t>
      </w:r>
    </w:p>
    <w:p w:rsidR="003E18E0" w:rsidRPr="00B01111" w:rsidRDefault="003E18E0" w:rsidP="003E18E0">
      <w:pPr>
        <w:jc w:val="both"/>
        <w:rPr>
          <w:rFonts w:eastAsia="Calibri"/>
          <w:color w:val="000000"/>
        </w:rPr>
      </w:pPr>
    </w:p>
    <w:p w:rsidR="003E18E0" w:rsidRPr="0033568C" w:rsidRDefault="003E18E0" w:rsidP="006B0914">
      <w:pPr>
        <w:spacing w:line="276" w:lineRule="auto"/>
        <w:rPr>
          <w:b/>
        </w:rPr>
      </w:pPr>
      <w:bookmarkStart w:id="76" w:name="_Toc93921004"/>
      <w:r w:rsidRPr="0033568C">
        <w:rPr>
          <w:b/>
        </w:rPr>
        <w:t xml:space="preserve">2. ПРИОРИТЕТ </w:t>
      </w:r>
      <w:r w:rsidR="006B0914">
        <w:rPr>
          <w:b/>
        </w:rPr>
        <w:t>„</w:t>
      </w:r>
      <w:r w:rsidRPr="0033568C">
        <w:rPr>
          <w:b/>
        </w:rPr>
        <w:t>ЗДРАВЕОПАЗВАНЕ</w:t>
      </w:r>
      <w:r w:rsidR="006B0914">
        <w:rPr>
          <w:b/>
        </w:rPr>
        <w:t>”</w:t>
      </w:r>
      <w:bookmarkEnd w:id="76"/>
      <w:r w:rsidRPr="0033568C">
        <w:rPr>
          <w:b/>
        </w:rPr>
        <w:t xml:space="preserve"> 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>Добре развитото и достъпно здравеопазване се явява ключов показател за напредъка на дадено общество. Именно поради тази причина, целта свързана с приоритет здравеопазване е насочена към равнопоставеност в достъпа до качествено обществено здравеопазване и подобряване на здравословното състояние на населението в обособените уязвими етнически общности, с концентрация на бедност.</w:t>
      </w:r>
    </w:p>
    <w:p w:rsidR="003E18E0" w:rsidRDefault="003E18E0" w:rsidP="003E18E0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</w:rPr>
        <w:t>Сложната ситуация с пандемията от</w:t>
      </w:r>
      <w:r w:rsidRPr="00C75D9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COVID-19 постави здравната система на изпитание и показа в каква посока да се насочат усилията в подобряване на здравеопазването.</w:t>
      </w:r>
    </w:p>
    <w:p w:rsidR="00487E50" w:rsidRDefault="003E18E0" w:rsidP="003E18E0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Здравословното състояние на населението се оценява в зависимост от демографските процеси, заболеваемостта, рисковите фактори, физическото развитие и самооценката на здравето. </w:t>
      </w:r>
    </w:p>
    <w:p w:rsidR="00487E50" w:rsidRPr="005811DF" w:rsidRDefault="00487E50" w:rsidP="005811DF">
      <w:pPr>
        <w:pStyle w:val="aff6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811DF">
        <w:rPr>
          <w:rFonts w:ascii="Times New Roman" w:hAnsi="Times New Roman"/>
          <w:sz w:val="24"/>
          <w:szCs w:val="24"/>
          <w:lang w:val="bg-BG"/>
        </w:rPr>
        <w:t xml:space="preserve">Социологическите проучвания алармират за засилващи се негативни тенденции по отношение на здравното състояние на ромската общност: продължителността на живота при ромите е с </w:t>
      </w:r>
      <w:r w:rsidR="00273F71" w:rsidRPr="005811DF">
        <w:rPr>
          <w:rFonts w:ascii="Times New Roman" w:hAnsi="Times New Roman"/>
          <w:sz w:val="24"/>
          <w:szCs w:val="24"/>
          <w:lang w:val="bg-BG"/>
        </w:rPr>
        <w:t>повече от</w:t>
      </w:r>
      <w:r w:rsidRPr="005811DF">
        <w:rPr>
          <w:rFonts w:ascii="Times New Roman" w:hAnsi="Times New Roman"/>
          <w:sz w:val="24"/>
          <w:szCs w:val="24"/>
          <w:lang w:val="bg-BG"/>
        </w:rPr>
        <w:t xml:space="preserve"> 10 години по-ниска, отколкото </w:t>
      </w:r>
      <w:r w:rsidR="00273F71" w:rsidRPr="005811DF">
        <w:rPr>
          <w:rFonts w:ascii="Times New Roman" w:hAnsi="Times New Roman"/>
          <w:sz w:val="24"/>
          <w:szCs w:val="24"/>
          <w:lang w:val="bg-BG"/>
        </w:rPr>
        <w:t>при</w:t>
      </w:r>
      <w:r w:rsidRPr="005811DF">
        <w:rPr>
          <w:rFonts w:ascii="Times New Roman" w:hAnsi="Times New Roman"/>
          <w:sz w:val="24"/>
          <w:szCs w:val="24"/>
          <w:lang w:val="bg-BG"/>
        </w:rPr>
        <w:t xml:space="preserve"> останалото население.  Смъртността от миокарден инфаркт и мозъчен инсулт, която по принцип е основна причина за смъртност сред цялото ни население, при ромите настъпва в изключително млада възраст между 40 и 45 години. Заболеваемостта от туберкулоза и вирусни хепатити е много по-висока сред ромското население. Дори при епидемията от морбили през 2009 - 2010 г., когато се разболяха 24 000 деца и 21 починаха, 95% от тях бяха ромски деца.</w:t>
      </w:r>
    </w:p>
    <w:p w:rsidR="00487E50" w:rsidRPr="005811DF" w:rsidRDefault="00487E50" w:rsidP="005811DF">
      <w:pPr>
        <w:ind w:firstLine="567"/>
        <w:jc w:val="both"/>
      </w:pPr>
      <w:r w:rsidRPr="005811DF">
        <w:t xml:space="preserve">На фона на бедността и липсата на дълготрайна заетост сред анкетираните семейства, не е изненадващо, че  56% от възрастните </w:t>
      </w:r>
      <w:r w:rsidR="00273F71" w:rsidRPr="005811DF">
        <w:t xml:space="preserve">от домакинствата, </w:t>
      </w:r>
      <w:r w:rsidRPr="005811DF">
        <w:t>в</w:t>
      </w:r>
      <w:r w:rsidR="00273F71" w:rsidRPr="005811DF">
        <w:t>ключени в анкетното проучване проведено по РОМАКТ</w:t>
      </w:r>
      <w:r w:rsidRPr="005811DF">
        <w:t xml:space="preserve"> са без </w:t>
      </w:r>
      <w:r w:rsidR="00273F71" w:rsidRPr="005811DF">
        <w:t>з</w:t>
      </w:r>
      <w:r w:rsidRPr="005811DF">
        <w:t xml:space="preserve">дравни осигуровки. </w:t>
      </w:r>
      <w:r w:rsidR="00273F71" w:rsidRPr="005811DF">
        <w:t>Ф</w:t>
      </w:r>
      <w:r w:rsidRPr="005811DF">
        <w:t>акт</w:t>
      </w:r>
      <w:r w:rsidR="00273F71" w:rsidRPr="005811DF">
        <w:t xml:space="preserve"> е</w:t>
      </w:r>
      <w:r w:rsidRPr="005811DF">
        <w:t>, че близо 20% съобщават, че нямат личен лекар.</w:t>
      </w:r>
      <w:r w:rsidR="00273F71" w:rsidRPr="005811DF">
        <w:t xml:space="preserve"> </w:t>
      </w:r>
      <w:r w:rsidRPr="005811DF">
        <w:t xml:space="preserve">В ситуацията на пандемията от COVID 19, липсата на възможност </w:t>
      </w:r>
      <w:r w:rsidR="00273F71" w:rsidRPr="005811DF">
        <w:t>з</w:t>
      </w:r>
      <w:r w:rsidRPr="005811DF">
        <w:t>а консулт</w:t>
      </w:r>
      <w:r w:rsidR="00273F71" w:rsidRPr="005811DF">
        <w:t>ации</w:t>
      </w:r>
      <w:r w:rsidRPr="005811DF">
        <w:t xml:space="preserve"> с личен лекар </w:t>
      </w:r>
      <w:r w:rsidR="00273F71" w:rsidRPr="005811DF">
        <w:t>е сериозна заплаха за</w:t>
      </w:r>
      <w:r w:rsidRPr="005811DF">
        <w:t xml:space="preserve"> общественото </w:t>
      </w:r>
      <w:r w:rsidR="00273F71" w:rsidRPr="005811DF">
        <w:t>здраве</w:t>
      </w:r>
      <w:r w:rsidRPr="005811DF">
        <w:t xml:space="preserve">. </w:t>
      </w:r>
    </w:p>
    <w:p w:rsidR="00650323" w:rsidRPr="00650323" w:rsidRDefault="005811DF" w:rsidP="005811DF">
      <w:pPr>
        <w:shd w:val="clear" w:color="auto" w:fill="FFFFFF"/>
        <w:ind w:firstLine="567"/>
        <w:jc w:val="both"/>
      </w:pPr>
      <w:r w:rsidRPr="00650323">
        <w:rPr>
          <w:bCs/>
        </w:rPr>
        <w:t xml:space="preserve">Данните от цитираното проучване сочат, че здравният статус на анкетираните 58 домакинства или 140 души не е на добро ниво:  </w:t>
      </w:r>
      <w:r w:rsidRPr="00650323">
        <w:t>без здравни осигуровки са  56% от анкетираните възрастни, без личен лекар са 26 души, включително 4 деца; около 10% от възраст</w:t>
      </w:r>
      <w:r w:rsidR="00650323" w:rsidRPr="00650323">
        <w:t xml:space="preserve">ните са с хронични заболявания. </w:t>
      </w:r>
    </w:p>
    <w:p w:rsidR="00487E50" w:rsidRPr="005811DF" w:rsidRDefault="005811DF" w:rsidP="00650323">
      <w:pPr>
        <w:shd w:val="clear" w:color="auto" w:fill="FFFFFF"/>
        <w:jc w:val="both"/>
        <w:rPr>
          <w:bCs/>
        </w:rPr>
      </w:pPr>
      <w:r w:rsidRPr="005811DF">
        <w:rPr>
          <w:bCs/>
        </w:rPr>
        <w:lastRenderedPageBreak/>
        <w:t xml:space="preserve"> </w:t>
      </w:r>
      <w:r w:rsidR="00650323">
        <w:rPr>
          <w:bCs/>
        </w:rPr>
        <w:t>Н</w:t>
      </w:r>
      <w:r w:rsidR="00487E50" w:rsidRPr="005811DF">
        <w:rPr>
          <w:bCs/>
        </w:rPr>
        <w:t>аличие на здравни осигуровки за членове</w:t>
      </w:r>
      <w:r w:rsidRPr="005811DF">
        <w:rPr>
          <w:bCs/>
        </w:rPr>
        <w:t xml:space="preserve"> от домакинствата </w:t>
      </w:r>
      <w:r w:rsidR="00487E50" w:rsidRPr="005811DF">
        <w:rPr>
          <w:bCs/>
        </w:rPr>
        <w:t xml:space="preserve"> </w:t>
      </w:r>
      <w:r w:rsidRPr="005811DF">
        <w:rPr>
          <w:bCs/>
        </w:rPr>
        <w:t>над 18 години:</w:t>
      </w:r>
      <w:r w:rsidR="00487E50" w:rsidRPr="005811DF">
        <w:rPr>
          <w:bCs/>
        </w:rPr>
        <w:t xml:space="preserve"> 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111"/>
      </w:tblGrid>
      <w:tr w:rsidR="00487E50" w:rsidRPr="007704BC" w:rsidTr="00650323">
        <w:trPr>
          <w:trHeight w:val="451"/>
        </w:trPr>
        <w:tc>
          <w:tcPr>
            <w:tcW w:w="4111" w:type="dxa"/>
            <w:shd w:val="clear" w:color="auto" w:fill="9BBB59" w:themeFill="accent3"/>
            <w:vAlign w:val="center"/>
          </w:tcPr>
          <w:p w:rsidR="00487E50" w:rsidRPr="00F6274F" w:rsidRDefault="00487E50" w:rsidP="00B3796D">
            <w:pPr>
              <w:rPr>
                <w:b/>
                <w:bCs/>
              </w:rPr>
            </w:pPr>
            <w:r w:rsidRPr="00F6274F">
              <w:rPr>
                <w:b/>
                <w:bCs/>
              </w:rPr>
              <w:t>Здравно осигурителен статус</w:t>
            </w:r>
          </w:p>
        </w:tc>
        <w:tc>
          <w:tcPr>
            <w:tcW w:w="4111" w:type="dxa"/>
            <w:shd w:val="clear" w:color="auto" w:fill="9BBB59" w:themeFill="accent3"/>
            <w:vAlign w:val="center"/>
          </w:tcPr>
          <w:p w:rsidR="00487E50" w:rsidRPr="00F6274F" w:rsidRDefault="00487E50" w:rsidP="00B3796D">
            <w:pPr>
              <w:jc w:val="center"/>
              <w:rPr>
                <w:b/>
                <w:bCs/>
              </w:rPr>
            </w:pPr>
            <w:r w:rsidRPr="00F6274F">
              <w:rPr>
                <w:b/>
                <w:bCs/>
              </w:rPr>
              <w:t>общо</w:t>
            </w:r>
          </w:p>
        </w:tc>
      </w:tr>
      <w:tr w:rsidR="00487E50" w:rsidRPr="005811DF" w:rsidTr="00650323">
        <w:trPr>
          <w:trHeight w:val="256"/>
        </w:trPr>
        <w:tc>
          <w:tcPr>
            <w:tcW w:w="4111" w:type="dxa"/>
            <w:shd w:val="clear" w:color="auto" w:fill="C2D69B" w:themeFill="accent3" w:themeFillTint="99"/>
          </w:tcPr>
          <w:p w:rsidR="00487E50" w:rsidRPr="00F6274F" w:rsidRDefault="00487E50" w:rsidP="00273F71">
            <w:r w:rsidRPr="00F6274F">
              <w:t>Без здравни осигуровки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487E50" w:rsidRPr="00F6274F" w:rsidRDefault="00487E50" w:rsidP="00F6274F">
            <w:pPr>
              <w:jc w:val="center"/>
            </w:pPr>
            <w:r w:rsidRPr="00F6274F">
              <w:t>79</w:t>
            </w:r>
          </w:p>
        </w:tc>
      </w:tr>
      <w:tr w:rsidR="00487E50" w:rsidRPr="007704BC" w:rsidTr="00650323">
        <w:trPr>
          <w:trHeight w:val="256"/>
        </w:trPr>
        <w:tc>
          <w:tcPr>
            <w:tcW w:w="4111" w:type="dxa"/>
            <w:shd w:val="clear" w:color="auto" w:fill="C2D69B" w:themeFill="accent3" w:themeFillTint="99"/>
          </w:tcPr>
          <w:p w:rsidR="00487E50" w:rsidRPr="00F6274F" w:rsidRDefault="00487E50" w:rsidP="00273F71">
            <w:r w:rsidRPr="00F6274F">
              <w:t>Със здравни осигуровки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487E50" w:rsidRPr="00F6274F" w:rsidRDefault="00487E50" w:rsidP="00F6274F">
            <w:pPr>
              <w:jc w:val="center"/>
            </w:pPr>
            <w:r w:rsidRPr="00F6274F">
              <w:t>61</w:t>
            </w:r>
          </w:p>
        </w:tc>
      </w:tr>
      <w:tr w:rsidR="00487E50" w:rsidRPr="007704BC" w:rsidTr="00650323">
        <w:trPr>
          <w:trHeight w:val="245"/>
        </w:trPr>
        <w:tc>
          <w:tcPr>
            <w:tcW w:w="4111" w:type="dxa"/>
            <w:shd w:val="clear" w:color="auto" w:fill="C2D69B" w:themeFill="accent3" w:themeFillTint="99"/>
          </w:tcPr>
          <w:p w:rsidR="00487E50" w:rsidRPr="00F6274F" w:rsidRDefault="00F6274F" w:rsidP="00273F71">
            <w:r w:rsidRPr="00F6274F">
              <w:t>ОБЩО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487E50" w:rsidRPr="00F6274F" w:rsidRDefault="00487E50" w:rsidP="00F6274F">
            <w:pPr>
              <w:jc w:val="center"/>
            </w:pPr>
            <w:r w:rsidRPr="00F6274F">
              <w:t>140</w:t>
            </w:r>
          </w:p>
        </w:tc>
      </w:tr>
    </w:tbl>
    <w:p w:rsidR="00F6274F" w:rsidRDefault="00F6274F" w:rsidP="00F6274F"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                                                                                   </w:t>
      </w:r>
      <w:r w:rsidR="00606EB5">
        <w:rPr>
          <w:rFonts w:eastAsia="Calibri"/>
          <w:i/>
          <w:sz w:val="20"/>
          <w:szCs w:val="20"/>
        </w:rPr>
        <w:t xml:space="preserve">          </w:t>
      </w:r>
      <w:r>
        <w:rPr>
          <w:rFonts w:eastAsia="Calibri"/>
          <w:i/>
          <w:sz w:val="20"/>
          <w:szCs w:val="20"/>
        </w:rPr>
        <w:t xml:space="preserve"> </w:t>
      </w:r>
      <w:r w:rsidRPr="007D4203">
        <w:rPr>
          <w:rFonts w:eastAsia="Calibri"/>
          <w:i/>
          <w:sz w:val="20"/>
          <w:szCs w:val="20"/>
        </w:rPr>
        <w:t xml:space="preserve">Таблица </w:t>
      </w:r>
      <w:r>
        <w:rPr>
          <w:rFonts w:eastAsia="Calibri"/>
          <w:i/>
          <w:sz w:val="20"/>
          <w:szCs w:val="20"/>
        </w:rPr>
        <w:t>6</w:t>
      </w:r>
    </w:p>
    <w:p w:rsidR="003E18E0" w:rsidRPr="00593577" w:rsidRDefault="003E18E0" w:rsidP="003E18E0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По данни взети от НСИ живородените деца в община Димитровград до </w:t>
      </w:r>
      <w:r w:rsidRPr="00AD5A13">
        <w:rPr>
          <w:rFonts w:eastAsia="Calibri"/>
        </w:rPr>
        <w:t>31.12.2020г. са 289, а смъртността е 1096 души към 31.12.202</w:t>
      </w:r>
      <w:r w:rsidR="00AD5A13" w:rsidRPr="00AD5A13">
        <w:rPr>
          <w:rFonts w:eastAsia="Calibri"/>
        </w:rPr>
        <w:t>0</w:t>
      </w:r>
      <w:r w:rsidRPr="00AD5A13">
        <w:rPr>
          <w:rFonts w:eastAsia="Calibri"/>
        </w:rPr>
        <w:t>г. От тази информация се</w:t>
      </w:r>
      <w:r>
        <w:rPr>
          <w:rFonts w:eastAsia="Calibri"/>
          <w:color w:val="000000"/>
        </w:rPr>
        <w:t xml:space="preserve"> вижда ясно негативната тенденция, която се наблюдава навсякъде в страната, а именно отрицателният прираст на населението. Последицата от това негативно явление е застаряване на населението, което за съжаление се наблюдава и в нашата община. Големият брои на възрастни налага осигуряването на допълнителни здравни и социални грижи насочени към тях. Като успешно решение за посрещане на тези нужди </w:t>
      </w:r>
      <w:r w:rsidR="00FF79DF">
        <w:rPr>
          <w:rFonts w:eastAsia="Calibri"/>
          <w:color w:val="000000"/>
        </w:rPr>
        <w:t>е социалната</w:t>
      </w:r>
      <w:r>
        <w:rPr>
          <w:rFonts w:eastAsia="Calibri"/>
          <w:color w:val="000000"/>
        </w:rPr>
        <w:t xml:space="preserve">  услуга „Асистентска подкрепа”, която се реализира в</w:t>
      </w:r>
      <w:r w:rsidRPr="000F6169">
        <w:rPr>
          <w:rFonts w:eastAsia="Calibri"/>
          <w:color w:val="000000"/>
        </w:rPr>
        <w:t xml:space="preserve"> Община Димитровград</w:t>
      </w:r>
      <w:r>
        <w:rPr>
          <w:rFonts w:eastAsia="Calibri"/>
          <w:color w:val="000000"/>
        </w:rPr>
        <w:t xml:space="preserve"> като </w:t>
      </w:r>
      <w:r w:rsidRPr="00C363E5">
        <w:rPr>
          <w:rFonts w:eastAsia="Calibri"/>
          <w:color w:val="000000"/>
        </w:rPr>
        <w:t>държавно делегирана дейност</w:t>
      </w:r>
      <w:r>
        <w:rPr>
          <w:rFonts w:eastAsia="Calibri"/>
          <w:color w:val="000000"/>
        </w:rPr>
        <w:t xml:space="preserve">, финансирана от държавния бюджет. Услугата обхваща лица </w:t>
      </w:r>
      <w:r w:rsidRPr="00C363E5">
        <w:rPr>
          <w:rFonts w:eastAsia="Calibri"/>
          <w:color w:val="000000"/>
        </w:rPr>
        <w:t>в над</w:t>
      </w:r>
      <w:r w:rsidR="00DC26D0">
        <w:rPr>
          <w:rFonts w:eastAsia="Calibri"/>
          <w:color w:val="000000"/>
        </w:rPr>
        <w:t xml:space="preserve"> </w:t>
      </w:r>
      <w:r w:rsidRPr="00C363E5">
        <w:rPr>
          <w:rFonts w:eastAsia="Calibri"/>
          <w:color w:val="000000"/>
        </w:rPr>
        <w:t>трудоспособна възраст в невъзможност за самообслужване, които нямат определена по съответния ред степен на намалена работоспособност</w:t>
      </w:r>
      <w:r>
        <w:rPr>
          <w:rFonts w:eastAsia="Calibri"/>
          <w:color w:val="000000"/>
        </w:rPr>
        <w:t xml:space="preserve"> и </w:t>
      </w:r>
      <w:r w:rsidRPr="00C363E5">
        <w:rPr>
          <w:rFonts w:eastAsia="Calibri"/>
          <w:color w:val="000000"/>
        </w:rPr>
        <w:t>деца с трайни увреждания и пълнолетни лица с трайни увреждания с определена чужда помощ, които не ползват асистентска подкрепа, помощ за осигуряване на асистентска подкрепа или за които не се получава помощ за грижа в домашна среда по реда на друг закон</w:t>
      </w:r>
      <w:r>
        <w:rPr>
          <w:rFonts w:eastAsia="Calibri"/>
          <w:color w:val="000000"/>
        </w:rPr>
        <w:t>.</w:t>
      </w:r>
      <w:r w:rsidR="00593577">
        <w:rPr>
          <w:rFonts w:eastAsia="Calibri"/>
          <w:color w:val="000000"/>
          <w:lang w:val="en-US"/>
        </w:rPr>
        <w:t xml:space="preserve"> </w:t>
      </w:r>
      <w:r w:rsidR="00593577">
        <w:rPr>
          <w:rFonts w:eastAsia="Calibri"/>
          <w:color w:val="000000"/>
        </w:rPr>
        <w:t xml:space="preserve">Тази услуга дава възможност да се обхванат </w:t>
      </w:r>
      <w:r w:rsidR="0073388C">
        <w:rPr>
          <w:rFonts w:eastAsia="Calibri"/>
          <w:color w:val="000000"/>
        </w:rPr>
        <w:t xml:space="preserve">по-голям брой хора в уязвимо положение, които не са могли да получат </w:t>
      </w:r>
      <w:r w:rsidR="00D835CA">
        <w:rPr>
          <w:rFonts w:eastAsia="Calibri"/>
          <w:color w:val="000000"/>
        </w:rPr>
        <w:t xml:space="preserve">необходимият вид грижа. </w:t>
      </w:r>
    </w:p>
    <w:p w:rsidR="003E18E0" w:rsidRDefault="003E18E0" w:rsidP="00C72BC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На територията на община Димитровград функционира </w:t>
      </w:r>
      <w:r w:rsidRPr="00031676">
        <w:rPr>
          <w:rFonts w:eastAsia="Calibri"/>
          <w:color w:val="000000"/>
        </w:rPr>
        <w:t>Многопрофилн</w:t>
      </w:r>
      <w:r w:rsidR="005A0188">
        <w:rPr>
          <w:rFonts w:eastAsia="Calibri"/>
          <w:color w:val="000000"/>
        </w:rPr>
        <w:t>ата болница за активно лечение „</w:t>
      </w:r>
      <w:r w:rsidRPr="00031676">
        <w:rPr>
          <w:rFonts w:eastAsia="Calibri"/>
          <w:color w:val="000000"/>
        </w:rPr>
        <w:t>Св.</w:t>
      </w:r>
      <w:r w:rsidR="0073388C">
        <w:rPr>
          <w:rFonts w:eastAsia="Calibri"/>
          <w:color w:val="000000"/>
        </w:rPr>
        <w:t xml:space="preserve"> </w:t>
      </w:r>
      <w:r w:rsidRPr="00031676">
        <w:rPr>
          <w:rFonts w:eastAsia="Calibri"/>
          <w:color w:val="000000"/>
        </w:rPr>
        <w:t>Екатерина”</w:t>
      </w:r>
      <w:r>
        <w:rPr>
          <w:rFonts w:eastAsia="Calibri"/>
          <w:color w:val="000000"/>
        </w:rPr>
        <w:t xml:space="preserve"> ЕООД. Сградата на болницата е в добро състояние и има съвременно медицинско оборудване, в нея се намира и звеното за „Спешна помощ”.</w:t>
      </w:r>
      <w:r w:rsidRPr="00FD2B1C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Л</w:t>
      </w:r>
      <w:r w:rsidRPr="00031676">
        <w:rPr>
          <w:rFonts w:eastAsia="Calibri"/>
          <w:color w:val="000000"/>
        </w:rPr>
        <w:t>еглови</w:t>
      </w:r>
      <w:r>
        <w:rPr>
          <w:rFonts w:eastAsia="Calibri"/>
          <w:color w:val="000000"/>
        </w:rPr>
        <w:t>ят</w:t>
      </w:r>
      <w:r w:rsidRPr="00031676">
        <w:rPr>
          <w:rFonts w:eastAsia="Calibri"/>
          <w:color w:val="000000"/>
        </w:rPr>
        <w:t xml:space="preserve"> фонд</w:t>
      </w:r>
      <w:r>
        <w:rPr>
          <w:rFonts w:eastAsia="Calibri"/>
          <w:color w:val="000000"/>
        </w:rPr>
        <w:t xml:space="preserve"> на болницата е 127</w:t>
      </w:r>
      <w:r w:rsidRPr="00031676">
        <w:rPr>
          <w:rFonts w:eastAsia="Calibri"/>
          <w:color w:val="000000"/>
        </w:rPr>
        <w:t xml:space="preserve"> места.</w:t>
      </w:r>
      <w:r>
        <w:rPr>
          <w:rFonts w:eastAsia="Calibri"/>
          <w:color w:val="000000"/>
        </w:rPr>
        <w:t xml:space="preserve"> </w:t>
      </w:r>
      <w:r w:rsidRPr="00031676">
        <w:rPr>
          <w:rFonts w:eastAsia="Calibri"/>
          <w:color w:val="000000"/>
        </w:rPr>
        <w:t>От 2005г. към МБАЛ „Св. Екатерина” работи Трудово-експертна лекарска комисия</w:t>
      </w:r>
      <w:r>
        <w:rPr>
          <w:rFonts w:eastAsia="Calibri"/>
          <w:color w:val="000000"/>
        </w:rPr>
        <w:t xml:space="preserve"> (ТЕЛК)</w:t>
      </w:r>
      <w:r w:rsidRPr="00031676">
        <w:rPr>
          <w:rFonts w:eastAsia="Calibri"/>
          <w:color w:val="000000"/>
        </w:rPr>
        <w:t xml:space="preserve">, в която са включени специалисти по вътрешни </w:t>
      </w:r>
      <w:r>
        <w:rPr>
          <w:rFonts w:eastAsia="Calibri"/>
          <w:color w:val="000000"/>
        </w:rPr>
        <w:t xml:space="preserve">и белодробни  болести и хирург. </w:t>
      </w:r>
      <w:r w:rsidRPr="00031676">
        <w:rPr>
          <w:rFonts w:eastAsia="Calibri"/>
          <w:color w:val="000000"/>
        </w:rPr>
        <w:t>Водещи до инвалидизиране са предимно злокачествени заболявания, инфаркт, диабет и инсулт.</w:t>
      </w:r>
    </w:p>
    <w:p w:rsidR="003E18E0" w:rsidRDefault="003E18E0" w:rsidP="003E18E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031676">
        <w:rPr>
          <w:rFonts w:eastAsia="Calibri"/>
          <w:color w:val="000000"/>
        </w:rPr>
        <w:t>Специализирана доболн</w:t>
      </w:r>
      <w:r>
        <w:rPr>
          <w:rFonts w:eastAsia="Calibri"/>
          <w:color w:val="000000"/>
        </w:rPr>
        <w:t>ична помощ се осъществява от два</w:t>
      </w:r>
      <w:r w:rsidRPr="00031676">
        <w:rPr>
          <w:rFonts w:eastAsia="Calibri"/>
          <w:color w:val="000000"/>
        </w:rPr>
        <w:t xml:space="preserve"> медицински центъра: „Медицинс</w:t>
      </w:r>
      <w:r>
        <w:rPr>
          <w:rFonts w:eastAsia="Calibri"/>
          <w:color w:val="000000"/>
        </w:rPr>
        <w:t xml:space="preserve">ки център – Димитровград” ЕООД и </w:t>
      </w:r>
      <w:r w:rsidRPr="00031676">
        <w:rPr>
          <w:rFonts w:eastAsia="Calibri"/>
          <w:color w:val="000000"/>
        </w:rPr>
        <w:t xml:space="preserve"> Медицински център „Шанс” ООД.  </w:t>
      </w:r>
    </w:p>
    <w:p w:rsidR="003E18E0" w:rsidRDefault="003E18E0" w:rsidP="003E18E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През 2020 година в О</w:t>
      </w:r>
      <w:r w:rsidRPr="00C87CB8">
        <w:rPr>
          <w:rFonts w:eastAsia="Calibri"/>
          <w:color w:val="000000"/>
        </w:rPr>
        <w:t>бщина Димитровград със специализиран автомобил</w:t>
      </w:r>
      <w:r>
        <w:rPr>
          <w:rFonts w:eastAsia="Calibri"/>
          <w:color w:val="000000"/>
        </w:rPr>
        <w:t xml:space="preserve"> закупен по </w:t>
      </w:r>
      <w:r w:rsidRPr="00C87CB8">
        <w:rPr>
          <w:rFonts w:eastAsia="Calibri"/>
          <w:color w:val="000000"/>
        </w:rPr>
        <w:t xml:space="preserve"> проекта „Интелигентна медицина – SMART MED”</w:t>
      </w:r>
      <w:r>
        <w:rPr>
          <w:rFonts w:eastAsia="Calibri"/>
          <w:color w:val="000000"/>
        </w:rPr>
        <w:t xml:space="preserve"> </w:t>
      </w:r>
      <w:r w:rsidRPr="00C87CB8">
        <w:rPr>
          <w:rFonts w:eastAsia="Calibri"/>
          <w:color w:val="000000"/>
        </w:rPr>
        <w:t>за о</w:t>
      </w:r>
      <w:r>
        <w:rPr>
          <w:rFonts w:eastAsia="Calibri"/>
          <w:color w:val="000000"/>
        </w:rPr>
        <w:t>тдалечена диагностика преглеждаха хората от малките населени места</w:t>
      </w:r>
      <w:r w:rsidRPr="00C87CB8">
        <w:rPr>
          <w:rFonts w:eastAsia="Calibri"/>
          <w:color w:val="000000"/>
        </w:rPr>
        <w:t xml:space="preserve">. Автомобилът е оборудван с </w:t>
      </w:r>
      <w:r>
        <w:rPr>
          <w:rFonts w:eastAsia="Calibri"/>
          <w:color w:val="000000"/>
        </w:rPr>
        <w:t xml:space="preserve">необходимото </w:t>
      </w:r>
      <w:r w:rsidRPr="00C87CB8">
        <w:rPr>
          <w:rFonts w:eastAsia="Calibri"/>
          <w:color w:val="000000"/>
        </w:rPr>
        <w:t>медицинско</w:t>
      </w:r>
      <w:r>
        <w:rPr>
          <w:rFonts w:eastAsia="Calibri"/>
          <w:color w:val="000000"/>
        </w:rPr>
        <w:t xml:space="preserve"> оборудване.</w:t>
      </w:r>
      <w:r>
        <w:t xml:space="preserve"> В</w:t>
      </w:r>
      <w:r w:rsidRPr="00E81F28">
        <w:rPr>
          <w:rFonts w:eastAsia="Calibri"/>
          <w:color w:val="000000"/>
        </w:rPr>
        <w:t xml:space="preserve"> рамките на близо три месеца</w:t>
      </w:r>
      <w:r>
        <w:rPr>
          <w:rFonts w:eastAsia="Calibri"/>
          <w:color w:val="000000"/>
        </w:rPr>
        <w:t xml:space="preserve"> бяха извършени 24</w:t>
      </w:r>
      <w:r w:rsidRPr="00E81F28">
        <w:rPr>
          <w:rFonts w:eastAsia="Calibri"/>
          <w:color w:val="000000"/>
        </w:rPr>
        <w:t>00 медицински прегледа</w:t>
      </w:r>
      <w:r>
        <w:rPr>
          <w:rFonts w:eastAsia="Calibri"/>
          <w:color w:val="000000"/>
        </w:rPr>
        <w:t>.</w:t>
      </w:r>
    </w:p>
    <w:p w:rsidR="00E9413A" w:rsidRPr="00E17ED1" w:rsidRDefault="00ED6F2D" w:rsidP="00E9413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ED6F2D">
        <w:rPr>
          <w:rFonts w:eastAsia="Calibri"/>
          <w:color w:val="000000"/>
        </w:rPr>
        <w:t>За повишаване качеството на живот</w:t>
      </w:r>
      <w:r w:rsidR="005A0188">
        <w:rPr>
          <w:rFonts w:eastAsia="Calibri"/>
          <w:color w:val="000000"/>
        </w:rPr>
        <w:t xml:space="preserve"> от голяма важност</w:t>
      </w:r>
      <w:r w:rsidRPr="00ED6F2D">
        <w:rPr>
          <w:rFonts w:eastAsia="Calibri"/>
          <w:color w:val="000000"/>
        </w:rPr>
        <w:t xml:space="preserve"> е </w:t>
      </w:r>
      <w:r w:rsidR="00AC03CE">
        <w:rPr>
          <w:rFonts w:eastAsia="Calibri"/>
          <w:color w:val="000000"/>
        </w:rPr>
        <w:t xml:space="preserve">грижата за </w:t>
      </w:r>
      <w:r w:rsidRPr="00ED6F2D">
        <w:rPr>
          <w:rFonts w:eastAsia="Calibri"/>
          <w:color w:val="000000"/>
        </w:rPr>
        <w:t>детското и ученическото здраве в детските градини и училищата</w:t>
      </w:r>
      <w:r>
        <w:rPr>
          <w:rFonts w:eastAsia="Calibri"/>
          <w:color w:val="000000"/>
        </w:rPr>
        <w:t>. Н</w:t>
      </w:r>
      <w:r w:rsidR="00E9413A" w:rsidRPr="00E9413A">
        <w:rPr>
          <w:rFonts w:eastAsia="Calibri"/>
          <w:color w:val="000000"/>
        </w:rPr>
        <w:t xml:space="preserve">а територията на община Димитровград има разкрити 21 здравни кабинета с обслужващи ги 21 медицински специалисти. Съществува трайна тенденция за подобряване дейността на здравните кабинети в образователните заведения, осигуряване на условия за промоция на здравето и профилактика на болестите, </w:t>
      </w:r>
      <w:r w:rsidR="00E9413A" w:rsidRPr="00E9413A">
        <w:rPr>
          <w:rFonts w:eastAsia="Calibri"/>
          <w:bCs/>
          <w:iCs/>
          <w:color w:val="000000"/>
        </w:rPr>
        <w:t>изнасят лекции от здравни специалисти, относно здравословния начин на живот и хранене, провеждат се информационни кампании за  превенция на тютюнопушенето и употребата на ал</w:t>
      </w:r>
      <w:r w:rsidR="00372645">
        <w:rPr>
          <w:rFonts w:eastAsia="Calibri"/>
          <w:bCs/>
          <w:iCs/>
          <w:color w:val="000000"/>
        </w:rPr>
        <w:t>кохолни и наркотични вещества</w:t>
      </w:r>
      <w:r w:rsidR="00E9413A" w:rsidRPr="00E9413A">
        <w:rPr>
          <w:rFonts w:eastAsia="Calibri"/>
          <w:color w:val="000000"/>
        </w:rPr>
        <w:t>.</w:t>
      </w:r>
    </w:p>
    <w:p w:rsidR="003E18E0" w:rsidRDefault="003E18E0" w:rsidP="003E18E0">
      <w:pPr>
        <w:shd w:val="clear" w:color="auto" w:fill="FFFFFF"/>
        <w:ind w:right="43" w:firstLine="567"/>
        <w:jc w:val="both"/>
        <w:rPr>
          <w:rFonts w:eastAsia="Calibri"/>
          <w:spacing w:val="-4"/>
        </w:rPr>
      </w:pPr>
      <w:r>
        <w:rPr>
          <w:rFonts w:eastAsia="Calibri"/>
        </w:rPr>
        <w:t>Работещите към Общинска администрация здравни медиатори са трима</w:t>
      </w:r>
      <w:r w:rsidRPr="00031676">
        <w:rPr>
          <w:rFonts w:eastAsia="Calibri"/>
        </w:rPr>
        <w:t>.</w:t>
      </w:r>
      <w:r w:rsidR="00C72BCB">
        <w:rPr>
          <w:rFonts w:eastAsia="Calibri"/>
        </w:rPr>
        <w:t xml:space="preserve"> </w:t>
      </w:r>
      <w:r>
        <w:rPr>
          <w:rFonts w:eastAsia="Calibri"/>
        </w:rPr>
        <w:t>Те са обучени и назначени с финансиране от Републиканския бюджет.</w:t>
      </w:r>
      <w:r w:rsidRPr="006F5577">
        <w:rPr>
          <w:rFonts w:eastAsia="Calibri"/>
          <w:spacing w:val="-4"/>
        </w:rPr>
        <w:t xml:space="preserve"> </w:t>
      </w:r>
      <w:r>
        <w:rPr>
          <w:rFonts w:eastAsia="Calibri"/>
          <w:spacing w:val="-4"/>
        </w:rPr>
        <w:t>Здравните</w:t>
      </w:r>
      <w:r w:rsidRPr="00031676">
        <w:rPr>
          <w:rFonts w:eastAsia="Calibri"/>
          <w:spacing w:val="-4"/>
        </w:rPr>
        <w:t xml:space="preserve"> медиатор</w:t>
      </w:r>
      <w:r>
        <w:rPr>
          <w:rFonts w:eastAsia="Calibri"/>
          <w:spacing w:val="-4"/>
        </w:rPr>
        <w:t>и работят</w:t>
      </w:r>
      <w:r w:rsidRPr="00031676">
        <w:rPr>
          <w:rFonts w:eastAsia="Calibri"/>
          <w:spacing w:val="-4"/>
        </w:rPr>
        <w:t xml:space="preserve"> сред уязвими общности с различни рискови г</w:t>
      </w:r>
      <w:r>
        <w:rPr>
          <w:rFonts w:eastAsia="Calibri"/>
          <w:spacing w:val="-4"/>
        </w:rPr>
        <w:t>рупи, владеят</w:t>
      </w:r>
      <w:r w:rsidRPr="00031676">
        <w:rPr>
          <w:rFonts w:eastAsia="Calibri"/>
          <w:spacing w:val="-4"/>
        </w:rPr>
        <w:t xml:space="preserve"> ромски език, познава</w:t>
      </w:r>
      <w:r>
        <w:rPr>
          <w:rFonts w:eastAsia="Calibri"/>
          <w:spacing w:val="-4"/>
        </w:rPr>
        <w:t>т</w:t>
      </w:r>
      <w:r w:rsidRPr="00031676">
        <w:rPr>
          <w:rFonts w:eastAsia="Calibri"/>
          <w:spacing w:val="-4"/>
        </w:rPr>
        <w:t xml:space="preserve"> здравното и социално законодателство, както и специфичните проблеми на общността</w:t>
      </w:r>
      <w:r>
        <w:rPr>
          <w:rFonts w:eastAsia="Calibri"/>
        </w:rPr>
        <w:t xml:space="preserve">. Те извършват мобилна </w:t>
      </w:r>
      <w:r w:rsidR="00D835CA">
        <w:rPr>
          <w:rFonts w:eastAsia="Calibri"/>
          <w:lang w:val="en-US"/>
        </w:rPr>
        <w:t>(</w:t>
      </w:r>
      <w:r w:rsidR="00D835CA">
        <w:rPr>
          <w:rFonts w:eastAsia="Calibri"/>
        </w:rPr>
        <w:t>теренна</w:t>
      </w:r>
      <w:r w:rsidR="00D835CA">
        <w:rPr>
          <w:rFonts w:eastAsia="Calibri"/>
          <w:lang w:val="en-US"/>
        </w:rPr>
        <w:t>)</w:t>
      </w:r>
      <w:r w:rsidR="00D835CA">
        <w:rPr>
          <w:rFonts w:eastAsia="Calibri"/>
        </w:rPr>
        <w:t xml:space="preserve"> </w:t>
      </w:r>
      <w:r>
        <w:rPr>
          <w:rFonts w:eastAsia="Calibri"/>
        </w:rPr>
        <w:t xml:space="preserve">дейност в кварталите „Марийно”, „Вулкан”, „Черноконево”, „Изток” и гр. Меричлери. Чрез посредничество на медиаторите се гарантира </w:t>
      </w:r>
      <w:r w:rsidR="00D835CA">
        <w:rPr>
          <w:rFonts w:eastAsia="Calibri"/>
        </w:rPr>
        <w:t xml:space="preserve">по-добър </w:t>
      </w:r>
      <w:r>
        <w:rPr>
          <w:rFonts w:eastAsia="Calibri"/>
        </w:rPr>
        <w:t>достъпът до здравни услуги  на</w:t>
      </w:r>
      <w:r w:rsidRPr="00031676">
        <w:rPr>
          <w:rFonts w:eastAsia="Calibri"/>
          <w:spacing w:val="-4"/>
        </w:rPr>
        <w:t xml:space="preserve"> етническите малцинства и хората в неравностойно положение</w:t>
      </w:r>
      <w:r>
        <w:rPr>
          <w:rFonts w:eastAsia="Calibri"/>
          <w:spacing w:val="-4"/>
        </w:rPr>
        <w:t>.</w:t>
      </w:r>
    </w:p>
    <w:p w:rsidR="003E18E0" w:rsidRPr="00031676" w:rsidRDefault="003E18E0" w:rsidP="003E18E0">
      <w:pPr>
        <w:shd w:val="clear" w:color="auto" w:fill="FFFFFF"/>
        <w:ind w:right="43" w:firstLine="567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lastRenderedPageBreak/>
        <w:t>Благодарение на своята дейност здравните медиатори от Община Димитровград са подпомогнали населението в следните аспекти:</w:t>
      </w:r>
    </w:p>
    <w:p w:rsidR="003E18E0" w:rsidRDefault="003E18E0" w:rsidP="00D91312">
      <w:pPr>
        <w:numPr>
          <w:ilvl w:val="0"/>
          <w:numId w:val="5"/>
        </w:numPr>
        <w:shd w:val="clear" w:color="auto" w:fill="FFFFFF"/>
        <w:ind w:left="567" w:right="43" w:firstLine="0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Подобряване</w:t>
      </w:r>
      <w:r w:rsidRPr="006F5577">
        <w:rPr>
          <w:rFonts w:eastAsia="Calibri"/>
          <w:spacing w:val="-4"/>
        </w:rPr>
        <w:t xml:space="preserve"> на достъпа до медицинска помощ чрез провеждане на консултации, съпровождане до здравни институции, възстановяване на здравно-осигурителни права, патронаж в общността;</w:t>
      </w:r>
    </w:p>
    <w:p w:rsidR="003E18E0" w:rsidRPr="006F5577" w:rsidRDefault="003E18E0" w:rsidP="00D91312">
      <w:pPr>
        <w:numPr>
          <w:ilvl w:val="0"/>
          <w:numId w:val="5"/>
        </w:numPr>
        <w:shd w:val="clear" w:color="auto" w:fill="FFFFFF"/>
        <w:ind w:left="567" w:right="43" w:firstLine="0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</w:t>
      </w:r>
      <w:r w:rsidR="00FB3ED2" w:rsidRPr="00FB3ED2">
        <w:rPr>
          <w:rFonts w:eastAsia="Calibri"/>
          <w:spacing w:val="-4"/>
        </w:rPr>
        <w:t>Подобряване на здравна култура чрез здравно информационни кампании и беседи за повишаване на здравната култура на ромското население на теми: „Заразни болести”, „Хигиена”, „COV</w:t>
      </w:r>
      <w:r w:rsidR="00FB3ED2" w:rsidRPr="00FB3ED2">
        <w:rPr>
          <w:rFonts w:eastAsia="Calibri"/>
          <w:spacing w:val="-4"/>
          <w:lang w:val="en-US"/>
        </w:rPr>
        <w:t>I</w:t>
      </w:r>
      <w:r w:rsidR="00FB3ED2" w:rsidRPr="00FB3ED2">
        <w:rPr>
          <w:rFonts w:eastAsia="Calibri"/>
          <w:spacing w:val="-4"/>
        </w:rPr>
        <w:t>D-19”, „Бременност и ранно детско развитие”, „Предпазване от нежелана бременност”, „Предпазване от ППИ”, „Рак на гърдата и маточната шийка”, „Имунизации и ползите от тях”</w:t>
      </w:r>
      <w:r w:rsidRPr="006F5577">
        <w:rPr>
          <w:rFonts w:eastAsia="Calibri"/>
          <w:spacing w:val="-4"/>
        </w:rPr>
        <w:t xml:space="preserve">; </w:t>
      </w:r>
    </w:p>
    <w:p w:rsidR="00FB3ED2" w:rsidRPr="009C7E57" w:rsidRDefault="00FB3ED2" w:rsidP="00D91312">
      <w:pPr>
        <w:numPr>
          <w:ilvl w:val="0"/>
          <w:numId w:val="5"/>
        </w:numPr>
        <w:shd w:val="clear" w:color="auto" w:fill="FFFFFF"/>
        <w:ind w:left="567" w:right="43" w:firstLine="0"/>
        <w:jc w:val="both"/>
        <w:rPr>
          <w:rFonts w:eastAsia="Calibri"/>
          <w:spacing w:val="-4"/>
        </w:rPr>
      </w:pPr>
      <w:r w:rsidRPr="00FB3ED2">
        <w:rPr>
          <w:rFonts w:eastAsia="Calibri"/>
        </w:rPr>
        <w:t xml:space="preserve">В началото на пандемията от </w:t>
      </w:r>
      <w:r w:rsidR="009C7E57" w:rsidRPr="009C7E57">
        <w:rPr>
          <w:rFonts w:eastAsia="Calibri"/>
        </w:rPr>
        <w:t>COV</w:t>
      </w:r>
      <w:r w:rsidR="009C7E57" w:rsidRPr="009C7E57">
        <w:rPr>
          <w:rFonts w:eastAsia="Calibri"/>
          <w:lang w:val="en-US"/>
        </w:rPr>
        <w:t>I</w:t>
      </w:r>
      <w:r w:rsidR="009C7E57" w:rsidRPr="009C7E57">
        <w:rPr>
          <w:rFonts w:eastAsia="Calibri"/>
        </w:rPr>
        <w:t>D-19</w:t>
      </w:r>
      <w:r w:rsidRPr="00FB3ED2">
        <w:rPr>
          <w:rFonts w:eastAsia="Calibri"/>
        </w:rPr>
        <w:t xml:space="preserve"> информираха активно населението за мерките които трябва да се спазват в условията на пандемична обстановка при COV</w:t>
      </w:r>
      <w:r w:rsidRPr="00FB3ED2">
        <w:rPr>
          <w:rFonts w:eastAsia="Calibri"/>
          <w:lang w:val="en-US"/>
        </w:rPr>
        <w:t>I</w:t>
      </w:r>
      <w:r w:rsidRPr="00FB3ED2">
        <w:rPr>
          <w:rFonts w:eastAsia="Calibri"/>
        </w:rPr>
        <w:t>D-19; важността от спазване на хигиена, спазване на карантина (когато е необходимо) и предоставяха регулярно информация за заболяването, начини за предпазване, ваксинопрофилактика и др</w:t>
      </w:r>
      <w:r w:rsidR="009C7E57">
        <w:rPr>
          <w:rFonts w:eastAsia="Calibri"/>
        </w:rPr>
        <w:t>.</w:t>
      </w:r>
      <w:r w:rsidR="009C7E57" w:rsidRPr="009C7E57">
        <w:rPr>
          <w:rFonts w:eastAsia="Calibri"/>
        </w:rPr>
        <w:t>;</w:t>
      </w:r>
    </w:p>
    <w:p w:rsidR="009C7E57" w:rsidRPr="00FB3ED2" w:rsidRDefault="009C7E57" w:rsidP="00D91312">
      <w:pPr>
        <w:numPr>
          <w:ilvl w:val="0"/>
          <w:numId w:val="5"/>
        </w:numPr>
        <w:shd w:val="clear" w:color="auto" w:fill="FFFFFF"/>
        <w:ind w:left="567" w:right="43" w:firstLine="0"/>
        <w:jc w:val="both"/>
        <w:rPr>
          <w:rFonts w:eastAsia="Calibri"/>
          <w:spacing w:val="-4"/>
        </w:rPr>
      </w:pPr>
      <w:r w:rsidRPr="009C7E57">
        <w:rPr>
          <w:rFonts w:eastAsia="Calibri"/>
          <w:lang w:val="en-US"/>
        </w:rPr>
        <w:t>Р</w:t>
      </w:r>
      <w:r w:rsidR="000C573C" w:rsidRPr="009C7E57">
        <w:rPr>
          <w:rFonts w:eastAsia="Calibri"/>
        </w:rPr>
        <w:t>ешаване</w:t>
      </w:r>
      <w:r w:rsidRPr="009C7E57">
        <w:rPr>
          <w:rFonts w:eastAsia="Calibri"/>
        </w:rPr>
        <w:t xml:space="preserve"> на комплексни казуси чрез консултации, попълване на документи, следване на процедури, съпровождане до социални институции;</w:t>
      </w:r>
    </w:p>
    <w:p w:rsidR="003E18E0" w:rsidRPr="00E841BB" w:rsidRDefault="003E18E0" w:rsidP="00D91312">
      <w:pPr>
        <w:numPr>
          <w:ilvl w:val="0"/>
          <w:numId w:val="5"/>
        </w:numPr>
        <w:shd w:val="clear" w:color="auto" w:fill="FFFFFF"/>
        <w:ind w:left="567" w:right="43" w:firstLine="0"/>
        <w:jc w:val="both"/>
        <w:rPr>
          <w:rFonts w:eastAsia="Calibri"/>
          <w:spacing w:val="-4"/>
        </w:rPr>
      </w:pPr>
      <w:r>
        <w:rPr>
          <w:rFonts w:eastAsia="Calibri"/>
        </w:rPr>
        <w:t xml:space="preserve"> Периодично раздаване на </w:t>
      </w:r>
      <w:r w:rsidR="009C7E57" w:rsidRPr="009C7E57">
        <w:rPr>
          <w:rFonts w:eastAsia="Calibri"/>
        </w:rPr>
        <w:t xml:space="preserve">информационни </w:t>
      </w:r>
      <w:r w:rsidRPr="00564ABC">
        <w:rPr>
          <w:rFonts w:eastAsia="Calibri"/>
        </w:rPr>
        <w:t xml:space="preserve">брошури и материали свързани с различни кампании: </w:t>
      </w:r>
      <w:r>
        <w:rPr>
          <w:rFonts w:eastAsia="Calibri"/>
          <w:color w:val="000000"/>
        </w:rPr>
        <w:t>COVID-19</w:t>
      </w:r>
      <w:r w:rsidRPr="00564ABC">
        <w:rPr>
          <w:rFonts w:eastAsia="Calibri"/>
        </w:rPr>
        <w:t>, рак на гърдата, СПИН,</w:t>
      </w:r>
      <w:r>
        <w:rPr>
          <w:rFonts w:eastAsia="Calibri"/>
        </w:rPr>
        <w:t xml:space="preserve"> </w:t>
      </w:r>
      <w:r w:rsidRPr="00564ABC">
        <w:rPr>
          <w:rFonts w:eastAsia="Calibri"/>
        </w:rPr>
        <w:t>ХИВ, трафик на хора, алкохол, тютюнопушене и наркотици, хигиена, безопасен секс.</w:t>
      </w:r>
    </w:p>
    <w:p w:rsidR="003E18E0" w:rsidRDefault="00236FA6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>Тенденциите в з</w:t>
      </w:r>
      <w:r w:rsidR="003E18E0">
        <w:rPr>
          <w:rFonts w:eastAsia="Calibri"/>
        </w:rPr>
        <w:t>дравословното състояние сред</w:t>
      </w:r>
      <w:r w:rsidR="003E18E0" w:rsidRPr="000D7303">
        <w:rPr>
          <w:rFonts w:eastAsia="Calibri"/>
        </w:rPr>
        <w:t xml:space="preserve"> </w:t>
      </w:r>
      <w:r w:rsidR="003E18E0" w:rsidRPr="00031676">
        <w:rPr>
          <w:rFonts w:eastAsia="Calibri"/>
        </w:rPr>
        <w:t>етническите малцинства в неравностойно положение</w:t>
      </w:r>
      <w:r w:rsidR="003E18E0">
        <w:rPr>
          <w:rFonts w:eastAsia="Calibri"/>
        </w:rPr>
        <w:t xml:space="preserve"> в община Димитровград </w:t>
      </w:r>
      <w:r>
        <w:rPr>
          <w:rFonts w:eastAsia="Calibri"/>
        </w:rPr>
        <w:t xml:space="preserve">са </w:t>
      </w:r>
      <w:r w:rsidR="00E30A92">
        <w:rPr>
          <w:rFonts w:eastAsia="Calibri"/>
        </w:rPr>
        <w:t>същите като тези в национал</w:t>
      </w:r>
      <w:r w:rsidR="005731B6">
        <w:rPr>
          <w:rFonts w:eastAsia="Calibri"/>
        </w:rPr>
        <w:t>но ниво</w:t>
      </w:r>
      <w:r w:rsidR="00E30A92">
        <w:rPr>
          <w:rFonts w:eastAsia="Calibri"/>
        </w:rPr>
        <w:t xml:space="preserve">, но в по-малък </w:t>
      </w:r>
      <w:r w:rsidR="005731B6">
        <w:rPr>
          <w:rFonts w:eastAsia="Calibri"/>
        </w:rPr>
        <w:t>мащаб</w:t>
      </w:r>
      <w:r w:rsidR="00E30A92">
        <w:rPr>
          <w:rFonts w:eastAsia="Calibri"/>
        </w:rPr>
        <w:t xml:space="preserve">: </w:t>
      </w:r>
      <w:r w:rsidR="00E30A92" w:rsidRPr="00E30A92">
        <w:rPr>
          <w:rFonts w:eastAsia="Calibri"/>
        </w:rPr>
        <w:t>висока заболеваемост, висока смъртност, по-къса средна продължителност на живот, ранни бракове</w:t>
      </w:r>
      <w:r w:rsidR="005731B6">
        <w:rPr>
          <w:rFonts w:eastAsia="Calibri"/>
        </w:rPr>
        <w:t xml:space="preserve">, </w:t>
      </w:r>
      <w:r w:rsidR="00E30A92" w:rsidRPr="00E30A92">
        <w:rPr>
          <w:rFonts w:eastAsia="Calibri"/>
        </w:rPr>
        <w:t>ранно раждане на първо дет</w:t>
      </w:r>
      <w:r w:rsidR="005731B6">
        <w:rPr>
          <w:rFonts w:eastAsia="Calibri"/>
        </w:rPr>
        <w:t>е и липса на здравни осигуровки</w:t>
      </w:r>
      <w:r w:rsidR="003E18E0">
        <w:rPr>
          <w:rFonts w:eastAsia="Calibri"/>
        </w:rPr>
        <w:t xml:space="preserve">. Налице са </w:t>
      </w:r>
      <w:r w:rsidR="005731B6">
        <w:rPr>
          <w:rFonts w:eastAsia="Calibri"/>
        </w:rPr>
        <w:t xml:space="preserve">допълнителни предизвикателства </w:t>
      </w:r>
      <w:r w:rsidR="004338D8">
        <w:rPr>
          <w:rFonts w:eastAsia="Calibri"/>
        </w:rPr>
        <w:t xml:space="preserve">породени от </w:t>
      </w:r>
      <w:r w:rsidR="005731B6" w:rsidRPr="005731B6">
        <w:rPr>
          <w:rFonts w:eastAsia="Calibri"/>
        </w:rPr>
        <w:t>COVID-19</w:t>
      </w:r>
      <w:r w:rsidR="005731B6">
        <w:rPr>
          <w:rFonts w:eastAsia="Calibri"/>
        </w:rPr>
        <w:t>, които са свързани с натиска върху болничните заведения</w:t>
      </w:r>
      <w:r w:rsidR="004338D8">
        <w:rPr>
          <w:rFonts w:eastAsia="Calibri"/>
        </w:rPr>
        <w:t xml:space="preserve"> за осигуряване на здравна помощ</w:t>
      </w:r>
      <w:r w:rsidR="005731B6">
        <w:rPr>
          <w:rFonts w:eastAsia="Calibri"/>
        </w:rPr>
        <w:t>.</w:t>
      </w:r>
      <w:r w:rsidR="003E18E0">
        <w:rPr>
          <w:rFonts w:eastAsia="Calibri"/>
        </w:rPr>
        <w:t xml:space="preserve"> Подобряването на здрав</w:t>
      </w:r>
      <w:r w:rsidR="00372645">
        <w:rPr>
          <w:rFonts w:eastAsia="Calibri"/>
        </w:rPr>
        <w:t>ния статус</w:t>
      </w:r>
      <w:r w:rsidR="003E18E0">
        <w:rPr>
          <w:rFonts w:eastAsia="Calibri"/>
        </w:rPr>
        <w:t xml:space="preserve"> и равнопоставен достъп до качествено обществено здравеопазване е</w:t>
      </w:r>
      <w:r w:rsidR="004338D8">
        <w:rPr>
          <w:rFonts w:eastAsia="Calibri"/>
        </w:rPr>
        <w:t xml:space="preserve"> важен </w:t>
      </w:r>
      <w:r w:rsidR="003E18E0">
        <w:rPr>
          <w:rFonts w:eastAsia="Calibri"/>
        </w:rPr>
        <w:t xml:space="preserve"> приоритет на Община Димитровград и местните здравни заведения</w:t>
      </w:r>
      <w:r w:rsidR="004338D8">
        <w:rPr>
          <w:rFonts w:eastAsia="Calibri"/>
        </w:rPr>
        <w:t xml:space="preserve">, които </w:t>
      </w:r>
      <w:r w:rsidR="00457161">
        <w:rPr>
          <w:rFonts w:eastAsia="Calibri"/>
        </w:rPr>
        <w:t xml:space="preserve">трябва да отговорят на нуждите на хората от уязвимите </w:t>
      </w:r>
      <w:r w:rsidR="00C91076">
        <w:rPr>
          <w:rFonts w:eastAsia="Calibri"/>
        </w:rPr>
        <w:t>малцинствени общности</w:t>
      </w:r>
      <w:r w:rsidR="003E18E0">
        <w:rPr>
          <w:rFonts w:eastAsia="Calibri"/>
        </w:rPr>
        <w:t>.</w:t>
      </w:r>
    </w:p>
    <w:p w:rsidR="003E18E0" w:rsidRDefault="003E18E0" w:rsidP="003E18E0">
      <w:pPr>
        <w:ind w:firstLine="567"/>
        <w:jc w:val="both"/>
        <w:rPr>
          <w:rFonts w:eastAsia="Calibri"/>
        </w:rPr>
      </w:pPr>
    </w:p>
    <w:p w:rsidR="003E18E0" w:rsidRPr="0033568C" w:rsidRDefault="003E18E0" w:rsidP="006B0914">
      <w:pPr>
        <w:spacing w:line="276" w:lineRule="auto"/>
        <w:rPr>
          <w:b/>
        </w:rPr>
      </w:pPr>
      <w:bookmarkStart w:id="77" w:name="_Toc93921005"/>
      <w:r w:rsidRPr="0033568C">
        <w:rPr>
          <w:b/>
        </w:rPr>
        <w:t xml:space="preserve">3. ПРИОРИТЕТ </w:t>
      </w:r>
      <w:r w:rsidR="006B0914">
        <w:rPr>
          <w:b/>
        </w:rPr>
        <w:t>„</w:t>
      </w:r>
      <w:r w:rsidRPr="0033568C">
        <w:rPr>
          <w:b/>
        </w:rPr>
        <w:t>ЖИЛИЩНИ УСЛОВИЯ</w:t>
      </w:r>
      <w:r w:rsidR="006B0914">
        <w:rPr>
          <w:b/>
        </w:rPr>
        <w:t>”</w:t>
      </w:r>
      <w:bookmarkEnd w:id="77"/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На територията на </w:t>
      </w:r>
      <w:r w:rsidRPr="00031676">
        <w:rPr>
          <w:rFonts w:eastAsia="Calibri"/>
        </w:rPr>
        <w:t>община Димитровград</w:t>
      </w:r>
      <w:r>
        <w:rPr>
          <w:rFonts w:eastAsia="Calibri"/>
        </w:rPr>
        <w:t xml:space="preserve"> голям брои представители на ромския етнос има в няколко квартала на Димитровград: „Изток” (</w:t>
      </w:r>
      <w:r w:rsidRPr="00031676">
        <w:rPr>
          <w:rFonts w:eastAsia="Calibri"/>
        </w:rPr>
        <w:t>квартал</w:t>
      </w:r>
      <w:r>
        <w:rPr>
          <w:rFonts w:eastAsia="Calibri"/>
        </w:rPr>
        <w:t>ът</w:t>
      </w:r>
      <w:r w:rsidRPr="00031676">
        <w:rPr>
          <w:rFonts w:eastAsia="Calibri"/>
        </w:rPr>
        <w:t xml:space="preserve"> е населен изцяло с ромско население и се намира се в рамките на града</w:t>
      </w:r>
      <w:r>
        <w:rPr>
          <w:rFonts w:eastAsia="Calibri"/>
        </w:rPr>
        <w:t>),</w:t>
      </w:r>
      <w:r w:rsidRPr="007632F8">
        <w:rPr>
          <w:rFonts w:eastAsia="Calibri"/>
        </w:rPr>
        <w:t xml:space="preserve"> </w:t>
      </w:r>
      <w:r>
        <w:rPr>
          <w:rFonts w:eastAsia="Calibri"/>
        </w:rPr>
        <w:t>„</w:t>
      </w:r>
      <w:r w:rsidRPr="007632F8">
        <w:rPr>
          <w:rFonts w:eastAsia="Calibri"/>
        </w:rPr>
        <w:t>Марийно”</w:t>
      </w:r>
      <w:r>
        <w:rPr>
          <w:rFonts w:eastAsia="Calibri"/>
        </w:rPr>
        <w:t>,</w:t>
      </w:r>
      <w:r w:rsidRPr="007632F8">
        <w:rPr>
          <w:rFonts w:eastAsia="Calibri"/>
        </w:rPr>
        <w:t xml:space="preserve"> </w:t>
      </w:r>
      <w:r>
        <w:rPr>
          <w:rFonts w:eastAsia="Calibri"/>
        </w:rPr>
        <w:t>„</w:t>
      </w:r>
      <w:r w:rsidRPr="007632F8">
        <w:rPr>
          <w:rFonts w:eastAsia="Calibri"/>
        </w:rPr>
        <w:t>Вулкан”</w:t>
      </w:r>
      <w:r>
        <w:rPr>
          <w:rFonts w:eastAsia="Calibri"/>
        </w:rPr>
        <w:t xml:space="preserve"> и</w:t>
      </w:r>
      <w:r w:rsidRPr="007632F8">
        <w:rPr>
          <w:rFonts w:eastAsia="Calibri"/>
        </w:rPr>
        <w:t xml:space="preserve"> </w:t>
      </w:r>
      <w:r>
        <w:rPr>
          <w:rFonts w:eastAsia="Calibri"/>
        </w:rPr>
        <w:t>„</w:t>
      </w:r>
      <w:r w:rsidRPr="007632F8">
        <w:rPr>
          <w:rFonts w:eastAsia="Calibri"/>
        </w:rPr>
        <w:t>Черноконево”</w:t>
      </w:r>
      <w:r>
        <w:rPr>
          <w:rFonts w:eastAsia="Calibri"/>
        </w:rPr>
        <w:t>. К</w:t>
      </w:r>
      <w:r w:rsidRPr="007632F8">
        <w:rPr>
          <w:rFonts w:eastAsia="Calibri"/>
        </w:rPr>
        <w:t>омпактно ромско население</w:t>
      </w:r>
      <w:r>
        <w:rPr>
          <w:rFonts w:eastAsia="Calibri"/>
        </w:rPr>
        <w:t xml:space="preserve"> с различна гъстота има и в </w:t>
      </w:r>
      <w:r w:rsidRPr="007632F8">
        <w:rPr>
          <w:rFonts w:eastAsia="Calibri"/>
        </w:rPr>
        <w:t>гр.Меричлери</w:t>
      </w:r>
      <w:r>
        <w:rPr>
          <w:rFonts w:eastAsia="Calibri"/>
        </w:rPr>
        <w:t>,</w:t>
      </w:r>
      <w:r w:rsidRPr="007632F8">
        <w:rPr>
          <w:rFonts w:eastAsia="Calibri"/>
        </w:rPr>
        <w:t xml:space="preserve"> с.Черногорово</w:t>
      </w:r>
      <w:r>
        <w:rPr>
          <w:rFonts w:eastAsia="Calibri"/>
        </w:rPr>
        <w:t>,</w:t>
      </w:r>
      <w:r w:rsidRPr="007632F8">
        <w:rPr>
          <w:rFonts w:eastAsia="Calibri"/>
        </w:rPr>
        <w:t xml:space="preserve"> с.</w:t>
      </w:r>
      <w:r>
        <w:rPr>
          <w:rFonts w:eastAsia="Calibri"/>
        </w:rPr>
        <w:t xml:space="preserve"> </w:t>
      </w:r>
      <w:r w:rsidRPr="007632F8">
        <w:rPr>
          <w:rFonts w:eastAsia="Calibri"/>
        </w:rPr>
        <w:t>Злато поле</w:t>
      </w:r>
      <w:r>
        <w:rPr>
          <w:rFonts w:eastAsia="Calibri"/>
        </w:rPr>
        <w:t>,</w:t>
      </w:r>
      <w:r w:rsidRPr="007632F8">
        <w:rPr>
          <w:rFonts w:eastAsia="Calibri"/>
        </w:rPr>
        <w:t xml:space="preserve"> с.</w:t>
      </w:r>
      <w:r>
        <w:rPr>
          <w:rFonts w:eastAsia="Calibri"/>
        </w:rPr>
        <w:t xml:space="preserve"> </w:t>
      </w:r>
      <w:r w:rsidRPr="007632F8">
        <w:rPr>
          <w:rFonts w:eastAsia="Calibri"/>
        </w:rPr>
        <w:t>Радиево</w:t>
      </w:r>
      <w:r>
        <w:rPr>
          <w:rFonts w:eastAsia="Calibri"/>
        </w:rPr>
        <w:t xml:space="preserve"> и </w:t>
      </w:r>
      <w:r w:rsidRPr="007632F8">
        <w:rPr>
          <w:rFonts w:eastAsia="Calibri"/>
        </w:rPr>
        <w:t>с.</w:t>
      </w:r>
      <w:r>
        <w:rPr>
          <w:rFonts w:eastAsia="Calibri"/>
        </w:rPr>
        <w:t xml:space="preserve"> </w:t>
      </w:r>
      <w:r w:rsidRPr="007632F8">
        <w:rPr>
          <w:rFonts w:eastAsia="Calibri"/>
        </w:rPr>
        <w:t>Крепост</w:t>
      </w:r>
      <w:r>
        <w:rPr>
          <w:rFonts w:eastAsia="Calibri"/>
        </w:rPr>
        <w:t xml:space="preserve">. 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>От няколко години Община Димитровград дава възможност на представители на ромската общност от посочените по горе населени места да закупят на разсрочено плащане, в рамките на 3 години свободни общински парцели, за да си построят жилища. Много млади семейства от кв. „Изток” се възползваха от този начин, за да се сдобият с имот.</w:t>
      </w:r>
      <w:r w:rsidRPr="003714F3">
        <w:rPr>
          <w:rFonts w:eastAsia="Calibri"/>
        </w:rPr>
        <w:t xml:space="preserve"> </w:t>
      </w:r>
      <w:r>
        <w:rPr>
          <w:rFonts w:eastAsia="Calibri"/>
        </w:rPr>
        <w:t>Община Димитровград продава общински жилища на це</w:t>
      </w:r>
      <w:r w:rsidR="00372645">
        <w:rPr>
          <w:rFonts w:eastAsia="Calibri"/>
        </w:rPr>
        <w:t>ни на база данъчна оценка в кв.</w:t>
      </w:r>
      <w:r>
        <w:rPr>
          <w:rFonts w:eastAsia="Calibri"/>
        </w:rPr>
        <w:t xml:space="preserve"> </w:t>
      </w:r>
      <w:r w:rsidR="00372645">
        <w:rPr>
          <w:rFonts w:eastAsia="Calibri"/>
        </w:rPr>
        <w:t>„</w:t>
      </w:r>
      <w:r>
        <w:rPr>
          <w:rFonts w:eastAsia="Calibri"/>
        </w:rPr>
        <w:t>Вулкан”, в които живеят  предимно хора от ромски етнос.</w:t>
      </w:r>
      <w:r w:rsidRPr="003714F3">
        <w:rPr>
          <w:rFonts w:eastAsia="Calibri"/>
        </w:rPr>
        <w:t xml:space="preserve"> </w:t>
      </w:r>
      <w:r>
        <w:rPr>
          <w:rFonts w:eastAsia="Calibri"/>
        </w:rPr>
        <w:t xml:space="preserve">Благодарение на този вид политика за продажба на недвижими имоти на територията на общината от началото до </w:t>
      </w:r>
      <w:r w:rsidR="00DD7513">
        <w:rPr>
          <w:rFonts w:eastAsia="Calibri"/>
        </w:rPr>
        <w:t xml:space="preserve">средата на </w:t>
      </w:r>
      <w:r>
        <w:rPr>
          <w:rFonts w:eastAsia="Calibri"/>
        </w:rPr>
        <w:t xml:space="preserve">2021г. има 6 ново изградени жилища и няма информация за принудително съборени жилищни сгради (по данни от отдел УТКР). </w:t>
      </w:r>
    </w:p>
    <w:p w:rsidR="003E18E0" w:rsidRPr="008C03EC" w:rsidRDefault="003E18E0" w:rsidP="003E18E0">
      <w:pPr>
        <w:ind w:firstLine="567"/>
        <w:jc w:val="both"/>
        <w:rPr>
          <w:rFonts w:eastAsia="Calibri"/>
        </w:rPr>
      </w:pPr>
      <w:r w:rsidRPr="008C03EC">
        <w:rPr>
          <w:rFonts w:eastAsia="Calibri"/>
        </w:rPr>
        <w:t>Общината разполага с 81</w:t>
      </w:r>
      <w:r w:rsidRPr="008C03EC">
        <w:rPr>
          <w:rFonts w:eastAsia="Calibri"/>
          <w:b/>
        </w:rPr>
        <w:t xml:space="preserve"> </w:t>
      </w:r>
      <w:r w:rsidRPr="008C03EC">
        <w:rPr>
          <w:rFonts w:eastAsia="Calibri"/>
        </w:rPr>
        <w:t>жилища за отдаване под наем, вкл. 2 къщи в кв. Марийно, 79</w:t>
      </w:r>
      <w:r w:rsidRPr="008C03EC">
        <w:rPr>
          <w:rFonts w:eastAsia="Calibri"/>
          <w:b/>
        </w:rPr>
        <w:t xml:space="preserve"> </w:t>
      </w:r>
      <w:r w:rsidRPr="008C03EC">
        <w:rPr>
          <w:rFonts w:eastAsia="Calibri"/>
        </w:rPr>
        <w:t xml:space="preserve">апартамента в общинския център, които са недостатъчни за задоволяване нуждите на картотекираните граждани. </w:t>
      </w:r>
    </w:p>
    <w:p w:rsidR="003E18E0" w:rsidRPr="008C03EC" w:rsidRDefault="003E18E0" w:rsidP="003E18E0">
      <w:pPr>
        <w:ind w:firstLine="567"/>
        <w:jc w:val="both"/>
        <w:rPr>
          <w:rFonts w:eastAsia="Calibri"/>
        </w:rPr>
      </w:pPr>
      <w:r w:rsidRPr="008C03EC">
        <w:rPr>
          <w:rFonts w:eastAsia="Calibri"/>
        </w:rPr>
        <w:t>Резервният жилищен фонд на общината включва 114</w:t>
      </w:r>
      <w:r w:rsidRPr="008C03EC">
        <w:rPr>
          <w:rFonts w:eastAsia="Calibri"/>
          <w:b/>
        </w:rPr>
        <w:t xml:space="preserve"> </w:t>
      </w:r>
      <w:r w:rsidRPr="008C03EC">
        <w:rPr>
          <w:rFonts w:eastAsia="Calibri"/>
        </w:rPr>
        <w:t xml:space="preserve">жилища – една къща в с. Сталево, в общинския център - 8 апартамента и Общежитие на ул. „Н.Й.Вапцаров” № 15. В </w:t>
      </w:r>
      <w:r w:rsidRPr="008C03EC">
        <w:rPr>
          <w:rFonts w:eastAsia="Calibri"/>
        </w:rPr>
        <w:lastRenderedPageBreak/>
        <w:t>резервните жилища се настаняват предимно самотни майки и семейства, които са безработни и се издържат изцяло от социални помощи и детски добавки. През периода 2020-2021г. са настанени шест семейства изпаднали в затруднение във общински жилища.</w:t>
      </w:r>
    </w:p>
    <w:p w:rsidR="003E18E0" w:rsidRPr="008C03EC" w:rsidRDefault="003E18E0" w:rsidP="003E18E0">
      <w:pPr>
        <w:ind w:firstLine="567"/>
        <w:jc w:val="both"/>
        <w:rPr>
          <w:rFonts w:eastAsia="Calibri"/>
        </w:rPr>
      </w:pPr>
      <w:r w:rsidRPr="008C03EC">
        <w:rPr>
          <w:rFonts w:eastAsia="Calibri"/>
        </w:rPr>
        <w:t>Битовите условия в общинските жилища са на нормално ниво, там където е необходимо се извършват ремонти дейности на жилищата, което включва подмяна на дограма, ел. и ВиК инсталации, боядисване, подмяна на тапети и подови настилки .</w:t>
      </w:r>
    </w:p>
    <w:p w:rsidR="00ED6F2D" w:rsidRDefault="00ED6F2D" w:rsidP="003E18E0">
      <w:pPr>
        <w:ind w:firstLine="567"/>
        <w:jc w:val="both"/>
        <w:rPr>
          <w:rFonts w:eastAsia="Calibri"/>
        </w:rPr>
      </w:pPr>
      <w:r w:rsidRPr="00ED6F2D">
        <w:rPr>
          <w:rFonts w:eastAsia="Calibri"/>
        </w:rPr>
        <w:t xml:space="preserve">На територията на </w:t>
      </w:r>
      <w:r>
        <w:rPr>
          <w:rFonts w:eastAsia="Calibri"/>
        </w:rPr>
        <w:t xml:space="preserve">Димитровград </w:t>
      </w:r>
      <w:r w:rsidRPr="00ED6F2D">
        <w:rPr>
          <w:rFonts w:eastAsia="Calibri"/>
        </w:rPr>
        <w:t xml:space="preserve">действат Дневен център за деца с увреждания, Дневен център за пълнолетни лица с увреждания, Защитено жилище, Център за настаняване от семеен тип за </w:t>
      </w:r>
      <w:r w:rsidR="00372645">
        <w:rPr>
          <w:rFonts w:eastAsia="Calibri"/>
        </w:rPr>
        <w:t>пълнолетни лица</w:t>
      </w:r>
      <w:r w:rsidRPr="00ED6F2D">
        <w:rPr>
          <w:rFonts w:eastAsia="Calibri"/>
        </w:rPr>
        <w:t xml:space="preserve"> с умствена изостаналост, Център за настаняване от семеен тип за деца и младежи с увреждания „Дъга”, Кризисен център при домашно насилие и трафик</w:t>
      </w:r>
      <w:r w:rsidR="00DD7513">
        <w:rPr>
          <w:rFonts w:eastAsia="Calibri"/>
        </w:rPr>
        <w:t>.</w:t>
      </w:r>
      <w:r w:rsidR="004B7581">
        <w:rPr>
          <w:rFonts w:eastAsia="Calibri"/>
        </w:rPr>
        <w:t xml:space="preserve"> Тези центрове осигуряват така необходимата подкрепа на </w:t>
      </w:r>
      <w:r w:rsidR="004B7581" w:rsidRPr="004B7581">
        <w:rPr>
          <w:rFonts w:eastAsia="Calibri"/>
        </w:rPr>
        <w:t>хората от уязвими</w:t>
      </w:r>
      <w:r w:rsidR="004B7581">
        <w:rPr>
          <w:rFonts w:eastAsia="Calibri"/>
        </w:rPr>
        <w:t xml:space="preserve"> групи, от които </w:t>
      </w:r>
      <w:r w:rsidR="0060271A">
        <w:rPr>
          <w:rFonts w:eastAsia="Calibri"/>
        </w:rPr>
        <w:t>има и представители от ромски етнос.</w:t>
      </w:r>
    </w:p>
    <w:p w:rsidR="003E18E0" w:rsidRPr="001579FC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Подобряване на социалната инфраструктура можем да </w:t>
      </w:r>
      <w:r w:rsidR="004B7581">
        <w:rPr>
          <w:rFonts w:eastAsia="Calibri"/>
        </w:rPr>
        <w:t xml:space="preserve">отбележим </w:t>
      </w:r>
      <w:r>
        <w:rPr>
          <w:rFonts w:eastAsia="Calibri"/>
        </w:rPr>
        <w:t>с реализирането на:</w:t>
      </w:r>
    </w:p>
    <w:p w:rsidR="003E18E0" w:rsidRPr="00134E3F" w:rsidRDefault="003E18E0" w:rsidP="0060271A">
      <w:pPr>
        <w:jc w:val="both"/>
        <w:rPr>
          <w:rFonts w:eastAsia="Calibri"/>
        </w:rPr>
      </w:pPr>
      <w:r>
        <w:rPr>
          <w:rFonts w:eastAsia="Calibri"/>
        </w:rPr>
        <w:t>Проект „Преустройство на бивше общежитие на химически техникум „Проф. д-р Асен Златаров” в Център за временно настаняване находящ се в УПИ I, кв. 129 по плана на гр. Димитровград, Община Димитровград”</w:t>
      </w:r>
      <w:r>
        <w:t xml:space="preserve"> </w:t>
      </w:r>
      <w:r w:rsidRPr="001579FC">
        <w:rPr>
          <w:rFonts w:eastAsia="Calibri"/>
        </w:rPr>
        <w:t>предвижда преустройство на бивше общежитие на химически техникум "Проф. д-р Асен Златаров" в Център за временно настаняване</w:t>
      </w:r>
      <w:r>
        <w:rPr>
          <w:rFonts w:eastAsia="Calibri"/>
        </w:rPr>
        <w:t xml:space="preserve"> с капацитет за 20 </w:t>
      </w:r>
      <w:r w:rsidRPr="001579FC">
        <w:rPr>
          <w:rFonts w:eastAsia="Calibri"/>
        </w:rPr>
        <w:t>потребители</w:t>
      </w:r>
      <w:r>
        <w:rPr>
          <w:rFonts w:eastAsia="Calibri"/>
        </w:rPr>
        <w:t xml:space="preserve">. Целта на новата </w:t>
      </w:r>
      <w:r w:rsidRPr="001579FC">
        <w:rPr>
          <w:rFonts w:eastAsia="Calibri"/>
        </w:rPr>
        <w:t>услуга</w:t>
      </w:r>
      <w:r>
        <w:rPr>
          <w:rFonts w:eastAsia="Calibri"/>
        </w:rPr>
        <w:t xml:space="preserve"> е да</w:t>
      </w:r>
      <w:r w:rsidRPr="001579FC">
        <w:rPr>
          <w:rFonts w:eastAsia="Calibri"/>
        </w:rPr>
        <w:t xml:space="preserve"> предоставя </w:t>
      </w:r>
      <w:r w:rsidR="00372645">
        <w:rPr>
          <w:rFonts w:eastAsia="Calibri"/>
        </w:rPr>
        <w:t xml:space="preserve">подкрепа в среда </w:t>
      </w:r>
      <w:r w:rsidRPr="001579FC">
        <w:rPr>
          <w:rFonts w:eastAsia="Calibri"/>
        </w:rPr>
        <w:t xml:space="preserve">близка до семейната </w:t>
      </w:r>
      <w:r w:rsidR="00372645">
        <w:rPr>
          <w:rFonts w:eastAsia="Calibri"/>
        </w:rPr>
        <w:t>н</w:t>
      </w:r>
      <w:r w:rsidRPr="001579FC">
        <w:rPr>
          <w:rFonts w:eastAsia="Calibri"/>
        </w:rPr>
        <w:t xml:space="preserve">а лица, които са временно или трайно лишени от дом. Центърът предоставя </w:t>
      </w:r>
      <w:r w:rsidR="00372645">
        <w:rPr>
          <w:rFonts w:eastAsia="Calibri"/>
        </w:rPr>
        <w:t>к</w:t>
      </w:r>
      <w:r w:rsidRPr="001579FC">
        <w:rPr>
          <w:rFonts w:eastAsia="Calibri"/>
        </w:rPr>
        <w:t>омплекс от социални услуги, предоставяни на бездомни лица, насочени към задоволяване на ежедневните им потребности.</w:t>
      </w:r>
      <w:r>
        <w:rPr>
          <w:rFonts w:eastAsia="Calibri"/>
        </w:rPr>
        <w:t xml:space="preserve"> Проектът за преустройство се финансира от програма „Региони в растеж” и </w:t>
      </w:r>
      <w:r w:rsidRPr="00120D01">
        <w:rPr>
          <w:rFonts w:eastAsia="Calibri"/>
        </w:rPr>
        <w:t xml:space="preserve"> национално съфинансиране.</w:t>
      </w:r>
      <w:r w:rsidRPr="001579FC">
        <w:rPr>
          <w:rFonts w:eastAsia="Calibri"/>
        </w:rPr>
        <w:t xml:space="preserve"> </w:t>
      </w:r>
      <w:r w:rsidR="00372645">
        <w:rPr>
          <w:rFonts w:eastAsia="Calibri"/>
        </w:rPr>
        <w:t xml:space="preserve">Социалната услуга </w:t>
      </w:r>
      <w:r w:rsidR="00372645">
        <w:rPr>
          <w:bCs/>
        </w:rPr>
        <w:t>„Център за временно настаняване</w:t>
      </w:r>
      <w:r w:rsidR="00372645" w:rsidRPr="006F3455">
        <w:rPr>
          <w:bCs/>
        </w:rPr>
        <w:t xml:space="preserve"> - Димитровград“</w:t>
      </w:r>
      <w:r w:rsidR="00372645">
        <w:rPr>
          <w:bCs/>
        </w:rPr>
        <w:t xml:space="preserve"> </w:t>
      </w:r>
      <w:r>
        <w:rPr>
          <w:rFonts w:eastAsia="Calibri"/>
        </w:rPr>
        <w:t xml:space="preserve">стартира по </w:t>
      </w:r>
      <w:r>
        <w:t>п</w:t>
      </w:r>
      <w:r w:rsidRPr="00A83C38">
        <w:t xml:space="preserve">роект </w:t>
      </w:r>
      <w:r>
        <w:t>BG05M9OP001-2.029-0006</w:t>
      </w:r>
      <w:r w:rsidRPr="006F280D">
        <w:t xml:space="preserve">, </w:t>
      </w:r>
      <w:r w:rsidRPr="004B7D1F">
        <w:t xml:space="preserve">финансиран по процедура за предоставяне на безвъзмездна финансова помощ </w:t>
      </w:r>
      <w:r w:rsidRPr="004C161D">
        <w:t>BG05M9OP001-2.029 „Интегрирани действия за устойчиво градско развитие”</w:t>
      </w:r>
      <w:r w:rsidRPr="004B7D1F">
        <w:t>, Оперативна програма „Развитие на човешките ресурси” 2014-2020 г.</w:t>
      </w:r>
      <w:r>
        <w:t xml:space="preserve">, </w:t>
      </w:r>
      <w:r w:rsidRPr="00134E3F">
        <w:t>Приоритетна ос 2: „Намаляване на бедността и насърчаване на социалното включване”.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Като възможност за подобряване на жилищните условия на населението можем да споменем реализирането на </w:t>
      </w:r>
      <w:r w:rsidRPr="00BD0A39">
        <w:rPr>
          <w:rFonts w:eastAsia="Calibri"/>
        </w:rPr>
        <w:t xml:space="preserve">проект „Подобряване качеството на атмосферния въздух в община Димитровград чрез подмяна на отоплителни устройства на твърдо гориво с </w:t>
      </w:r>
      <w:r>
        <w:rPr>
          <w:rFonts w:eastAsia="Calibri"/>
        </w:rPr>
        <w:t>алтернативни форми на отопление”</w:t>
      </w:r>
      <w:r w:rsidRPr="00BD0A39">
        <w:rPr>
          <w:rFonts w:eastAsia="Calibri"/>
        </w:rPr>
        <w:t>. Социално-икономическите цели на проек</w:t>
      </w:r>
      <w:r>
        <w:rPr>
          <w:rFonts w:eastAsia="Calibri"/>
        </w:rPr>
        <w:t>та са</w:t>
      </w:r>
      <w:r w:rsidRPr="00BD0A39">
        <w:rPr>
          <w:rFonts w:eastAsia="Calibri"/>
        </w:rPr>
        <w:t xml:space="preserve"> подобряване на здравето и качеството на живот на жителите в община Димитровград в резултат от подобреното качество на въздуха</w:t>
      </w:r>
      <w:r>
        <w:rPr>
          <w:rFonts w:eastAsia="Calibri"/>
        </w:rPr>
        <w:t xml:space="preserve">, </w:t>
      </w:r>
      <w:r w:rsidRPr="00BD0A39">
        <w:rPr>
          <w:rFonts w:eastAsia="Calibri"/>
        </w:rPr>
        <w:t xml:space="preserve">подобряване на качеството на околната среда чрез намаляване на свързаните с битовото отопление </w:t>
      </w:r>
      <w:r>
        <w:rPr>
          <w:rFonts w:eastAsia="Calibri"/>
        </w:rPr>
        <w:t xml:space="preserve">вредни емисии на ФПЧ и </w:t>
      </w:r>
      <w:r w:rsidRPr="00BD0A39">
        <w:rPr>
          <w:rFonts w:eastAsia="Calibri"/>
        </w:rPr>
        <w:t>стимулиране на домакинствата да преминат към по-екологични форми на битово отопление. Проектът е по Оперативна програма „Околна среда 2014-2020 г.“ и се финансира от Кохезионния фонд на Европейския съюз и националния бюджет на Република България.</w:t>
      </w:r>
    </w:p>
    <w:p w:rsidR="003E18E0" w:rsidRPr="007435CD" w:rsidRDefault="003E18E0" w:rsidP="003E18E0">
      <w:pPr>
        <w:ind w:firstLine="567"/>
        <w:jc w:val="both"/>
        <w:rPr>
          <w:rFonts w:ascii="Calibri" w:hAnsi="Calibri"/>
          <w:color w:val="2A3A33"/>
          <w:sz w:val="15"/>
          <w:szCs w:val="15"/>
          <w:shd w:val="clear" w:color="auto" w:fill="FFFFFF"/>
        </w:rPr>
      </w:pPr>
      <w:r w:rsidRPr="007435CD">
        <w:rPr>
          <w:rFonts w:eastAsia="Calibri"/>
        </w:rPr>
        <w:t>Цялостното състояние на жилищните условия на ромския етнос е задоволително като се има в предвид подобренията на инфраструктурата, подмяната на водопроводната мрежа, възстановяване на улично осветление и почистването на нерегламентираните сметища.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Политиката на Община Димитровград е насочена към подобряване на жилищните условия, включително и на прилежащата техническа инфраструктура и инфраструктура за публични услуги, </w:t>
      </w:r>
      <w:r w:rsidRPr="00031676">
        <w:rPr>
          <w:rFonts w:eastAsia="Calibri"/>
        </w:rPr>
        <w:t>чрез осигуряване на средства по проекти или финансиране от собствения бюджет</w:t>
      </w:r>
      <w:r>
        <w:rPr>
          <w:rFonts w:eastAsia="Calibri"/>
        </w:rPr>
        <w:t xml:space="preserve">. </w:t>
      </w:r>
    </w:p>
    <w:p w:rsidR="003E18E0" w:rsidRPr="00031676" w:rsidRDefault="003E18E0" w:rsidP="003E18E0">
      <w:pPr>
        <w:jc w:val="both"/>
        <w:rPr>
          <w:rFonts w:eastAsia="Calibri"/>
        </w:rPr>
      </w:pPr>
      <w:r w:rsidRPr="00031676">
        <w:rPr>
          <w:rFonts w:eastAsia="Calibri"/>
        </w:rPr>
        <w:t xml:space="preserve">            </w:t>
      </w:r>
    </w:p>
    <w:p w:rsidR="003E18E0" w:rsidRPr="0033568C" w:rsidRDefault="003E18E0" w:rsidP="006B0914">
      <w:pPr>
        <w:spacing w:line="276" w:lineRule="auto"/>
        <w:rPr>
          <w:b/>
        </w:rPr>
      </w:pPr>
      <w:bookmarkStart w:id="78" w:name="_Toc93921006"/>
      <w:r w:rsidRPr="0033568C">
        <w:rPr>
          <w:b/>
        </w:rPr>
        <w:t xml:space="preserve">4. ПРИОРИТЕТ </w:t>
      </w:r>
      <w:r w:rsidR="006B0914">
        <w:rPr>
          <w:b/>
        </w:rPr>
        <w:t>„</w:t>
      </w:r>
      <w:r w:rsidRPr="0033568C">
        <w:rPr>
          <w:b/>
        </w:rPr>
        <w:t>ЗАЕТОСТ</w:t>
      </w:r>
      <w:r w:rsidR="006B0914">
        <w:rPr>
          <w:b/>
        </w:rPr>
        <w:t>”</w:t>
      </w:r>
      <w:bookmarkEnd w:id="78"/>
      <w:r w:rsidRPr="0033568C">
        <w:rPr>
          <w:b/>
        </w:rPr>
        <w:t xml:space="preserve"> </w:t>
      </w:r>
    </w:p>
    <w:p w:rsidR="003E18E0" w:rsidRPr="006F166A" w:rsidRDefault="003E18E0" w:rsidP="003E18E0">
      <w:pPr>
        <w:ind w:firstLine="567"/>
        <w:jc w:val="both"/>
        <w:rPr>
          <w:rFonts w:eastAsia="Calibri"/>
          <w:b/>
        </w:rPr>
      </w:pPr>
      <w:r w:rsidRPr="006F166A">
        <w:rPr>
          <w:rFonts w:eastAsia="Calibri"/>
        </w:rPr>
        <w:t>През последните няколко години равнището на безработица в България намаля</w:t>
      </w:r>
      <w:r>
        <w:rPr>
          <w:rFonts w:eastAsia="Calibri"/>
          <w:b/>
        </w:rPr>
        <w:t xml:space="preserve"> </w:t>
      </w:r>
      <w:r w:rsidRPr="006F166A">
        <w:rPr>
          <w:rFonts w:eastAsia="Calibri"/>
        </w:rPr>
        <w:t>до</w:t>
      </w:r>
      <w:r>
        <w:rPr>
          <w:rFonts w:eastAsia="Calibri"/>
          <w:b/>
        </w:rPr>
        <w:t xml:space="preserve"> </w:t>
      </w:r>
      <w:r w:rsidRPr="006F166A">
        <w:rPr>
          <w:rFonts w:eastAsia="Calibri"/>
        </w:rPr>
        <w:t xml:space="preserve">4.2% </w:t>
      </w:r>
      <w:r>
        <w:rPr>
          <w:rFonts w:eastAsia="Calibri"/>
        </w:rPr>
        <w:t xml:space="preserve">, при средна за ЕС от 6.3%. Въпреки позитивната тенденция, обаче, преобладаващата част от безработните остават извън заетост повече от година. Лицата без квалификация и </w:t>
      </w:r>
      <w:r>
        <w:rPr>
          <w:rFonts w:eastAsia="Calibri"/>
        </w:rPr>
        <w:lastRenderedPageBreak/>
        <w:t>специалност формират най-голямата група в структурата на безработните, като малко над две трети в групата са лица с основно и по-ниско образование.</w:t>
      </w:r>
    </w:p>
    <w:p w:rsidR="003E18E0" w:rsidRPr="005C2820" w:rsidRDefault="003E18E0" w:rsidP="003E18E0">
      <w:pPr>
        <w:ind w:firstLine="567"/>
        <w:jc w:val="both"/>
        <w:rPr>
          <w:rFonts w:eastAsia="Calibri"/>
        </w:rPr>
      </w:pPr>
      <w:r w:rsidRPr="00031676">
        <w:rPr>
          <w:rFonts w:eastAsia="Calibri"/>
        </w:rPr>
        <w:t>Броят на безработн</w:t>
      </w:r>
      <w:r>
        <w:rPr>
          <w:rFonts w:eastAsia="Calibri"/>
        </w:rPr>
        <w:t xml:space="preserve">ите регистрирани </w:t>
      </w:r>
      <w:r w:rsidRPr="00031676">
        <w:rPr>
          <w:rFonts w:eastAsia="Calibri"/>
        </w:rPr>
        <w:t>в Дирекция „Бю</w:t>
      </w:r>
      <w:r>
        <w:rPr>
          <w:rFonts w:eastAsia="Calibri"/>
        </w:rPr>
        <w:t xml:space="preserve">ро по труда”, Димитровград </w:t>
      </w:r>
      <w:r w:rsidR="005766B3">
        <w:rPr>
          <w:rFonts w:eastAsia="Calibri"/>
        </w:rPr>
        <w:t>към 31.12.2021</w:t>
      </w:r>
      <w:r w:rsidR="00AB7087">
        <w:rPr>
          <w:rFonts w:eastAsia="Calibri"/>
        </w:rPr>
        <w:t>г</w:t>
      </w:r>
      <w:r w:rsidR="005766B3">
        <w:rPr>
          <w:rFonts w:eastAsia="Calibri"/>
        </w:rPr>
        <w:t>.</w:t>
      </w:r>
      <w:r w:rsidRPr="00031676">
        <w:rPr>
          <w:rFonts w:eastAsia="Calibri"/>
        </w:rPr>
        <w:t xml:space="preserve"> </w:t>
      </w:r>
      <w:r w:rsidR="005766B3">
        <w:rPr>
          <w:rFonts w:eastAsia="Calibri"/>
        </w:rPr>
        <w:t>е 944</w:t>
      </w:r>
      <w:r w:rsidRPr="00031676">
        <w:rPr>
          <w:rFonts w:eastAsia="Calibri"/>
        </w:rPr>
        <w:t xml:space="preserve"> души</w:t>
      </w:r>
      <w:r w:rsidR="00AB7087">
        <w:rPr>
          <w:rStyle w:val="af8"/>
          <w:rFonts w:eastAsia="Calibri"/>
        </w:rPr>
        <w:footnoteReference w:id="4"/>
      </w:r>
      <w:r w:rsidRPr="00031676">
        <w:rPr>
          <w:rFonts w:eastAsia="Calibri"/>
        </w:rPr>
        <w:t>.</w:t>
      </w:r>
      <w:r>
        <w:rPr>
          <w:rFonts w:eastAsia="Calibri"/>
        </w:rPr>
        <w:t xml:space="preserve"> В Таблица 4 са показани някои показатели отнасящи се до възрастов показател и придобита квалификация.</w:t>
      </w:r>
    </w:p>
    <w:p w:rsidR="003E18E0" w:rsidRPr="00031676" w:rsidRDefault="003E18E0" w:rsidP="003E18E0">
      <w:pPr>
        <w:ind w:firstLine="709"/>
        <w:jc w:val="both"/>
        <w:rPr>
          <w:rFonts w:eastAsia="Calibri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992"/>
        <w:gridCol w:w="867"/>
        <w:gridCol w:w="1240"/>
        <w:gridCol w:w="884"/>
        <w:gridCol w:w="742"/>
        <w:gridCol w:w="1446"/>
        <w:gridCol w:w="1058"/>
      </w:tblGrid>
      <w:tr w:rsidR="003E18E0" w:rsidRPr="00031676" w:rsidTr="00456AA9">
        <w:trPr>
          <w:trHeight w:val="297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E18E0" w:rsidRPr="005C2820" w:rsidRDefault="003E18E0" w:rsidP="003E18E0">
            <w:pPr>
              <w:tabs>
                <w:tab w:val="left" w:pos="709"/>
              </w:tabs>
              <w:jc w:val="center"/>
              <w:rPr>
                <w:b/>
                <w:lang w:val="pl-PL" w:eastAsia="pl-PL"/>
              </w:rPr>
            </w:pPr>
            <w:r w:rsidRPr="005C2820">
              <w:rPr>
                <w:b/>
                <w:lang w:val="pl-PL" w:eastAsia="pl-PL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E18E0" w:rsidRPr="005C2820" w:rsidRDefault="003E18E0" w:rsidP="003E18E0">
            <w:pPr>
              <w:tabs>
                <w:tab w:val="left" w:pos="709"/>
              </w:tabs>
              <w:jc w:val="center"/>
              <w:rPr>
                <w:b/>
                <w:spacing w:val="-20"/>
                <w:lang w:val="pl-PL" w:eastAsia="pl-PL"/>
              </w:rPr>
            </w:pPr>
            <w:r w:rsidRPr="005C2820">
              <w:rPr>
                <w:b/>
                <w:spacing w:val="-20"/>
                <w:lang w:eastAsia="pl-PL"/>
              </w:rPr>
              <w:t>Шифър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3E18E0" w:rsidRPr="005C2820" w:rsidRDefault="003E18E0" w:rsidP="003E18E0">
            <w:pPr>
              <w:tabs>
                <w:tab w:val="left" w:pos="709"/>
              </w:tabs>
              <w:jc w:val="center"/>
              <w:rPr>
                <w:b/>
                <w:spacing w:val="-14"/>
                <w:lang w:val="pl-PL" w:eastAsia="pl-PL"/>
              </w:rPr>
            </w:pPr>
            <w:r w:rsidRPr="005C2820">
              <w:rPr>
                <w:b/>
                <w:spacing w:val="-14"/>
                <w:lang w:val="pl-PL" w:eastAsia="pl-PL"/>
              </w:rPr>
              <w:t>Всичко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3E18E0" w:rsidRPr="005C2820" w:rsidRDefault="003E18E0" w:rsidP="003E18E0">
            <w:pPr>
              <w:tabs>
                <w:tab w:val="left" w:pos="709"/>
              </w:tabs>
              <w:jc w:val="center"/>
              <w:rPr>
                <w:b/>
                <w:spacing w:val="-10"/>
                <w:lang w:val="pl-PL" w:eastAsia="pl-PL"/>
              </w:rPr>
            </w:pPr>
            <w:r w:rsidRPr="005C2820">
              <w:rPr>
                <w:b/>
                <w:spacing w:val="-10"/>
                <w:lang w:val="pl-PL" w:eastAsia="pl-PL"/>
              </w:rPr>
              <w:t>С придобита професия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3E18E0" w:rsidRPr="00031676" w:rsidRDefault="003E18E0" w:rsidP="003E18E0">
            <w:pPr>
              <w:tabs>
                <w:tab w:val="left" w:pos="709"/>
              </w:tabs>
              <w:jc w:val="center"/>
              <w:rPr>
                <w:lang w:val="pl-PL" w:eastAsia="pl-PL"/>
              </w:rPr>
            </w:pPr>
            <w:r w:rsidRPr="005C2820">
              <w:rPr>
                <w:b/>
                <w:spacing w:val="-10"/>
                <w:lang w:val="pl-PL" w:eastAsia="pl-PL"/>
              </w:rPr>
              <w:t>Специалисти</w:t>
            </w:r>
            <w:r w:rsidRPr="00031676">
              <w:rPr>
                <w:lang w:val="pl-PL" w:eastAsia="pl-PL"/>
              </w:rPr>
              <w:t xml:space="preserve"> </w:t>
            </w:r>
            <w:r w:rsidRPr="005C2820">
              <w:rPr>
                <w:lang w:val="pl-PL" w:eastAsia="pl-PL"/>
              </w:rPr>
              <w:t>общо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E18E0" w:rsidRPr="005C2820" w:rsidRDefault="003E18E0" w:rsidP="003E18E0">
            <w:pPr>
              <w:tabs>
                <w:tab w:val="left" w:pos="709"/>
              </w:tabs>
              <w:jc w:val="center"/>
              <w:rPr>
                <w:b/>
                <w:lang w:val="pl-PL" w:eastAsia="pl-PL"/>
              </w:rPr>
            </w:pPr>
            <w:r w:rsidRPr="005C2820">
              <w:rPr>
                <w:b/>
                <w:lang w:val="pl-PL" w:eastAsia="pl-PL"/>
              </w:rPr>
              <w:t>Без квалификация</w:t>
            </w:r>
          </w:p>
        </w:tc>
      </w:tr>
      <w:tr w:rsidR="003E18E0" w:rsidRPr="00031676" w:rsidTr="00456AA9">
        <w:trPr>
          <w:trHeight w:val="69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3E18E0" w:rsidRPr="00031676" w:rsidRDefault="003E18E0" w:rsidP="003E18E0">
            <w:pPr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E18E0" w:rsidRPr="00031676" w:rsidRDefault="003E18E0" w:rsidP="003E18E0">
            <w:pPr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vAlign w:val="bottom"/>
          </w:tcPr>
          <w:p w:rsidR="003E18E0" w:rsidRPr="00031676" w:rsidRDefault="003E18E0" w:rsidP="003E18E0">
            <w:pPr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vAlign w:val="bottom"/>
          </w:tcPr>
          <w:p w:rsidR="003E18E0" w:rsidRPr="00031676" w:rsidRDefault="003E18E0" w:rsidP="003E18E0">
            <w:pPr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vAlign w:val="bottom"/>
          </w:tcPr>
          <w:p w:rsidR="003E18E0" w:rsidRPr="00031676" w:rsidRDefault="003E18E0" w:rsidP="003E18E0">
            <w:pPr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E18E0" w:rsidRPr="00031676" w:rsidRDefault="003E18E0" w:rsidP="003E18E0">
            <w:pPr>
              <w:tabs>
                <w:tab w:val="left" w:pos="709"/>
              </w:tabs>
              <w:jc w:val="center"/>
              <w:rPr>
                <w:lang w:val="pl-PL" w:eastAsia="pl-PL"/>
              </w:rPr>
            </w:pPr>
            <w:r w:rsidRPr="00031676">
              <w:rPr>
                <w:lang w:val="pl-PL" w:eastAsia="pl-PL"/>
              </w:rPr>
              <w:t>общо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E18E0" w:rsidRPr="00031676" w:rsidRDefault="003E18E0" w:rsidP="003E18E0">
            <w:pPr>
              <w:tabs>
                <w:tab w:val="left" w:pos="709"/>
              </w:tabs>
              <w:jc w:val="center"/>
              <w:rPr>
                <w:lang w:val="pl-PL" w:eastAsia="pl-PL"/>
              </w:rPr>
            </w:pPr>
            <w:r w:rsidRPr="00031676">
              <w:rPr>
                <w:lang w:val="pl-PL" w:eastAsia="pl-PL"/>
              </w:rPr>
              <w:t>Със средно образование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18E0" w:rsidRPr="00031676" w:rsidRDefault="003E18E0" w:rsidP="003E18E0">
            <w:pPr>
              <w:tabs>
                <w:tab w:val="left" w:pos="709"/>
              </w:tabs>
              <w:jc w:val="center"/>
              <w:rPr>
                <w:lang w:val="pl-PL" w:eastAsia="pl-PL"/>
              </w:rPr>
            </w:pPr>
            <w:r w:rsidRPr="00031676">
              <w:rPr>
                <w:lang w:val="pl-PL" w:eastAsia="pl-PL"/>
              </w:rPr>
              <w:t>С основно и по-ниско</w:t>
            </w:r>
          </w:p>
        </w:tc>
      </w:tr>
      <w:tr w:rsidR="00AB7087" w:rsidRPr="00031676" w:rsidTr="0096403A">
        <w:trPr>
          <w:trHeight w:val="555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B7087" w:rsidRPr="00031676" w:rsidRDefault="00AB7087" w:rsidP="00AB7087">
            <w:pPr>
              <w:tabs>
                <w:tab w:val="left" w:pos="709"/>
              </w:tabs>
              <w:jc w:val="both"/>
              <w:rPr>
                <w:lang w:val="pl-PL" w:eastAsia="pl-PL"/>
              </w:rPr>
            </w:pPr>
            <w:r w:rsidRPr="00031676">
              <w:rPr>
                <w:lang w:val="pl-PL" w:eastAsia="pl-PL"/>
              </w:rPr>
              <w:t>1.Регистрирани безработни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AB7087" w:rsidRPr="00FF3510" w:rsidRDefault="00AB7087" w:rsidP="00AB7087">
            <w:pPr>
              <w:tabs>
                <w:tab w:val="left" w:pos="709"/>
              </w:tabs>
              <w:jc w:val="both"/>
              <w:rPr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7087" w:rsidRPr="00823FE3" w:rsidRDefault="00AB7087" w:rsidP="0096403A">
            <w:pPr>
              <w:jc w:val="center"/>
              <w:rPr>
                <w:rFonts w:eastAsia="Calibri"/>
              </w:rPr>
            </w:pPr>
            <w:r w:rsidRPr="00A0030A">
              <w:t>944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7087" w:rsidRPr="00823FE3" w:rsidRDefault="00AB7087" w:rsidP="0096403A">
            <w:pPr>
              <w:jc w:val="center"/>
              <w:rPr>
                <w:rFonts w:eastAsia="Calibri"/>
              </w:rPr>
            </w:pPr>
            <w:r w:rsidRPr="00A0030A">
              <w:t>229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7087" w:rsidRPr="00823FE3" w:rsidRDefault="00AB7087" w:rsidP="0096403A">
            <w:pPr>
              <w:jc w:val="center"/>
              <w:rPr>
                <w:rFonts w:eastAsia="Calibri"/>
              </w:rPr>
            </w:pPr>
            <w:r w:rsidRPr="00A0030A">
              <w:t>233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7087" w:rsidRPr="00823FE3" w:rsidRDefault="00AB7087" w:rsidP="0096403A">
            <w:pPr>
              <w:jc w:val="center"/>
              <w:rPr>
                <w:rFonts w:eastAsia="Calibri"/>
              </w:rPr>
            </w:pPr>
            <w:r w:rsidRPr="00A0030A">
              <w:t>482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7087" w:rsidRPr="00031676" w:rsidRDefault="00AB7087" w:rsidP="0096403A">
            <w:pPr>
              <w:jc w:val="center"/>
              <w:rPr>
                <w:rFonts w:eastAsia="Calibri"/>
              </w:rPr>
            </w:pPr>
            <w:r w:rsidRPr="00A0030A">
              <w:t>146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7087" w:rsidRPr="00031676" w:rsidRDefault="00AB7087" w:rsidP="0096403A">
            <w:pPr>
              <w:jc w:val="center"/>
              <w:rPr>
                <w:rFonts w:eastAsia="Calibri"/>
              </w:rPr>
            </w:pPr>
            <w:r w:rsidRPr="00A0030A">
              <w:t>336</w:t>
            </w:r>
          </w:p>
        </w:tc>
      </w:tr>
      <w:tr w:rsidR="00AB7087" w:rsidRPr="00031676" w:rsidTr="0096403A">
        <w:trPr>
          <w:trHeight w:val="357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B7087" w:rsidRPr="00031676" w:rsidRDefault="00AB7087" w:rsidP="00AB7087">
            <w:pPr>
              <w:jc w:val="both"/>
              <w:rPr>
                <w:lang w:val="pl-PL" w:eastAsia="pl-PL"/>
              </w:rPr>
            </w:pPr>
            <w:r w:rsidRPr="00031676">
              <w:rPr>
                <w:lang w:val="pl-PL" w:eastAsia="pl-PL"/>
              </w:rPr>
              <w:t>от тях:- жени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AB7087" w:rsidRPr="00031676" w:rsidRDefault="00AB7087" w:rsidP="00AB7087">
            <w:pPr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7087" w:rsidRPr="00823FE3" w:rsidRDefault="00AB7087" w:rsidP="0096403A">
            <w:pPr>
              <w:jc w:val="center"/>
              <w:rPr>
                <w:rFonts w:eastAsia="Calibri"/>
              </w:rPr>
            </w:pPr>
            <w:r w:rsidRPr="00A0030A">
              <w:t>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7087" w:rsidRPr="00DD0266" w:rsidRDefault="00AB7087" w:rsidP="0096403A">
            <w:pPr>
              <w:jc w:val="center"/>
              <w:rPr>
                <w:rFonts w:eastAsia="Calibri"/>
              </w:rPr>
            </w:pPr>
            <w:r w:rsidRPr="00A0030A">
              <w:t>122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7087" w:rsidRPr="00DD0266" w:rsidRDefault="00AB7087" w:rsidP="0096403A">
            <w:pPr>
              <w:jc w:val="center"/>
              <w:rPr>
                <w:rFonts w:eastAsia="Calibri"/>
              </w:rPr>
            </w:pPr>
            <w:r w:rsidRPr="00A0030A">
              <w:t>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7087" w:rsidRPr="00DD0266" w:rsidRDefault="00AB7087" w:rsidP="0096403A">
            <w:pPr>
              <w:jc w:val="center"/>
              <w:rPr>
                <w:rFonts w:eastAsia="Calibri"/>
              </w:rPr>
            </w:pPr>
            <w:r w:rsidRPr="00A0030A">
              <w:t>308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7087" w:rsidRPr="00031676" w:rsidRDefault="00AB7087" w:rsidP="0096403A">
            <w:pPr>
              <w:jc w:val="center"/>
              <w:rPr>
                <w:rFonts w:eastAsia="Calibri"/>
              </w:rPr>
            </w:pPr>
            <w:r w:rsidRPr="00A0030A">
              <w:t>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7087" w:rsidRPr="00031676" w:rsidRDefault="00AB7087" w:rsidP="0096403A">
            <w:pPr>
              <w:jc w:val="center"/>
              <w:rPr>
                <w:rFonts w:eastAsia="Calibri"/>
              </w:rPr>
            </w:pPr>
            <w:r w:rsidRPr="00A0030A">
              <w:t>204</w:t>
            </w:r>
          </w:p>
        </w:tc>
      </w:tr>
      <w:tr w:rsidR="003E18E0" w:rsidRPr="00031676" w:rsidTr="0096403A">
        <w:trPr>
          <w:trHeight w:val="19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E18E0" w:rsidRPr="00DD0266" w:rsidRDefault="003E18E0" w:rsidP="003E18E0">
            <w:pPr>
              <w:tabs>
                <w:tab w:val="left" w:pos="709"/>
              </w:tabs>
              <w:jc w:val="both"/>
              <w:rPr>
                <w:lang w:eastAsia="pl-PL"/>
              </w:rPr>
            </w:pPr>
            <w:r>
              <w:rPr>
                <w:lang w:val="pl-PL" w:eastAsia="pl-PL"/>
              </w:rPr>
              <w:t>-</w:t>
            </w:r>
            <w:r>
              <w:rPr>
                <w:lang w:eastAsia="pl-PL"/>
              </w:rPr>
              <w:t xml:space="preserve"> младежи до 29 г. вкл.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E18E0" w:rsidRPr="00031676" w:rsidRDefault="003E18E0" w:rsidP="003E18E0">
            <w:pPr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E18E0" w:rsidRPr="00DD0266" w:rsidRDefault="00385C6A" w:rsidP="009640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E18E0" w:rsidRPr="00DD0266" w:rsidRDefault="00385C6A" w:rsidP="0096403A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E18E0" w:rsidRPr="00DD0266" w:rsidRDefault="003E18E0" w:rsidP="009640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85C6A">
              <w:rPr>
                <w:rFonts w:eastAsia="Calibri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E18E0" w:rsidRPr="00DD0266" w:rsidRDefault="00385C6A" w:rsidP="009640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E18E0" w:rsidRPr="00031676" w:rsidRDefault="00A761E9" w:rsidP="009640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E18E0" w:rsidRPr="00031676" w:rsidRDefault="00A761E9" w:rsidP="009640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</w:tr>
    </w:tbl>
    <w:p w:rsidR="003E18E0" w:rsidRPr="00EE22D1" w:rsidRDefault="003E18E0" w:rsidP="003E18E0">
      <w:pPr>
        <w:jc w:val="right"/>
        <w:rPr>
          <w:rFonts w:eastAsia="Calibri"/>
          <w:b/>
        </w:rPr>
      </w:pPr>
      <w:r w:rsidRPr="007D4203">
        <w:rPr>
          <w:rFonts w:eastAsia="Calibri"/>
          <w:i/>
          <w:sz w:val="20"/>
          <w:szCs w:val="20"/>
        </w:rPr>
        <w:t xml:space="preserve">Таблица </w:t>
      </w:r>
      <w:r w:rsidR="00B3796D">
        <w:rPr>
          <w:rFonts w:eastAsia="Calibri"/>
          <w:i/>
          <w:sz w:val="20"/>
          <w:szCs w:val="20"/>
        </w:rPr>
        <w:t>7</w:t>
      </w:r>
    </w:p>
    <w:p w:rsidR="003E18E0" w:rsidRDefault="003E18E0" w:rsidP="003E18E0">
      <w:pPr>
        <w:ind w:firstLine="720"/>
        <w:jc w:val="both"/>
        <w:rPr>
          <w:rFonts w:eastAsia="Calibri"/>
        </w:rPr>
      </w:pPr>
      <w:r>
        <w:t xml:space="preserve">В Таблица 5 са посочени данни за регистрираните безработни, които са се самоопределили като роми. Информацията е за периода от </w:t>
      </w:r>
      <w:r>
        <w:rPr>
          <w:rFonts w:eastAsia="Calibri"/>
        </w:rPr>
        <w:t>01.01.2021г. до 30.06.20201г.</w:t>
      </w:r>
    </w:p>
    <w:p w:rsidR="003E18E0" w:rsidRPr="005C2820" w:rsidRDefault="003E18E0" w:rsidP="003E18E0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677"/>
      </w:tblGrid>
      <w:tr w:rsidR="003E18E0" w:rsidRPr="009F7718" w:rsidTr="00B961B1">
        <w:tc>
          <w:tcPr>
            <w:tcW w:w="5070" w:type="dxa"/>
            <w:shd w:val="clear" w:color="auto" w:fill="9BBB59" w:themeFill="accent3"/>
            <w:vAlign w:val="center"/>
          </w:tcPr>
          <w:p w:rsidR="003E18E0" w:rsidRPr="009F7718" w:rsidRDefault="003E18E0" w:rsidP="003E18E0">
            <w:pPr>
              <w:rPr>
                <w:rFonts w:eastAsia="Calibri"/>
                <w:b/>
              </w:rPr>
            </w:pPr>
            <w:r w:rsidRPr="009F7718">
              <w:rPr>
                <w:rFonts w:eastAsia="Calibri"/>
                <w:b/>
              </w:rPr>
              <w:t>Регистрирани, безработни роми</w:t>
            </w:r>
            <w:r w:rsidR="00B961B1">
              <w:rPr>
                <w:rFonts w:eastAsia="Calibri"/>
                <w:b/>
              </w:rPr>
              <w:t xml:space="preserve"> – общ брой</w:t>
            </w:r>
          </w:p>
        </w:tc>
        <w:tc>
          <w:tcPr>
            <w:tcW w:w="4677" w:type="dxa"/>
            <w:shd w:val="clear" w:color="auto" w:fill="9BBB59" w:themeFill="accent3"/>
          </w:tcPr>
          <w:p w:rsidR="003E18E0" w:rsidRPr="009F7718" w:rsidRDefault="003E18E0" w:rsidP="003E18E0">
            <w:pPr>
              <w:jc w:val="center"/>
              <w:rPr>
                <w:rFonts w:eastAsia="Calibri"/>
                <w:b/>
                <w:lang w:val="ru-RU"/>
              </w:rPr>
            </w:pPr>
            <w:r w:rsidRPr="009F7718">
              <w:rPr>
                <w:rFonts w:eastAsia="Calibri"/>
                <w:b/>
                <w:lang w:val="ru-RU"/>
              </w:rPr>
              <w:t>50</w:t>
            </w:r>
          </w:p>
        </w:tc>
      </w:tr>
      <w:tr w:rsidR="003E18E0" w:rsidRPr="009F7718" w:rsidTr="00B961B1">
        <w:tc>
          <w:tcPr>
            <w:tcW w:w="5070" w:type="dxa"/>
            <w:shd w:val="clear" w:color="auto" w:fill="C2D69B" w:themeFill="accent3" w:themeFillTint="99"/>
          </w:tcPr>
          <w:p w:rsidR="003E18E0" w:rsidRPr="009F7718" w:rsidRDefault="003E18E0" w:rsidP="003E18E0">
            <w:pPr>
              <w:jc w:val="both"/>
              <w:rPr>
                <w:rFonts w:eastAsia="Calibri"/>
                <w:b/>
                <w:lang w:val="ru-RU"/>
              </w:rPr>
            </w:pPr>
            <w:r w:rsidRPr="009F7718">
              <w:rPr>
                <w:lang w:val="pl-PL" w:eastAsia="pl-PL"/>
              </w:rPr>
              <w:t>от тях:- жени</w:t>
            </w:r>
          </w:p>
        </w:tc>
        <w:tc>
          <w:tcPr>
            <w:tcW w:w="4677" w:type="dxa"/>
            <w:shd w:val="clear" w:color="auto" w:fill="C2D69B" w:themeFill="accent3" w:themeFillTint="99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31</w:t>
            </w:r>
          </w:p>
        </w:tc>
      </w:tr>
      <w:tr w:rsidR="003E18E0" w:rsidRPr="009F7718" w:rsidTr="00B961B1">
        <w:tc>
          <w:tcPr>
            <w:tcW w:w="5070" w:type="dxa"/>
            <w:shd w:val="clear" w:color="auto" w:fill="C2D69B" w:themeFill="accent3" w:themeFillTint="99"/>
          </w:tcPr>
          <w:p w:rsidR="003E18E0" w:rsidRPr="009F7718" w:rsidRDefault="003E18E0" w:rsidP="003E18E0">
            <w:pPr>
              <w:jc w:val="both"/>
              <w:rPr>
                <w:rFonts w:eastAsia="Calibri"/>
                <w:b/>
                <w:lang w:val="ru-RU"/>
              </w:rPr>
            </w:pPr>
            <w:r w:rsidRPr="009F7718">
              <w:rPr>
                <w:lang w:val="pl-PL" w:eastAsia="pl-PL"/>
              </w:rPr>
              <w:t>-</w:t>
            </w:r>
            <w:r w:rsidRPr="009F7718">
              <w:rPr>
                <w:lang w:eastAsia="pl-PL"/>
              </w:rPr>
              <w:t xml:space="preserve"> младежи до 24 г. вкл.</w:t>
            </w:r>
          </w:p>
        </w:tc>
        <w:tc>
          <w:tcPr>
            <w:tcW w:w="4677" w:type="dxa"/>
            <w:shd w:val="clear" w:color="auto" w:fill="C2D69B" w:themeFill="accent3" w:themeFillTint="99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2</w:t>
            </w:r>
          </w:p>
        </w:tc>
      </w:tr>
      <w:tr w:rsidR="003E18E0" w:rsidRPr="009F7718" w:rsidTr="00B961B1">
        <w:tc>
          <w:tcPr>
            <w:tcW w:w="5070" w:type="dxa"/>
            <w:shd w:val="clear" w:color="auto" w:fill="C2D69B" w:themeFill="accent3" w:themeFillTint="99"/>
          </w:tcPr>
          <w:p w:rsidR="003E18E0" w:rsidRPr="009F7718" w:rsidRDefault="003E18E0" w:rsidP="003E18E0">
            <w:pPr>
              <w:jc w:val="both"/>
              <w:rPr>
                <w:rFonts w:eastAsia="Calibri"/>
                <w:b/>
                <w:lang w:val="ru-RU"/>
              </w:rPr>
            </w:pPr>
            <w:r w:rsidRPr="009F7718">
              <w:rPr>
                <w:lang w:val="pl-PL" w:eastAsia="pl-PL"/>
              </w:rPr>
              <w:t>-</w:t>
            </w:r>
            <w:r w:rsidRPr="009F7718">
              <w:rPr>
                <w:lang w:eastAsia="pl-PL"/>
              </w:rPr>
              <w:t xml:space="preserve"> младежи от 25 до 29 г. вкл.</w:t>
            </w:r>
          </w:p>
        </w:tc>
        <w:tc>
          <w:tcPr>
            <w:tcW w:w="4677" w:type="dxa"/>
            <w:shd w:val="clear" w:color="auto" w:fill="C2D69B" w:themeFill="accent3" w:themeFillTint="99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2</w:t>
            </w:r>
          </w:p>
        </w:tc>
      </w:tr>
      <w:tr w:rsidR="003E18E0" w:rsidRPr="009F7718" w:rsidTr="00B961B1">
        <w:tc>
          <w:tcPr>
            <w:tcW w:w="5070" w:type="dxa"/>
            <w:shd w:val="clear" w:color="auto" w:fill="C2D69B" w:themeFill="accent3" w:themeFillTint="99"/>
          </w:tcPr>
          <w:p w:rsidR="003E18E0" w:rsidRPr="009F7718" w:rsidRDefault="003E18E0" w:rsidP="003E18E0">
            <w:pPr>
              <w:jc w:val="both"/>
              <w:rPr>
                <w:rFonts w:eastAsia="Calibri"/>
                <w:b/>
              </w:rPr>
            </w:pPr>
            <w:r w:rsidRPr="009F7718">
              <w:rPr>
                <w:lang w:val="pl-PL" w:eastAsia="pl-PL"/>
              </w:rPr>
              <w:t>-</w:t>
            </w:r>
            <w:r w:rsidRPr="009F7718">
              <w:rPr>
                <w:lang w:eastAsia="pl-PL"/>
              </w:rPr>
              <w:t xml:space="preserve"> над 50 г.</w:t>
            </w:r>
          </w:p>
        </w:tc>
        <w:tc>
          <w:tcPr>
            <w:tcW w:w="4677" w:type="dxa"/>
            <w:shd w:val="clear" w:color="auto" w:fill="C2D69B" w:themeFill="accent3" w:themeFillTint="99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25</w:t>
            </w:r>
          </w:p>
        </w:tc>
      </w:tr>
      <w:tr w:rsidR="003E18E0" w:rsidRPr="009F7718" w:rsidTr="00B961B1">
        <w:tc>
          <w:tcPr>
            <w:tcW w:w="5070" w:type="dxa"/>
            <w:shd w:val="clear" w:color="auto" w:fill="D6E3BC" w:themeFill="accent3" w:themeFillTint="66"/>
          </w:tcPr>
          <w:p w:rsidR="003E18E0" w:rsidRPr="009F7718" w:rsidRDefault="003E18E0" w:rsidP="003E18E0">
            <w:pPr>
              <w:jc w:val="both"/>
              <w:rPr>
                <w:rFonts w:eastAsia="Calibri"/>
                <w:b/>
              </w:rPr>
            </w:pPr>
            <w:r w:rsidRPr="009F7718">
              <w:rPr>
                <w:lang w:val="pl-PL" w:eastAsia="pl-PL"/>
              </w:rPr>
              <w:t>-</w:t>
            </w:r>
            <w:r w:rsidRPr="009F7718">
              <w:rPr>
                <w:lang w:eastAsia="pl-PL"/>
              </w:rPr>
              <w:t xml:space="preserve"> продължително безработни </w:t>
            </w:r>
          </w:p>
        </w:tc>
        <w:tc>
          <w:tcPr>
            <w:tcW w:w="4677" w:type="dxa"/>
            <w:shd w:val="clear" w:color="auto" w:fill="D6E3BC" w:themeFill="accent3" w:themeFillTint="66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10</w:t>
            </w:r>
          </w:p>
        </w:tc>
      </w:tr>
      <w:tr w:rsidR="003E18E0" w:rsidRPr="009F7718" w:rsidTr="00B961B1">
        <w:tc>
          <w:tcPr>
            <w:tcW w:w="5070" w:type="dxa"/>
            <w:shd w:val="clear" w:color="auto" w:fill="D6E3BC" w:themeFill="accent3" w:themeFillTint="66"/>
          </w:tcPr>
          <w:p w:rsidR="003E18E0" w:rsidRPr="009F7718" w:rsidRDefault="003E18E0" w:rsidP="003E18E0">
            <w:pPr>
              <w:jc w:val="both"/>
              <w:rPr>
                <w:rFonts w:eastAsia="Calibri"/>
                <w:b/>
              </w:rPr>
            </w:pPr>
            <w:r w:rsidRPr="009F7718">
              <w:rPr>
                <w:lang w:val="pl-PL" w:eastAsia="pl-PL"/>
              </w:rPr>
              <w:t>-</w:t>
            </w:r>
            <w:r w:rsidRPr="009F7718">
              <w:rPr>
                <w:lang w:eastAsia="pl-PL"/>
              </w:rPr>
              <w:t xml:space="preserve"> с висше образование</w:t>
            </w:r>
          </w:p>
        </w:tc>
        <w:tc>
          <w:tcPr>
            <w:tcW w:w="4677" w:type="dxa"/>
            <w:shd w:val="clear" w:color="auto" w:fill="D6E3BC" w:themeFill="accent3" w:themeFillTint="66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0</w:t>
            </w:r>
          </w:p>
        </w:tc>
      </w:tr>
      <w:tr w:rsidR="003E18E0" w:rsidRPr="009F7718" w:rsidTr="00B961B1">
        <w:tc>
          <w:tcPr>
            <w:tcW w:w="5070" w:type="dxa"/>
            <w:shd w:val="clear" w:color="auto" w:fill="D6E3BC" w:themeFill="accent3" w:themeFillTint="66"/>
          </w:tcPr>
          <w:p w:rsidR="003E18E0" w:rsidRPr="009F7718" w:rsidRDefault="003E18E0" w:rsidP="003E18E0">
            <w:pPr>
              <w:jc w:val="both"/>
              <w:rPr>
                <w:rFonts w:eastAsia="Calibri"/>
                <w:b/>
              </w:rPr>
            </w:pPr>
            <w:r w:rsidRPr="009F7718">
              <w:rPr>
                <w:lang w:val="pl-PL" w:eastAsia="pl-PL"/>
              </w:rPr>
              <w:t>-</w:t>
            </w:r>
            <w:r w:rsidRPr="009F7718">
              <w:rPr>
                <w:lang w:eastAsia="pl-PL"/>
              </w:rPr>
              <w:t xml:space="preserve"> със средно образование</w:t>
            </w:r>
          </w:p>
        </w:tc>
        <w:tc>
          <w:tcPr>
            <w:tcW w:w="4677" w:type="dxa"/>
            <w:shd w:val="clear" w:color="auto" w:fill="D6E3BC" w:themeFill="accent3" w:themeFillTint="66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6</w:t>
            </w:r>
          </w:p>
        </w:tc>
      </w:tr>
      <w:tr w:rsidR="003E18E0" w:rsidRPr="009F7718" w:rsidTr="00B961B1">
        <w:tc>
          <w:tcPr>
            <w:tcW w:w="5070" w:type="dxa"/>
            <w:shd w:val="clear" w:color="auto" w:fill="D6E3BC" w:themeFill="accent3" w:themeFillTint="66"/>
          </w:tcPr>
          <w:p w:rsidR="003E18E0" w:rsidRPr="009F7718" w:rsidRDefault="003E18E0" w:rsidP="003E18E0">
            <w:pPr>
              <w:jc w:val="both"/>
              <w:rPr>
                <w:lang w:val="pl-PL" w:eastAsia="pl-PL"/>
              </w:rPr>
            </w:pPr>
            <w:r w:rsidRPr="009F7718">
              <w:rPr>
                <w:lang w:val="pl-PL" w:eastAsia="pl-PL"/>
              </w:rPr>
              <w:t>-</w:t>
            </w:r>
            <w:r w:rsidRPr="009F7718">
              <w:rPr>
                <w:lang w:eastAsia="pl-PL"/>
              </w:rPr>
              <w:t xml:space="preserve"> с основно и по-ниско образование</w:t>
            </w:r>
          </w:p>
        </w:tc>
        <w:tc>
          <w:tcPr>
            <w:tcW w:w="4677" w:type="dxa"/>
            <w:shd w:val="clear" w:color="auto" w:fill="D6E3BC" w:themeFill="accent3" w:themeFillTint="66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44</w:t>
            </w:r>
          </w:p>
        </w:tc>
      </w:tr>
    </w:tbl>
    <w:p w:rsidR="003E18E0" w:rsidRPr="00EE22D1" w:rsidRDefault="003E18E0" w:rsidP="003E18E0">
      <w:pPr>
        <w:jc w:val="right"/>
        <w:rPr>
          <w:rFonts w:eastAsia="Calibri"/>
          <w:b/>
        </w:rPr>
      </w:pPr>
      <w:r>
        <w:rPr>
          <w:rFonts w:eastAsia="Calibri"/>
          <w:i/>
          <w:sz w:val="20"/>
          <w:szCs w:val="20"/>
        </w:rPr>
        <w:t xml:space="preserve">                                         </w:t>
      </w:r>
      <w:r w:rsidRPr="007D4203">
        <w:rPr>
          <w:rFonts w:eastAsia="Calibri"/>
          <w:i/>
          <w:sz w:val="20"/>
          <w:szCs w:val="20"/>
        </w:rPr>
        <w:t xml:space="preserve">Таблица </w:t>
      </w:r>
      <w:r w:rsidR="00B3796D">
        <w:rPr>
          <w:rFonts w:eastAsia="Calibri"/>
          <w:i/>
          <w:sz w:val="20"/>
          <w:szCs w:val="20"/>
        </w:rPr>
        <w:t>8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>Участие в</w:t>
      </w:r>
      <w:r w:rsidRPr="00AC7D3B">
        <w:rPr>
          <w:rFonts w:eastAsia="Calibri"/>
        </w:rPr>
        <w:t xml:space="preserve"> групови мероприятия по професионално ориентиране в </w:t>
      </w:r>
      <w:r w:rsidRPr="00031676">
        <w:rPr>
          <w:rFonts w:eastAsia="Calibri"/>
        </w:rPr>
        <w:t>Дирекция „Бю</w:t>
      </w:r>
      <w:r>
        <w:rPr>
          <w:rFonts w:eastAsia="Calibri"/>
        </w:rPr>
        <w:t>ро по труда”, Димитровград</w:t>
      </w:r>
      <w:r w:rsidRPr="00AC7D3B">
        <w:rPr>
          <w:rFonts w:eastAsia="Calibri"/>
        </w:rPr>
        <w:t xml:space="preserve"> </w:t>
      </w:r>
      <w:r>
        <w:rPr>
          <w:rFonts w:eastAsia="Calibri"/>
        </w:rPr>
        <w:t>към юни месец тази година са взели:</w:t>
      </w:r>
    </w:p>
    <w:p w:rsidR="003E18E0" w:rsidRDefault="003E18E0" w:rsidP="00D91312">
      <w:pPr>
        <w:numPr>
          <w:ilvl w:val="0"/>
          <w:numId w:val="8"/>
        </w:numPr>
        <w:ind w:hanging="720"/>
        <w:jc w:val="both"/>
        <w:rPr>
          <w:rFonts w:eastAsia="Calibri"/>
        </w:rPr>
      </w:pPr>
      <w:r>
        <w:rPr>
          <w:rFonts w:eastAsia="Calibri"/>
        </w:rPr>
        <w:t xml:space="preserve"> Брой лица, мотивирани за активно поведение на пазара на труда - 51 души</w:t>
      </w:r>
    </w:p>
    <w:p w:rsidR="003E18E0" w:rsidRDefault="003E18E0" w:rsidP="00D91312">
      <w:pPr>
        <w:numPr>
          <w:ilvl w:val="0"/>
          <w:numId w:val="8"/>
        </w:numPr>
        <w:ind w:hanging="720"/>
        <w:jc w:val="both"/>
        <w:rPr>
          <w:rFonts w:eastAsia="Calibri"/>
        </w:rPr>
      </w:pPr>
      <w:r>
        <w:rPr>
          <w:rFonts w:eastAsia="Calibri"/>
        </w:rPr>
        <w:t xml:space="preserve"> Ателие за търсене на работа - 17 души</w:t>
      </w:r>
    </w:p>
    <w:p w:rsidR="003E18E0" w:rsidRDefault="003E18E0" w:rsidP="00D91312">
      <w:pPr>
        <w:numPr>
          <w:ilvl w:val="0"/>
          <w:numId w:val="8"/>
        </w:numPr>
        <w:ind w:hanging="720"/>
        <w:jc w:val="both"/>
        <w:rPr>
          <w:rFonts w:eastAsia="Calibri"/>
        </w:rPr>
      </w:pPr>
      <w:r>
        <w:rPr>
          <w:rFonts w:eastAsia="Calibri"/>
        </w:rPr>
        <w:t xml:space="preserve"> Професионално ориентиране - 71 души</w:t>
      </w:r>
    </w:p>
    <w:p w:rsidR="003E18E0" w:rsidRDefault="003E18E0" w:rsidP="00D91312">
      <w:pPr>
        <w:numPr>
          <w:ilvl w:val="0"/>
          <w:numId w:val="8"/>
        </w:numPr>
        <w:ind w:hanging="720"/>
        <w:jc w:val="both"/>
        <w:rPr>
          <w:rFonts w:eastAsia="Calibri"/>
        </w:rPr>
      </w:pPr>
      <w:r>
        <w:rPr>
          <w:rFonts w:eastAsia="Calibri"/>
        </w:rPr>
        <w:t xml:space="preserve"> Брой лица, включени в обучение за придобиване на ПК и/или КК- 124</w:t>
      </w:r>
    </w:p>
    <w:p w:rsidR="003E18E0" w:rsidRDefault="003E18E0" w:rsidP="003E18E0">
      <w:pPr>
        <w:ind w:left="207" w:firstLine="360"/>
        <w:jc w:val="both"/>
        <w:rPr>
          <w:rFonts w:eastAsia="Calibri"/>
        </w:rPr>
      </w:pPr>
      <w:r>
        <w:rPr>
          <w:rFonts w:eastAsia="Calibri"/>
        </w:rPr>
        <w:t>В Таблица 6  са представени данни за равнището на безработица и продължително безработните лица в община Димитровград от 01.01.2021г. до 30.06.2021г.</w:t>
      </w:r>
    </w:p>
    <w:p w:rsidR="003E18E0" w:rsidRDefault="003E18E0" w:rsidP="003E18E0">
      <w:pPr>
        <w:ind w:left="207" w:firstLine="360"/>
        <w:jc w:val="both"/>
        <w:rPr>
          <w:rFonts w:eastAsia="Calibr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1"/>
        <w:gridCol w:w="784"/>
        <w:gridCol w:w="784"/>
        <w:gridCol w:w="778"/>
        <w:gridCol w:w="779"/>
        <w:gridCol w:w="894"/>
        <w:gridCol w:w="894"/>
        <w:gridCol w:w="894"/>
        <w:gridCol w:w="894"/>
      </w:tblGrid>
      <w:tr w:rsidR="003E18E0" w:rsidRPr="009F7718" w:rsidTr="004D42D8">
        <w:trPr>
          <w:trHeight w:val="581"/>
        </w:trPr>
        <w:tc>
          <w:tcPr>
            <w:tcW w:w="1560" w:type="dxa"/>
            <w:vMerge w:val="restart"/>
            <w:shd w:val="clear" w:color="auto" w:fill="9BBB59" w:themeFill="accent3"/>
            <w:vAlign w:val="center"/>
          </w:tcPr>
          <w:p w:rsidR="003E18E0" w:rsidRPr="00D44033" w:rsidRDefault="003E18E0" w:rsidP="003E18E0">
            <w:pPr>
              <w:rPr>
                <w:rFonts w:eastAsia="Calibri"/>
                <w:spacing w:val="-14"/>
              </w:rPr>
            </w:pPr>
            <w:r w:rsidRPr="00D44033">
              <w:rPr>
                <w:rFonts w:eastAsia="Calibri"/>
                <w:spacing w:val="-14"/>
              </w:rPr>
              <w:t>Община Димитровград</w:t>
            </w:r>
          </w:p>
        </w:tc>
        <w:tc>
          <w:tcPr>
            <w:tcW w:w="1551" w:type="dxa"/>
            <w:vMerge w:val="restart"/>
            <w:shd w:val="clear" w:color="auto" w:fill="9BBB59" w:themeFill="accent3"/>
            <w:vAlign w:val="center"/>
          </w:tcPr>
          <w:p w:rsidR="003E18E0" w:rsidRPr="00D44033" w:rsidRDefault="003E18E0" w:rsidP="003E18E0">
            <w:pPr>
              <w:jc w:val="center"/>
              <w:rPr>
                <w:rFonts w:eastAsia="Calibri"/>
                <w:b/>
                <w:bCs/>
              </w:rPr>
            </w:pPr>
            <w:r w:rsidRPr="00D44033">
              <w:rPr>
                <w:rFonts w:eastAsia="Calibri"/>
                <w:b/>
                <w:bCs/>
              </w:rPr>
              <w:t>Икономическо активно население</w:t>
            </w:r>
          </w:p>
        </w:tc>
        <w:tc>
          <w:tcPr>
            <w:tcW w:w="1568" w:type="dxa"/>
            <w:gridSpan w:val="2"/>
            <w:shd w:val="clear" w:color="auto" w:fill="9BBB59" w:themeFill="accent3"/>
            <w:vAlign w:val="center"/>
          </w:tcPr>
          <w:p w:rsidR="003E18E0" w:rsidRPr="00D44033" w:rsidRDefault="003E18E0" w:rsidP="003E18E0">
            <w:pPr>
              <w:jc w:val="center"/>
              <w:rPr>
                <w:rFonts w:eastAsia="Calibri"/>
                <w:b/>
                <w:bCs/>
              </w:rPr>
            </w:pPr>
            <w:r w:rsidRPr="00D44033">
              <w:rPr>
                <w:rFonts w:eastAsia="Calibri"/>
                <w:b/>
                <w:bCs/>
              </w:rPr>
              <w:t>Регистрирани безработни лица</w:t>
            </w:r>
          </w:p>
        </w:tc>
        <w:tc>
          <w:tcPr>
            <w:tcW w:w="1557" w:type="dxa"/>
            <w:gridSpan w:val="2"/>
            <w:shd w:val="clear" w:color="auto" w:fill="9BBB59" w:themeFill="accent3"/>
            <w:vAlign w:val="center"/>
          </w:tcPr>
          <w:p w:rsidR="003E18E0" w:rsidRPr="00D44033" w:rsidRDefault="003E18E0" w:rsidP="003E18E0">
            <w:pPr>
              <w:jc w:val="center"/>
              <w:rPr>
                <w:rFonts w:eastAsia="Calibri"/>
                <w:b/>
                <w:bCs/>
              </w:rPr>
            </w:pPr>
            <w:r w:rsidRPr="00D44033">
              <w:rPr>
                <w:rFonts w:eastAsia="Calibri"/>
                <w:b/>
                <w:bCs/>
              </w:rPr>
              <w:t>Регистрирани безработни лица роми</w:t>
            </w:r>
          </w:p>
        </w:tc>
        <w:tc>
          <w:tcPr>
            <w:tcW w:w="1788" w:type="dxa"/>
            <w:gridSpan w:val="2"/>
            <w:shd w:val="clear" w:color="auto" w:fill="9BBB59" w:themeFill="accent3"/>
            <w:vAlign w:val="center"/>
          </w:tcPr>
          <w:p w:rsidR="003E18E0" w:rsidRPr="00D44033" w:rsidRDefault="003E18E0" w:rsidP="003E18E0">
            <w:pPr>
              <w:jc w:val="center"/>
              <w:rPr>
                <w:rFonts w:eastAsia="Calibri"/>
                <w:b/>
                <w:bCs/>
              </w:rPr>
            </w:pPr>
            <w:r w:rsidRPr="00D44033">
              <w:rPr>
                <w:rFonts w:eastAsia="Calibri"/>
                <w:b/>
                <w:bCs/>
              </w:rPr>
              <w:t>Продължително безработни лица към 30.06.21г./с регистрация над 1 година</w:t>
            </w:r>
          </w:p>
        </w:tc>
        <w:tc>
          <w:tcPr>
            <w:tcW w:w="1788" w:type="dxa"/>
            <w:gridSpan w:val="2"/>
            <w:shd w:val="clear" w:color="auto" w:fill="9BBB59" w:themeFill="accent3"/>
            <w:vAlign w:val="center"/>
          </w:tcPr>
          <w:p w:rsidR="003E18E0" w:rsidRPr="00D44033" w:rsidRDefault="003E18E0" w:rsidP="003E18E0">
            <w:pPr>
              <w:jc w:val="center"/>
              <w:rPr>
                <w:rFonts w:eastAsia="Calibri"/>
                <w:b/>
                <w:bCs/>
              </w:rPr>
            </w:pPr>
            <w:r w:rsidRPr="00D44033">
              <w:rPr>
                <w:rFonts w:eastAsia="Calibri"/>
                <w:b/>
                <w:bCs/>
              </w:rPr>
              <w:t>Продължително безработни лица към 30.06.21г. роми</w:t>
            </w:r>
          </w:p>
        </w:tc>
      </w:tr>
      <w:tr w:rsidR="003E18E0" w:rsidRPr="009F7718" w:rsidTr="004D42D8">
        <w:tc>
          <w:tcPr>
            <w:tcW w:w="1560" w:type="dxa"/>
            <w:vMerge/>
          </w:tcPr>
          <w:p w:rsidR="003E18E0" w:rsidRPr="009F7718" w:rsidRDefault="003E18E0" w:rsidP="003E18E0">
            <w:pPr>
              <w:jc w:val="both"/>
              <w:rPr>
                <w:rFonts w:eastAsia="Calibri"/>
              </w:rPr>
            </w:pPr>
          </w:p>
        </w:tc>
        <w:tc>
          <w:tcPr>
            <w:tcW w:w="1551" w:type="dxa"/>
            <w:vMerge/>
          </w:tcPr>
          <w:p w:rsidR="003E18E0" w:rsidRPr="009F7718" w:rsidRDefault="003E18E0" w:rsidP="003E18E0">
            <w:pPr>
              <w:jc w:val="both"/>
              <w:rPr>
                <w:rFonts w:eastAsia="Calibri"/>
              </w:rPr>
            </w:pPr>
          </w:p>
        </w:tc>
        <w:tc>
          <w:tcPr>
            <w:tcW w:w="784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брой</w:t>
            </w:r>
          </w:p>
        </w:tc>
        <w:tc>
          <w:tcPr>
            <w:tcW w:w="784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%</w:t>
            </w:r>
          </w:p>
        </w:tc>
        <w:tc>
          <w:tcPr>
            <w:tcW w:w="778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брой</w:t>
            </w:r>
          </w:p>
        </w:tc>
        <w:tc>
          <w:tcPr>
            <w:tcW w:w="779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%</w:t>
            </w:r>
          </w:p>
        </w:tc>
        <w:tc>
          <w:tcPr>
            <w:tcW w:w="894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брой</w:t>
            </w:r>
          </w:p>
        </w:tc>
        <w:tc>
          <w:tcPr>
            <w:tcW w:w="894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%</w:t>
            </w:r>
          </w:p>
        </w:tc>
        <w:tc>
          <w:tcPr>
            <w:tcW w:w="894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брой</w:t>
            </w:r>
          </w:p>
        </w:tc>
        <w:tc>
          <w:tcPr>
            <w:tcW w:w="894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%</w:t>
            </w:r>
          </w:p>
        </w:tc>
      </w:tr>
      <w:tr w:rsidR="003E18E0" w:rsidRPr="009F7718" w:rsidTr="004D42D8">
        <w:tc>
          <w:tcPr>
            <w:tcW w:w="1560" w:type="dxa"/>
            <w:vMerge/>
          </w:tcPr>
          <w:p w:rsidR="003E18E0" w:rsidRPr="009F7718" w:rsidRDefault="003E18E0" w:rsidP="003E18E0">
            <w:pPr>
              <w:jc w:val="both"/>
              <w:rPr>
                <w:rFonts w:eastAsia="Calibri"/>
              </w:rPr>
            </w:pPr>
          </w:p>
        </w:tc>
        <w:tc>
          <w:tcPr>
            <w:tcW w:w="1551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22 135</w:t>
            </w:r>
          </w:p>
        </w:tc>
        <w:tc>
          <w:tcPr>
            <w:tcW w:w="784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896</w:t>
            </w:r>
          </w:p>
        </w:tc>
        <w:tc>
          <w:tcPr>
            <w:tcW w:w="784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4.1%</w:t>
            </w:r>
          </w:p>
        </w:tc>
        <w:tc>
          <w:tcPr>
            <w:tcW w:w="778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50</w:t>
            </w:r>
          </w:p>
        </w:tc>
        <w:tc>
          <w:tcPr>
            <w:tcW w:w="779" w:type="dxa"/>
            <w:shd w:val="clear" w:color="auto" w:fill="C2D69B" w:themeFill="accent3" w:themeFillTint="99"/>
            <w:vAlign w:val="center"/>
          </w:tcPr>
          <w:p w:rsidR="003E18E0" w:rsidRPr="00B961B1" w:rsidRDefault="003E18E0" w:rsidP="003E18E0">
            <w:pPr>
              <w:jc w:val="center"/>
              <w:rPr>
                <w:rFonts w:eastAsia="Calibri"/>
                <w:b/>
                <w:bCs/>
              </w:rPr>
            </w:pPr>
            <w:r w:rsidRPr="00B961B1">
              <w:rPr>
                <w:rFonts w:eastAsia="Calibri"/>
                <w:b/>
                <w:bCs/>
              </w:rPr>
              <w:t>5.5%</w:t>
            </w:r>
          </w:p>
        </w:tc>
        <w:tc>
          <w:tcPr>
            <w:tcW w:w="894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72</w:t>
            </w:r>
          </w:p>
        </w:tc>
        <w:tc>
          <w:tcPr>
            <w:tcW w:w="894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0.3%</w:t>
            </w:r>
          </w:p>
        </w:tc>
        <w:tc>
          <w:tcPr>
            <w:tcW w:w="894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10</w:t>
            </w:r>
          </w:p>
        </w:tc>
        <w:tc>
          <w:tcPr>
            <w:tcW w:w="894" w:type="dxa"/>
            <w:shd w:val="clear" w:color="auto" w:fill="C2D69B" w:themeFill="accent3" w:themeFillTint="99"/>
            <w:vAlign w:val="center"/>
          </w:tcPr>
          <w:p w:rsidR="003E18E0" w:rsidRPr="00B961B1" w:rsidRDefault="003E18E0" w:rsidP="003E18E0">
            <w:pPr>
              <w:jc w:val="center"/>
              <w:rPr>
                <w:rFonts w:eastAsia="Calibri"/>
                <w:b/>
                <w:bCs/>
              </w:rPr>
            </w:pPr>
            <w:r w:rsidRPr="00B961B1">
              <w:rPr>
                <w:rFonts w:eastAsia="Calibri"/>
                <w:b/>
                <w:bCs/>
              </w:rPr>
              <w:t>13.9%</w:t>
            </w:r>
          </w:p>
        </w:tc>
      </w:tr>
    </w:tbl>
    <w:p w:rsidR="003E18E0" w:rsidRPr="00AC7D3B" w:rsidRDefault="003E18E0" w:rsidP="003E18E0">
      <w:pPr>
        <w:ind w:left="207" w:firstLine="360"/>
        <w:jc w:val="right"/>
        <w:rPr>
          <w:rFonts w:eastAsia="Calibri"/>
        </w:rPr>
      </w:pPr>
      <w:r w:rsidRPr="007D4203">
        <w:rPr>
          <w:rFonts w:eastAsia="Calibri"/>
          <w:i/>
          <w:sz w:val="20"/>
          <w:szCs w:val="20"/>
        </w:rPr>
        <w:t xml:space="preserve">Таблица </w:t>
      </w:r>
      <w:r w:rsidR="00B3796D">
        <w:rPr>
          <w:rFonts w:eastAsia="Calibri"/>
          <w:i/>
          <w:sz w:val="20"/>
          <w:szCs w:val="20"/>
        </w:rPr>
        <w:t>9</w:t>
      </w:r>
    </w:p>
    <w:p w:rsidR="003E18E0" w:rsidRPr="007435CD" w:rsidRDefault="003E18E0" w:rsidP="003E18E0">
      <w:pPr>
        <w:ind w:firstLine="567"/>
        <w:jc w:val="both"/>
        <w:rPr>
          <w:rFonts w:eastAsia="Calibri"/>
        </w:rPr>
      </w:pPr>
      <w:r w:rsidRPr="007435CD">
        <w:rPr>
          <w:rFonts w:eastAsia="Calibri"/>
        </w:rPr>
        <w:lastRenderedPageBreak/>
        <w:t>В Таблица 7 е изложена информация относно постъпилите на работа безработни лица на територията на община Димитровград</w:t>
      </w:r>
      <w:r w:rsidR="00525D9E">
        <w:rPr>
          <w:rFonts w:eastAsia="Calibri"/>
        </w:rPr>
        <w:t xml:space="preserve"> </w:t>
      </w:r>
      <w:r w:rsidR="00525D9E" w:rsidRPr="00525D9E">
        <w:rPr>
          <w:rFonts w:eastAsia="Calibri"/>
        </w:rPr>
        <w:t>от 01.01.2021г. до 30.06.2021г.</w:t>
      </w:r>
      <w:r w:rsidRPr="007435CD">
        <w:rPr>
          <w:rFonts w:eastAsia="Calibri"/>
        </w:rPr>
        <w:t>.</w:t>
      </w:r>
    </w:p>
    <w:p w:rsidR="003E18E0" w:rsidRPr="002A0BFB" w:rsidRDefault="003E18E0" w:rsidP="003E18E0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567"/>
        <w:gridCol w:w="567"/>
        <w:gridCol w:w="709"/>
        <w:gridCol w:w="567"/>
        <w:gridCol w:w="567"/>
        <w:gridCol w:w="709"/>
        <w:gridCol w:w="567"/>
        <w:gridCol w:w="567"/>
        <w:gridCol w:w="708"/>
        <w:gridCol w:w="567"/>
        <w:gridCol w:w="611"/>
        <w:gridCol w:w="637"/>
        <w:gridCol w:w="595"/>
        <w:gridCol w:w="456"/>
      </w:tblGrid>
      <w:tr w:rsidR="003E18E0" w:rsidRPr="009F7718" w:rsidTr="004D42D8">
        <w:tc>
          <w:tcPr>
            <w:tcW w:w="675" w:type="dxa"/>
            <w:vMerge w:val="restart"/>
            <w:shd w:val="clear" w:color="auto" w:fill="92D050"/>
            <w:textDirection w:val="tbRl"/>
            <w:vAlign w:val="center"/>
          </w:tcPr>
          <w:p w:rsidR="003E18E0" w:rsidRPr="009F7718" w:rsidRDefault="003E18E0" w:rsidP="003E18E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spacing w:val="-14"/>
              </w:rPr>
              <w:t>Община Димитровград</w:t>
            </w:r>
          </w:p>
        </w:tc>
        <w:tc>
          <w:tcPr>
            <w:tcW w:w="1843" w:type="dxa"/>
            <w:gridSpan w:val="3"/>
            <w:shd w:val="clear" w:color="auto" w:fill="9BBB59" w:themeFill="accent3"/>
            <w:vAlign w:val="center"/>
          </w:tcPr>
          <w:p w:rsidR="003E18E0" w:rsidRPr="00D44033" w:rsidRDefault="003E18E0" w:rsidP="003E18E0">
            <w:pPr>
              <w:jc w:val="center"/>
              <w:rPr>
                <w:rFonts w:eastAsia="Calibri"/>
                <w:b/>
                <w:bCs/>
              </w:rPr>
            </w:pPr>
            <w:r w:rsidRPr="00D44033">
              <w:rPr>
                <w:rFonts w:eastAsia="Calibri"/>
                <w:b/>
                <w:bCs/>
              </w:rPr>
              <w:t>Постъпили на работа - всички</w:t>
            </w:r>
          </w:p>
        </w:tc>
        <w:tc>
          <w:tcPr>
            <w:tcW w:w="1843" w:type="dxa"/>
            <w:gridSpan w:val="3"/>
            <w:shd w:val="clear" w:color="auto" w:fill="9BBB59" w:themeFill="accent3"/>
            <w:vAlign w:val="center"/>
          </w:tcPr>
          <w:p w:rsidR="003E18E0" w:rsidRPr="00D44033" w:rsidRDefault="003E18E0" w:rsidP="003E18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D44033">
              <w:rPr>
                <w:rFonts w:eastAsia="Calibri"/>
                <w:b/>
                <w:bCs/>
              </w:rPr>
              <w:t>Постъпили на работа – на Първичен пазар на труда</w:t>
            </w:r>
          </w:p>
        </w:tc>
        <w:tc>
          <w:tcPr>
            <w:tcW w:w="1843" w:type="dxa"/>
            <w:gridSpan w:val="3"/>
            <w:shd w:val="clear" w:color="auto" w:fill="9BBB59" w:themeFill="accent3"/>
            <w:vAlign w:val="center"/>
          </w:tcPr>
          <w:p w:rsidR="003E18E0" w:rsidRPr="00D44033" w:rsidRDefault="003E18E0" w:rsidP="003E18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D44033">
              <w:rPr>
                <w:rFonts w:eastAsia="Calibri"/>
                <w:b/>
                <w:bCs/>
              </w:rPr>
              <w:t>Постъпили на работа – по Мерки за заетост</w:t>
            </w:r>
          </w:p>
        </w:tc>
        <w:tc>
          <w:tcPr>
            <w:tcW w:w="1886" w:type="dxa"/>
            <w:gridSpan w:val="3"/>
            <w:shd w:val="clear" w:color="auto" w:fill="9BBB59" w:themeFill="accent3"/>
            <w:vAlign w:val="center"/>
          </w:tcPr>
          <w:p w:rsidR="003E18E0" w:rsidRPr="00D44033" w:rsidRDefault="003E18E0" w:rsidP="003E18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D44033">
              <w:rPr>
                <w:rFonts w:eastAsia="Calibri"/>
                <w:b/>
                <w:bCs/>
              </w:rPr>
              <w:t>Постъпили на работа – по Програми за заетост</w:t>
            </w:r>
          </w:p>
        </w:tc>
        <w:tc>
          <w:tcPr>
            <w:tcW w:w="1688" w:type="dxa"/>
            <w:gridSpan w:val="3"/>
            <w:shd w:val="clear" w:color="auto" w:fill="9BBB59" w:themeFill="accent3"/>
            <w:vAlign w:val="center"/>
          </w:tcPr>
          <w:p w:rsidR="003E18E0" w:rsidRPr="00D44033" w:rsidRDefault="003E18E0" w:rsidP="003E18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D44033">
              <w:rPr>
                <w:rFonts w:eastAsia="Calibri"/>
                <w:b/>
                <w:bCs/>
              </w:rPr>
              <w:t>Постъпили на работа – по схеми на ОП „РЧР”</w:t>
            </w:r>
          </w:p>
        </w:tc>
      </w:tr>
      <w:tr w:rsidR="003E18E0" w:rsidRPr="009F7718" w:rsidTr="004D42D8">
        <w:tc>
          <w:tcPr>
            <w:tcW w:w="675" w:type="dxa"/>
            <w:vMerge/>
            <w:shd w:val="clear" w:color="auto" w:fill="92D050"/>
          </w:tcPr>
          <w:p w:rsidR="003E18E0" w:rsidRPr="009F7718" w:rsidRDefault="003E18E0" w:rsidP="003E18E0">
            <w:pPr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</w:rPr>
              <w:t>брой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</w:rPr>
            </w:pPr>
            <w:r w:rsidRPr="009F7718">
              <w:rPr>
                <w:rFonts w:eastAsia="Calibri"/>
              </w:rPr>
              <w:t>в.т.ч роми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</w:rPr>
              <w:t>%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</w:rPr>
              <w:t>брой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в.т.ч роми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</w:rPr>
              <w:t>%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</w:rPr>
              <w:t>б</w:t>
            </w:r>
            <w:r w:rsidRPr="009F7718">
              <w:rPr>
                <w:rFonts w:eastAsia="Calibri"/>
                <w:spacing w:val="-20"/>
              </w:rPr>
              <w:t>ро</w:t>
            </w:r>
            <w:r w:rsidRPr="009F7718">
              <w:rPr>
                <w:rFonts w:eastAsia="Calibri"/>
              </w:rPr>
              <w:t>й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в.т.ч роми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</w:rPr>
              <w:t>%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</w:rPr>
              <w:t>брой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в.т.ч роми</w:t>
            </w:r>
          </w:p>
        </w:tc>
        <w:tc>
          <w:tcPr>
            <w:tcW w:w="611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</w:rPr>
              <w:t>%</w:t>
            </w:r>
          </w:p>
        </w:tc>
        <w:tc>
          <w:tcPr>
            <w:tcW w:w="637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spacing w:val="-20"/>
                <w:lang w:val="ru-RU"/>
              </w:rPr>
            </w:pPr>
            <w:r w:rsidRPr="009F7718">
              <w:rPr>
                <w:rFonts w:eastAsia="Calibri"/>
                <w:spacing w:val="-20"/>
              </w:rPr>
              <w:t>брой</w:t>
            </w:r>
          </w:p>
        </w:tc>
        <w:tc>
          <w:tcPr>
            <w:tcW w:w="595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в.т.ч роми</w:t>
            </w:r>
          </w:p>
        </w:tc>
        <w:tc>
          <w:tcPr>
            <w:tcW w:w="456" w:type="dxa"/>
            <w:shd w:val="clear" w:color="auto" w:fill="D6E3BC" w:themeFill="accent3" w:themeFillTint="66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</w:rPr>
              <w:t>%</w:t>
            </w:r>
          </w:p>
        </w:tc>
      </w:tr>
      <w:tr w:rsidR="003E18E0" w:rsidRPr="009F7718" w:rsidTr="00D44033">
        <w:tc>
          <w:tcPr>
            <w:tcW w:w="675" w:type="dxa"/>
            <w:vMerge/>
            <w:shd w:val="clear" w:color="auto" w:fill="92D050"/>
          </w:tcPr>
          <w:p w:rsidR="003E18E0" w:rsidRPr="009F7718" w:rsidRDefault="003E18E0" w:rsidP="003E18E0">
            <w:pPr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834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3.6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3E18E0" w:rsidRPr="009F7718" w:rsidRDefault="003E18E0" w:rsidP="003E18E0">
            <w:pPr>
              <w:jc w:val="both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543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E18E0" w:rsidRPr="009F7718" w:rsidRDefault="003E18E0" w:rsidP="003E18E0">
            <w:pPr>
              <w:jc w:val="both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E18E0" w:rsidRPr="009F7718" w:rsidRDefault="003E18E0" w:rsidP="003E18E0">
            <w:pPr>
              <w:jc w:val="both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3.5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3E18E0" w:rsidRPr="009F7718" w:rsidRDefault="003E18E0" w:rsidP="00D44033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3E18E0" w:rsidRPr="009F7718" w:rsidRDefault="003E18E0" w:rsidP="00D44033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3E18E0" w:rsidRPr="009F7718" w:rsidRDefault="003E18E0" w:rsidP="00D44033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20</w:t>
            </w:r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1</w:t>
            </w:r>
          </w:p>
        </w:tc>
        <w:tc>
          <w:tcPr>
            <w:tcW w:w="611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6.3</w:t>
            </w:r>
          </w:p>
        </w:tc>
        <w:tc>
          <w:tcPr>
            <w:tcW w:w="637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265</w:t>
            </w:r>
          </w:p>
        </w:tc>
        <w:tc>
          <w:tcPr>
            <w:tcW w:w="595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8</w:t>
            </w:r>
          </w:p>
        </w:tc>
        <w:tc>
          <w:tcPr>
            <w:tcW w:w="456" w:type="dxa"/>
            <w:shd w:val="clear" w:color="auto" w:fill="C2D69B" w:themeFill="accent3" w:themeFillTint="99"/>
            <w:vAlign w:val="center"/>
          </w:tcPr>
          <w:p w:rsidR="003E18E0" w:rsidRPr="009F7718" w:rsidRDefault="003E18E0" w:rsidP="003E18E0">
            <w:pPr>
              <w:jc w:val="center"/>
              <w:rPr>
                <w:rFonts w:eastAsia="Calibri"/>
                <w:lang w:val="ru-RU"/>
              </w:rPr>
            </w:pPr>
            <w:r w:rsidRPr="009F7718">
              <w:rPr>
                <w:rFonts w:eastAsia="Calibri"/>
                <w:lang w:val="ru-RU"/>
              </w:rPr>
              <w:t>3</w:t>
            </w:r>
          </w:p>
        </w:tc>
      </w:tr>
    </w:tbl>
    <w:p w:rsidR="003E18E0" w:rsidRPr="00AC7D3B" w:rsidRDefault="003E18E0" w:rsidP="003E18E0">
      <w:pPr>
        <w:ind w:left="207" w:firstLine="360"/>
        <w:jc w:val="right"/>
        <w:rPr>
          <w:rFonts w:eastAsia="Calibri"/>
        </w:rPr>
      </w:pPr>
      <w:r w:rsidRPr="007D4203">
        <w:rPr>
          <w:rFonts w:eastAsia="Calibri"/>
          <w:i/>
          <w:sz w:val="20"/>
          <w:szCs w:val="20"/>
        </w:rPr>
        <w:t xml:space="preserve">Таблица </w:t>
      </w:r>
      <w:r w:rsidR="00B3796D">
        <w:rPr>
          <w:rFonts w:eastAsia="Calibri"/>
          <w:i/>
          <w:sz w:val="20"/>
          <w:szCs w:val="20"/>
        </w:rPr>
        <w:t>10</w:t>
      </w:r>
    </w:p>
    <w:p w:rsidR="003E18E0" w:rsidRPr="00DC2F4E" w:rsidRDefault="00B961B1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>Като извод от</w:t>
      </w:r>
      <w:r w:rsidR="003E18E0" w:rsidRPr="00DC2F4E">
        <w:rPr>
          <w:rFonts w:eastAsia="Calibri"/>
        </w:rPr>
        <w:t xml:space="preserve"> пред</w:t>
      </w:r>
      <w:r w:rsidR="003E18E0">
        <w:rPr>
          <w:rFonts w:eastAsia="Calibri"/>
        </w:rPr>
        <w:t xml:space="preserve">ставените данни </w:t>
      </w:r>
      <w:r w:rsidR="00525D9E">
        <w:rPr>
          <w:rFonts w:eastAsia="Calibri"/>
        </w:rPr>
        <w:t xml:space="preserve">по-горе можем да кажем, че има </w:t>
      </w:r>
      <w:r w:rsidR="003E18E0">
        <w:rPr>
          <w:rFonts w:eastAsia="Calibri"/>
        </w:rPr>
        <w:t>висок брой</w:t>
      </w:r>
      <w:r w:rsidR="003E18E0" w:rsidRPr="00DC2F4E">
        <w:rPr>
          <w:rFonts w:eastAsia="Calibri"/>
        </w:rPr>
        <w:t xml:space="preserve"> на регистрирани лица с начално или по-ниск</w:t>
      </w:r>
      <w:r w:rsidR="003E18E0">
        <w:rPr>
          <w:rFonts w:eastAsia="Calibri"/>
        </w:rPr>
        <w:t>о образование и големият брой</w:t>
      </w:r>
      <w:r w:rsidR="003E18E0" w:rsidRPr="00DC2F4E">
        <w:rPr>
          <w:rFonts w:eastAsia="Calibri"/>
        </w:rPr>
        <w:t xml:space="preserve"> неквалифицирани лица</w:t>
      </w:r>
      <w:r w:rsidR="00525D9E">
        <w:rPr>
          <w:rFonts w:eastAsia="Calibri"/>
        </w:rPr>
        <w:t xml:space="preserve">. </w:t>
      </w:r>
      <w:r w:rsidR="003E18E0" w:rsidRPr="00DC2F4E">
        <w:rPr>
          <w:rFonts w:eastAsia="Calibri"/>
        </w:rPr>
        <w:t xml:space="preserve">За лицата, самоопределили се като роми, тенденцията е </w:t>
      </w:r>
      <w:r w:rsidR="003E18E0">
        <w:rPr>
          <w:rFonts w:eastAsia="Calibri"/>
        </w:rPr>
        <w:t>негативна</w:t>
      </w:r>
      <w:r w:rsidR="002362D2">
        <w:rPr>
          <w:rFonts w:eastAsia="Calibri"/>
        </w:rPr>
        <w:t xml:space="preserve">, защото </w:t>
      </w:r>
      <w:r w:rsidR="003E18E0">
        <w:rPr>
          <w:rFonts w:eastAsia="Calibri"/>
        </w:rPr>
        <w:t>при тях се отчита преобладаващ брой на</w:t>
      </w:r>
      <w:r w:rsidR="003E18E0" w:rsidRPr="00DC2F4E">
        <w:rPr>
          <w:rFonts w:eastAsia="Calibri"/>
        </w:rPr>
        <w:t xml:space="preserve"> регистрирани лица с начално или по-ниск</w:t>
      </w:r>
      <w:r w:rsidR="003E18E0">
        <w:rPr>
          <w:rFonts w:eastAsia="Calibri"/>
        </w:rPr>
        <w:t>о образование</w:t>
      </w:r>
      <w:r w:rsidR="002362D2">
        <w:rPr>
          <w:rFonts w:eastAsia="Calibri"/>
        </w:rPr>
        <w:t xml:space="preserve">, което от своя страна води до затруднения в намирането на постоянна работа. </w:t>
      </w:r>
    </w:p>
    <w:p w:rsidR="003E18E0" w:rsidRPr="00DC2F4E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>С</w:t>
      </w:r>
      <w:r w:rsidRPr="00DC2F4E">
        <w:rPr>
          <w:rFonts w:eastAsia="Calibri"/>
        </w:rPr>
        <w:t xml:space="preserve"> полагането на комплекс </w:t>
      </w:r>
      <w:r>
        <w:rPr>
          <w:rFonts w:eastAsia="Calibri"/>
        </w:rPr>
        <w:t>от мерки за подпомагане на бърз и качествен преход</w:t>
      </w:r>
      <w:r w:rsidRPr="00DC2F4E">
        <w:rPr>
          <w:rFonts w:eastAsia="Calibri"/>
        </w:rPr>
        <w:t xml:space="preserve"> от неактивност и безработица към заетост или образование със заетост се цели успешната интеграция на българските граждани от ромски произход и други граждани в уязвимо социално положение, живеещи в сходна на ромите ситуация, както на пазара на труда, така и в социално – икономически живот на страната.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 w:rsidRPr="00DC2F4E">
        <w:rPr>
          <w:rFonts w:eastAsia="Calibri"/>
        </w:rPr>
        <w:t>Превантивният ефект срещу социалното изключване и</w:t>
      </w:r>
      <w:r>
        <w:rPr>
          <w:rFonts w:eastAsia="Calibri"/>
        </w:rPr>
        <w:t xml:space="preserve"> маргинализацията заемат</w:t>
      </w:r>
      <w:r w:rsidRPr="00DC2F4E">
        <w:rPr>
          <w:rFonts w:eastAsia="Calibri"/>
        </w:rPr>
        <w:t xml:space="preserve"> важно място в политиката по заетостта. Икономически неактивни лица, включително ромите са потенциална работната сила на пазара на труда. Тяхното интегриране и активно включване в заето</w:t>
      </w:r>
      <w:r>
        <w:rPr>
          <w:rFonts w:eastAsia="Calibri"/>
        </w:rPr>
        <w:t xml:space="preserve">ст ще продължи с прилагането на </w:t>
      </w:r>
      <w:r w:rsidRPr="00DC2F4E">
        <w:rPr>
          <w:rFonts w:eastAsia="Calibri"/>
        </w:rPr>
        <w:t>целенасочени действия.</w:t>
      </w:r>
    </w:p>
    <w:p w:rsidR="003E18E0" w:rsidRPr="0000277C" w:rsidRDefault="003E18E0" w:rsidP="003E18E0">
      <w:pPr>
        <w:ind w:firstLine="567"/>
        <w:jc w:val="both"/>
        <w:rPr>
          <w:rFonts w:eastAsia="Calibri"/>
        </w:rPr>
      </w:pPr>
      <w:r w:rsidRPr="0000277C">
        <w:rPr>
          <w:rFonts w:eastAsia="Calibri"/>
        </w:rPr>
        <w:t>Като добра практика в сектор заетост на Община Димитровград можем да споменем действащото Социално предприятие. В три направленията - „шивачество” и „ремонт на битова техника” и „рекламни материали” работят лица от рискови групи – хора с увреждания, лица от малцинствен етнически произход и самотни родители. Социалното предприятие им осигурява обучение, защитена заетост, социално обслужване и трудово посредничество (при желание и възможност да излязат в частния сектор).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 w:rsidRPr="00B20817">
        <w:rPr>
          <w:rFonts w:eastAsia="Calibri"/>
        </w:rPr>
        <w:t xml:space="preserve">През 2020г. </w:t>
      </w:r>
      <w:r>
        <w:rPr>
          <w:rFonts w:eastAsia="Calibri"/>
        </w:rPr>
        <w:t>в о</w:t>
      </w:r>
      <w:r w:rsidRPr="00B20817">
        <w:rPr>
          <w:rFonts w:eastAsia="Calibri"/>
        </w:rPr>
        <w:t xml:space="preserve">бщина Димитровград продължи да </w:t>
      </w:r>
      <w:r>
        <w:rPr>
          <w:rFonts w:eastAsia="Calibri"/>
        </w:rPr>
        <w:t xml:space="preserve">се </w:t>
      </w:r>
      <w:r w:rsidRPr="00B20817">
        <w:rPr>
          <w:rFonts w:eastAsia="Calibri"/>
        </w:rPr>
        <w:t>изпълнява проект по ОПРЧР „Нова в</w:t>
      </w:r>
      <w:r>
        <w:rPr>
          <w:rFonts w:eastAsia="Calibri"/>
        </w:rPr>
        <w:t>ъзможност за младежка заетост”, в който д</w:t>
      </w:r>
      <w:r w:rsidRPr="00B20817">
        <w:rPr>
          <w:rFonts w:eastAsia="Calibri"/>
        </w:rPr>
        <w:t>о месец май 2020г</w:t>
      </w:r>
      <w:r>
        <w:rPr>
          <w:rFonts w:eastAsia="Calibri"/>
        </w:rPr>
        <w:t>.</w:t>
      </w:r>
      <w:r w:rsidRPr="00B20817">
        <w:rPr>
          <w:rFonts w:eastAsia="Calibri"/>
        </w:rPr>
        <w:t xml:space="preserve"> работиха 14 лица, назначени през 2019г., представители на ромската общност, а от септември 2020 година по същата програма са назначени още 10 младежи от ромски произход. През </w:t>
      </w:r>
      <w:r>
        <w:rPr>
          <w:rFonts w:eastAsia="Calibri"/>
        </w:rPr>
        <w:t>миналата година</w:t>
      </w:r>
      <w:r w:rsidRPr="00B20817">
        <w:rPr>
          <w:rFonts w:eastAsia="Calibri"/>
        </w:rPr>
        <w:t xml:space="preserve"> бяха обучени и наети и лица от ромската общност по проекти по приоритетна ос „Обучение и заетост на младите хора – 1 лице и „Обучение и заетост” – 1 лице.</w:t>
      </w:r>
    </w:p>
    <w:p w:rsidR="003E18E0" w:rsidRPr="00DC2F4E" w:rsidRDefault="003E18E0" w:rsidP="003E18E0">
      <w:pPr>
        <w:ind w:firstLine="567"/>
        <w:jc w:val="both"/>
        <w:rPr>
          <w:rFonts w:eastAsia="Calibri"/>
        </w:rPr>
      </w:pPr>
    </w:p>
    <w:p w:rsidR="00606EB5" w:rsidRDefault="003E18E0" w:rsidP="00606EB5">
      <w:pPr>
        <w:spacing w:line="276" w:lineRule="auto"/>
        <w:rPr>
          <w:b/>
        </w:rPr>
      </w:pPr>
      <w:bookmarkStart w:id="79" w:name="_Toc93921007"/>
      <w:r w:rsidRPr="0033568C">
        <w:rPr>
          <w:b/>
        </w:rPr>
        <w:t xml:space="preserve">5. ПРИОРИТЕТ </w:t>
      </w:r>
      <w:r w:rsidR="006B0914">
        <w:rPr>
          <w:b/>
        </w:rPr>
        <w:t>„</w:t>
      </w:r>
      <w:r w:rsidRPr="0033568C">
        <w:rPr>
          <w:b/>
        </w:rPr>
        <w:t xml:space="preserve">ВЪРХОВЕНСТВО НА ЗАКОНА И </w:t>
      </w:r>
      <w:r w:rsidR="006B0914" w:rsidRPr="006B0914">
        <w:rPr>
          <w:b/>
        </w:rPr>
        <w:t>НЕДИСКРИМИНАЦИЯ</w:t>
      </w:r>
      <w:r w:rsidR="006B0914">
        <w:rPr>
          <w:b/>
        </w:rPr>
        <w:t>”</w:t>
      </w:r>
      <w:bookmarkEnd w:id="79"/>
    </w:p>
    <w:p w:rsidR="003E18E0" w:rsidRPr="002F2BAA" w:rsidRDefault="003E18E0" w:rsidP="002F2BAA">
      <w:pPr>
        <w:ind w:firstLine="567"/>
        <w:jc w:val="both"/>
        <w:rPr>
          <w:rFonts w:eastAsia="Calibri"/>
        </w:rPr>
      </w:pPr>
      <w:r w:rsidRPr="00CC5202">
        <w:rPr>
          <w:rFonts w:eastAsia="Calibri"/>
        </w:rPr>
        <w:t>Равноправието и върховенството на закона са фундаментални за нормалното функциониране на всяко едно обществото.</w:t>
      </w:r>
      <w:r w:rsidRPr="002F2BAA">
        <w:rPr>
          <w:rFonts w:eastAsia="Calibri"/>
        </w:rPr>
        <w:t xml:space="preserve"> Приоритет на Република България е  гарантирането правата на гражданите, с акцент върху жените и децата, защита на обществения ред, недопускане и противодействие на проявите на нетолерантност и „език на омразата”.</w:t>
      </w:r>
    </w:p>
    <w:p w:rsidR="003E18E0" w:rsidRPr="00CC5202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>Основните</w:t>
      </w:r>
      <w:r w:rsidRPr="00CC5202">
        <w:rPr>
          <w:rFonts w:eastAsia="Calibri"/>
        </w:rPr>
        <w:t xml:space="preserve"> фактори пораждащи престъпността в ром</w:t>
      </w:r>
      <w:r>
        <w:rPr>
          <w:rFonts w:eastAsia="Calibri"/>
        </w:rPr>
        <w:t>ската общност и в други малцинства</w:t>
      </w:r>
      <w:r w:rsidRPr="00CC5202">
        <w:rPr>
          <w:rFonts w:eastAsia="Calibri"/>
        </w:rPr>
        <w:t xml:space="preserve"> в неравностойно положение са идентични. Те са свързани с проблеми като бедност,</w:t>
      </w:r>
      <w:r>
        <w:rPr>
          <w:rFonts w:eastAsia="Calibri"/>
        </w:rPr>
        <w:t xml:space="preserve"> </w:t>
      </w:r>
      <w:r w:rsidRPr="009F6930">
        <w:rPr>
          <w:rFonts w:eastAsia="Calibri"/>
        </w:rPr>
        <w:t>безработица,</w:t>
      </w:r>
      <w:r>
        <w:rPr>
          <w:rFonts w:eastAsia="Calibri"/>
        </w:rPr>
        <w:t xml:space="preserve"> </w:t>
      </w:r>
      <w:r w:rsidRPr="00CC5202">
        <w:rPr>
          <w:rFonts w:eastAsia="Calibri"/>
        </w:rPr>
        <w:t>неграмотност</w:t>
      </w:r>
      <w:r>
        <w:rPr>
          <w:rFonts w:eastAsia="Calibri"/>
        </w:rPr>
        <w:t>,</w:t>
      </w:r>
      <w:r w:rsidRPr="00CC5202">
        <w:rPr>
          <w:rFonts w:eastAsia="Calibri"/>
        </w:rPr>
        <w:t xml:space="preserve"> изк</w:t>
      </w:r>
      <w:r>
        <w:rPr>
          <w:rFonts w:eastAsia="Calibri"/>
        </w:rPr>
        <w:t xml:space="preserve">лючително лоши жилищни условия, участие в </w:t>
      </w:r>
      <w:r>
        <w:rPr>
          <w:rFonts w:eastAsia="Calibri"/>
        </w:rPr>
        <w:lastRenderedPageBreak/>
        <w:t>сивата икономика (</w:t>
      </w:r>
      <w:r w:rsidRPr="00CC5202">
        <w:rPr>
          <w:rFonts w:eastAsia="Calibri"/>
        </w:rPr>
        <w:t>събиране на желязо за вторични</w:t>
      </w:r>
      <w:r>
        <w:rPr>
          <w:rFonts w:eastAsia="Calibri"/>
        </w:rPr>
        <w:t xml:space="preserve"> суровини, незаконен дърводобив,</w:t>
      </w:r>
      <w:r w:rsidRPr="00CC5202">
        <w:rPr>
          <w:rFonts w:eastAsia="Calibri"/>
        </w:rPr>
        <w:t xml:space="preserve"> незаконно събиране на реколта и др.</w:t>
      </w:r>
      <w:r>
        <w:rPr>
          <w:rFonts w:eastAsia="Calibri"/>
        </w:rPr>
        <w:t>)</w:t>
      </w:r>
      <w:r w:rsidRPr="00CC5202">
        <w:rPr>
          <w:rFonts w:eastAsia="Calibri"/>
        </w:rPr>
        <w:t xml:space="preserve">. </w:t>
      </w:r>
    </w:p>
    <w:p w:rsidR="003E18E0" w:rsidRDefault="003E18E0" w:rsidP="003E18E0">
      <w:pPr>
        <w:ind w:firstLine="540"/>
        <w:jc w:val="both"/>
        <w:rPr>
          <w:rFonts w:eastAsia="Calibri"/>
        </w:rPr>
      </w:pPr>
      <w:r w:rsidRPr="00031676">
        <w:rPr>
          <w:rFonts w:eastAsia="Calibri"/>
        </w:rPr>
        <w:t xml:space="preserve">Непознаването на законовите и подзаконовите нормативни актове (ЗМВР, УБДХ, Наредба №2 за опазване на обществен ред на община Димитровград и др.) води до </w:t>
      </w:r>
      <w:r>
        <w:rPr>
          <w:rFonts w:eastAsia="Calibri"/>
        </w:rPr>
        <w:t>периодични</w:t>
      </w:r>
      <w:r w:rsidRPr="00CC5202">
        <w:rPr>
          <w:rFonts w:eastAsia="Calibri"/>
        </w:rPr>
        <w:t xml:space="preserve"> нарушения на обществения ред</w:t>
      </w:r>
      <w:r>
        <w:rPr>
          <w:rFonts w:eastAsia="Calibri"/>
        </w:rPr>
        <w:t xml:space="preserve"> </w:t>
      </w:r>
      <w:r w:rsidRPr="00CC5202">
        <w:rPr>
          <w:rFonts w:eastAsia="Calibri"/>
        </w:rPr>
        <w:t>в кварталите</w:t>
      </w:r>
      <w:r>
        <w:rPr>
          <w:rFonts w:eastAsia="Calibri"/>
        </w:rPr>
        <w:t xml:space="preserve"> и малките населени места</w:t>
      </w:r>
      <w:r w:rsidRPr="00CC5202">
        <w:rPr>
          <w:rFonts w:eastAsia="Calibri"/>
        </w:rPr>
        <w:t xml:space="preserve"> с компактно ромско население</w:t>
      </w:r>
      <w:r>
        <w:rPr>
          <w:rFonts w:eastAsia="Calibri"/>
        </w:rPr>
        <w:t>, но те са предимно</w:t>
      </w:r>
      <w:r w:rsidRPr="00CC5202">
        <w:rPr>
          <w:rFonts w:eastAsia="Calibri"/>
        </w:rPr>
        <w:t xml:space="preserve"> скандали и сбивания след употреба на алкохол или наркотици, често на основата на стари неуредени междуродови отношения; силна музика и нарушаване на нощната </w:t>
      </w:r>
      <w:r>
        <w:rPr>
          <w:rFonts w:eastAsia="Calibri"/>
        </w:rPr>
        <w:t xml:space="preserve">тишина и </w:t>
      </w:r>
      <w:r w:rsidRPr="00CC5202">
        <w:rPr>
          <w:rFonts w:eastAsia="Calibri"/>
        </w:rPr>
        <w:t>дребно хулиганство.</w:t>
      </w:r>
      <w:r w:rsidRPr="0041091D">
        <w:rPr>
          <w:rFonts w:eastAsia="Calibri"/>
        </w:rPr>
        <w:t xml:space="preserve"> </w:t>
      </w:r>
    </w:p>
    <w:p w:rsidR="003E18E0" w:rsidRDefault="003249C7" w:rsidP="003E18E0">
      <w:pPr>
        <w:ind w:firstLine="567"/>
        <w:jc w:val="both"/>
        <w:rPr>
          <w:rFonts w:eastAsia="Calibri"/>
        </w:rPr>
      </w:pPr>
      <w:r>
        <w:rPr>
          <w:rFonts w:eastAsia="Calibri"/>
          <w:spacing w:val="-6"/>
        </w:rPr>
        <w:t>През 2021</w:t>
      </w:r>
      <w:r w:rsidR="003E18E0" w:rsidRPr="00D254AF">
        <w:rPr>
          <w:rFonts w:eastAsia="Calibri"/>
          <w:spacing w:val="-6"/>
        </w:rPr>
        <w:t>г. в Община Димитровград</w:t>
      </w:r>
      <w:r w:rsidR="003E18E0" w:rsidRPr="00056912">
        <w:rPr>
          <w:rFonts w:eastAsia="Calibri"/>
        </w:rPr>
        <w:t xml:space="preserve"> няма случаи на регистрирани противообществени прояви с участието на компактни групи </w:t>
      </w:r>
      <w:r w:rsidR="003E18E0">
        <w:rPr>
          <w:rFonts w:eastAsia="Calibri"/>
        </w:rPr>
        <w:t>от ромския етнос</w:t>
      </w:r>
      <w:r w:rsidR="003E18E0" w:rsidRPr="00056912">
        <w:rPr>
          <w:rFonts w:eastAsia="Calibri"/>
        </w:rPr>
        <w:t>.</w:t>
      </w:r>
      <w:r w:rsidR="003E18E0">
        <w:rPr>
          <w:rFonts w:eastAsia="Calibri"/>
        </w:rPr>
        <w:t xml:space="preserve"> По статистически данни взети от сайта на МВР за престъпността през периода от </w:t>
      </w:r>
      <w:r w:rsidRPr="000D5BED">
        <w:rPr>
          <w:rFonts w:eastAsia="Calibri"/>
        </w:rPr>
        <w:t>01.01.2021г</w:t>
      </w:r>
      <w:r w:rsidR="000D5BED">
        <w:rPr>
          <w:rFonts w:eastAsia="Calibri"/>
        </w:rPr>
        <w:t>.</w:t>
      </w:r>
      <w:r w:rsidRPr="000D5BED">
        <w:rPr>
          <w:rFonts w:eastAsia="Calibri"/>
        </w:rPr>
        <w:t>-31.12</w:t>
      </w:r>
      <w:r w:rsidR="003E18E0" w:rsidRPr="000D5BED">
        <w:rPr>
          <w:rFonts w:eastAsia="Calibri"/>
        </w:rPr>
        <w:t xml:space="preserve">.2021г. в РУ Димитровград са регистрирани </w:t>
      </w:r>
      <w:r w:rsidRPr="000D5BED">
        <w:rPr>
          <w:rFonts w:eastAsia="Calibri"/>
        </w:rPr>
        <w:t>512 различни по вид</w:t>
      </w:r>
      <w:r w:rsidR="003E18E0">
        <w:rPr>
          <w:rFonts w:eastAsia="Calibri"/>
        </w:rPr>
        <w:t xml:space="preserve"> престъпления, което е с </w:t>
      </w:r>
      <w:r>
        <w:rPr>
          <w:rFonts w:eastAsia="Calibri"/>
        </w:rPr>
        <w:t>60</w:t>
      </w:r>
      <w:r w:rsidR="003E18E0">
        <w:rPr>
          <w:rFonts w:eastAsia="Calibri"/>
        </w:rPr>
        <w:t xml:space="preserve"> по-малко от </w:t>
      </w:r>
      <w:r w:rsidR="00A109AD">
        <w:rPr>
          <w:rFonts w:eastAsia="Calibri"/>
        </w:rPr>
        <w:t>предходната</w:t>
      </w:r>
      <w:r w:rsidR="003E18E0">
        <w:rPr>
          <w:rFonts w:eastAsia="Calibri"/>
        </w:rPr>
        <w:t xml:space="preserve"> година. </w:t>
      </w:r>
      <w:r>
        <w:rPr>
          <w:rFonts w:eastAsia="Calibri"/>
        </w:rPr>
        <w:t xml:space="preserve">Разрешените случаи са 307 от тях 37 </w:t>
      </w:r>
      <w:r w:rsidR="00BE45BC">
        <w:rPr>
          <w:rFonts w:eastAsia="Calibri"/>
        </w:rPr>
        <w:t>са извършени от непълнолетни</w:t>
      </w:r>
      <w:r>
        <w:rPr>
          <w:rFonts w:eastAsia="Calibri"/>
        </w:rPr>
        <w:t>.</w:t>
      </w:r>
      <w:r w:rsidR="00BE45BC">
        <w:rPr>
          <w:rFonts w:eastAsia="Calibri"/>
        </w:rPr>
        <w:t xml:space="preserve"> Естеството на престъпленията е главно унищожаване/повреждане на имущество и няколко кражби</w:t>
      </w:r>
      <w:r w:rsidR="00BE45BC">
        <w:rPr>
          <w:rStyle w:val="af8"/>
          <w:rFonts w:eastAsia="Calibri"/>
        </w:rPr>
        <w:footnoteReference w:id="5"/>
      </w:r>
      <w:r w:rsidR="00BE45BC">
        <w:rPr>
          <w:rFonts w:eastAsia="Calibri"/>
        </w:rPr>
        <w:t xml:space="preserve">. </w:t>
      </w:r>
      <w:r>
        <w:rPr>
          <w:rFonts w:eastAsia="Calibri"/>
        </w:rPr>
        <w:t xml:space="preserve"> </w:t>
      </w:r>
      <w:r w:rsidR="003E18E0" w:rsidRPr="00056912">
        <w:rPr>
          <w:rFonts w:eastAsia="Calibri"/>
        </w:rPr>
        <w:t xml:space="preserve">Не се отчитат </w:t>
      </w:r>
      <w:r w:rsidR="003E18E0">
        <w:rPr>
          <w:rFonts w:eastAsia="Calibri"/>
        </w:rPr>
        <w:t>повишение на</w:t>
      </w:r>
      <w:r w:rsidR="003E18E0" w:rsidRPr="00056912">
        <w:rPr>
          <w:rFonts w:eastAsia="Calibri"/>
        </w:rPr>
        <w:t xml:space="preserve"> престъпления </w:t>
      </w:r>
      <w:r w:rsidR="003E18E0">
        <w:rPr>
          <w:rFonts w:eastAsia="Calibri"/>
        </w:rPr>
        <w:t xml:space="preserve">въпреки ситуацията с пандемията от </w:t>
      </w:r>
      <w:r w:rsidR="003E18E0">
        <w:rPr>
          <w:rFonts w:eastAsia="Calibri"/>
          <w:color w:val="000000"/>
        </w:rPr>
        <w:t>COVID-19</w:t>
      </w:r>
      <w:r w:rsidR="003E18E0" w:rsidRPr="00056912">
        <w:rPr>
          <w:rFonts w:eastAsia="Calibri"/>
        </w:rPr>
        <w:t xml:space="preserve">. </w:t>
      </w:r>
    </w:p>
    <w:p w:rsidR="003E18E0" w:rsidRPr="00B606C3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>Социалната превенция</w:t>
      </w:r>
      <w:r w:rsidRPr="00B606C3">
        <w:rPr>
          <w:rFonts w:eastAsia="Calibri"/>
        </w:rPr>
        <w:t xml:space="preserve"> на правонарушенията сред подрастващите остава </w:t>
      </w:r>
      <w:r>
        <w:rPr>
          <w:rFonts w:eastAsia="Calibri"/>
        </w:rPr>
        <w:t>основна цел</w:t>
      </w:r>
      <w:r w:rsidRPr="00B606C3">
        <w:rPr>
          <w:rFonts w:eastAsia="Calibri"/>
        </w:rPr>
        <w:t xml:space="preserve"> в дейността на общинската комисия за борба срещу противообществените прояви на малолетните и непълнолетните</w:t>
      </w:r>
      <w:r>
        <w:rPr>
          <w:rFonts w:eastAsia="Calibri"/>
        </w:rPr>
        <w:t xml:space="preserve"> – Димитровград. </w:t>
      </w:r>
      <w:r w:rsidRPr="00B606C3">
        <w:rPr>
          <w:rFonts w:eastAsia="Calibri"/>
        </w:rPr>
        <w:t>Дейността на комисията, съгласно ЗБППМН е насочена предимно към обхващане, проучване и превенция на противообществените прояви и приобщаване към дейности, които спомагат за нормалното развитие и възпитание на децата.</w:t>
      </w:r>
      <w:r w:rsidRPr="00426336">
        <w:t xml:space="preserve"> </w:t>
      </w:r>
      <w:r>
        <w:rPr>
          <w:rFonts w:eastAsia="Calibri"/>
        </w:rPr>
        <w:t>През 2020г. са разгледани</w:t>
      </w:r>
      <w:r w:rsidRPr="00426336">
        <w:rPr>
          <w:rFonts w:eastAsia="Calibri"/>
        </w:rPr>
        <w:t xml:space="preserve"> </w:t>
      </w:r>
      <w:r w:rsidRPr="008C03EC">
        <w:rPr>
          <w:rFonts w:eastAsia="Calibri"/>
        </w:rPr>
        <w:t>57</w:t>
      </w:r>
      <w:r w:rsidRPr="00426336">
        <w:rPr>
          <w:rFonts w:eastAsia="Calibri"/>
        </w:rPr>
        <w:t xml:space="preserve"> възпитателни дела на деца, извършили противообществени прояви. </w:t>
      </w:r>
      <w:r>
        <w:rPr>
          <w:rFonts w:eastAsia="Calibri"/>
        </w:rPr>
        <w:t>К</w:t>
      </w:r>
      <w:r w:rsidRPr="00426336">
        <w:rPr>
          <w:rFonts w:eastAsia="Calibri"/>
        </w:rPr>
        <w:t>онсултантска помощ</w:t>
      </w:r>
      <w:r w:rsidRPr="00D90160">
        <w:rPr>
          <w:rFonts w:eastAsia="Calibri"/>
        </w:rPr>
        <w:t xml:space="preserve"> </w:t>
      </w:r>
      <w:r w:rsidRPr="00426336">
        <w:rPr>
          <w:rFonts w:eastAsia="Calibri"/>
        </w:rPr>
        <w:t>е</w:t>
      </w:r>
      <w:r w:rsidRPr="00D90160">
        <w:rPr>
          <w:rFonts w:eastAsia="Calibri"/>
        </w:rPr>
        <w:t xml:space="preserve"> </w:t>
      </w:r>
      <w:r w:rsidRPr="00426336">
        <w:rPr>
          <w:rFonts w:eastAsia="Calibri"/>
        </w:rPr>
        <w:t xml:space="preserve">предоставена </w:t>
      </w:r>
      <w:r>
        <w:rPr>
          <w:rFonts w:eastAsia="Calibri"/>
        </w:rPr>
        <w:t>н</w:t>
      </w:r>
      <w:r w:rsidRPr="00426336">
        <w:rPr>
          <w:rFonts w:eastAsia="Calibri"/>
        </w:rPr>
        <w:t xml:space="preserve">а </w:t>
      </w:r>
      <w:r w:rsidRPr="008C03EC">
        <w:rPr>
          <w:rFonts w:eastAsia="Calibri"/>
        </w:rPr>
        <w:t>17</w:t>
      </w:r>
      <w:r w:rsidRPr="00426336">
        <w:rPr>
          <w:rFonts w:eastAsia="Calibri"/>
        </w:rPr>
        <w:t xml:space="preserve"> деца</w:t>
      </w:r>
      <w:r>
        <w:rPr>
          <w:rFonts w:eastAsia="Calibri"/>
        </w:rPr>
        <w:t xml:space="preserve"> и 17 семейства.</w:t>
      </w:r>
    </w:p>
    <w:p w:rsidR="003E18E0" w:rsidRPr="00056912" w:rsidRDefault="003E18E0" w:rsidP="003E18E0">
      <w:pPr>
        <w:ind w:firstLine="567"/>
        <w:jc w:val="both"/>
        <w:rPr>
          <w:rFonts w:eastAsia="Calibri"/>
        </w:rPr>
      </w:pPr>
      <w:r w:rsidRPr="00056912">
        <w:rPr>
          <w:rFonts w:eastAsia="Calibri"/>
        </w:rPr>
        <w:t>Предвид наложе</w:t>
      </w:r>
      <w:r>
        <w:rPr>
          <w:rFonts w:eastAsia="Calibri"/>
        </w:rPr>
        <w:t>ните противоепидемични мерки през тази година</w:t>
      </w:r>
      <w:r w:rsidRPr="00056912">
        <w:rPr>
          <w:rFonts w:eastAsia="Calibri"/>
        </w:rPr>
        <w:t xml:space="preserve"> свързани с предпазване</w:t>
      </w:r>
      <w:r>
        <w:rPr>
          <w:rFonts w:eastAsia="Calibri"/>
        </w:rPr>
        <w:t>то</w:t>
      </w:r>
      <w:r w:rsidRPr="00056912">
        <w:rPr>
          <w:rFonts w:eastAsia="Calibri"/>
        </w:rPr>
        <w:t xml:space="preserve"> от COVID –</w:t>
      </w:r>
      <w:r>
        <w:rPr>
          <w:rFonts w:eastAsia="Calibri"/>
        </w:rPr>
        <w:t xml:space="preserve"> 19, МКБППМН при Община Димитровград</w:t>
      </w:r>
      <w:r w:rsidRPr="00056912">
        <w:rPr>
          <w:rFonts w:eastAsia="Calibri"/>
        </w:rPr>
        <w:t xml:space="preserve"> не е организирала информационни и образователни кампании за правонарушенията, извършени от млади хора</w:t>
      </w:r>
      <w:r>
        <w:rPr>
          <w:rFonts w:eastAsia="Calibri"/>
        </w:rPr>
        <w:t>. През месец ноември на 2020г. Община Димитровград</w:t>
      </w:r>
      <w:r w:rsidRPr="00056912">
        <w:rPr>
          <w:rFonts w:eastAsia="Calibri"/>
        </w:rPr>
        <w:t xml:space="preserve"> </w:t>
      </w:r>
      <w:r>
        <w:rPr>
          <w:rFonts w:eastAsia="Calibri"/>
        </w:rPr>
        <w:t xml:space="preserve">и секретарят на  МКБППМН организираха конкурс за рисунка „Аз и моите приятели” на тема толерантност и борба с насилието над деца, в който взеха участие </w:t>
      </w:r>
      <w:r w:rsidRPr="008C03EC">
        <w:rPr>
          <w:rFonts w:eastAsia="Calibri"/>
        </w:rPr>
        <w:t>116</w:t>
      </w:r>
      <w:r>
        <w:rPr>
          <w:rFonts w:eastAsia="Calibri"/>
        </w:rPr>
        <w:t xml:space="preserve"> деца.</w:t>
      </w:r>
    </w:p>
    <w:p w:rsidR="003E18E0" w:rsidRDefault="003E18E0" w:rsidP="003E18E0">
      <w:pPr>
        <w:ind w:firstLine="540"/>
        <w:jc w:val="both"/>
        <w:rPr>
          <w:rFonts w:eastAsia="Calibri"/>
        </w:rPr>
      </w:pPr>
      <w:r>
        <w:rPr>
          <w:rFonts w:eastAsia="Calibri"/>
        </w:rPr>
        <w:t>Периодично се</w:t>
      </w:r>
      <w:r w:rsidRPr="00056912">
        <w:rPr>
          <w:rFonts w:eastAsia="Calibri"/>
        </w:rPr>
        <w:t xml:space="preserve"> провеждат разяснителни лекции в училищата, чиято цел е запознаване на децата с различните форми на дискриминация: зачитане на идентичността, произхода, религията и етническата </w:t>
      </w:r>
      <w:r>
        <w:rPr>
          <w:rFonts w:eastAsia="Calibri"/>
        </w:rPr>
        <w:t xml:space="preserve">принадлежност на всяко дете. </w:t>
      </w:r>
    </w:p>
    <w:p w:rsidR="003E18E0" w:rsidRPr="00056912" w:rsidRDefault="003E18E0" w:rsidP="003E18E0">
      <w:pPr>
        <w:ind w:firstLine="540"/>
        <w:jc w:val="both"/>
        <w:rPr>
          <w:rFonts w:eastAsia="Calibri"/>
        </w:rPr>
      </w:pPr>
      <w:r>
        <w:rPr>
          <w:rFonts w:eastAsia="Calibri"/>
        </w:rPr>
        <w:t>Проявите на дискриминация към представители на ромската общност в голямата си част са вследствие на дълбоко вкоренен</w:t>
      </w:r>
      <w:r w:rsidR="00A109AD">
        <w:rPr>
          <w:rFonts w:eastAsia="Calibri"/>
        </w:rPr>
        <w:t>и негативни нагласи и предразсъдъ</w:t>
      </w:r>
      <w:r>
        <w:rPr>
          <w:rFonts w:eastAsia="Calibri"/>
        </w:rPr>
        <w:t xml:space="preserve">ци. Основаната правна норма за борба с дискриминация е </w:t>
      </w:r>
      <w:r w:rsidRPr="00964675">
        <w:rPr>
          <w:rFonts w:eastAsia="Calibri"/>
        </w:rPr>
        <w:t>Закона за защита срещу дискриминацията, съгласно който е създадена Комисия за защита от дискриминация (КЗД) като независим орган</w:t>
      </w:r>
      <w:r>
        <w:rPr>
          <w:rFonts w:eastAsia="Calibri"/>
        </w:rPr>
        <w:t xml:space="preserve"> </w:t>
      </w:r>
      <w:r w:rsidRPr="00964675">
        <w:rPr>
          <w:rFonts w:eastAsia="Calibri"/>
        </w:rPr>
        <w:t>от изпълнителната власт</w:t>
      </w:r>
      <w:r>
        <w:rPr>
          <w:rFonts w:eastAsia="Calibri"/>
        </w:rPr>
        <w:t>. През тази година в</w:t>
      </w:r>
      <w:r w:rsidRPr="00056912">
        <w:rPr>
          <w:rFonts w:eastAsia="Calibri"/>
        </w:rPr>
        <w:t xml:space="preserve"> Общин</w:t>
      </w:r>
      <w:r>
        <w:rPr>
          <w:rFonts w:eastAsia="Calibri"/>
        </w:rPr>
        <w:t>ска администрация – гр. Димитровград</w:t>
      </w:r>
      <w:r w:rsidRPr="00056912">
        <w:rPr>
          <w:rFonts w:eastAsia="Calibri"/>
        </w:rPr>
        <w:t>, не са постъпвали жалби от граждани от ромски произход за п</w:t>
      </w:r>
      <w:r>
        <w:rPr>
          <w:rFonts w:eastAsia="Calibri"/>
        </w:rPr>
        <w:t>роявен</w:t>
      </w:r>
      <w:r w:rsidR="00570210">
        <w:rPr>
          <w:rFonts w:eastAsia="Calibri"/>
        </w:rPr>
        <w:t>о</w:t>
      </w:r>
      <w:r>
        <w:rPr>
          <w:rFonts w:eastAsia="Calibri"/>
        </w:rPr>
        <w:t xml:space="preserve"> спрямо тях дискриминационно отношение</w:t>
      </w:r>
      <w:r w:rsidRPr="00056912">
        <w:rPr>
          <w:rFonts w:eastAsia="Calibri"/>
        </w:rPr>
        <w:t>.</w:t>
      </w:r>
    </w:p>
    <w:p w:rsidR="003E18E0" w:rsidRPr="00930C08" w:rsidRDefault="003E18E0" w:rsidP="003E18E0">
      <w:pPr>
        <w:ind w:firstLine="567"/>
        <w:jc w:val="both"/>
        <w:rPr>
          <w:rFonts w:eastAsia="Calibri"/>
        </w:rPr>
      </w:pPr>
      <w:r w:rsidRPr="00056912">
        <w:rPr>
          <w:rFonts w:eastAsia="Calibri"/>
        </w:rPr>
        <w:t>Независимо от наличието на тази правна рамка, дискриминационните прояви и антиромските нагласи продължават да създават бариери пред ромската общност въпреки доказателствата за намаляване на усещането за дискриминация сред ромите.</w:t>
      </w:r>
      <w:r>
        <w:rPr>
          <w:rFonts w:eastAsia="Calibri"/>
        </w:rPr>
        <w:t xml:space="preserve"> Необходимо е подобряване на съвместните действия между институциите и ромските малцинствени групи с оглед на ефективн</w:t>
      </w:r>
      <w:r w:rsidR="000D28C1">
        <w:rPr>
          <w:rFonts w:eastAsia="Calibri"/>
        </w:rPr>
        <w:t>а</w:t>
      </w:r>
      <w:r>
        <w:rPr>
          <w:rFonts w:eastAsia="Calibri"/>
        </w:rPr>
        <w:t xml:space="preserve"> </w:t>
      </w:r>
      <w:r w:rsidRPr="00056912">
        <w:rPr>
          <w:rFonts w:eastAsia="Calibri"/>
        </w:rPr>
        <w:t>борба с дискриминацията, словото на омразата и престъпленията от омраза.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 w:rsidRPr="00056912">
        <w:rPr>
          <w:rFonts w:eastAsia="Calibri"/>
        </w:rPr>
        <w:lastRenderedPageBreak/>
        <w:t>Осигуряването на равенство, социално</w:t>
      </w:r>
      <w:r>
        <w:rPr>
          <w:rFonts w:eastAsia="Calibri"/>
        </w:rPr>
        <w:t xml:space="preserve"> приобщаване и участие на ромския етнос</w:t>
      </w:r>
      <w:r w:rsidRPr="00056912">
        <w:rPr>
          <w:rFonts w:eastAsia="Calibri"/>
        </w:rPr>
        <w:t xml:space="preserve"> ще повиши благосъстоянието на българското общество, </w:t>
      </w:r>
      <w:r>
        <w:rPr>
          <w:rFonts w:eastAsia="Calibri"/>
        </w:rPr>
        <w:t xml:space="preserve">ще намали бедността в страната и </w:t>
      </w:r>
      <w:r w:rsidRPr="00056912">
        <w:rPr>
          <w:rFonts w:eastAsia="Calibri"/>
        </w:rPr>
        <w:t>ще подо</w:t>
      </w:r>
      <w:r>
        <w:rPr>
          <w:rFonts w:eastAsia="Calibri"/>
        </w:rPr>
        <w:t xml:space="preserve">бри човешкия и социален капитал на </w:t>
      </w:r>
      <w:r w:rsidR="000D28C1">
        <w:rPr>
          <w:rFonts w:eastAsia="Calibri"/>
        </w:rPr>
        <w:t>държавата</w:t>
      </w:r>
      <w:r>
        <w:rPr>
          <w:rFonts w:eastAsia="Calibri"/>
        </w:rPr>
        <w:t>.</w:t>
      </w:r>
    </w:p>
    <w:p w:rsidR="003E18E0" w:rsidRPr="00031676" w:rsidRDefault="003E18E0" w:rsidP="003E18E0">
      <w:pPr>
        <w:jc w:val="both"/>
        <w:rPr>
          <w:rFonts w:eastAsia="Calibri"/>
        </w:rPr>
      </w:pPr>
    </w:p>
    <w:p w:rsidR="003E18E0" w:rsidRPr="0033568C" w:rsidRDefault="003E18E0" w:rsidP="006B0914">
      <w:pPr>
        <w:spacing w:line="276" w:lineRule="auto"/>
        <w:rPr>
          <w:b/>
        </w:rPr>
      </w:pPr>
      <w:bookmarkStart w:id="80" w:name="_Toc93921008"/>
      <w:r w:rsidRPr="0033568C">
        <w:rPr>
          <w:b/>
        </w:rPr>
        <w:t xml:space="preserve">6. ПРИОРИТЕТ </w:t>
      </w:r>
      <w:r w:rsidR="006B0914">
        <w:rPr>
          <w:b/>
        </w:rPr>
        <w:t>„</w:t>
      </w:r>
      <w:r w:rsidRPr="0033568C">
        <w:rPr>
          <w:b/>
        </w:rPr>
        <w:t>КУЛТУРА И МЕДИИ</w:t>
      </w:r>
      <w:r w:rsidR="006B0914">
        <w:rPr>
          <w:b/>
        </w:rPr>
        <w:t>”</w:t>
      </w:r>
      <w:bookmarkEnd w:id="80"/>
    </w:p>
    <w:p w:rsidR="003E18E0" w:rsidRDefault="003E18E0" w:rsidP="003E18E0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Ромската култура и обичай са част от културното многообразие на страната. Запазването на културното наследство на ромите, насърчаването на творческото развитие, културното взаимодействие и участието в културния живот имат решаваща роля за социализацията и приобщаването им. Приоритетните цели са насочени към подобряване на условията и разширяване на възможностите за интеграция чрез културен диалог.</w:t>
      </w:r>
    </w:p>
    <w:p w:rsidR="003E18E0" w:rsidRDefault="003E18E0" w:rsidP="003E18E0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В Община Димитровград дейностите в областта на културата се осъществяват от самата Община, общинските културни институти, читалища и НПО-та. Като важни културни средища можем да споменем о</w:t>
      </w:r>
      <w:r w:rsidRPr="00E41336">
        <w:rPr>
          <w:rFonts w:eastAsia="Calibri"/>
          <w:bCs/>
        </w:rPr>
        <w:t>бщинските културни институти</w:t>
      </w:r>
      <w:r>
        <w:rPr>
          <w:rFonts w:eastAsia="Calibri"/>
          <w:bCs/>
        </w:rPr>
        <w:t xml:space="preserve">: </w:t>
      </w:r>
    </w:p>
    <w:p w:rsidR="003E18E0" w:rsidRDefault="003E18E0" w:rsidP="00D91312">
      <w:pPr>
        <w:numPr>
          <w:ilvl w:val="0"/>
          <w:numId w:val="7"/>
        </w:numPr>
        <w:ind w:left="567" w:firstLine="0"/>
        <w:jc w:val="both"/>
        <w:rPr>
          <w:rFonts w:eastAsia="Calibri"/>
        </w:rPr>
      </w:pPr>
      <w:r w:rsidRPr="00EC2B24">
        <w:rPr>
          <w:rFonts w:eastAsia="Calibri"/>
        </w:rPr>
        <w:t>Дом-музей, „Пеньо Пенев”, Исторически музей – Димитровград,</w:t>
      </w:r>
      <w:r w:rsidRPr="00EC2B24">
        <w:rPr>
          <w:rFonts w:eastAsia="Calibri"/>
          <w:b/>
          <w:bCs/>
        </w:rPr>
        <w:t xml:space="preserve"> </w:t>
      </w:r>
      <w:r w:rsidRPr="00EC2B24">
        <w:rPr>
          <w:rFonts w:eastAsia="Calibri"/>
        </w:rPr>
        <w:t xml:space="preserve">Художествена галерия „Петко Чурчулиев”, </w:t>
      </w:r>
      <w:r w:rsidRPr="00EC2B24">
        <w:t>Г</w:t>
      </w:r>
      <w:r w:rsidRPr="00EC2B24">
        <w:rPr>
          <w:rFonts w:eastAsia="Calibri"/>
        </w:rPr>
        <w:t>радска библиотека „Пеньо Пене</w:t>
      </w:r>
      <w:r w:rsidR="00C30998">
        <w:rPr>
          <w:rFonts w:eastAsia="Calibri"/>
        </w:rPr>
        <w:t>в”, Общински драматичен театър „</w:t>
      </w:r>
      <w:r w:rsidRPr="00EC2B24">
        <w:rPr>
          <w:rFonts w:eastAsia="Calibri"/>
        </w:rPr>
        <w:t>Апостол Карамитев" – Димитровград, Забавно-духов оркестър и ОП „Детски и младежки център</w:t>
      </w:r>
      <w:r w:rsidRPr="00031676">
        <w:rPr>
          <w:rFonts w:eastAsia="Calibri"/>
        </w:rPr>
        <w:t>”</w:t>
      </w:r>
      <w:r>
        <w:rPr>
          <w:rFonts w:eastAsia="Calibri"/>
        </w:rPr>
        <w:t>.</w:t>
      </w:r>
    </w:p>
    <w:p w:rsidR="003E18E0" w:rsidRDefault="003E18E0" w:rsidP="003E18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Съществена роля в културния живот заемат народните читалища. Те </w:t>
      </w:r>
      <w:r w:rsidRPr="00031676">
        <w:rPr>
          <w:rFonts w:eastAsia="Calibri"/>
        </w:rPr>
        <w:t>на територията на община Димитровград</w:t>
      </w:r>
      <w:r>
        <w:rPr>
          <w:rFonts w:eastAsia="Calibri"/>
        </w:rPr>
        <w:t xml:space="preserve"> са </w:t>
      </w:r>
      <w:r w:rsidRPr="008C03EC">
        <w:rPr>
          <w:rFonts w:eastAsia="Calibri"/>
        </w:rPr>
        <w:t>33</w:t>
      </w:r>
      <w:r>
        <w:rPr>
          <w:rFonts w:eastAsia="Calibri"/>
        </w:rPr>
        <w:t>. В своя културен календар редица читалища от малките населени места представят традициите и обичаите на селището с участието на деца и младежи от ромски произход, а именно читалищата в град Меричлери и селата Крум, Злато поле, Ябълково, Черногорово, Скобелево, Радиево и Крепост.</w:t>
      </w:r>
    </w:p>
    <w:p w:rsidR="003E18E0" w:rsidRPr="00E41336" w:rsidRDefault="003E18E0" w:rsidP="003E18E0">
      <w:pPr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</w:rPr>
        <w:t xml:space="preserve"> Дейността на читалищата</w:t>
      </w:r>
      <w:r w:rsidRPr="003D4B28">
        <w:rPr>
          <w:rFonts w:eastAsia="Calibri"/>
        </w:rPr>
        <w:t xml:space="preserve"> е насочена към запазване на обичаите и традициите на ромската общност в квартала,</w:t>
      </w:r>
      <w:r>
        <w:rPr>
          <w:rFonts w:eastAsia="Calibri"/>
        </w:rPr>
        <w:t xml:space="preserve"> </w:t>
      </w:r>
      <w:r w:rsidRPr="003D4B28">
        <w:rPr>
          <w:rFonts w:eastAsia="Calibri"/>
        </w:rPr>
        <w:t>организиране на празници</w:t>
      </w:r>
      <w:r>
        <w:rPr>
          <w:rFonts w:eastAsia="Calibri"/>
        </w:rPr>
        <w:t xml:space="preserve"> </w:t>
      </w:r>
      <w:r w:rsidRPr="003D4B28">
        <w:rPr>
          <w:rFonts w:eastAsia="Calibri"/>
        </w:rPr>
        <w:t>и тържеств</w:t>
      </w:r>
      <w:r>
        <w:rPr>
          <w:rFonts w:eastAsia="Calibri"/>
        </w:rPr>
        <w:t>а. Към читалищата</w:t>
      </w:r>
      <w:r w:rsidRPr="003D4B28">
        <w:rPr>
          <w:rFonts w:eastAsia="Calibri"/>
        </w:rPr>
        <w:t xml:space="preserve"> функционира</w:t>
      </w:r>
      <w:r>
        <w:rPr>
          <w:rFonts w:eastAsia="Calibri"/>
        </w:rPr>
        <w:t>т</w:t>
      </w:r>
      <w:r w:rsidRPr="003D4B28">
        <w:rPr>
          <w:rFonts w:eastAsia="Calibri"/>
        </w:rPr>
        <w:t xml:space="preserve"> клуб</w:t>
      </w:r>
      <w:r>
        <w:rPr>
          <w:rFonts w:eastAsia="Calibri"/>
        </w:rPr>
        <w:t xml:space="preserve">ове за </w:t>
      </w:r>
      <w:r w:rsidRPr="003D4B28">
        <w:rPr>
          <w:rFonts w:eastAsia="Calibri"/>
        </w:rPr>
        <w:t xml:space="preserve"> фолклор</w:t>
      </w:r>
      <w:r>
        <w:rPr>
          <w:rFonts w:eastAsia="Calibri"/>
        </w:rPr>
        <w:t xml:space="preserve">, </w:t>
      </w:r>
      <w:r w:rsidRPr="003D4B28">
        <w:rPr>
          <w:rFonts w:eastAsia="Calibri"/>
        </w:rPr>
        <w:t>танци</w:t>
      </w:r>
      <w:r>
        <w:rPr>
          <w:rFonts w:eastAsia="Calibri"/>
        </w:rPr>
        <w:t xml:space="preserve"> и </w:t>
      </w:r>
      <w:r w:rsidRPr="003D4B28">
        <w:rPr>
          <w:rFonts w:eastAsia="Calibri"/>
        </w:rPr>
        <w:t xml:space="preserve"> </w:t>
      </w:r>
      <w:r>
        <w:rPr>
          <w:rFonts w:eastAsia="Calibri"/>
        </w:rPr>
        <w:t>вокални групи. Те организират</w:t>
      </w:r>
      <w:r w:rsidRPr="003D4B28">
        <w:rPr>
          <w:rFonts w:eastAsia="Calibri"/>
        </w:rPr>
        <w:t xml:space="preserve"> и домакин</w:t>
      </w:r>
      <w:r>
        <w:rPr>
          <w:rFonts w:eastAsia="Calibri"/>
        </w:rPr>
        <w:t>стват при отбелязването</w:t>
      </w:r>
      <w:r w:rsidRPr="003D4B28">
        <w:rPr>
          <w:rFonts w:eastAsia="Calibri"/>
        </w:rPr>
        <w:t xml:space="preserve"> на два големи празника</w:t>
      </w:r>
      <w:r>
        <w:rPr>
          <w:rFonts w:eastAsia="Calibri"/>
        </w:rPr>
        <w:t xml:space="preserve"> за ромската общност </w:t>
      </w:r>
      <w:r w:rsidRPr="003D4B28">
        <w:rPr>
          <w:rFonts w:eastAsia="Calibri"/>
        </w:rPr>
        <w:t>- Банго Васил/Ромската н</w:t>
      </w:r>
      <w:r>
        <w:rPr>
          <w:rFonts w:eastAsia="Calibri"/>
        </w:rPr>
        <w:t>ова година/на 14</w:t>
      </w:r>
      <w:r w:rsidR="00EC2B24">
        <w:rPr>
          <w:rFonts w:eastAsia="Calibri"/>
        </w:rPr>
        <w:t xml:space="preserve"> януари</w:t>
      </w:r>
      <w:r>
        <w:rPr>
          <w:rFonts w:eastAsia="Calibri"/>
        </w:rPr>
        <w:t xml:space="preserve"> и 8 април - М</w:t>
      </w:r>
      <w:r w:rsidRPr="003D4B28">
        <w:rPr>
          <w:rFonts w:eastAsia="Calibri"/>
        </w:rPr>
        <w:t>еждународен ден на ромите.</w:t>
      </w:r>
    </w:p>
    <w:p w:rsidR="003E18E0" w:rsidRDefault="003E18E0" w:rsidP="003E18E0">
      <w:pPr>
        <w:ind w:firstLine="567"/>
        <w:jc w:val="both"/>
        <w:rPr>
          <w:rFonts w:eastAsia="Calibri"/>
          <w:bCs/>
        </w:rPr>
      </w:pPr>
      <w:r w:rsidRPr="0026238A">
        <w:rPr>
          <w:rFonts w:eastAsia="Calibri"/>
          <w:bCs/>
        </w:rPr>
        <w:t>В рамките на културната програма на общината</w:t>
      </w:r>
      <w:r>
        <w:rPr>
          <w:rFonts w:eastAsia="Calibri"/>
          <w:bCs/>
        </w:rPr>
        <w:t xml:space="preserve"> </w:t>
      </w:r>
      <w:r w:rsidRPr="0026238A">
        <w:rPr>
          <w:rFonts w:eastAsia="Calibri"/>
          <w:bCs/>
        </w:rPr>
        <w:t xml:space="preserve">се провеждат редица </w:t>
      </w:r>
      <w:r>
        <w:rPr>
          <w:rFonts w:eastAsia="Calibri"/>
          <w:bCs/>
        </w:rPr>
        <w:t>мероприятия</w:t>
      </w:r>
      <w:r w:rsidRPr="0026238A">
        <w:rPr>
          <w:rFonts w:eastAsia="Calibri"/>
          <w:bCs/>
        </w:rPr>
        <w:t xml:space="preserve">, на които се дава възможност за изява на самодейни състави, професионални групи и детски формации. Не може да се даде точна </w:t>
      </w:r>
      <w:r>
        <w:rPr>
          <w:rFonts w:eastAsia="Calibri"/>
          <w:bCs/>
        </w:rPr>
        <w:t>информация</w:t>
      </w:r>
      <w:r w:rsidRPr="0026238A">
        <w:rPr>
          <w:rFonts w:eastAsia="Calibri"/>
          <w:bCs/>
        </w:rPr>
        <w:t xml:space="preserve"> </w:t>
      </w:r>
      <w:r>
        <w:rPr>
          <w:rFonts w:eastAsia="Calibri"/>
          <w:bCs/>
        </w:rPr>
        <w:t>за</w:t>
      </w:r>
      <w:r w:rsidRPr="0026238A">
        <w:rPr>
          <w:rFonts w:eastAsia="Calibri"/>
          <w:bCs/>
        </w:rPr>
        <w:t xml:space="preserve"> броя участници от ромски произход, но такива определено има, особено сред децата</w:t>
      </w:r>
      <w:r>
        <w:rPr>
          <w:rFonts w:eastAsia="Calibri"/>
          <w:bCs/>
        </w:rPr>
        <w:t>. В училищата и детските градини, в които се обучават и възпитават деца и ученици от ромски произход, се промотират ромските традиции и обичаи.</w:t>
      </w:r>
    </w:p>
    <w:p w:rsidR="003E18E0" w:rsidRDefault="003E18E0" w:rsidP="003E18E0">
      <w:pPr>
        <w:ind w:firstLine="426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Като част от политиката на Общината насочена към културния сектор можем да отбележим и два проекта за подобряване на сградния фонд. Първият проект е за </w:t>
      </w:r>
      <w:r w:rsidRPr="00460E34">
        <w:rPr>
          <w:rFonts w:eastAsia="Calibri"/>
          <w:bCs/>
        </w:rPr>
        <w:t xml:space="preserve">ремонт </w:t>
      </w:r>
      <w:r>
        <w:rPr>
          <w:rFonts w:eastAsia="Calibri"/>
          <w:bCs/>
        </w:rPr>
        <w:t>на общинския Драматичен театър „</w:t>
      </w:r>
      <w:r w:rsidRPr="00460E34">
        <w:rPr>
          <w:rFonts w:eastAsia="Calibri"/>
          <w:bCs/>
        </w:rPr>
        <w:t>Апостол Карамитев</w:t>
      </w:r>
      <w:r>
        <w:rPr>
          <w:rFonts w:eastAsia="Calibri"/>
          <w:bCs/>
        </w:rPr>
        <w:t>”</w:t>
      </w:r>
      <w:r w:rsidRPr="00460E34">
        <w:rPr>
          <w:rFonts w:eastAsia="Calibri"/>
          <w:bCs/>
        </w:rPr>
        <w:t>. Основното обновяване на сградата</w:t>
      </w:r>
      <w:r>
        <w:rPr>
          <w:rFonts w:eastAsia="Calibri"/>
          <w:bCs/>
        </w:rPr>
        <w:t xml:space="preserve"> и</w:t>
      </w:r>
      <w:r w:rsidRPr="00460E34">
        <w:rPr>
          <w:rFonts w:eastAsia="Calibri"/>
          <w:bCs/>
        </w:rPr>
        <w:t xml:space="preserve"> </w:t>
      </w:r>
      <w:r w:rsidRPr="00097247">
        <w:rPr>
          <w:rFonts w:eastAsia="Calibri"/>
          <w:bCs/>
        </w:rPr>
        <w:t>реконструкция и ремонт на театралния салон, сцена, гримьорни и спомагателни пространства</w:t>
      </w:r>
      <w:r w:rsidRPr="00460E34">
        <w:rPr>
          <w:rFonts w:eastAsia="Calibri"/>
          <w:bCs/>
        </w:rPr>
        <w:t xml:space="preserve"> на </w:t>
      </w:r>
      <w:r>
        <w:rPr>
          <w:rFonts w:eastAsia="Calibri"/>
          <w:bCs/>
        </w:rPr>
        <w:t>театъра</w:t>
      </w:r>
      <w:r w:rsidRPr="00460E34">
        <w:rPr>
          <w:rFonts w:eastAsia="Calibri"/>
          <w:bCs/>
        </w:rPr>
        <w:t xml:space="preserve"> ще се осъществи </w:t>
      </w:r>
      <w:r>
        <w:rPr>
          <w:rFonts w:eastAsia="Calibri"/>
          <w:bCs/>
        </w:rPr>
        <w:t xml:space="preserve">с </w:t>
      </w:r>
      <w:r w:rsidRPr="00460E34">
        <w:rPr>
          <w:rFonts w:eastAsia="Calibri"/>
          <w:bCs/>
        </w:rPr>
        <w:t>комбинирана</w:t>
      </w:r>
      <w:r>
        <w:rPr>
          <w:rFonts w:eastAsia="Calibri"/>
          <w:bCs/>
        </w:rPr>
        <w:t>та</w:t>
      </w:r>
      <w:r w:rsidRPr="00460E34">
        <w:rPr>
          <w:rFonts w:eastAsia="Calibri"/>
          <w:bCs/>
        </w:rPr>
        <w:t xml:space="preserve"> финансова подкрепа от ОП "Региони в растеж", национално финансиране и от Фонда за устойчиви градове.</w:t>
      </w:r>
      <w:r>
        <w:t xml:space="preserve"> </w:t>
      </w:r>
      <w:r>
        <w:rPr>
          <w:rFonts w:eastAsia="Calibri"/>
          <w:bCs/>
        </w:rPr>
        <w:t xml:space="preserve">Вторият проект, с който се цели </w:t>
      </w:r>
      <w:r w:rsidRPr="0016469B">
        <w:rPr>
          <w:rFonts w:eastAsia="Calibri"/>
          <w:bCs/>
        </w:rPr>
        <w:t>развитие</w:t>
      </w:r>
      <w:r>
        <w:rPr>
          <w:rFonts w:eastAsia="Calibri"/>
          <w:bCs/>
        </w:rPr>
        <w:t>то</w:t>
      </w:r>
      <w:r w:rsidRPr="0016469B">
        <w:rPr>
          <w:rFonts w:eastAsia="Calibri"/>
          <w:bCs/>
        </w:rPr>
        <w:t xml:space="preserve"> на културната инфраструктура </w:t>
      </w:r>
      <w:r>
        <w:rPr>
          <w:rFonts w:eastAsia="Calibri"/>
          <w:bCs/>
        </w:rPr>
        <w:t>е „</w:t>
      </w:r>
      <w:r w:rsidRPr="0016469B">
        <w:rPr>
          <w:rFonts w:eastAsia="Calibri"/>
          <w:bCs/>
        </w:rPr>
        <w:t xml:space="preserve">Реставрация и ремонт на Културен дом </w:t>
      </w:r>
      <w:r>
        <w:rPr>
          <w:rFonts w:eastAsia="Calibri"/>
          <w:bCs/>
        </w:rPr>
        <w:t>„</w:t>
      </w:r>
      <w:r w:rsidRPr="0016469B">
        <w:rPr>
          <w:rFonts w:eastAsia="Calibri"/>
          <w:bCs/>
        </w:rPr>
        <w:t>Химик</w:t>
      </w:r>
      <w:r>
        <w:rPr>
          <w:rFonts w:eastAsia="Calibri"/>
          <w:bCs/>
        </w:rPr>
        <w:t>”</w:t>
      </w:r>
      <w:r w:rsidRPr="0016469B">
        <w:rPr>
          <w:rFonts w:eastAsia="Calibri"/>
          <w:bCs/>
        </w:rPr>
        <w:t>, включително прилежащи площи, гр. Димитровград</w:t>
      </w:r>
      <w:r>
        <w:rPr>
          <w:rFonts w:eastAsia="Calibri"/>
          <w:bCs/>
        </w:rPr>
        <w:t>“.</w:t>
      </w:r>
      <w:r w:rsidRPr="0016469B">
        <w:rPr>
          <w:rFonts w:eastAsia="Calibri"/>
          <w:b/>
        </w:rPr>
        <w:t xml:space="preserve"> </w:t>
      </w:r>
      <w:r w:rsidRPr="00291582">
        <w:rPr>
          <w:rFonts w:eastAsia="Calibri"/>
          <w:bCs/>
        </w:rPr>
        <w:t>Проектът предвижда значими социални ползи, като:</w:t>
      </w:r>
      <w:r w:rsidRPr="00291582">
        <w:rPr>
          <w:rFonts w:eastAsia="Calibri"/>
          <w:b/>
        </w:rPr>
        <w:t xml:space="preserve"> </w:t>
      </w:r>
      <w:r w:rsidRPr="00291582">
        <w:rPr>
          <w:rFonts w:eastAsia="Calibri"/>
          <w:bCs/>
        </w:rPr>
        <w:t>осигуряване на децата и младежите</w:t>
      </w:r>
      <w:r w:rsidRPr="00291582">
        <w:rPr>
          <w:rFonts w:eastAsia="Calibri"/>
          <w:b/>
        </w:rPr>
        <w:t xml:space="preserve"> </w:t>
      </w:r>
      <w:r w:rsidRPr="00291582">
        <w:rPr>
          <w:rFonts w:eastAsia="Calibri"/>
          <w:bCs/>
        </w:rPr>
        <w:t>условия за образователни и културни дейности в свободното им време, а на любителите на културата – възможности за участие в подходящи за тях дейности – танцови и фолклорни състави,</w:t>
      </w:r>
      <w:r w:rsidRPr="00291582">
        <w:rPr>
          <w:rFonts w:eastAsia="Calibri"/>
          <w:b/>
        </w:rPr>
        <w:t xml:space="preserve"> </w:t>
      </w:r>
      <w:r w:rsidRPr="00291582">
        <w:rPr>
          <w:rFonts w:eastAsia="Calibri"/>
          <w:bCs/>
        </w:rPr>
        <w:t>осигуряване на достъп за хора с увреждания до всички зали и съоръжения на сградата и     повишен достъп до културни дейности за деца, младежи, лица в неравностойно положение</w:t>
      </w:r>
      <w:r>
        <w:rPr>
          <w:rFonts w:eastAsia="Calibri"/>
          <w:bCs/>
        </w:rPr>
        <w:t xml:space="preserve">. </w:t>
      </w:r>
      <w:r w:rsidRPr="00291582">
        <w:rPr>
          <w:rFonts w:eastAsia="Calibri"/>
          <w:bCs/>
        </w:rPr>
        <w:t>Финансира</w:t>
      </w:r>
      <w:r>
        <w:rPr>
          <w:rFonts w:eastAsia="Calibri"/>
          <w:bCs/>
        </w:rPr>
        <w:t>нето е</w:t>
      </w:r>
      <w:r w:rsidRPr="00291582">
        <w:rPr>
          <w:rFonts w:eastAsia="Calibri"/>
          <w:bCs/>
        </w:rPr>
        <w:t xml:space="preserve"> комбинирана подкрепа </w:t>
      </w:r>
      <w:r>
        <w:rPr>
          <w:rFonts w:eastAsia="Calibri"/>
          <w:bCs/>
        </w:rPr>
        <w:t>от</w:t>
      </w:r>
      <w:r w:rsidRPr="00291582">
        <w:rPr>
          <w:rFonts w:eastAsia="Calibri"/>
          <w:bCs/>
        </w:rPr>
        <w:t xml:space="preserve"> безвъзмездната финансова помощ от ОП „Региони в растеж</w:t>
      </w:r>
      <w:r>
        <w:rPr>
          <w:rFonts w:eastAsia="Calibri"/>
          <w:bCs/>
        </w:rPr>
        <w:t>“,</w:t>
      </w:r>
      <w:r w:rsidRPr="00291582">
        <w:rPr>
          <w:rFonts w:eastAsia="Calibri"/>
          <w:bCs/>
        </w:rPr>
        <w:t xml:space="preserve"> европейско и национално финансиране, </w:t>
      </w:r>
      <w:r>
        <w:rPr>
          <w:rFonts w:eastAsia="Calibri"/>
          <w:bCs/>
        </w:rPr>
        <w:t xml:space="preserve">както </w:t>
      </w:r>
      <w:r w:rsidRPr="00291582">
        <w:rPr>
          <w:rFonts w:eastAsia="Calibri"/>
          <w:bCs/>
        </w:rPr>
        <w:t>и от заемното финансиране от Фонд за устойчиви градове – Фонд за градско развитие</w:t>
      </w:r>
      <w:r>
        <w:rPr>
          <w:rFonts w:eastAsia="Calibri"/>
          <w:bCs/>
        </w:rPr>
        <w:t>.</w:t>
      </w:r>
    </w:p>
    <w:p w:rsidR="003E18E0" w:rsidRDefault="003E18E0" w:rsidP="003E18E0">
      <w:pPr>
        <w:ind w:firstLine="426"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С развитието на средствата за масова комуникация заобикалящата ни медийна среда силно се промени през последните години. Дигиталната трансформация на традиционните медии, като телевизия, радио и печат, доведе до изменение на начина ни на възприемане на информация. Днес все по-често с тяхната интернет медиите с тяхната бързина и актуалност до голяма степен диктуват обществения ред. Проблемът с контрола в електронните средства за масово осведомяване доведе до появата на т.н. „фалшиви новини”, които водят допълнително към дезинформация на обществото. В тази усложнена медийна ситуация въпросът за интеграцията на ромския етнос е още по-сложен и належащ, с оглед на пълноценното функциониране на общността. Посредством безпристрастно и неутрално отразяване на новините ще се избегне създаването на негативен образ на ромите. </w:t>
      </w:r>
    </w:p>
    <w:p w:rsidR="003E18E0" w:rsidRPr="00B0359F" w:rsidRDefault="003E18E0" w:rsidP="003E18E0">
      <w:pPr>
        <w:ind w:firstLine="426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Местните медии на този етап отразяват всички събития и новини засягащи ромския етнос, като няма индикации за неглижиране на мероприятия и инициативи насочени към малцинството.</w:t>
      </w:r>
    </w:p>
    <w:p w:rsidR="003E18E0" w:rsidRDefault="003E18E0" w:rsidP="003E18E0">
      <w:pPr>
        <w:jc w:val="both"/>
        <w:rPr>
          <w:rFonts w:eastAsia="Calibri"/>
          <w:b/>
        </w:rPr>
      </w:pPr>
      <w:r w:rsidRPr="00031676">
        <w:rPr>
          <w:rFonts w:eastAsia="Calibri"/>
          <w:b/>
        </w:rPr>
        <w:t xml:space="preserve">       </w:t>
      </w:r>
    </w:p>
    <w:p w:rsidR="003E18E0" w:rsidRPr="0033568C" w:rsidRDefault="003E18E0" w:rsidP="006B0914">
      <w:pPr>
        <w:spacing w:line="276" w:lineRule="auto"/>
        <w:rPr>
          <w:b/>
        </w:rPr>
      </w:pPr>
      <w:bookmarkStart w:id="81" w:name="_Toc93921009"/>
      <w:r w:rsidRPr="0033568C">
        <w:rPr>
          <w:b/>
        </w:rPr>
        <w:t>7. ЗАКЛЮЧЕНИЕ</w:t>
      </w:r>
      <w:bookmarkEnd w:id="81"/>
    </w:p>
    <w:p w:rsidR="003E18E0" w:rsidRDefault="00526734" w:rsidP="003E18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От направения анализ  на социално-</w:t>
      </w:r>
      <w:r w:rsidR="003E18E0" w:rsidRPr="007124F9">
        <w:rPr>
          <w:rFonts w:eastAsia="Calibri"/>
        </w:rPr>
        <w:t xml:space="preserve">демографската и икономическа обстановка </w:t>
      </w:r>
      <w:r>
        <w:rPr>
          <w:rFonts w:eastAsia="Calibri"/>
        </w:rPr>
        <w:t>в</w:t>
      </w:r>
      <w:r w:rsidR="003E18E0" w:rsidRPr="007124F9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E18E0" w:rsidRPr="007124F9">
        <w:rPr>
          <w:rFonts w:eastAsia="Calibri"/>
        </w:rPr>
        <w:t>бщината се наблюдават някои типични рискове за лица в неравностойно положение, като риск от бедност, отпадане от образователната система, липса на професионална квалификация, лоши битови и жилищни условия, затруднен достъп до здравни и социални услуги.</w:t>
      </w:r>
      <w:r w:rsidR="003E18E0" w:rsidRPr="00541B50">
        <w:rPr>
          <w:rFonts w:eastAsia="Calibri"/>
        </w:rPr>
        <w:t xml:space="preserve"> </w:t>
      </w:r>
      <w:r w:rsidR="003E18E0" w:rsidRPr="00031676">
        <w:rPr>
          <w:rFonts w:eastAsia="Calibri"/>
        </w:rPr>
        <w:t>Акумулирането на икономически, образователни и етнокултурни рискови фактори оказва най-силно влияние, когато семейството</w:t>
      </w:r>
      <w:r w:rsidR="003E18E0">
        <w:rPr>
          <w:rFonts w:eastAsia="Calibri"/>
        </w:rPr>
        <w:t xml:space="preserve"> живее в рамките на </w:t>
      </w:r>
      <w:r w:rsidR="003E18E0" w:rsidRPr="00031676">
        <w:rPr>
          <w:rFonts w:eastAsia="Calibri"/>
        </w:rPr>
        <w:t>компактна малцинствена група.</w:t>
      </w:r>
      <w:r w:rsidR="003E18E0" w:rsidRPr="00541B50">
        <w:rPr>
          <w:rFonts w:eastAsia="Calibri"/>
        </w:rPr>
        <w:t xml:space="preserve"> </w:t>
      </w:r>
      <w:r w:rsidR="003E18E0">
        <w:rPr>
          <w:rFonts w:eastAsia="Calibri"/>
        </w:rPr>
        <w:t>За да се избегнат негативните фактори</w:t>
      </w:r>
      <w:r w:rsidR="003E18E0" w:rsidRPr="00031676">
        <w:rPr>
          <w:rFonts w:eastAsia="Calibri"/>
        </w:rPr>
        <w:t xml:space="preserve"> е н</w:t>
      </w:r>
      <w:r w:rsidR="003E18E0">
        <w:rPr>
          <w:rFonts w:eastAsia="Calibri"/>
        </w:rPr>
        <w:t>еобходима комплексни мерки</w:t>
      </w:r>
      <w:r w:rsidR="003E18E0" w:rsidRPr="00031676">
        <w:rPr>
          <w:rFonts w:eastAsia="Calibri"/>
        </w:rPr>
        <w:t>, насочена срещу бедността,</w:t>
      </w:r>
      <w:r w:rsidR="003E18E0">
        <w:rPr>
          <w:rFonts w:eastAsia="Calibri"/>
        </w:rPr>
        <w:t xml:space="preserve"> която да подпомогне малцинствата и</w:t>
      </w:r>
      <w:r w:rsidR="003E18E0" w:rsidRPr="00031676">
        <w:rPr>
          <w:rFonts w:eastAsia="Calibri"/>
        </w:rPr>
        <w:t xml:space="preserve"> да осигурят шансове за социално включ</w:t>
      </w:r>
      <w:r w:rsidR="003E18E0">
        <w:rPr>
          <w:rFonts w:eastAsia="Calibri"/>
        </w:rPr>
        <w:t>ване и развитие.</w:t>
      </w:r>
    </w:p>
    <w:p w:rsidR="003E18E0" w:rsidRPr="00031676" w:rsidRDefault="003E18E0" w:rsidP="003E18E0">
      <w:pPr>
        <w:ind w:firstLine="567"/>
        <w:jc w:val="both"/>
        <w:rPr>
          <w:rFonts w:eastAsia="Calibri"/>
          <w:lang w:val="ru-RU"/>
        </w:rPr>
      </w:pPr>
      <w:r w:rsidRPr="00031676">
        <w:rPr>
          <w:rFonts w:eastAsia="Calibri"/>
        </w:rPr>
        <w:t>В края на периода на Плана за действие очакваме:</w:t>
      </w:r>
    </w:p>
    <w:p w:rsidR="003E18E0" w:rsidRPr="00031676" w:rsidRDefault="003E18E0" w:rsidP="00D91312">
      <w:pPr>
        <w:numPr>
          <w:ilvl w:val="0"/>
          <w:numId w:val="7"/>
        </w:numPr>
        <w:tabs>
          <w:tab w:val="left" w:pos="709"/>
        </w:tabs>
        <w:spacing w:line="276" w:lineRule="auto"/>
        <w:ind w:left="567" w:firstLine="0"/>
        <w:jc w:val="both"/>
        <w:rPr>
          <w:rFonts w:eastAsia="Calibri"/>
          <w:lang w:val="ru-RU"/>
        </w:rPr>
      </w:pPr>
      <w:r>
        <w:rPr>
          <w:rFonts w:eastAsia="Calibri"/>
        </w:rPr>
        <w:t xml:space="preserve"> Подобряване на достъпа и</w:t>
      </w:r>
      <w:r w:rsidRPr="00031676">
        <w:rPr>
          <w:rFonts w:eastAsia="Calibri"/>
        </w:rPr>
        <w:t xml:space="preserve"> качество на образование на учениците в уязвимо социално-икономическо положение, които се самоопределят като роми, така и за ученици в сходна ситуация;</w:t>
      </w:r>
    </w:p>
    <w:p w:rsidR="003E18E0" w:rsidRPr="00031676" w:rsidRDefault="003E18E0" w:rsidP="00D91312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firstLine="0"/>
        <w:jc w:val="both"/>
        <w:rPr>
          <w:rFonts w:eastAsia="Calibri"/>
          <w:lang w:val="ru-RU"/>
        </w:rPr>
      </w:pPr>
      <w:r>
        <w:rPr>
          <w:rFonts w:eastAsia="Calibri"/>
        </w:rPr>
        <w:t xml:space="preserve"> Равнопоставеност в достъпа до качествено обществено здравеопазване и подобряване на здравното състояние на населението в обособените уязвими етнически общности, с концентрация на бедност</w:t>
      </w:r>
      <w:r w:rsidRPr="00031676">
        <w:rPr>
          <w:rFonts w:eastAsia="Calibri"/>
        </w:rPr>
        <w:t>;</w:t>
      </w:r>
    </w:p>
    <w:p w:rsidR="003E18E0" w:rsidRPr="00324FBA" w:rsidRDefault="003E18E0" w:rsidP="00D91312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hanging="153"/>
        <w:contextualSpacing/>
        <w:jc w:val="both"/>
        <w:rPr>
          <w:lang w:val="ru-RU"/>
        </w:rPr>
      </w:pPr>
      <w:r>
        <w:t xml:space="preserve"> Равен достъп  и подобряване на реализацията на ромите на пазара на труда и намаляване на дела на безработните сред малцинствата</w:t>
      </w:r>
      <w:r w:rsidRPr="00031676">
        <w:t>;</w:t>
      </w:r>
    </w:p>
    <w:p w:rsidR="003E18E0" w:rsidRPr="007435CD" w:rsidRDefault="003E18E0" w:rsidP="00D91312">
      <w:pPr>
        <w:numPr>
          <w:ilvl w:val="0"/>
          <w:numId w:val="2"/>
        </w:numPr>
        <w:spacing w:after="200" w:line="276" w:lineRule="auto"/>
        <w:ind w:hanging="153"/>
        <w:contextualSpacing/>
        <w:jc w:val="both"/>
      </w:pPr>
      <w:r>
        <w:rPr>
          <w:lang w:val="ru-RU"/>
        </w:rPr>
        <w:t xml:space="preserve"> </w:t>
      </w:r>
      <w:r w:rsidRPr="007435CD">
        <w:t>Гарантиране правата на гражданите , недопускане и противодействие на проявите на нетолерантност</w:t>
      </w:r>
      <w:r w:rsidRPr="00031676">
        <w:t>;</w:t>
      </w:r>
    </w:p>
    <w:p w:rsidR="003E18E0" w:rsidRPr="006B0914" w:rsidRDefault="003E18E0" w:rsidP="00D91312">
      <w:pPr>
        <w:numPr>
          <w:ilvl w:val="0"/>
          <w:numId w:val="2"/>
        </w:numPr>
        <w:tabs>
          <w:tab w:val="clear" w:pos="720"/>
          <w:tab w:val="num" w:pos="567"/>
        </w:tabs>
        <w:spacing w:after="200" w:line="276" w:lineRule="auto"/>
        <w:ind w:hanging="153"/>
        <w:contextualSpacing/>
        <w:jc w:val="both"/>
      </w:pPr>
      <w:r>
        <w:t xml:space="preserve"> </w:t>
      </w:r>
      <w:r w:rsidRPr="00031676">
        <w:t>Подобряване на жилищните условия на целевата група.</w:t>
      </w:r>
    </w:p>
    <w:p w:rsidR="003E18E0" w:rsidRPr="006B0914" w:rsidRDefault="00013E29" w:rsidP="006B0914">
      <w:pPr>
        <w:pStyle w:val="1"/>
        <w:rPr>
          <w:rFonts w:ascii="Times New Roman" w:eastAsia="Calibri" w:hAnsi="Times New Roman" w:cs="Times New Roman"/>
          <w:bCs w:val="0"/>
          <w:i w:val="0"/>
          <w:iCs w:val="0"/>
          <w:sz w:val="24"/>
          <w:szCs w:val="24"/>
          <w:lang w:val="bg-BG" w:eastAsia="bg-BG"/>
        </w:rPr>
      </w:pPr>
      <w:bookmarkStart w:id="82" w:name="_Toc93921010"/>
      <w:r w:rsidRPr="00013E29">
        <w:rPr>
          <w:rFonts w:ascii="Times New Roman" w:eastAsia="Calibri" w:hAnsi="Times New Roman" w:cs="Times New Roman"/>
          <w:bCs w:val="0"/>
          <w:i w:val="0"/>
          <w:iCs w:val="0"/>
          <w:sz w:val="24"/>
          <w:szCs w:val="24"/>
          <w:lang w:val="en-US" w:eastAsia="bg-BG"/>
        </w:rPr>
        <w:t>І</w:t>
      </w:r>
      <w:r w:rsidR="00AF674B">
        <w:rPr>
          <w:rFonts w:ascii="Times New Roman" w:eastAsia="Calibri" w:hAnsi="Times New Roman" w:cs="Times New Roman"/>
          <w:bCs w:val="0"/>
          <w:i w:val="0"/>
          <w:iCs w:val="0"/>
          <w:sz w:val="24"/>
          <w:szCs w:val="24"/>
          <w:lang w:val="en-US" w:eastAsia="bg-BG"/>
        </w:rPr>
        <w:t>V</w:t>
      </w:r>
      <w:r w:rsidR="003E18E0" w:rsidRPr="006B0914">
        <w:rPr>
          <w:rFonts w:ascii="Times New Roman" w:eastAsia="Calibri" w:hAnsi="Times New Roman" w:cs="Times New Roman"/>
          <w:bCs w:val="0"/>
          <w:i w:val="0"/>
          <w:iCs w:val="0"/>
          <w:sz w:val="24"/>
          <w:szCs w:val="24"/>
          <w:lang w:val="bg-BG" w:eastAsia="bg-BG"/>
        </w:rPr>
        <w:t>. МЕХАНИЗМИ ЗА УПРАВЛЕНИЕ</w:t>
      </w:r>
      <w:bookmarkEnd w:id="82"/>
    </w:p>
    <w:p w:rsidR="003E18E0" w:rsidRDefault="003E18E0" w:rsidP="003E18E0">
      <w:pPr>
        <w:ind w:firstLine="567"/>
        <w:jc w:val="both"/>
        <w:rPr>
          <w:rFonts w:eastAsia="Calibri"/>
          <w:bCs/>
        </w:rPr>
      </w:pPr>
      <w:r w:rsidRPr="000959B5">
        <w:rPr>
          <w:rFonts w:eastAsia="Calibri"/>
          <w:bCs/>
        </w:rPr>
        <w:t xml:space="preserve">Интеграцията на ромите и на българските граждани в уязвимо положение, принадлежащи към други етнически групи е активен двустранен процес на социално включване, насочен към преодоляване на съществуващите за тях негативни социално - икономически характеристики и последващ просперитет в обществото. </w:t>
      </w:r>
    </w:p>
    <w:p w:rsidR="003E18E0" w:rsidRPr="00051663" w:rsidRDefault="003E18E0" w:rsidP="003E18E0">
      <w:pPr>
        <w:ind w:firstLine="567"/>
        <w:jc w:val="both"/>
        <w:rPr>
          <w:rFonts w:eastAsia="Calibri"/>
          <w:bCs/>
        </w:rPr>
      </w:pPr>
      <w:r w:rsidRPr="00051663">
        <w:rPr>
          <w:rFonts w:eastAsia="Calibri"/>
          <w:bCs/>
        </w:rPr>
        <w:t>Стратегическа цел на областната стратегия за равенство, приобщаване и уча</w:t>
      </w:r>
      <w:r>
        <w:rPr>
          <w:rFonts w:eastAsia="Calibri"/>
          <w:bCs/>
        </w:rPr>
        <w:t>стие на ромите на област Хасково</w:t>
      </w:r>
      <w:r w:rsidRPr="00051663">
        <w:rPr>
          <w:rFonts w:eastAsia="Calibri"/>
          <w:bCs/>
        </w:rPr>
        <w:t xml:space="preserve"> </w:t>
      </w:r>
      <w:r>
        <w:rPr>
          <w:rFonts w:eastAsia="Calibri"/>
          <w:bCs/>
        </w:rPr>
        <w:t>(2021 - 2030)</w:t>
      </w:r>
      <w:r w:rsidRPr="00051663">
        <w:rPr>
          <w:rFonts w:eastAsia="Calibri"/>
          <w:bCs/>
        </w:rPr>
        <w:t xml:space="preserve"> е интегриране на българските граждани от ромски произход и други граждани в уязвимо социално положение, живеещи в сходна на ромите ситуация чрез стимулирано социално включване и утвърждаване на равни права на образование, здравеопазване, заетост, жилищни условия, правна защита, културно развитие </w:t>
      </w:r>
      <w:r w:rsidRPr="00051663">
        <w:rPr>
          <w:rFonts w:eastAsia="Calibri"/>
          <w:bCs/>
        </w:rPr>
        <w:lastRenderedPageBreak/>
        <w:t>и гражданско участие в обществения живот с планирано изпълнение на дейностите от всички заинтересовани страни в процеса на изграждането и използването на равни възможности за приобщаването им и подобряването на жизнения им стандарт с премахване на всички дискриминационни форми.</w:t>
      </w:r>
    </w:p>
    <w:p w:rsidR="003E18E0" w:rsidRDefault="003E18E0" w:rsidP="003E18E0">
      <w:pPr>
        <w:ind w:firstLine="567"/>
        <w:jc w:val="both"/>
        <w:rPr>
          <w:rFonts w:eastAsia="Calibri"/>
          <w:bCs/>
        </w:rPr>
      </w:pPr>
      <w:r w:rsidRPr="00051663">
        <w:rPr>
          <w:rFonts w:eastAsia="Calibri"/>
          <w:bCs/>
        </w:rPr>
        <w:t>При</w:t>
      </w:r>
      <w:r>
        <w:rPr>
          <w:rFonts w:eastAsia="Calibri"/>
          <w:bCs/>
        </w:rPr>
        <w:t>оритетни области на действие са</w:t>
      </w:r>
      <w:r w:rsidRPr="00051663">
        <w:rPr>
          <w:rFonts w:eastAsia="Calibri"/>
          <w:bCs/>
        </w:rPr>
        <w:t xml:space="preserve"> </w:t>
      </w:r>
      <w:r>
        <w:rPr>
          <w:rFonts w:eastAsia="Calibri"/>
          <w:bCs/>
        </w:rPr>
        <w:t>о</w:t>
      </w:r>
      <w:r w:rsidRPr="00051663">
        <w:rPr>
          <w:rFonts w:eastAsia="Calibri"/>
          <w:bCs/>
        </w:rPr>
        <w:t>бразование</w:t>
      </w:r>
      <w:r>
        <w:rPr>
          <w:rFonts w:eastAsia="Calibri"/>
          <w:bCs/>
        </w:rPr>
        <w:t>,</w:t>
      </w:r>
      <w:r w:rsidRPr="00051663">
        <w:rPr>
          <w:rFonts w:eastAsia="Calibri"/>
          <w:bCs/>
        </w:rPr>
        <w:t xml:space="preserve"> </w:t>
      </w:r>
      <w:r>
        <w:rPr>
          <w:rFonts w:eastAsia="Calibri"/>
          <w:bCs/>
        </w:rPr>
        <w:t>з</w:t>
      </w:r>
      <w:r w:rsidRPr="00051663">
        <w:rPr>
          <w:rFonts w:eastAsia="Calibri"/>
          <w:bCs/>
        </w:rPr>
        <w:t>дравеопазване</w:t>
      </w:r>
      <w:r>
        <w:rPr>
          <w:rFonts w:eastAsia="Calibri"/>
          <w:bCs/>
        </w:rPr>
        <w:t>,</w:t>
      </w:r>
      <w:r w:rsidRPr="00051663">
        <w:rPr>
          <w:rFonts w:eastAsia="Calibri"/>
          <w:bCs/>
        </w:rPr>
        <w:t xml:space="preserve"> </w:t>
      </w:r>
      <w:r>
        <w:rPr>
          <w:rFonts w:eastAsia="Calibri"/>
          <w:bCs/>
        </w:rPr>
        <w:t>ж</w:t>
      </w:r>
      <w:r w:rsidRPr="00051663">
        <w:rPr>
          <w:rFonts w:eastAsia="Calibri"/>
          <w:bCs/>
        </w:rPr>
        <w:t>илищни условия</w:t>
      </w:r>
      <w:r>
        <w:rPr>
          <w:rFonts w:eastAsia="Calibri"/>
          <w:bCs/>
        </w:rPr>
        <w:t>,</w:t>
      </w:r>
      <w:r w:rsidRPr="00051663">
        <w:rPr>
          <w:rFonts w:eastAsia="Calibri"/>
          <w:bCs/>
        </w:rPr>
        <w:t xml:space="preserve"> </w:t>
      </w:r>
      <w:r>
        <w:rPr>
          <w:rFonts w:eastAsia="Calibri"/>
          <w:bCs/>
        </w:rPr>
        <w:t>з</w:t>
      </w:r>
      <w:r w:rsidRPr="00051663">
        <w:rPr>
          <w:rFonts w:eastAsia="Calibri"/>
          <w:bCs/>
        </w:rPr>
        <w:t>аетост</w:t>
      </w:r>
      <w:r>
        <w:rPr>
          <w:rFonts w:eastAsia="Calibri"/>
          <w:bCs/>
        </w:rPr>
        <w:t>, в</w:t>
      </w:r>
      <w:r w:rsidRPr="00051663">
        <w:rPr>
          <w:rFonts w:eastAsia="Calibri"/>
          <w:bCs/>
        </w:rPr>
        <w:t>ърховенство на закона и не дискриминация</w:t>
      </w:r>
      <w:r>
        <w:rPr>
          <w:rFonts w:eastAsia="Calibri"/>
          <w:bCs/>
        </w:rPr>
        <w:t xml:space="preserve"> и к</w:t>
      </w:r>
      <w:r w:rsidRPr="00051663">
        <w:rPr>
          <w:rFonts w:eastAsia="Calibri"/>
          <w:bCs/>
        </w:rPr>
        <w:t>ултура и медии</w:t>
      </w:r>
      <w:r>
        <w:rPr>
          <w:rFonts w:eastAsia="Calibri"/>
          <w:bCs/>
        </w:rPr>
        <w:t>.</w:t>
      </w:r>
    </w:p>
    <w:p w:rsidR="003E18E0" w:rsidRPr="00051663" w:rsidRDefault="00CA6A36" w:rsidP="003E18E0">
      <w:pPr>
        <w:ind w:firstLine="567"/>
        <w:jc w:val="both"/>
        <w:rPr>
          <w:rFonts w:eastAsia="Calibri"/>
          <w:bCs/>
        </w:rPr>
      </w:pPr>
      <w:r>
        <w:t>Актуализираният План за действие на О</w:t>
      </w:r>
      <w:r w:rsidRPr="00B043B9">
        <w:t>бщина Димитровград в изпълнение на стратегия</w:t>
      </w:r>
      <w:r>
        <w:t>та</w:t>
      </w:r>
      <w:r w:rsidRPr="00B043B9">
        <w:t xml:space="preserve"> </w:t>
      </w:r>
      <w:r>
        <w:t>на област Хасково за равенство, приобщаване и участие</w:t>
      </w:r>
      <w:r w:rsidRPr="00B043B9">
        <w:t xml:space="preserve"> </w:t>
      </w:r>
      <w:r w:rsidRPr="00FC5D87">
        <w:rPr>
          <w:bCs/>
        </w:rPr>
        <w:t>(202</w:t>
      </w:r>
      <w:r>
        <w:rPr>
          <w:bCs/>
        </w:rPr>
        <w:t>2</w:t>
      </w:r>
      <w:r w:rsidRPr="00FC5D87">
        <w:rPr>
          <w:bCs/>
        </w:rPr>
        <w:t>-2023)</w:t>
      </w:r>
      <w:r>
        <w:rPr>
          <w:bCs/>
        </w:rPr>
        <w:t xml:space="preserve"> </w:t>
      </w:r>
      <w:r w:rsidR="003E18E0" w:rsidRPr="00051663">
        <w:rPr>
          <w:rFonts w:eastAsia="Calibri"/>
          <w:bCs/>
        </w:rPr>
        <w:t xml:space="preserve">е неразделна част от Стратегия на област </w:t>
      </w:r>
      <w:r w:rsidR="003E18E0">
        <w:rPr>
          <w:rFonts w:eastAsia="Calibri"/>
          <w:bCs/>
        </w:rPr>
        <w:t xml:space="preserve">Хасково </w:t>
      </w:r>
      <w:r w:rsidR="003E18E0" w:rsidRPr="00051663">
        <w:rPr>
          <w:rFonts w:eastAsia="Calibri"/>
          <w:bCs/>
        </w:rPr>
        <w:t>за равенство, приобщаване и участие на ромите за периода (2021-2030) и е в изпълнение и съответствие на Националната стратегия на Република България за равенство, приобщаване и участие на ромите (2021-2030) и по тази причина той следва приоритетите и целите на националната и областната стратегии.</w:t>
      </w:r>
    </w:p>
    <w:p w:rsidR="003E18E0" w:rsidRPr="0033568C" w:rsidRDefault="003E18E0" w:rsidP="0033568C">
      <w:pPr>
        <w:jc w:val="both"/>
        <w:rPr>
          <w:rFonts w:eastAsia="Calibri"/>
          <w:bCs/>
        </w:rPr>
      </w:pPr>
      <w:r w:rsidRPr="00051663">
        <w:rPr>
          <w:rFonts w:eastAsia="Calibri"/>
          <w:bCs/>
        </w:rPr>
        <w:tab/>
      </w:r>
      <w:r w:rsidRPr="00A11137">
        <w:t xml:space="preserve">Финансирането на заложените дейности в </w:t>
      </w:r>
      <w:r w:rsidR="00CA6A36">
        <w:t xml:space="preserve">Актуализирания </w:t>
      </w:r>
      <w:r w:rsidRPr="00A11137">
        <w:t xml:space="preserve">Плана за действие на </w:t>
      </w:r>
      <w:r>
        <w:rPr>
          <w:rFonts w:eastAsia="Calibri"/>
          <w:bCs/>
        </w:rPr>
        <w:t>община Димитровград</w:t>
      </w:r>
      <w:r w:rsidRPr="00051663">
        <w:rPr>
          <w:rFonts w:eastAsia="Calibri"/>
          <w:bCs/>
        </w:rPr>
        <w:t xml:space="preserve"> </w:t>
      </w:r>
      <w:r w:rsidRPr="00A11137">
        <w:t xml:space="preserve">в изпълнение на областната стратегия за </w:t>
      </w:r>
      <w:r w:rsidRPr="00051663">
        <w:rPr>
          <w:rFonts w:eastAsia="Calibri"/>
          <w:bCs/>
        </w:rPr>
        <w:t>е интегриране на българските граждани от ромски произход и други граждани в уязвимо социално положение, живеещи в сходна на ромите ситуация</w:t>
      </w:r>
      <w:r w:rsidRPr="00A11137">
        <w:t xml:space="preserve">, ще се осъществи със средства от републиканския бюджет </w:t>
      </w:r>
      <w:r w:rsidR="002D603F">
        <w:t>със средства по о</w:t>
      </w:r>
      <w:r w:rsidRPr="00A11137">
        <w:t>перативните про</w:t>
      </w:r>
      <w:r>
        <w:t xml:space="preserve">грами </w:t>
      </w:r>
      <w:r w:rsidR="002D603F">
        <w:t>на ЕС през програмния</w:t>
      </w:r>
      <w:r>
        <w:t xml:space="preserve"> период 2021 – 2027</w:t>
      </w:r>
      <w:r w:rsidRPr="00A11137">
        <w:t xml:space="preserve"> г.</w:t>
      </w:r>
      <w:r w:rsidR="00A7637D">
        <w:t>,</w:t>
      </w:r>
      <w:r w:rsidR="00A7637D" w:rsidRPr="00A11137">
        <w:t xml:space="preserve"> </w:t>
      </w:r>
      <w:r w:rsidR="00A7637D">
        <w:t>при необходимост и възможност</w:t>
      </w:r>
      <w:r w:rsidR="00A7637D" w:rsidRPr="00A11137">
        <w:t xml:space="preserve"> </w:t>
      </w:r>
      <w:r w:rsidR="00A7637D">
        <w:t xml:space="preserve">и от </w:t>
      </w:r>
      <w:r w:rsidR="00A7637D" w:rsidRPr="00A11137">
        <w:t>общинския бюджет</w:t>
      </w:r>
      <w:r w:rsidR="00A7637D">
        <w:t>.</w:t>
      </w:r>
    </w:p>
    <w:p w:rsidR="003E18E0" w:rsidRPr="000959B5" w:rsidRDefault="003E18E0" w:rsidP="006B0914">
      <w:pPr>
        <w:pStyle w:val="1"/>
        <w:rPr>
          <w:b w:val="0"/>
        </w:rPr>
      </w:pPr>
      <w:bookmarkStart w:id="83" w:name="_Toc93921011"/>
      <w:r w:rsidRPr="0033568C">
        <w:rPr>
          <w:rFonts w:ascii="Times New Roman" w:eastAsia="Calibri" w:hAnsi="Times New Roman" w:cs="Times New Roman"/>
          <w:bCs w:val="0"/>
          <w:i w:val="0"/>
          <w:iCs w:val="0"/>
          <w:sz w:val="24"/>
          <w:szCs w:val="24"/>
          <w:lang w:val="bg-BG" w:eastAsia="bg-BG"/>
        </w:rPr>
        <w:t>V. МЕХАНИЗМИ ЗА МОНИТОРИНГ И ОЦЕНКА</w:t>
      </w:r>
      <w:bookmarkEnd w:id="83"/>
      <w:r w:rsidRPr="000959B5">
        <w:rPr>
          <w:b w:val="0"/>
        </w:rPr>
        <w:t xml:space="preserve"> </w:t>
      </w:r>
    </w:p>
    <w:p w:rsidR="003E18E0" w:rsidRPr="0063749E" w:rsidRDefault="003E18E0" w:rsidP="003E18E0">
      <w:pPr>
        <w:ind w:firstLine="567"/>
        <w:jc w:val="both"/>
        <w:rPr>
          <w:rFonts w:eastAsia="Calibri"/>
          <w:bCs/>
        </w:rPr>
      </w:pPr>
      <w:r w:rsidRPr="0063749E">
        <w:rPr>
          <w:rFonts w:eastAsia="Calibri"/>
          <w:bCs/>
        </w:rPr>
        <w:t xml:space="preserve">Оценка и наблюдение на изпълнението на </w:t>
      </w:r>
      <w:r w:rsidR="00CA6A36">
        <w:t>Актуализирания План за действие на О</w:t>
      </w:r>
      <w:r w:rsidR="00CA6A36" w:rsidRPr="00B043B9">
        <w:t>бщина Димитровград в изпълнение на стратегия</w:t>
      </w:r>
      <w:r w:rsidR="00CA6A36">
        <w:t>та</w:t>
      </w:r>
      <w:r w:rsidR="00CA6A36" w:rsidRPr="00B043B9">
        <w:t xml:space="preserve"> </w:t>
      </w:r>
      <w:r w:rsidR="00CA6A36">
        <w:t>на област Хасково за равенство, приобщаване и участие</w:t>
      </w:r>
      <w:r w:rsidR="00CA6A36" w:rsidRPr="00B043B9">
        <w:t xml:space="preserve"> </w:t>
      </w:r>
      <w:r w:rsidR="00CA6A36" w:rsidRPr="00FC5D87">
        <w:rPr>
          <w:bCs/>
        </w:rPr>
        <w:t>(202</w:t>
      </w:r>
      <w:r w:rsidR="00CA6A36">
        <w:rPr>
          <w:bCs/>
        </w:rPr>
        <w:t>2</w:t>
      </w:r>
      <w:r w:rsidR="00CA6A36" w:rsidRPr="00FC5D87">
        <w:rPr>
          <w:bCs/>
        </w:rPr>
        <w:t>-2023)</w:t>
      </w:r>
      <w:r>
        <w:rPr>
          <w:rFonts w:eastAsia="Calibri"/>
          <w:bCs/>
        </w:rPr>
        <w:t xml:space="preserve"> </w:t>
      </w:r>
      <w:r w:rsidRPr="0063749E">
        <w:rPr>
          <w:rFonts w:eastAsia="Calibri"/>
          <w:bCs/>
        </w:rPr>
        <w:t xml:space="preserve">ще се извършва от Звено за мониторинг и оценка, определено със заповед на кмета на община. </w:t>
      </w:r>
    </w:p>
    <w:p w:rsidR="003E18E0" w:rsidRDefault="003E18E0" w:rsidP="000D5BED">
      <w:pPr>
        <w:ind w:firstLine="567"/>
        <w:jc w:val="both"/>
        <w:rPr>
          <w:rFonts w:eastAsia="Calibri"/>
          <w:bCs/>
        </w:rPr>
      </w:pPr>
      <w:r w:rsidRPr="0063749E">
        <w:rPr>
          <w:rFonts w:eastAsia="Calibri"/>
          <w:bCs/>
        </w:rPr>
        <w:t xml:space="preserve">Звеното за мониторинг и оценка ще изготвя до 1 февруари мониторингов доклад за изпълнението на </w:t>
      </w:r>
      <w:r w:rsidR="00CA6A36">
        <w:t>План за действие на О</w:t>
      </w:r>
      <w:r w:rsidR="00CA6A36" w:rsidRPr="00B043B9">
        <w:t>бщина Димитровград в изпълнение на стратегия</w:t>
      </w:r>
      <w:r w:rsidR="00CA6A36">
        <w:t>та</w:t>
      </w:r>
      <w:r w:rsidR="00CA6A36" w:rsidRPr="00B043B9">
        <w:t xml:space="preserve"> </w:t>
      </w:r>
      <w:r w:rsidR="00CA6A36">
        <w:t>на област Хасково за равенство, приобщаване и участие</w:t>
      </w:r>
      <w:r w:rsidR="00CA6A36" w:rsidRPr="00B043B9">
        <w:t xml:space="preserve"> </w:t>
      </w:r>
      <w:r w:rsidR="00CA6A36" w:rsidRPr="00FC5D87">
        <w:rPr>
          <w:bCs/>
        </w:rPr>
        <w:t>(202</w:t>
      </w:r>
      <w:r w:rsidR="00CA6A36">
        <w:rPr>
          <w:bCs/>
        </w:rPr>
        <w:t>2</w:t>
      </w:r>
      <w:r w:rsidR="00CA6A36" w:rsidRPr="00FC5D87">
        <w:rPr>
          <w:bCs/>
        </w:rPr>
        <w:t>-2023)</w:t>
      </w:r>
      <w:r>
        <w:rPr>
          <w:rFonts w:eastAsia="Calibri"/>
          <w:bCs/>
        </w:rPr>
        <w:t xml:space="preserve"> </w:t>
      </w:r>
      <w:r w:rsidRPr="0063749E">
        <w:rPr>
          <w:rFonts w:eastAsia="Calibri"/>
          <w:bCs/>
        </w:rPr>
        <w:t>за пре</w:t>
      </w:r>
      <w:r>
        <w:rPr>
          <w:rFonts w:eastAsia="Calibri"/>
          <w:bCs/>
        </w:rPr>
        <w:t>дходната година.</w:t>
      </w:r>
      <w:r w:rsidRPr="000959B5">
        <w:t xml:space="preserve"> </w:t>
      </w:r>
      <w:r>
        <w:t>Д</w:t>
      </w:r>
      <w:r w:rsidRPr="00A11137">
        <w:t>окла</w:t>
      </w:r>
      <w:r>
        <w:t>дът се приема от Димитровградския</w:t>
      </w:r>
      <w:r w:rsidRPr="00A11137">
        <w:t xml:space="preserve"> общински съвет и се изпраща на Облас</w:t>
      </w:r>
      <w:r>
        <w:t>тна администрация Хасково.</w:t>
      </w:r>
      <w:r>
        <w:rPr>
          <w:rFonts w:eastAsia="Calibri"/>
          <w:bCs/>
        </w:rPr>
        <w:t xml:space="preserve"> </w:t>
      </w:r>
      <w:r w:rsidR="002D603F" w:rsidRPr="001B5C5E">
        <w:t>Системата за мониторинг и контрол ще отчита изпълнението на политиките за приобщаване и участие на ромите на регионално и местно ниво, което включва и сътрудничеството с ромското гражданско обществ</w:t>
      </w:r>
      <w:r w:rsidR="002D603F">
        <w:t>о и други заинтересовани страни</w:t>
      </w:r>
      <w:r w:rsidR="000D5BED">
        <w:rPr>
          <w:rFonts w:eastAsia="Calibri"/>
          <w:bCs/>
        </w:rPr>
        <w:t>.</w:t>
      </w:r>
    </w:p>
    <w:p w:rsidR="002F2BAA" w:rsidRDefault="002F2BAA" w:rsidP="000D5BED">
      <w:pPr>
        <w:ind w:firstLine="567"/>
        <w:jc w:val="both"/>
        <w:rPr>
          <w:rFonts w:eastAsia="Calibri"/>
          <w:bCs/>
        </w:rPr>
      </w:pPr>
    </w:p>
    <w:p w:rsidR="002F2BAA" w:rsidRPr="00620466" w:rsidRDefault="002F2BAA" w:rsidP="002F2BAA">
      <w:pPr>
        <w:widowControl w:val="0"/>
        <w:tabs>
          <w:tab w:val="left" w:pos="5080"/>
        </w:tabs>
        <w:autoSpaceDE w:val="0"/>
        <w:autoSpaceDN w:val="0"/>
        <w:adjustRightInd w:val="0"/>
        <w:spacing w:line="318" w:lineRule="exact"/>
        <w:jc w:val="both"/>
        <w:rPr>
          <w:lang w:val="ru-RU"/>
        </w:rPr>
      </w:pPr>
      <w:r w:rsidRPr="00620466">
        <w:rPr>
          <w:lang w:val="ru-RU"/>
        </w:rPr>
        <w:t>Съгласувал:</w:t>
      </w:r>
    </w:p>
    <w:p w:rsidR="002F2BAA" w:rsidRPr="00620466" w:rsidRDefault="002F2BAA" w:rsidP="002F2BAA">
      <w:pPr>
        <w:widowControl w:val="0"/>
        <w:tabs>
          <w:tab w:val="left" w:pos="5080"/>
        </w:tabs>
        <w:autoSpaceDE w:val="0"/>
        <w:autoSpaceDN w:val="0"/>
        <w:adjustRightInd w:val="0"/>
        <w:spacing w:line="318" w:lineRule="exact"/>
        <w:jc w:val="both"/>
        <w:rPr>
          <w:lang w:val="ru-RU"/>
        </w:rPr>
      </w:pPr>
      <w:r w:rsidRPr="00620466">
        <w:rPr>
          <w:lang w:val="ru-RU"/>
        </w:rPr>
        <w:t>Диана Дончева</w:t>
      </w:r>
    </w:p>
    <w:p w:rsidR="002F2BAA" w:rsidRPr="00620466" w:rsidRDefault="002F2BAA" w:rsidP="002F2BAA">
      <w:pPr>
        <w:widowControl w:val="0"/>
        <w:tabs>
          <w:tab w:val="left" w:pos="5080"/>
        </w:tabs>
        <w:autoSpaceDE w:val="0"/>
        <w:autoSpaceDN w:val="0"/>
        <w:adjustRightInd w:val="0"/>
        <w:spacing w:line="318" w:lineRule="exact"/>
        <w:jc w:val="both"/>
        <w:rPr>
          <w:lang w:val="ru-RU"/>
        </w:rPr>
      </w:pPr>
      <w:r w:rsidRPr="00620466">
        <w:rPr>
          <w:lang w:val="ru-RU"/>
        </w:rPr>
        <w:t>Директор на дирекция ЕНППХД</w:t>
      </w:r>
    </w:p>
    <w:p w:rsidR="002F2BAA" w:rsidRPr="00620466" w:rsidRDefault="002F2BAA" w:rsidP="002F2BAA">
      <w:pPr>
        <w:widowControl w:val="0"/>
        <w:tabs>
          <w:tab w:val="left" w:pos="5080"/>
        </w:tabs>
        <w:autoSpaceDE w:val="0"/>
        <w:autoSpaceDN w:val="0"/>
        <w:adjustRightInd w:val="0"/>
        <w:spacing w:line="318" w:lineRule="exact"/>
        <w:jc w:val="both"/>
        <w:rPr>
          <w:lang w:val="ru-RU"/>
        </w:rPr>
      </w:pPr>
    </w:p>
    <w:p w:rsidR="002F2BAA" w:rsidRPr="00620466" w:rsidRDefault="002F2BAA" w:rsidP="002F2BAA">
      <w:pPr>
        <w:widowControl w:val="0"/>
        <w:tabs>
          <w:tab w:val="left" w:pos="5080"/>
        </w:tabs>
        <w:autoSpaceDE w:val="0"/>
        <w:autoSpaceDN w:val="0"/>
        <w:adjustRightInd w:val="0"/>
        <w:spacing w:line="318" w:lineRule="exact"/>
        <w:jc w:val="both"/>
        <w:rPr>
          <w:lang w:val="ru-RU"/>
        </w:rPr>
      </w:pPr>
    </w:p>
    <w:p w:rsidR="002F2BAA" w:rsidRPr="00620466" w:rsidRDefault="002F2BAA" w:rsidP="002F2BAA">
      <w:pPr>
        <w:widowControl w:val="0"/>
        <w:tabs>
          <w:tab w:val="left" w:pos="5080"/>
        </w:tabs>
        <w:autoSpaceDE w:val="0"/>
        <w:autoSpaceDN w:val="0"/>
        <w:adjustRightInd w:val="0"/>
        <w:spacing w:line="318" w:lineRule="exact"/>
        <w:jc w:val="both"/>
        <w:rPr>
          <w:lang w:val="ru-RU"/>
        </w:rPr>
      </w:pPr>
      <w:r w:rsidRPr="00620466">
        <w:rPr>
          <w:lang w:val="ru-RU"/>
        </w:rPr>
        <w:t>Изготвил</w:t>
      </w:r>
      <w:r>
        <w:t>и</w:t>
      </w:r>
      <w:r w:rsidRPr="00620466">
        <w:rPr>
          <w:lang w:val="ru-RU"/>
        </w:rPr>
        <w:t>:</w:t>
      </w:r>
    </w:p>
    <w:p w:rsidR="002F2BAA" w:rsidRPr="00620466" w:rsidRDefault="002F2BAA" w:rsidP="002F2BAA">
      <w:pPr>
        <w:widowControl w:val="0"/>
        <w:tabs>
          <w:tab w:val="left" w:pos="5080"/>
        </w:tabs>
        <w:autoSpaceDE w:val="0"/>
        <w:autoSpaceDN w:val="0"/>
        <w:adjustRightInd w:val="0"/>
        <w:spacing w:line="318" w:lineRule="exact"/>
        <w:jc w:val="both"/>
        <w:rPr>
          <w:lang w:val="ru-RU"/>
        </w:rPr>
      </w:pPr>
      <w:r w:rsidRPr="00620466">
        <w:rPr>
          <w:lang w:val="ru-RU"/>
        </w:rPr>
        <w:t>Антоанета Шаркова</w:t>
      </w:r>
    </w:p>
    <w:p w:rsidR="002F2BAA" w:rsidRPr="00620466" w:rsidRDefault="002F2BAA" w:rsidP="002F2BAA">
      <w:pPr>
        <w:widowControl w:val="0"/>
        <w:tabs>
          <w:tab w:val="left" w:pos="5080"/>
        </w:tabs>
        <w:autoSpaceDE w:val="0"/>
        <w:autoSpaceDN w:val="0"/>
        <w:adjustRightInd w:val="0"/>
        <w:spacing w:line="318" w:lineRule="exact"/>
        <w:jc w:val="both"/>
        <w:rPr>
          <w:lang w:val="ru-RU"/>
        </w:rPr>
      </w:pPr>
      <w:r w:rsidRPr="00620466">
        <w:rPr>
          <w:lang w:val="ru-RU"/>
        </w:rPr>
        <w:t>Началник отдел ХД</w:t>
      </w:r>
    </w:p>
    <w:p w:rsidR="002F2BAA" w:rsidRPr="002D751C" w:rsidRDefault="002F2BAA" w:rsidP="002F2BAA">
      <w:pPr>
        <w:widowControl w:val="0"/>
        <w:tabs>
          <w:tab w:val="left" w:pos="5080"/>
        </w:tabs>
        <w:autoSpaceDE w:val="0"/>
        <w:autoSpaceDN w:val="0"/>
        <w:adjustRightInd w:val="0"/>
        <w:spacing w:line="318" w:lineRule="exact"/>
        <w:ind w:firstLine="709"/>
        <w:jc w:val="both"/>
        <w:rPr>
          <w:sz w:val="28"/>
          <w:szCs w:val="28"/>
          <w:lang w:val="ru-RU"/>
        </w:rPr>
      </w:pPr>
    </w:p>
    <w:p w:rsidR="002F2BAA" w:rsidRDefault="002F2BAA" w:rsidP="002F2BAA">
      <w:pPr>
        <w:rPr>
          <w:lang w:val="en-US"/>
        </w:rPr>
      </w:pPr>
    </w:p>
    <w:p w:rsidR="002F2BAA" w:rsidRPr="00582D88" w:rsidRDefault="002F2BAA" w:rsidP="002F2BAA"/>
    <w:p w:rsidR="002F2BAA" w:rsidRPr="002112F0" w:rsidRDefault="002F2BAA" w:rsidP="002F2BAA">
      <w:r>
        <w:t>София Панева</w:t>
      </w:r>
    </w:p>
    <w:p w:rsidR="00582D88" w:rsidRDefault="00582D88" w:rsidP="002F2BAA">
      <w:r>
        <w:t>Старши експерт</w:t>
      </w:r>
    </w:p>
    <w:p w:rsidR="002F2BAA" w:rsidRPr="002112F0" w:rsidRDefault="00CA6A36" w:rsidP="002F2BAA">
      <w:r>
        <w:t>отдел ЕНПП</w:t>
      </w:r>
    </w:p>
    <w:p w:rsidR="002F2BAA" w:rsidRPr="008C03EC" w:rsidRDefault="002F2BAA" w:rsidP="002F2BAA">
      <w:pPr>
        <w:jc w:val="both"/>
        <w:rPr>
          <w:rFonts w:eastAsia="Calibri"/>
          <w:bCs/>
        </w:rPr>
        <w:sectPr w:rsidR="002F2BAA" w:rsidRPr="008C03EC" w:rsidSect="002169F4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38" w:right="926" w:bottom="1417" w:left="1418" w:header="708" w:footer="708" w:gutter="0"/>
          <w:pgNumType w:start="1"/>
          <w:cols w:space="708"/>
          <w:titlePg/>
          <w:docGrid w:linePitch="360"/>
        </w:sectPr>
      </w:pPr>
    </w:p>
    <w:p w:rsidR="00582D88" w:rsidRPr="00535BAD" w:rsidRDefault="00CA6A36" w:rsidP="00582D88">
      <w:pPr>
        <w:jc w:val="center"/>
        <w:rPr>
          <w:b/>
          <w:sz w:val="22"/>
          <w:szCs w:val="22"/>
          <w:lang w:eastAsia="en-US"/>
        </w:rPr>
      </w:pPr>
      <w:r w:rsidRPr="00CA6A36">
        <w:rPr>
          <w:b/>
          <w:sz w:val="22"/>
          <w:szCs w:val="22"/>
          <w:lang w:eastAsia="en-US"/>
        </w:rPr>
        <w:lastRenderedPageBreak/>
        <w:t>АКТУАЛИЗИРАН ПЛАН ЗА ДЕЙСТВИЕ НА ОБЩИНА ДИМИТРОВГРАД В ИЗПЪЛНЕНИЕ НА СТРАТЕГИЯТА НА ОБЛАСТ ХАСКОВО ЗА Р</w:t>
      </w:r>
      <w:r>
        <w:rPr>
          <w:b/>
          <w:sz w:val="22"/>
          <w:szCs w:val="22"/>
          <w:lang w:eastAsia="en-US"/>
        </w:rPr>
        <w:t xml:space="preserve">АВЕНСТВО, ПРИОБЩАВАНЕ И УЧАСТИЕ </w:t>
      </w:r>
      <w:r w:rsidR="00582D88" w:rsidRPr="00535BAD">
        <w:rPr>
          <w:b/>
          <w:sz w:val="22"/>
          <w:szCs w:val="22"/>
          <w:lang w:eastAsia="en-US"/>
        </w:rPr>
        <w:t>ЗА ПЕРИОДА 2022-2023 г.</w:t>
      </w:r>
    </w:p>
    <w:p w:rsidR="00582D88" w:rsidRPr="00535BAD" w:rsidRDefault="00582D88" w:rsidP="00582D88">
      <w:pPr>
        <w:jc w:val="center"/>
        <w:rPr>
          <w:b/>
          <w:bCs/>
          <w:sz w:val="22"/>
          <w:szCs w:val="22"/>
        </w:rPr>
      </w:pPr>
    </w:p>
    <w:p w:rsidR="00582D88" w:rsidRPr="00535BAD" w:rsidRDefault="00582D88" w:rsidP="00582D88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535BAD">
        <w:rPr>
          <w:b/>
          <w:sz w:val="22"/>
          <w:szCs w:val="22"/>
          <w:lang w:eastAsia="en-US"/>
        </w:rPr>
        <w:t>ПРИОРИТЕТ „ОБРАЗОВАНИЕ“</w:t>
      </w:r>
    </w:p>
    <w:p w:rsidR="00582D88" w:rsidRPr="00535BAD" w:rsidRDefault="00582D88" w:rsidP="00582D88">
      <w:pPr>
        <w:ind w:firstLine="708"/>
        <w:jc w:val="both"/>
        <w:rPr>
          <w:b/>
          <w:bCs/>
          <w:i/>
          <w:iCs/>
          <w:sz w:val="22"/>
          <w:szCs w:val="22"/>
        </w:rPr>
      </w:pPr>
      <w:r w:rsidRPr="00535BAD">
        <w:rPr>
          <w:b/>
          <w:bCs/>
          <w:i/>
          <w:iCs/>
          <w:sz w:val="22"/>
          <w:szCs w:val="22"/>
          <w:u w:val="single"/>
        </w:rPr>
        <w:t>Оперативна цел: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 w:rsidRPr="00535BAD">
        <w:rPr>
          <w:sz w:val="22"/>
          <w:szCs w:val="22"/>
          <w:u w:val="single"/>
          <w:lang w:eastAsia="en-US"/>
        </w:rPr>
        <w:t>Създаване на условия за осъществяване на качествено и приобщаващо образование, както и за образователна интеграция и интеркултурно образование за деца и ученици, в т.ч. за уязвими групи, включително роми.</w:t>
      </w:r>
    </w:p>
    <w:tbl>
      <w:tblPr>
        <w:tblW w:w="157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3324"/>
        <w:gridCol w:w="1134"/>
        <w:gridCol w:w="1134"/>
        <w:gridCol w:w="2127"/>
        <w:gridCol w:w="1984"/>
        <w:gridCol w:w="2410"/>
        <w:gridCol w:w="1418"/>
        <w:gridCol w:w="1625"/>
      </w:tblGrid>
      <w:tr w:rsidR="00582D88" w:rsidRPr="00535BAD" w:rsidTr="00CA6A36">
        <w:tc>
          <w:tcPr>
            <w:tcW w:w="15772" w:type="dxa"/>
            <w:gridSpan w:val="9"/>
            <w:shd w:val="clear" w:color="auto" w:fill="FFF2CC"/>
          </w:tcPr>
          <w:p w:rsidR="00582D88" w:rsidRPr="00535BAD" w:rsidRDefault="00582D88" w:rsidP="00CA6A36">
            <w:pPr>
              <w:widowControl w:val="0"/>
              <w:tabs>
                <w:tab w:val="left" w:pos="1425"/>
              </w:tabs>
              <w:autoSpaceDE w:val="0"/>
              <w:autoSpaceDN w:val="0"/>
              <w:spacing w:before="1"/>
              <w:ind w:left="444" w:right="141"/>
              <w:jc w:val="both"/>
              <w:rPr>
                <w:b/>
                <w:bCs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Цел 1. Ефективен обхват</w:t>
            </w:r>
            <w:r w:rsidRPr="00535BAD">
              <w:rPr>
                <w:b/>
                <w:color w:val="000000"/>
                <w:sz w:val="22"/>
                <w:szCs w:val="22"/>
                <w:lang w:eastAsia="en-US"/>
              </w:rPr>
              <w:t xml:space="preserve"> на децата и учениците в предучили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щното и училищното образование,</w:t>
            </w:r>
            <w:r w:rsidRPr="00535BAD">
              <w:rPr>
                <w:b/>
                <w:color w:val="000000"/>
                <w:sz w:val="22"/>
                <w:szCs w:val="22"/>
                <w:lang w:eastAsia="en-US"/>
              </w:rPr>
              <w:t xml:space="preserve"> намаляване на дела на отпадналите и преждевременно напусналите училище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и осигуряване на условия за осъществяване на приобщаващо образование и образователна интеграция на деца ученици от уязвими групи, включително роми.</w:t>
            </w:r>
          </w:p>
        </w:tc>
      </w:tr>
      <w:tr w:rsidR="00582D88" w:rsidRPr="00535BAD" w:rsidTr="00CA6A36">
        <w:trPr>
          <w:trHeight w:val="931"/>
        </w:trPr>
        <w:tc>
          <w:tcPr>
            <w:tcW w:w="616" w:type="dxa"/>
            <w:shd w:val="clear" w:color="auto" w:fill="D8F4F1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3324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Мерки</w:t>
            </w:r>
          </w:p>
        </w:tc>
        <w:tc>
          <w:tcPr>
            <w:tcW w:w="1134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1134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Срок</w:t>
            </w:r>
          </w:p>
        </w:tc>
        <w:tc>
          <w:tcPr>
            <w:tcW w:w="2127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Отговор</w:t>
            </w:r>
            <w:r w:rsidRPr="00535BAD">
              <w:rPr>
                <w:b/>
                <w:bCs/>
                <w:sz w:val="22"/>
                <w:szCs w:val="22"/>
                <w:lang w:val="en-US"/>
              </w:rPr>
              <w:softHyphen/>
            </w:r>
            <w:r w:rsidRPr="00535BAD">
              <w:rPr>
                <w:b/>
                <w:bCs/>
                <w:sz w:val="22"/>
                <w:szCs w:val="22"/>
              </w:rPr>
              <w:t>на институ</w:t>
            </w:r>
            <w:r w:rsidRPr="00535BAD">
              <w:rPr>
                <w:b/>
                <w:bCs/>
                <w:sz w:val="22"/>
                <w:szCs w:val="22"/>
                <w:lang w:val="en-US"/>
              </w:rPr>
              <w:softHyphen/>
            </w:r>
            <w:r w:rsidRPr="00535BAD">
              <w:rPr>
                <w:b/>
                <w:bCs/>
                <w:sz w:val="22"/>
                <w:szCs w:val="22"/>
              </w:rPr>
              <w:t>ция</w:t>
            </w:r>
          </w:p>
        </w:tc>
        <w:tc>
          <w:tcPr>
            <w:tcW w:w="1984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227"/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Източник на финансиране (преки бюджетни разходи, друго)</w:t>
            </w:r>
          </w:p>
        </w:tc>
        <w:tc>
          <w:tcPr>
            <w:tcW w:w="2410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Индикатори</w:t>
            </w:r>
          </w:p>
        </w:tc>
        <w:tc>
          <w:tcPr>
            <w:tcW w:w="141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Текуща стойност</w:t>
            </w:r>
          </w:p>
        </w:tc>
        <w:tc>
          <w:tcPr>
            <w:tcW w:w="1625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113"/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 xml:space="preserve">Целева стойност с натрупване </w:t>
            </w:r>
            <w:r w:rsidRPr="00535BAD">
              <w:rPr>
                <w:b/>
                <w:bCs/>
                <w:sz w:val="22"/>
                <w:szCs w:val="22"/>
                <w:lang w:val="ru-RU"/>
              </w:rPr>
              <w:t>2022-</w:t>
            </w:r>
            <w:r w:rsidRPr="00535BAD">
              <w:rPr>
                <w:b/>
                <w:bCs/>
                <w:sz w:val="22"/>
                <w:szCs w:val="22"/>
              </w:rPr>
              <w:t>2023 г.</w:t>
            </w:r>
          </w:p>
        </w:tc>
      </w:tr>
      <w:tr w:rsidR="00582D88" w:rsidRPr="00535BAD" w:rsidTr="00CA6A36">
        <w:trPr>
          <w:trHeight w:val="2211"/>
        </w:trPr>
        <w:tc>
          <w:tcPr>
            <w:tcW w:w="616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324" w:type="dxa"/>
            <w:shd w:val="clear" w:color="auto" w:fill="auto"/>
          </w:tcPr>
          <w:p w:rsidR="00582D88" w:rsidRPr="00535BAD" w:rsidRDefault="00582D88" w:rsidP="00CA6A36">
            <w:pPr>
              <w:rPr>
                <w:color w:val="C00000"/>
                <w:lang w:val="en-US"/>
              </w:rPr>
            </w:pPr>
            <w:r w:rsidRPr="00DB2D68">
              <w:rPr>
                <w:sz w:val="22"/>
                <w:szCs w:val="22"/>
              </w:rPr>
              <w:t>Ефективен обхват</w:t>
            </w:r>
            <w:r w:rsidRPr="00535BAD">
              <w:rPr>
                <w:sz w:val="22"/>
                <w:szCs w:val="22"/>
              </w:rPr>
              <w:t xml:space="preserve"> на деца и ученици в задължителна предучилищна и училищна възраст по механизма за обхват – дейности по мотивиране за включване и оставане в образователната система, информационни и обучителни дейности за приобщаване и повишаване на родителския капацитет, работа на екипите за обхват съвместно с медиаторите, соц. работници, помощници на учителите, местни активни групи(МАГ).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Текущ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2022 – 2023 г.</w:t>
            </w:r>
          </w:p>
        </w:tc>
        <w:tc>
          <w:tcPr>
            <w:tcW w:w="2127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МОН,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РУО,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МТСП,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ДАЗД,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pacing w:val="-14"/>
                <w:sz w:val="22"/>
                <w:szCs w:val="22"/>
              </w:rPr>
              <w:t xml:space="preserve">ОБРАЗОВАТЕЛНИ </w:t>
            </w:r>
            <w:r w:rsidRPr="00535BAD">
              <w:rPr>
                <w:sz w:val="22"/>
                <w:szCs w:val="22"/>
              </w:rPr>
              <w:t>ИНСТИТУЦИИ,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ОБЩИНА ДИМИТРОВГРАД, ЦОП</w:t>
            </w:r>
          </w:p>
        </w:tc>
        <w:tc>
          <w:tcPr>
            <w:tcW w:w="198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Държавен бюджет, проект „Активно приобщаване в системата на предучилищното образование“(АПСПО)</w:t>
            </w:r>
          </w:p>
        </w:tc>
        <w:tc>
          <w:tcPr>
            <w:tcW w:w="2410" w:type="dxa"/>
            <w:shd w:val="clear" w:color="auto" w:fill="auto"/>
          </w:tcPr>
          <w:p w:rsidR="00582D88" w:rsidRPr="00535BAD" w:rsidRDefault="00582D88" w:rsidP="00CA6A36">
            <w:r w:rsidRPr="00535BAD">
              <w:rPr>
                <w:sz w:val="22"/>
                <w:szCs w:val="22"/>
              </w:rPr>
              <w:t>Брой деца и ученици в задължителна предучилищна и училищна възраст, обхванати трайно в образователната система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D88" w:rsidRPr="00535BAD" w:rsidRDefault="00582D88" w:rsidP="00CA6A36">
            <w:pPr>
              <w:spacing w:after="200" w:line="276" w:lineRule="auto"/>
              <w:jc w:val="center"/>
            </w:pPr>
            <w:r w:rsidRPr="00535BAD">
              <w:rPr>
                <w:sz w:val="22"/>
                <w:szCs w:val="22"/>
                <w:lang w:val="en-US"/>
              </w:rPr>
              <w:t>793</w:t>
            </w:r>
            <w:r w:rsidRPr="00535B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82D88" w:rsidRPr="008E5C95" w:rsidRDefault="00582D88" w:rsidP="00CA6A36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740</w:t>
            </w:r>
          </w:p>
        </w:tc>
      </w:tr>
      <w:tr w:rsidR="00582D88" w:rsidRPr="00535BAD" w:rsidTr="00CA6A36">
        <w:tc>
          <w:tcPr>
            <w:tcW w:w="616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3324" w:type="dxa"/>
            <w:shd w:val="clear" w:color="auto" w:fill="auto"/>
          </w:tcPr>
          <w:p w:rsidR="00582D88" w:rsidRPr="00535BAD" w:rsidRDefault="00582D88" w:rsidP="00CA6A36">
            <w:r w:rsidRPr="00535BAD">
              <w:rPr>
                <w:sz w:val="22"/>
                <w:szCs w:val="22"/>
              </w:rPr>
              <w:t>Осигуряване на приобщаваща среда за деца, които не владеят добре български език, в предучилищна възраст чрез осъществяването на допълнителни модули по бълг. език, в т.ч. и разработване и прилагане на методики за овладяване на български език.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Текущ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2022 – 2023 г.</w:t>
            </w:r>
          </w:p>
        </w:tc>
        <w:tc>
          <w:tcPr>
            <w:tcW w:w="2127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МОН,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ИА ОП НОИР,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ОБРАЗОВАТЕЛНИ ИНСТИТУЦИИ</w:t>
            </w:r>
          </w:p>
          <w:p w:rsidR="00582D88" w:rsidRPr="00535BAD" w:rsidRDefault="00582D88" w:rsidP="00CA6A3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Средства по ОП; НОИР;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Средства по национални програми; проект АПСПО,проекти на ЦОИДУЕМ.</w:t>
            </w:r>
          </w:p>
        </w:tc>
        <w:tc>
          <w:tcPr>
            <w:tcW w:w="2410" w:type="dxa"/>
            <w:shd w:val="clear" w:color="auto" w:fill="auto"/>
          </w:tcPr>
          <w:p w:rsidR="00582D88" w:rsidRPr="00535BAD" w:rsidRDefault="00582D88" w:rsidP="00CA6A36">
            <w:r w:rsidRPr="00535BAD">
              <w:rPr>
                <w:sz w:val="22"/>
                <w:szCs w:val="22"/>
              </w:rPr>
              <w:t>Брой деца от уязвими групи, които не владеят добре български език, включени в модули за допълнително обучение</w:t>
            </w:r>
          </w:p>
          <w:p w:rsidR="00582D88" w:rsidRPr="00535BAD" w:rsidRDefault="00582D88" w:rsidP="00CA6A36"/>
        </w:tc>
        <w:tc>
          <w:tcPr>
            <w:tcW w:w="1418" w:type="dxa"/>
            <w:shd w:val="clear" w:color="auto" w:fill="auto"/>
            <w:vAlign w:val="center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89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82D88" w:rsidRPr="00F77F9F" w:rsidRDefault="00582D88" w:rsidP="00CA6A3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582D88" w:rsidRPr="00535BAD" w:rsidTr="00CA6A36">
        <w:tc>
          <w:tcPr>
            <w:tcW w:w="616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3324" w:type="dxa"/>
            <w:shd w:val="clear" w:color="auto" w:fill="auto"/>
          </w:tcPr>
          <w:p w:rsidR="00582D88" w:rsidRPr="00535BAD" w:rsidRDefault="00582D88" w:rsidP="00CA6A36">
            <w:r w:rsidRPr="00535BAD">
              <w:rPr>
                <w:sz w:val="22"/>
                <w:szCs w:val="22"/>
              </w:rPr>
              <w:t xml:space="preserve">Осигуряване на допълнително обучение по учебни предмети с </w:t>
            </w:r>
            <w:r w:rsidRPr="00535BAD">
              <w:rPr>
                <w:sz w:val="22"/>
                <w:szCs w:val="22"/>
              </w:rPr>
              <w:lastRenderedPageBreak/>
              <w:t>акцент върху изучаването на български език за ученици, за които българският език не е майчин и които не владеят добре български език, в т.ч. разработване и прилагане на методики за преодоляване на обучителните затруднения, вкл. и за преодоляване на последиците от Covid кризата.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lastRenderedPageBreak/>
              <w:t>Текущ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2022  -2023 г.</w:t>
            </w:r>
          </w:p>
        </w:tc>
        <w:tc>
          <w:tcPr>
            <w:tcW w:w="2127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МОН,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ЦОИДУЕМ,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lastRenderedPageBreak/>
              <w:t>ИА ОП НОИР,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ОБРАЗОВАТЕЛНИ ИНСТИТУЦИИ</w:t>
            </w:r>
          </w:p>
          <w:p w:rsidR="00582D88" w:rsidRPr="00535BAD" w:rsidRDefault="00582D88" w:rsidP="00CA6A36">
            <w:pPr>
              <w:jc w:val="center"/>
            </w:pPr>
          </w:p>
          <w:p w:rsidR="00582D88" w:rsidRPr="00535BAD" w:rsidRDefault="00582D88" w:rsidP="00CA6A36">
            <w:pPr>
              <w:jc w:val="center"/>
            </w:pPr>
          </w:p>
          <w:p w:rsidR="00582D88" w:rsidRPr="00535BAD" w:rsidRDefault="00582D88" w:rsidP="00CA6A3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lastRenderedPageBreak/>
              <w:t xml:space="preserve">Средства по национални </w:t>
            </w:r>
            <w:r w:rsidRPr="00535BAD">
              <w:rPr>
                <w:sz w:val="22"/>
                <w:szCs w:val="22"/>
              </w:rPr>
              <w:lastRenderedPageBreak/>
              <w:t>програми;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Проекти на ЦОИДУЕМ;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Средства по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ОП НОИР.</w:t>
            </w:r>
          </w:p>
          <w:p w:rsidR="00582D88" w:rsidRPr="00535BAD" w:rsidRDefault="00582D88" w:rsidP="00CA6A36">
            <w:pPr>
              <w:ind w:left="-227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82D88" w:rsidRPr="00535BAD" w:rsidRDefault="00582D88" w:rsidP="00CA6A36">
            <w:r w:rsidRPr="00535BAD">
              <w:rPr>
                <w:sz w:val="22"/>
                <w:szCs w:val="22"/>
              </w:rPr>
              <w:lastRenderedPageBreak/>
              <w:t xml:space="preserve">Брой ученици от уязвими групи, </w:t>
            </w:r>
            <w:r w:rsidRPr="00535BAD">
              <w:rPr>
                <w:sz w:val="22"/>
                <w:szCs w:val="22"/>
              </w:rPr>
              <w:lastRenderedPageBreak/>
              <w:t>включени в допълнително обучение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D88" w:rsidRPr="00535BAD" w:rsidRDefault="00582D88" w:rsidP="00CA6A36">
            <w:pPr>
              <w:spacing w:after="120" w:line="276" w:lineRule="auto"/>
              <w:jc w:val="center"/>
            </w:pPr>
            <w:r w:rsidRPr="00535BAD">
              <w:rPr>
                <w:sz w:val="22"/>
                <w:szCs w:val="22"/>
              </w:rPr>
              <w:lastRenderedPageBreak/>
              <w:t>132 ученици</w:t>
            </w:r>
          </w:p>
          <w:p w:rsidR="00582D88" w:rsidRPr="00535BAD" w:rsidRDefault="00582D88" w:rsidP="00CA6A36">
            <w:pPr>
              <w:jc w:val="center"/>
            </w:pPr>
          </w:p>
          <w:p w:rsidR="00582D88" w:rsidRPr="00535BAD" w:rsidRDefault="00582D88" w:rsidP="00CA6A36">
            <w:pPr>
              <w:jc w:val="center"/>
            </w:pPr>
          </w:p>
          <w:p w:rsidR="00582D88" w:rsidRPr="00535BAD" w:rsidRDefault="00582D88" w:rsidP="00CA6A36">
            <w:pPr>
              <w:jc w:val="center"/>
            </w:pPr>
          </w:p>
          <w:p w:rsidR="00582D88" w:rsidRPr="00535BAD" w:rsidRDefault="00582D88" w:rsidP="00CA6A36">
            <w:pPr>
              <w:jc w:val="center"/>
            </w:pPr>
          </w:p>
          <w:p w:rsidR="00582D88" w:rsidRPr="00535BAD" w:rsidRDefault="00582D88" w:rsidP="00CA6A36">
            <w:pPr>
              <w:jc w:val="center"/>
            </w:pPr>
          </w:p>
          <w:p w:rsidR="00582D88" w:rsidRPr="00535BAD" w:rsidRDefault="00582D88" w:rsidP="00CA6A36">
            <w:pPr>
              <w:jc w:val="center"/>
            </w:pPr>
          </w:p>
          <w:p w:rsidR="00582D88" w:rsidRPr="00535BAD" w:rsidRDefault="00582D88" w:rsidP="00CA6A36">
            <w:pPr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582D88" w:rsidRPr="00535BAD" w:rsidRDefault="00582D88" w:rsidP="00CA6A36"/>
          <w:p w:rsidR="00582D88" w:rsidRPr="00FA1FEF" w:rsidRDefault="00582D88" w:rsidP="00CA6A36">
            <w:pPr>
              <w:jc w:val="center"/>
            </w:pPr>
            <w:r w:rsidRPr="00DB2D68">
              <w:rPr>
                <w:sz w:val="22"/>
                <w:szCs w:val="22"/>
                <w:lang w:val="en-US"/>
              </w:rPr>
              <w:t>150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(индикаторите се изчисляват с натрупване)</w:t>
            </w:r>
          </w:p>
          <w:p w:rsidR="00582D88" w:rsidRPr="00535BAD" w:rsidRDefault="00582D88" w:rsidP="00CA6A36">
            <w:pPr>
              <w:jc w:val="center"/>
            </w:pPr>
          </w:p>
          <w:p w:rsidR="00582D88" w:rsidRPr="00535BAD" w:rsidRDefault="00582D88" w:rsidP="00CA6A36">
            <w:pPr>
              <w:jc w:val="center"/>
            </w:pPr>
          </w:p>
          <w:p w:rsidR="00582D88" w:rsidRPr="00535BAD" w:rsidRDefault="00582D88" w:rsidP="00CA6A36">
            <w:pPr>
              <w:jc w:val="center"/>
            </w:pPr>
          </w:p>
        </w:tc>
      </w:tr>
      <w:tr w:rsidR="00582D88" w:rsidRPr="00535BAD" w:rsidTr="00CA6A36">
        <w:trPr>
          <w:trHeight w:val="2352"/>
        </w:trPr>
        <w:tc>
          <w:tcPr>
            <w:tcW w:w="616" w:type="dxa"/>
            <w:shd w:val="clear" w:color="auto" w:fill="auto"/>
          </w:tcPr>
          <w:p w:rsidR="00582D88" w:rsidRPr="00535BAD" w:rsidRDefault="00582D88" w:rsidP="00CA6A36">
            <w:pPr>
              <w:ind w:left="-113" w:right="-57"/>
              <w:jc w:val="center"/>
            </w:pPr>
            <w:r w:rsidRPr="00535BAD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324" w:type="dxa"/>
            <w:shd w:val="clear" w:color="auto" w:fill="auto"/>
          </w:tcPr>
          <w:p w:rsidR="00582D88" w:rsidRPr="00535BAD" w:rsidRDefault="00582D88" w:rsidP="00CA6A36">
            <w:pPr>
              <w:rPr>
                <w:color w:val="C00000"/>
                <w:lang w:val="en-US"/>
              </w:rPr>
            </w:pPr>
            <w:r>
              <w:rPr>
                <w:sz w:val="22"/>
                <w:szCs w:val="22"/>
              </w:rPr>
              <w:t xml:space="preserve">Реализиране на </w:t>
            </w:r>
            <w:r w:rsidRPr="00535BAD">
              <w:rPr>
                <w:sz w:val="22"/>
                <w:szCs w:val="22"/>
              </w:rPr>
              <w:t xml:space="preserve">дейности за образователна интеграция на деца и ученици от етническите общности в уязвимо положение чрез осигуряване на ефективен процес на обхват, включване и реинтеграция в образователната система – включване в целодневна форма на обучение, занимания по интереси, превенция на дискриминацията и тормоза, обучителни дейности в ЦПЛР; 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Текущ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2022 – 2023 г.</w:t>
            </w:r>
          </w:p>
        </w:tc>
        <w:tc>
          <w:tcPr>
            <w:tcW w:w="2127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МОН,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ЦОИДУЕМ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pacing w:val="-14"/>
                <w:sz w:val="22"/>
                <w:szCs w:val="22"/>
              </w:rPr>
              <w:t xml:space="preserve">ОБРАЗОВАТЕЛНИ </w:t>
            </w:r>
            <w:r w:rsidRPr="00535BAD">
              <w:rPr>
                <w:sz w:val="22"/>
                <w:szCs w:val="22"/>
              </w:rPr>
              <w:t>ИНСТИТУЦИИ, ОБЩИНА ДИМИТРОВГРАД</w:t>
            </w:r>
          </w:p>
          <w:p w:rsidR="00582D88" w:rsidRPr="00535BAD" w:rsidRDefault="00582D88" w:rsidP="00CA6A3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Делегирани бюджети на образователни институции, средства по национални програми, АПСПО,  проекти на ЦОИДУЕМ</w:t>
            </w:r>
          </w:p>
        </w:tc>
        <w:tc>
          <w:tcPr>
            <w:tcW w:w="2410" w:type="dxa"/>
            <w:shd w:val="clear" w:color="auto" w:fill="auto"/>
          </w:tcPr>
          <w:p w:rsidR="00582D88" w:rsidRPr="0074252B" w:rsidRDefault="00582D88" w:rsidP="00CA6A36">
            <w:pPr>
              <w:pStyle w:val="Default"/>
              <w:rPr>
                <w:sz w:val="22"/>
                <w:szCs w:val="22"/>
              </w:rPr>
            </w:pPr>
            <w:r w:rsidRPr="0074252B">
              <w:rPr>
                <w:sz w:val="22"/>
                <w:szCs w:val="22"/>
              </w:rPr>
              <w:t xml:space="preserve">1. Брой дейности за връщане на отпадналите ученици в училище и подобряване на образователните им резултати; </w:t>
            </w:r>
          </w:p>
          <w:p w:rsidR="00582D88" w:rsidRPr="0074252B" w:rsidRDefault="00582D88" w:rsidP="00CA6A36">
            <w:pPr>
              <w:pStyle w:val="Default"/>
              <w:rPr>
                <w:sz w:val="22"/>
                <w:szCs w:val="22"/>
              </w:rPr>
            </w:pPr>
            <w:r w:rsidRPr="0074252B">
              <w:rPr>
                <w:sz w:val="22"/>
                <w:szCs w:val="22"/>
              </w:rPr>
              <w:t xml:space="preserve">2. Брой обхванати деца в детски градини, в които се изпълняват мерки за по-пълно обхващане и задържане на деца между 3- и 6/7-годишна възраст от етническите общности в образователната система; </w:t>
            </w:r>
          </w:p>
          <w:p w:rsidR="00582D88" w:rsidRPr="0074252B" w:rsidRDefault="00582D88" w:rsidP="00CA6A36">
            <w:pPr>
              <w:pStyle w:val="Default"/>
              <w:rPr>
                <w:sz w:val="22"/>
                <w:szCs w:val="22"/>
              </w:rPr>
            </w:pPr>
            <w:r w:rsidRPr="0074252B">
              <w:rPr>
                <w:sz w:val="22"/>
                <w:szCs w:val="22"/>
              </w:rPr>
              <w:t xml:space="preserve">3. Брой педагогически специалисти, включени в изпълнение на дейности за ефективна реинтеграция на деца и ученици, върнати в </w:t>
            </w:r>
          </w:p>
          <w:p w:rsidR="00582D88" w:rsidRPr="0074252B" w:rsidRDefault="00582D88" w:rsidP="00CA6A36">
            <w:pPr>
              <w:pStyle w:val="Default"/>
              <w:rPr>
                <w:sz w:val="22"/>
                <w:szCs w:val="22"/>
              </w:rPr>
            </w:pPr>
            <w:r w:rsidRPr="0074252B">
              <w:rPr>
                <w:sz w:val="22"/>
                <w:szCs w:val="22"/>
              </w:rPr>
              <w:t xml:space="preserve">образователната система; </w:t>
            </w:r>
          </w:p>
          <w:p w:rsidR="00582D88" w:rsidRPr="0074252B" w:rsidRDefault="00582D88" w:rsidP="00CA6A36">
            <w:pPr>
              <w:pStyle w:val="Default"/>
              <w:rPr>
                <w:sz w:val="22"/>
                <w:szCs w:val="22"/>
              </w:rPr>
            </w:pPr>
            <w:r w:rsidRPr="0074252B">
              <w:rPr>
                <w:sz w:val="22"/>
                <w:szCs w:val="22"/>
              </w:rPr>
              <w:t xml:space="preserve">4. Брой ученици от гимназиална степен, включени в дейности </w:t>
            </w:r>
            <w:r w:rsidRPr="0074252B">
              <w:rPr>
                <w:sz w:val="22"/>
                <w:szCs w:val="22"/>
              </w:rPr>
              <w:lastRenderedPageBreak/>
              <w:t xml:space="preserve">за информиране, мотивиране и подготовка за продължаване на образованието си във висши училища; </w:t>
            </w:r>
          </w:p>
          <w:p w:rsidR="00582D88" w:rsidRPr="00535BAD" w:rsidRDefault="00582D88" w:rsidP="00CA6A36">
            <w:pPr>
              <w:ind w:right="-113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582D88" w:rsidRPr="00BE1A7D" w:rsidRDefault="00582D88" w:rsidP="00CA6A3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1. - 10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582D88" w:rsidRDefault="00582D88" w:rsidP="00CA6A36">
            <w:pPr>
              <w:spacing w:after="200" w:line="276" w:lineRule="auto"/>
              <w:jc w:val="center"/>
            </w:pPr>
          </w:p>
          <w:p w:rsidR="00582D88" w:rsidRDefault="00582D88" w:rsidP="00CA6A36">
            <w:pPr>
              <w:spacing w:after="200" w:line="276" w:lineRule="auto"/>
              <w:jc w:val="center"/>
            </w:pPr>
          </w:p>
          <w:p w:rsidR="00582D88" w:rsidRDefault="00582D88" w:rsidP="00CA6A36">
            <w:pPr>
              <w:spacing w:after="200" w:line="276" w:lineRule="auto"/>
              <w:jc w:val="center"/>
            </w:pPr>
          </w:p>
          <w:p w:rsidR="00582D88" w:rsidRDefault="00582D88" w:rsidP="00CA6A36">
            <w:pPr>
              <w:spacing w:before="240" w:after="200" w:line="276" w:lineRule="auto"/>
              <w:jc w:val="center"/>
            </w:pPr>
            <w:r w:rsidRPr="00535B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- </w:t>
            </w:r>
            <w:r w:rsidRPr="00535BAD">
              <w:rPr>
                <w:sz w:val="22"/>
                <w:szCs w:val="22"/>
              </w:rPr>
              <w:t>174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582D88" w:rsidRDefault="00582D88" w:rsidP="00CA6A36">
            <w:pPr>
              <w:spacing w:before="240" w:after="200" w:line="276" w:lineRule="auto"/>
              <w:jc w:val="center"/>
            </w:pPr>
          </w:p>
          <w:p w:rsidR="00582D88" w:rsidRDefault="00582D88" w:rsidP="00CA6A36">
            <w:pPr>
              <w:spacing w:after="200" w:line="276" w:lineRule="auto"/>
              <w:jc w:val="center"/>
            </w:pPr>
          </w:p>
          <w:p w:rsidR="00582D88" w:rsidRDefault="00582D88" w:rsidP="00CA6A36">
            <w:pPr>
              <w:spacing w:after="200" w:line="276" w:lineRule="auto"/>
              <w:jc w:val="center"/>
            </w:pPr>
          </w:p>
          <w:p w:rsidR="00582D88" w:rsidRDefault="00582D88" w:rsidP="00CA6A36">
            <w:pPr>
              <w:spacing w:after="200" w:line="276" w:lineRule="auto"/>
              <w:jc w:val="center"/>
            </w:pPr>
          </w:p>
          <w:p w:rsidR="00582D88" w:rsidRDefault="00582D88" w:rsidP="00CA6A36">
            <w:pPr>
              <w:spacing w:after="200" w:line="276" w:lineRule="auto"/>
              <w:jc w:val="center"/>
            </w:pPr>
          </w:p>
          <w:p w:rsidR="00582D88" w:rsidRDefault="00582D88" w:rsidP="00CA6A36">
            <w:pPr>
              <w:spacing w:line="276" w:lineRule="auto"/>
              <w:jc w:val="center"/>
            </w:pPr>
          </w:p>
          <w:p w:rsidR="00582D88" w:rsidRDefault="00582D88" w:rsidP="00CA6A36">
            <w:pPr>
              <w:spacing w:line="276" w:lineRule="auto"/>
              <w:jc w:val="center"/>
            </w:pPr>
            <w:r>
              <w:rPr>
                <w:sz w:val="23"/>
                <w:szCs w:val="23"/>
              </w:rPr>
              <w:t>3. - 1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582D88" w:rsidRDefault="00582D88" w:rsidP="00CA6A36">
            <w:pPr>
              <w:spacing w:line="276" w:lineRule="auto"/>
              <w:jc w:val="center"/>
            </w:pPr>
          </w:p>
          <w:p w:rsidR="00582D88" w:rsidRDefault="00582D88" w:rsidP="00CA6A36">
            <w:pPr>
              <w:spacing w:line="276" w:lineRule="auto"/>
              <w:jc w:val="center"/>
            </w:pPr>
          </w:p>
          <w:p w:rsidR="00582D88" w:rsidRDefault="00582D88" w:rsidP="00CA6A36">
            <w:pPr>
              <w:spacing w:line="276" w:lineRule="auto"/>
              <w:jc w:val="center"/>
            </w:pPr>
          </w:p>
          <w:p w:rsidR="00582D88" w:rsidRDefault="00582D88" w:rsidP="00CA6A36">
            <w:pPr>
              <w:spacing w:line="276" w:lineRule="auto"/>
              <w:jc w:val="center"/>
            </w:pPr>
          </w:p>
          <w:p w:rsidR="00582D88" w:rsidRDefault="00582D88" w:rsidP="00CA6A36">
            <w:pPr>
              <w:spacing w:line="276" w:lineRule="auto"/>
              <w:jc w:val="center"/>
            </w:pPr>
          </w:p>
          <w:p w:rsidR="00582D88" w:rsidRDefault="00582D88" w:rsidP="00CA6A36">
            <w:pPr>
              <w:spacing w:line="276" w:lineRule="auto"/>
              <w:jc w:val="center"/>
            </w:pPr>
          </w:p>
          <w:p w:rsidR="00582D88" w:rsidRDefault="00582D88" w:rsidP="00CA6A36">
            <w:pPr>
              <w:spacing w:line="276" w:lineRule="auto"/>
              <w:jc w:val="center"/>
            </w:pPr>
          </w:p>
          <w:p w:rsidR="00582D88" w:rsidRDefault="00582D88" w:rsidP="00CA6A36">
            <w:pPr>
              <w:spacing w:line="276" w:lineRule="auto"/>
              <w:jc w:val="center"/>
            </w:pPr>
          </w:p>
          <w:p w:rsidR="00582D88" w:rsidRDefault="00582D88" w:rsidP="00CA6A36">
            <w:pPr>
              <w:spacing w:line="276" w:lineRule="auto"/>
              <w:jc w:val="center"/>
            </w:pPr>
          </w:p>
          <w:p w:rsidR="00582D88" w:rsidRPr="00DD7117" w:rsidRDefault="00582D88" w:rsidP="00CA6A3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– </w:t>
            </w:r>
          </w:p>
          <w:p w:rsidR="00582D88" w:rsidRDefault="00582D88" w:rsidP="00CA6A36">
            <w:pPr>
              <w:spacing w:line="276" w:lineRule="auto"/>
              <w:jc w:val="center"/>
            </w:pPr>
          </w:p>
          <w:p w:rsidR="00582D88" w:rsidRPr="00172B54" w:rsidRDefault="00582D88" w:rsidP="00CA6A36">
            <w:pPr>
              <w:spacing w:line="276" w:lineRule="auto"/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582D88" w:rsidRPr="00BE1A7D" w:rsidRDefault="00582D88" w:rsidP="00CA6A3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1. - 12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582D88" w:rsidRDefault="00582D88" w:rsidP="00CA6A36">
            <w:pPr>
              <w:spacing w:after="200" w:line="276" w:lineRule="auto"/>
              <w:jc w:val="center"/>
            </w:pPr>
          </w:p>
          <w:p w:rsidR="00582D88" w:rsidRDefault="00582D88" w:rsidP="00CA6A36">
            <w:pPr>
              <w:spacing w:after="200" w:line="276" w:lineRule="auto"/>
              <w:jc w:val="center"/>
            </w:pPr>
          </w:p>
          <w:p w:rsidR="00582D88" w:rsidRDefault="00582D88" w:rsidP="00CA6A36">
            <w:pPr>
              <w:spacing w:after="200" w:line="276" w:lineRule="auto"/>
              <w:jc w:val="center"/>
            </w:pPr>
          </w:p>
          <w:p w:rsidR="00582D88" w:rsidRDefault="00582D88" w:rsidP="00CA6A36">
            <w:pPr>
              <w:spacing w:before="240" w:after="200" w:line="276" w:lineRule="auto"/>
              <w:jc w:val="center"/>
            </w:pPr>
            <w:r w:rsidRPr="00535B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- 185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582D88" w:rsidRDefault="00582D88" w:rsidP="00CA6A36">
            <w:pPr>
              <w:spacing w:before="240" w:after="200" w:line="276" w:lineRule="auto"/>
              <w:jc w:val="center"/>
            </w:pPr>
          </w:p>
          <w:p w:rsidR="00582D88" w:rsidRDefault="00582D88" w:rsidP="00CA6A36">
            <w:pPr>
              <w:spacing w:after="200" w:line="276" w:lineRule="auto"/>
              <w:jc w:val="center"/>
            </w:pPr>
          </w:p>
          <w:p w:rsidR="00582D88" w:rsidRDefault="00582D88" w:rsidP="00CA6A36">
            <w:pPr>
              <w:spacing w:after="200" w:line="276" w:lineRule="auto"/>
              <w:jc w:val="center"/>
            </w:pPr>
          </w:p>
          <w:p w:rsidR="00582D88" w:rsidRDefault="00582D88" w:rsidP="00CA6A36">
            <w:pPr>
              <w:spacing w:after="200" w:line="276" w:lineRule="auto"/>
              <w:jc w:val="center"/>
            </w:pPr>
          </w:p>
          <w:p w:rsidR="00582D88" w:rsidRDefault="00582D88" w:rsidP="00CA6A36">
            <w:pPr>
              <w:spacing w:after="200" w:line="276" w:lineRule="auto"/>
              <w:jc w:val="center"/>
            </w:pPr>
          </w:p>
          <w:p w:rsidR="00582D88" w:rsidRDefault="00582D88" w:rsidP="00CA6A36">
            <w:pPr>
              <w:spacing w:line="276" w:lineRule="auto"/>
              <w:jc w:val="center"/>
            </w:pPr>
          </w:p>
          <w:p w:rsidR="00582D88" w:rsidRDefault="00582D88" w:rsidP="00CA6A36">
            <w:pPr>
              <w:spacing w:line="276" w:lineRule="auto"/>
              <w:jc w:val="center"/>
            </w:pPr>
            <w:r>
              <w:rPr>
                <w:sz w:val="23"/>
                <w:szCs w:val="23"/>
              </w:rPr>
              <w:t>3. - 5</w:t>
            </w:r>
            <w:r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582D88" w:rsidRDefault="00582D88" w:rsidP="00CA6A36">
            <w:pPr>
              <w:spacing w:line="276" w:lineRule="auto"/>
              <w:jc w:val="center"/>
            </w:pPr>
          </w:p>
          <w:p w:rsidR="00582D88" w:rsidRDefault="00582D88" w:rsidP="00CA6A36">
            <w:pPr>
              <w:spacing w:line="276" w:lineRule="auto"/>
              <w:jc w:val="center"/>
            </w:pPr>
          </w:p>
          <w:p w:rsidR="00582D88" w:rsidRDefault="00582D88" w:rsidP="00CA6A36">
            <w:pPr>
              <w:spacing w:line="276" w:lineRule="auto"/>
              <w:jc w:val="center"/>
            </w:pPr>
          </w:p>
          <w:p w:rsidR="00582D88" w:rsidRDefault="00582D88" w:rsidP="00CA6A36">
            <w:pPr>
              <w:spacing w:line="276" w:lineRule="auto"/>
              <w:jc w:val="center"/>
            </w:pPr>
          </w:p>
          <w:p w:rsidR="00582D88" w:rsidRDefault="00582D88" w:rsidP="00CA6A36">
            <w:pPr>
              <w:spacing w:line="276" w:lineRule="auto"/>
              <w:jc w:val="center"/>
            </w:pPr>
          </w:p>
          <w:p w:rsidR="00582D88" w:rsidRDefault="00582D88" w:rsidP="00CA6A36">
            <w:pPr>
              <w:spacing w:line="276" w:lineRule="auto"/>
              <w:jc w:val="center"/>
            </w:pPr>
          </w:p>
          <w:p w:rsidR="00582D88" w:rsidRDefault="00582D88" w:rsidP="00CA6A36">
            <w:pPr>
              <w:spacing w:line="276" w:lineRule="auto"/>
              <w:jc w:val="center"/>
            </w:pPr>
          </w:p>
          <w:p w:rsidR="00582D88" w:rsidRDefault="00582D88" w:rsidP="00CA6A36">
            <w:pPr>
              <w:spacing w:line="276" w:lineRule="auto"/>
              <w:jc w:val="center"/>
            </w:pPr>
          </w:p>
          <w:p w:rsidR="00582D88" w:rsidRDefault="00582D88" w:rsidP="00CA6A36">
            <w:pPr>
              <w:spacing w:line="276" w:lineRule="auto"/>
              <w:jc w:val="center"/>
            </w:pPr>
          </w:p>
          <w:p w:rsidR="00582D88" w:rsidRDefault="00582D88" w:rsidP="00CA6A3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4. - 12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582D88" w:rsidRDefault="00582D88" w:rsidP="00CA6A36">
            <w:pPr>
              <w:spacing w:line="276" w:lineRule="auto"/>
              <w:jc w:val="center"/>
            </w:pPr>
          </w:p>
          <w:p w:rsidR="00582D88" w:rsidRDefault="00582D88" w:rsidP="00CA6A36">
            <w:pPr>
              <w:spacing w:line="276" w:lineRule="auto"/>
            </w:pPr>
          </w:p>
          <w:p w:rsidR="00582D88" w:rsidRPr="00535BAD" w:rsidRDefault="00582D88" w:rsidP="00CA6A36">
            <w:pPr>
              <w:jc w:val="center"/>
              <w:rPr>
                <w:lang w:val="en-US"/>
              </w:rPr>
            </w:pPr>
          </w:p>
        </w:tc>
      </w:tr>
      <w:tr w:rsidR="00582D88" w:rsidRPr="00535BAD" w:rsidTr="00CA6A36">
        <w:trPr>
          <w:trHeight w:val="1028"/>
        </w:trPr>
        <w:tc>
          <w:tcPr>
            <w:tcW w:w="616" w:type="dxa"/>
            <w:shd w:val="clear" w:color="auto" w:fill="auto"/>
          </w:tcPr>
          <w:p w:rsidR="00582D88" w:rsidRPr="00535BAD" w:rsidRDefault="00582D88" w:rsidP="00CA6A36">
            <w:pPr>
              <w:ind w:right="-57"/>
              <w:jc w:val="center"/>
            </w:pPr>
            <w:r w:rsidRPr="00535BAD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3324" w:type="dxa"/>
            <w:shd w:val="clear" w:color="auto" w:fill="auto"/>
          </w:tcPr>
          <w:p w:rsidR="00582D88" w:rsidRPr="00535BAD" w:rsidRDefault="00582D88" w:rsidP="00CA6A36">
            <w:pPr>
              <w:rPr>
                <w:rFonts w:eastAsiaTheme="majorEastAsia"/>
                <w:b/>
                <w:color w:val="C00000"/>
                <w:lang w:eastAsia="ar-SA"/>
              </w:rPr>
            </w:pPr>
            <w:r w:rsidRPr="00535BAD">
              <w:rPr>
                <w:sz w:val="22"/>
                <w:szCs w:val="22"/>
              </w:rPr>
              <w:t xml:space="preserve">Проучване на възможности и включване в национални и други донорски програми за подкрепа на младежи от ромски етнос за обучение във ВУЗ; подкрепа и стимулиране на заложби и дарби у деца от уязвими общности – финансови стимули по общински (Наредба 21) и национални програми за закрила. 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Текущ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2022 – 2023 г.</w:t>
            </w:r>
          </w:p>
        </w:tc>
        <w:tc>
          <w:tcPr>
            <w:tcW w:w="2127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МОН,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ЦОИДУЕМ,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pacing w:val="-14"/>
                <w:sz w:val="22"/>
                <w:szCs w:val="22"/>
              </w:rPr>
              <w:t xml:space="preserve">ОБРАЗОВАТЕЛНИ </w:t>
            </w:r>
            <w:r w:rsidRPr="00535BAD">
              <w:rPr>
                <w:sz w:val="22"/>
                <w:szCs w:val="22"/>
              </w:rPr>
              <w:t>ИНСТИТУЦИИ</w:t>
            </w:r>
          </w:p>
          <w:p w:rsidR="00582D88" w:rsidRPr="00535BAD" w:rsidRDefault="00582D88" w:rsidP="00CA6A3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От бюджета на МОН,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Средства по ОП НОИР,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Общински, национални, европейски програми</w:t>
            </w:r>
          </w:p>
        </w:tc>
        <w:tc>
          <w:tcPr>
            <w:tcW w:w="2410" w:type="dxa"/>
            <w:shd w:val="clear" w:color="auto" w:fill="auto"/>
          </w:tcPr>
          <w:p w:rsidR="00582D88" w:rsidRPr="00535BAD" w:rsidRDefault="00582D88" w:rsidP="00CA6A36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1. </w:t>
            </w:r>
            <w:r w:rsidRPr="00535BAD">
              <w:rPr>
                <w:sz w:val="22"/>
                <w:szCs w:val="22"/>
                <w:shd w:val="clear" w:color="auto" w:fill="FFFFFF"/>
              </w:rPr>
              <w:t>Брой ученици, кандидатствали и приети във ВУ</w:t>
            </w:r>
            <w:r>
              <w:rPr>
                <w:sz w:val="22"/>
                <w:szCs w:val="22"/>
                <w:shd w:val="clear" w:color="auto" w:fill="FFFFFF"/>
              </w:rPr>
              <w:t>З</w:t>
            </w:r>
            <w:r w:rsidRPr="00535BAD">
              <w:rPr>
                <w:sz w:val="22"/>
                <w:szCs w:val="22"/>
                <w:shd w:val="clear" w:color="auto" w:fill="FFFFFF"/>
              </w:rPr>
              <w:t>.</w:t>
            </w:r>
          </w:p>
          <w:p w:rsidR="00582D88" w:rsidRPr="00535BAD" w:rsidRDefault="00582D88" w:rsidP="00CA6A36">
            <w:pPr>
              <w:rPr>
                <w:shd w:val="clear" w:color="auto" w:fill="FFFFFF"/>
              </w:rPr>
            </w:pPr>
          </w:p>
          <w:p w:rsidR="00582D88" w:rsidRPr="00535BAD" w:rsidRDefault="00582D88" w:rsidP="00CA6A36">
            <w:pPr>
              <w:rPr>
                <w:bCs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2. </w:t>
            </w:r>
            <w:r w:rsidRPr="00535BAD">
              <w:rPr>
                <w:sz w:val="22"/>
                <w:szCs w:val="22"/>
                <w:shd w:val="clear" w:color="auto" w:fill="FFFFFF"/>
              </w:rPr>
              <w:t>Брой ученици получили закрила за изявени дарби.</w:t>
            </w:r>
          </w:p>
        </w:tc>
        <w:tc>
          <w:tcPr>
            <w:tcW w:w="1418" w:type="dxa"/>
            <w:shd w:val="clear" w:color="auto" w:fill="auto"/>
          </w:tcPr>
          <w:p w:rsidR="00582D88" w:rsidRPr="00172B54" w:rsidRDefault="00582D88" w:rsidP="00CA6A36">
            <w:pPr>
              <w:jc w:val="center"/>
            </w:pPr>
            <w:r w:rsidRPr="00172B54">
              <w:rPr>
                <w:sz w:val="22"/>
                <w:szCs w:val="22"/>
              </w:rPr>
              <w:t>1. – 10;</w:t>
            </w:r>
          </w:p>
          <w:p w:rsidR="00582D88" w:rsidRPr="00172B54" w:rsidRDefault="00582D88" w:rsidP="00CA6A36">
            <w:pPr>
              <w:jc w:val="center"/>
            </w:pPr>
          </w:p>
          <w:p w:rsidR="00582D88" w:rsidRDefault="00582D88" w:rsidP="00CA6A36">
            <w:pPr>
              <w:jc w:val="center"/>
            </w:pPr>
          </w:p>
          <w:p w:rsidR="00582D88" w:rsidRPr="00172B54" w:rsidRDefault="00582D88" w:rsidP="00CA6A36">
            <w:pPr>
              <w:jc w:val="center"/>
            </w:pPr>
          </w:p>
          <w:p w:rsidR="00582D88" w:rsidRPr="0074252B" w:rsidRDefault="00582D88" w:rsidP="00CA6A36">
            <w:pPr>
              <w:jc w:val="center"/>
              <w:rPr>
                <w:highlight w:val="yellow"/>
              </w:rPr>
            </w:pPr>
            <w:r w:rsidRPr="0074252B">
              <w:rPr>
                <w:sz w:val="22"/>
                <w:szCs w:val="22"/>
              </w:rPr>
              <w:t>2. - 5;</w:t>
            </w:r>
          </w:p>
        </w:tc>
        <w:tc>
          <w:tcPr>
            <w:tcW w:w="1625" w:type="dxa"/>
            <w:shd w:val="clear" w:color="auto" w:fill="auto"/>
          </w:tcPr>
          <w:p w:rsidR="00582D88" w:rsidRPr="00172B54" w:rsidRDefault="00582D88" w:rsidP="00CA6A36">
            <w:pPr>
              <w:jc w:val="center"/>
            </w:pPr>
            <w:r w:rsidRPr="00172B54">
              <w:rPr>
                <w:sz w:val="22"/>
                <w:szCs w:val="22"/>
              </w:rPr>
              <w:t>1. –</w:t>
            </w:r>
            <w:r>
              <w:rPr>
                <w:sz w:val="22"/>
                <w:szCs w:val="22"/>
              </w:rPr>
              <w:t xml:space="preserve"> </w:t>
            </w:r>
            <w:r w:rsidRPr="00172B54">
              <w:rPr>
                <w:sz w:val="22"/>
                <w:szCs w:val="22"/>
              </w:rPr>
              <w:t>15;</w:t>
            </w:r>
          </w:p>
          <w:p w:rsidR="00582D88" w:rsidRPr="00172B54" w:rsidRDefault="00582D88" w:rsidP="00CA6A36">
            <w:pPr>
              <w:jc w:val="center"/>
            </w:pPr>
          </w:p>
          <w:p w:rsidR="00582D88" w:rsidRPr="00172B54" w:rsidRDefault="00582D88" w:rsidP="00CA6A36">
            <w:pPr>
              <w:jc w:val="center"/>
            </w:pPr>
          </w:p>
          <w:p w:rsidR="00582D88" w:rsidRPr="00172B54" w:rsidRDefault="00582D88" w:rsidP="00CA6A36">
            <w:pPr>
              <w:jc w:val="center"/>
            </w:pPr>
          </w:p>
          <w:p w:rsidR="00582D88" w:rsidRPr="00535BAD" w:rsidRDefault="00582D88" w:rsidP="00CA6A36">
            <w:pPr>
              <w:jc w:val="center"/>
            </w:pPr>
            <w:r w:rsidRPr="00172B54">
              <w:rPr>
                <w:sz w:val="22"/>
                <w:szCs w:val="22"/>
              </w:rPr>
              <w:t>2. - 15;</w:t>
            </w:r>
          </w:p>
        </w:tc>
      </w:tr>
      <w:tr w:rsidR="00582D88" w:rsidRPr="00535BAD" w:rsidTr="00CA6A36">
        <w:trPr>
          <w:trHeight w:val="1028"/>
        </w:trPr>
        <w:tc>
          <w:tcPr>
            <w:tcW w:w="616" w:type="dxa"/>
            <w:shd w:val="clear" w:color="auto" w:fill="auto"/>
          </w:tcPr>
          <w:p w:rsidR="00582D88" w:rsidRPr="00535BAD" w:rsidRDefault="00582D88" w:rsidP="00CA6A36">
            <w:pPr>
              <w:ind w:right="-57"/>
              <w:jc w:val="center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1.6</w:t>
            </w:r>
            <w:r w:rsidRPr="00535BA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582D88" w:rsidRDefault="00582D88" w:rsidP="00CA6A36">
            <w:pPr>
              <w:rPr>
                <w:bCs/>
              </w:rPr>
            </w:pPr>
            <w:r w:rsidRPr="00535BAD">
              <w:rPr>
                <w:bCs/>
                <w:sz w:val="22"/>
                <w:szCs w:val="22"/>
              </w:rPr>
              <w:t>Осъществяване на психологическа и социална подкрепа  на деца и ученици от уязвими групи, включително роми чрез назначаване на образователни медиатори и социални работници – повишаване на компетенциите и мотивиране на лица от ромската общност/от уязвимите групи за назначаване като медиатори, социални работници и помощници на учителите в образователните институции.</w:t>
            </w:r>
          </w:p>
          <w:p w:rsidR="00582D88" w:rsidRPr="00535BAD" w:rsidRDefault="00582D88" w:rsidP="00CA6A36">
            <w:pPr>
              <w:rPr>
                <w:bCs/>
                <w:color w:val="FF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Текущ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2022 – 2023 г.</w:t>
            </w:r>
          </w:p>
        </w:tc>
        <w:tc>
          <w:tcPr>
            <w:tcW w:w="2127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МОН,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ЦОИДУЕМ,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pacing w:val="-14"/>
                <w:sz w:val="22"/>
                <w:szCs w:val="22"/>
              </w:rPr>
              <w:t xml:space="preserve">ОБРАЗОВАТЕЛНИ </w:t>
            </w:r>
            <w:r w:rsidRPr="00535BAD">
              <w:rPr>
                <w:sz w:val="22"/>
                <w:szCs w:val="22"/>
              </w:rPr>
              <w:t>ИНСТИТУЦИИ</w:t>
            </w:r>
          </w:p>
          <w:p w:rsidR="00582D88" w:rsidRPr="00535BAD" w:rsidRDefault="00582D88" w:rsidP="00CA6A3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От бюджета на МОН,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Средства по ОП НОИР,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ПО ПРОЕКТ „ПОДКРЕПА ЗА УСПЕХ”</w:t>
            </w:r>
          </w:p>
        </w:tc>
        <w:tc>
          <w:tcPr>
            <w:tcW w:w="2410" w:type="dxa"/>
            <w:shd w:val="clear" w:color="auto" w:fill="auto"/>
          </w:tcPr>
          <w:p w:rsidR="00582D88" w:rsidRPr="00535BAD" w:rsidRDefault="00582D88" w:rsidP="00CA6A36">
            <w:pPr>
              <w:rPr>
                <w:bCs/>
              </w:rPr>
            </w:pPr>
            <w:r w:rsidRPr="00535BAD">
              <w:rPr>
                <w:bCs/>
                <w:sz w:val="22"/>
                <w:szCs w:val="22"/>
              </w:rPr>
              <w:t>Брой назначени образователни медиатори и/или социални работници в системата на предучилищното и училищното образование</w:t>
            </w:r>
          </w:p>
        </w:tc>
        <w:tc>
          <w:tcPr>
            <w:tcW w:w="1418" w:type="dxa"/>
            <w:shd w:val="clear" w:color="auto" w:fill="auto"/>
          </w:tcPr>
          <w:p w:rsidR="00582D88" w:rsidRDefault="00582D88" w:rsidP="00CA6A36">
            <w:r w:rsidRPr="00535BAD">
              <w:rPr>
                <w:sz w:val="22"/>
                <w:szCs w:val="22"/>
              </w:rPr>
              <w:t xml:space="preserve">6 назначени образователни медиатори </w:t>
            </w:r>
          </w:p>
          <w:p w:rsidR="00582D88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и</w:t>
            </w:r>
          </w:p>
          <w:p w:rsidR="00582D88" w:rsidRPr="00535BAD" w:rsidRDefault="00582D88" w:rsidP="00CA6A36">
            <w:r w:rsidRPr="00535BAD">
              <w:rPr>
                <w:sz w:val="22"/>
                <w:szCs w:val="22"/>
              </w:rPr>
              <w:t>1 социален работник</w:t>
            </w:r>
          </w:p>
        </w:tc>
        <w:tc>
          <w:tcPr>
            <w:tcW w:w="1625" w:type="dxa"/>
            <w:shd w:val="clear" w:color="auto" w:fill="auto"/>
          </w:tcPr>
          <w:p w:rsidR="00582D88" w:rsidRPr="0098501C" w:rsidRDefault="0098501C" w:rsidP="0098501C">
            <w:r w:rsidRPr="0098501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98501C">
              <w:rPr>
                <w:sz w:val="22"/>
                <w:szCs w:val="22"/>
              </w:rPr>
              <w:t xml:space="preserve"> ОМ </w:t>
            </w:r>
            <w:r>
              <w:rPr>
                <w:sz w:val="22"/>
                <w:szCs w:val="22"/>
              </w:rPr>
              <w:t>(н</w:t>
            </w:r>
            <w:r w:rsidR="00582D88" w:rsidRPr="0098501C">
              <w:rPr>
                <w:sz w:val="22"/>
                <w:szCs w:val="22"/>
              </w:rPr>
              <w:t>ови 3 назначени  образо</w:t>
            </w:r>
            <w:r>
              <w:rPr>
                <w:sz w:val="22"/>
                <w:szCs w:val="22"/>
              </w:rPr>
              <w:t>вателни медиатори от общността)</w:t>
            </w:r>
            <w:r w:rsidR="00582D88" w:rsidRPr="0098501C">
              <w:rPr>
                <w:sz w:val="22"/>
                <w:szCs w:val="22"/>
              </w:rPr>
              <w:t xml:space="preserve"> </w:t>
            </w:r>
          </w:p>
        </w:tc>
      </w:tr>
      <w:tr w:rsidR="00582D88" w:rsidRPr="00535BAD" w:rsidTr="00CA6A36">
        <w:trPr>
          <w:trHeight w:val="1028"/>
        </w:trPr>
        <w:tc>
          <w:tcPr>
            <w:tcW w:w="616" w:type="dxa"/>
            <w:shd w:val="clear" w:color="auto" w:fill="auto"/>
          </w:tcPr>
          <w:p w:rsidR="00582D88" w:rsidRPr="00535BAD" w:rsidRDefault="00582D88" w:rsidP="00CA6A36">
            <w:pPr>
              <w:ind w:right="-57"/>
              <w:jc w:val="center"/>
            </w:pPr>
            <w:r w:rsidRPr="00535BAD">
              <w:rPr>
                <w:sz w:val="22"/>
                <w:szCs w:val="22"/>
              </w:rPr>
              <w:t>1.7</w:t>
            </w:r>
          </w:p>
        </w:tc>
        <w:tc>
          <w:tcPr>
            <w:tcW w:w="3324" w:type="dxa"/>
            <w:shd w:val="clear" w:color="auto" w:fill="auto"/>
          </w:tcPr>
          <w:p w:rsidR="00582D88" w:rsidRPr="00535BAD" w:rsidRDefault="00582D88" w:rsidP="00CA6A3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Популяризиране на професията образователен медиатор</w:t>
            </w:r>
            <w:r w:rsidRPr="00C22D36">
              <w:rPr>
                <w:bCs/>
                <w:sz w:val="22"/>
                <w:szCs w:val="22"/>
              </w:rPr>
              <w:t xml:space="preserve"> сред общността.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Текущ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2022 – 2023 г.</w:t>
            </w:r>
          </w:p>
        </w:tc>
        <w:tc>
          <w:tcPr>
            <w:tcW w:w="2127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МОН,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ЦОИДУЕМ,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pacing w:val="-14"/>
                <w:sz w:val="22"/>
                <w:szCs w:val="22"/>
              </w:rPr>
              <w:t xml:space="preserve">ОБРАЗОВАТЕЛНИ </w:t>
            </w:r>
            <w:r w:rsidRPr="00535BAD">
              <w:rPr>
                <w:sz w:val="22"/>
                <w:szCs w:val="22"/>
              </w:rPr>
              <w:t>ИНСТИТУЦИИ</w:t>
            </w:r>
            <w:r>
              <w:rPr>
                <w:sz w:val="22"/>
                <w:szCs w:val="22"/>
              </w:rPr>
              <w:t xml:space="preserve">, ОБЩИНА </w:t>
            </w:r>
            <w:r>
              <w:rPr>
                <w:sz w:val="22"/>
                <w:szCs w:val="22"/>
              </w:rPr>
              <w:lastRenderedPageBreak/>
              <w:t>ДИМИТРОВГРАД</w:t>
            </w:r>
          </w:p>
          <w:p w:rsidR="00582D88" w:rsidRPr="00535BAD" w:rsidRDefault="00582D88" w:rsidP="00CA6A3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lastRenderedPageBreak/>
              <w:t>От бюджета на МОН,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Средства по ОП НОИР,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 xml:space="preserve">ПО ПРОЕКТ </w:t>
            </w:r>
            <w:r w:rsidRPr="00535BAD">
              <w:rPr>
                <w:sz w:val="22"/>
                <w:szCs w:val="22"/>
              </w:rPr>
              <w:lastRenderedPageBreak/>
              <w:t>„ПОДКРЕПА ЗА УСПЕХ”</w:t>
            </w:r>
          </w:p>
        </w:tc>
        <w:tc>
          <w:tcPr>
            <w:tcW w:w="2410" w:type="dxa"/>
            <w:shd w:val="clear" w:color="auto" w:fill="auto"/>
          </w:tcPr>
          <w:p w:rsidR="00582D88" w:rsidRPr="0074252B" w:rsidRDefault="00582D88" w:rsidP="00CA6A36">
            <w:pPr>
              <w:rPr>
                <w:bCs/>
              </w:rPr>
            </w:pPr>
            <w:r w:rsidRPr="0074252B">
              <w:rPr>
                <w:bCs/>
                <w:sz w:val="22"/>
                <w:szCs w:val="22"/>
              </w:rPr>
              <w:lastRenderedPageBreak/>
              <w:t>Брой кампании за популяризиране на 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D88" w:rsidRPr="00535BAD" w:rsidRDefault="00582D88" w:rsidP="00CA6A36">
            <w:pPr>
              <w:jc w:val="center"/>
            </w:pPr>
            <w:r>
              <w:t>–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82D88" w:rsidRPr="00535BAD" w:rsidRDefault="00582D88" w:rsidP="00CA6A36">
            <w:pPr>
              <w:jc w:val="center"/>
              <w:rPr>
                <w:highlight w:val="yellow"/>
              </w:rPr>
            </w:pPr>
            <w:r w:rsidRPr="0074252B">
              <w:t>2</w:t>
            </w:r>
          </w:p>
        </w:tc>
      </w:tr>
      <w:tr w:rsidR="00582D88" w:rsidRPr="00535BAD" w:rsidTr="00CA6A36">
        <w:trPr>
          <w:trHeight w:val="1028"/>
        </w:trPr>
        <w:tc>
          <w:tcPr>
            <w:tcW w:w="616" w:type="dxa"/>
            <w:shd w:val="clear" w:color="auto" w:fill="auto"/>
          </w:tcPr>
          <w:p w:rsidR="00582D88" w:rsidRPr="00535BAD" w:rsidRDefault="00582D88" w:rsidP="00CA6A36">
            <w:pPr>
              <w:ind w:right="-57"/>
              <w:jc w:val="center"/>
            </w:pPr>
            <w:r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3324" w:type="dxa"/>
            <w:shd w:val="clear" w:color="auto" w:fill="auto"/>
          </w:tcPr>
          <w:p w:rsidR="00582D88" w:rsidRDefault="00582D88" w:rsidP="00CA6A3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Провеждане на обучения за образователни медиатори и/или социални работници.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>
              <w:rPr>
                <w:sz w:val="22"/>
                <w:szCs w:val="22"/>
              </w:rPr>
              <w:t>Предстои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2022 – 2023 г.</w:t>
            </w:r>
          </w:p>
        </w:tc>
        <w:tc>
          <w:tcPr>
            <w:tcW w:w="2127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МОН,</w:t>
            </w:r>
          </w:p>
          <w:p w:rsidR="00582D88" w:rsidRDefault="00582D88" w:rsidP="00CA6A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Изпълнителна агенция „Програма за образование” </w:t>
            </w:r>
          </w:p>
          <w:p w:rsidR="00582D88" w:rsidRPr="00535BAD" w:rsidRDefault="00582D88" w:rsidP="00CA6A3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82D88" w:rsidRPr="006D11AC" w:rsidRDefault="00582D88" w:rsidP="00CA6A36">
            <w:pPr>
              <w:pStyle w:val="Default"/>
              <w:jc w:val="center"/>
              <w:rPr>
                <w:sz w:val="22"/>
                <w:szCs w:val="22"/>
              </w:rPr>
            </w:pPr>
            <w:r w:rsidRPr="006D11AC">
              <w:rPr>
                <w:sz w:val="22"/>
                <w:szCs w:val="22"/>
              </w:rPr>
              <w:t>Със средства по ОП НОИР 2014-2020 г. и по Програма „Образование“ 2021-2027 г.</w:t>
            </w:r>
          </w:p>
        </w:tc>
        <w:tc>
          <w:tcPr>
            <w:tcW w:w="2410" w:type="dxa"/>
            <w:shd w:val="clear" w:color="auto" w:fill="auto"/>
          </w:tcPr>
          <w:p w:rsidR="00582D88" w:rsidRDefault="00582D88" w:rsidP="00CA6A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Брой обучени образователни медиатори и/или социални работници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D88" w:rsidRDefault="00582D88" w:rsidP="00CA6A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обучени образователни медиатори и/или социални работници </w:t>
            </w:r>
          </w:p>
          <w:p w:rsidR="00582D88" w:rsidRDefault="00582D88" w:rsidP="00CA6A36">
            <w:pPr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582D88" w:rsidRDefault="00582D88" w:rsidP="00CA6A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обучени образователни медиатори и/или социални работници </w:t>
            </w:r>
          </w:p>
        </w:tc>
      </w:tr>
      <w:tr w:rsidR="00582D88" w:rsidRPr="00535BAD" w:rsidTr="00CA6A36">
        <w:trPr>
          <w:trHeight w:val="651"/>
        </w:trPr>
        <w:tc>
          <w:tcPr>
            <w:tcW w:w="616" w:type="dxa"/>
            <w:shd w:val="clear" w:color="auto" w:fill="auto"/>
          </w:tcPr>
          <w:p w:rsidR="00582D88" w:rsidRPr="0074252B" w:rsidRDefault="00582D88" w:rsidP="00CA6A36">
            <w:pPr>
              <w:ind w:right="-57"/>
              <w:jc w:val="center"/>
            </w:pPr>
            <w:r w:rsidRPr="0074252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324" w:type="dxa"/>
            <w:shd w:val="clear" w:color="auto" w:fill="auto"/>
          </w:tcPr>
          <w:p w:rsidR="00582D88" w:rsidRPr="00535BAD" w:rsidRDefault="00582D88" w:rsidP="00CA6A36">
            <w:pPr>
              <w:suppressAutoHyphens/>
              <w:rPr>
                <w:bCs/>
                <w:color w:val="C00000"/>
              </w:rPr>
            </w:pPr>
            <w:r>
              <w:rPr>
                <w:bCs/>
                <w:sz w:val="22"/>
                <w:szCs w:val="22"/>
              </w:rPr>
              <w:t>Преодоляване на процесите на</w:t>
            </w:r>
            <w:r w:rsidRPr="00535BAD">
              <w:rPr>
                <w:bCs/>
                <w:sz w:val="22"/>
                <w:szCs w:val="22"/>
              </w:rPr>
              <w:t xml:space="preserve"> преждевременното напускане на училище поради ранно съжителство/бракове - Превенция на ранните съжителства – разработване и реализиране на механизъм  за резултатно партньорство между образователни институции, местна власт, ОЗД, ДПС и МАГ – планиране и изпълнение на съвместни дейности за информиране, обучение и превенция на отпадането.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Текущ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2022 – 2023 г.</w:t>
            </w:r>
          </w:p>
        </w:tc>
        <w:tc>
          <w:tcPr>
            <w:tcW w:w="2127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МОН,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ЦОИДУЕМ,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pacing w:val="-14"/>
                <w:sz w:val="22"/>
                <w:szCs w:val="22"/>
              </w:rPr>
              <w:t xml:space="preserve">ОБРАЗОВАТЕЛНИ </w:t>
            </w:r>
            <w:r w:rsidRPr="00535BAD">
              <w:rPr>
                <w:sz w:val="22"/>
                <w:szCs w:val="22"/>
              </w:rPr>
              <w:t xml:space="preserve">ИНСТИТУЦИИ, ОБЩИНА ДИМИТРОВГРАД, ЦОП, СДП – ОЗД, ДПС </w:t>
            </w:r>
          </w:p>
          <w:p w:rsidR="00582D88" w:rsidRPr="00535BAD" w:rsidRDefault="00582D88" w:rsidP="00CA6A3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Средства от държавния бюджет,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бюджет на отговорните институции, финансиране по програми и проекти</w:t>
            </w:r>
          </w:p>
        </w:tc>
        <w:tc>
          <w:tcPr>
            <w:tcW w:w="2410" w:type="dxa"/>
            <w:shd w:val="clear" w:color="auto" w:fill="auto"/>
          </w:tcPr>
          <w:p w:rsidR="00582D88" w:rsidRPr="00535BAD" w:rsidRDefault="00582D88" w:rsidP="00CA6A36">
            <w:pPr>
              <w:rPr>
                <w:bCs/>
              </w:rPr>
            </w:pPr>
            <w:r w:rsidRPr="00535BAD">
              <w:rPr>
                <w:bCs/>
                <w:sz w:val="22"/>
                <w:szCs w:val="22"/>
              </w:rPr>
              <w:t>Брой ученици останали в образователната система и продължили образованието си след основната степен</w:t>
            </w:r>
          </w:p>
        </w:tc>
        <w:tc>
          <w:tcPr>
            <w:tcW w:w="1418" w:type="dxa"/>
            <w:shd w:val="clear" w:color="auto" w:fill="auto"/>
          </w:tcPr>
          <w:p w:rsidR="00582D88" w:rsidRPr="00535BAD" w:rsidRDefault="00582D88" w:rsidP="00CA6A36">
            <w:r w:rsidRPr="00535BAD">
              <w:rPr>
                <w:sz w:val="22"/>
                <w:szCs w:val="22"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82D88" w:rsidRPr="0098501C" w:rsidRDefault="00582D88" w:rsidP="00CA6A36">
            <w:pPr>
              <w:jc w:val="center"/>
            </w:pPr>
            <w:r w:rsidRPr="0098501C">
              <w:rPr>
                <w:sz w:val="22"/>
                <w:szCs w:val="22"/>
              </w:rPr>
              <w:t>20</w:t>
            </w:r>
          </w:p>
        </w:tc>
      </w:tr>
      <w:tr w:rsidR="00582D88" w:rsidRPr="00535BAD" w:rsidTr="00CA6A36">
        <w:tc>
          <w:tcPr>
            <w:tcW w:w="15772" w:type="dxa"/>
            <w:gridSpan w:val="9"/>
            <w:shd w:val="clear" w:color="auto" w:fill="FFF2CC"/>
          </w:tcPr>
          <w:p w:rsidR="00582D88" w:rsidRPr="00535BAD" w:rsidRDefault="00582D88" w:rsidP="00CA6A36">
            <w:pPr>
              <w:widowControl w:val="0"/>
              <w:tabs>
                <w:tab w:val="left" w:pos="1425"/>
              </w:tabs>
              <w:autoSpaceDE w:val="0"/>
              <w:autoSpaceDN w:val="0"/>
              <w:spacing w:before="1"/>
              <w:ind w:right="141"/>
              <w:jc w:val="both"/>
              <w:rPr>
                <w:b/>
                <w:bCs/>
              </w:rPr>
            </w:pPr>
            <w:r w:rsidRPr="00535BAD">
              <w:rPr>
                <w:b/>
                <w:bCs/>
                <w:sz w:val="22"/>
                <w:szCs w:val="22"/>
              </w:rPr>
              <w:t>Цел 2</w:t>
            </w:r>
            <w:r w:rsidRPr="00535BAD">
              <w:rPr>
                <w:b/>
                <w:bCs/>
                <w:sz w:val="22"/>
                <w:szCs w:val="22"/>
                <w:lang w:val="ru-RU"/>
              </w:rPr>
              <w:t>.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Развитие на</w:t>
            </w:r>
            <w:r w:rsidRPr="00535BAD">
              <w:rPr>
                <w:b/>
                <w:color w:val="000000"/>
                <w:sz w:val="22"/>
                <w:szCs w:val="22"/>
                <w:lang w:eastAsia="en-US"/>
              </w:rPr>
              <w:t xml:space="preserve"> компетентностите на педагогическите специалисти и на непедагогическия персонал за работа в мултикултурна среда и за преодоляване на стереотипи и дискриминационни нагласи</w:t>
            </w:r>
          </w:p>
        </w:tc>
      </w:tr>
      <w:tr w:rsidR="00582D88" w:rsidRPr="00535BAD" w:rsidTr="00CA6A36">
        <w:trPr>
          <w:trHeight w:val="1057"/>
        </w:trPr>
        <w:tc>
          <w:tcPr>
            <w:tcW w:w="616" w:type="dxa"/>
            <w:shd w:val="clear" w:color="auto" w:fill="D8F4F1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</w:p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3324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Мерки</w:t>
            </w:r>
          </w:p>
        </w:tc>
        <w:tc>
          <w:tcPr>
            <w:tcW w:w="1134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1134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Срок</w:t>
            </w:r>
          </w:p>
        </w:tc>
        <w:tc>
          <w:tcPr>
            <w:tcW w:w="2127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Отговор</w:t>
            </w:r>
            <w:r w:rsidRPr="00535BAD">
              <w:rPr>
                <w:b/>
                <w:bCs/>
                <w:sz w:val="22"/>
                <w:szCs w:val="22"/>
                <w:lang w:val="en-US"/>
              </w:rPr>
              <w:softHyphen/>
            </w:r>
            <w:r w:rsidRPr="00535BAD">
              <w:rPr>
                <w:b/>
                <w:bCs/>
                <w:sz w:val="22"/>
                <w:szCs w:val="22"/>
              </w:rPr>
              <w:t>на институ</w:t>
            </w:r>
            <w:r w:rsidRPr="00535BAD">
              <w:rPr>
                <w:b/>
                <w:bCs/>
                <w:sz w:val="22"/>
                <w:szCs w:val="22"/>
                <w:lang w:val="en-US"/>
              </w:rPr>
              <w:softHyphen/>
            </w:r>
            <w:r w:rsidRPr="00535BAD">
              <w:rPr>
                <w:b/>
                <w:bCs/>
                <w:sz w:val="22"/>
                <w:szCs w:val="22"/>
              </w:rPr>
              <w:t>ция</w:t>
            </w:r>
          </w:p>
        </w:tc>
        <w:tc>
          <w:tcPr>
            <w:tcW w:w="1984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227"/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Източник на финансиране (преки бюджетни разходи, друго)</w:t>
            </w:r>
          </w:p>
        </w:tc>
        <w:tc>
          <w:tcPr>
            <w:tcW w:w="2410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Индикатори</w:t>
            </w:r>
          </w:p>
        </w:tc>
        <w:tc>
          <w:tcPr>
            <w:tcW w:w="141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  <w:r w:rsidRPr="00535BAD">
              <w:rPr>
                <w:b/>
                <w:bCs/>
                <w:sz w:val="22"/>
                <w:szCs w:val="22"/>
              </w:rPr>
              <w:t>Текуща стойност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1625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113"/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 xml:space="preserve">Целева стойност с натрупване </w:t>
            </w:r>
            <w:r w:rsidRPr="00535BAD">
              <w:rPr>
                <w:b/>
                <w:bCs/>
                <w:sz w:val="22"/>
                <w:szCs w:val="22"/>
                <w:lang w:val="ru-RU"/>
              </w:rPr>
              <w:t>2022-</w:t>
            </w:r>
            <w:r w:rsidRPr="00535BAD">
              <w:rPr>
                <w:b/>
                <w:bCs/>
                <w:sz w:val="22"/>
                <w:szCs w:val="22"/>
              </w:rPr>
              <w:t>2023 г.</w:t>
            </w:r>
          </w:p>
        </w:tc>
      </w:tr>
      <w:tr w:rsidR="00582D88" w:rsidRPr="00535BAD" w:rsidTr="00CA6A36">
        <w:trPr>
          <w:trHeight w:val="665"/>
        </w:trPr>
        <w:tc>
          <w:tcPr>
            <w:tcW w:w="616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82D88" w:rsidRPr="00535BAD" w:rsidRDefault="00582D88" w:rsidP="00CA6A36">
            <w:r w:rsidRPr="00535BAD">
              <w:rPr>
                <w:sz w:val="22"/>
                <w:szCs w:val="22"/>
              </w:rPr>
              <w:t xml:space="preserve">Използване на възможностите на национални програми за квалификация и преквалификация на педагогическите кадри – включване в специализирани обучения; развитие на </w:t>
            </w:r>
            <w:r w:rsidRPr="00535BAD">
              <w:rPr>
                <w:sz w:val="22"/>
                <w:szCs w:val="22"/>
              </w:rPr>
              <w:lastRenderedPageBreak/>
              <w:t>компенциите на медиатори и социални работници; провеждане на информационни кампании сред родители извън общностите с предимно ромски етнос, обучения организирани от НПО.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lastRenderedPageBreak/>
              <w:t>Текущ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2022 -2023 г.</w:t>
            </w:r>
          </w:p>
        </w:tc>
        <w:tc>
          <w:tcPr>
            <w:tcW w:w="2127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МОН,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ЦОИДУЕМ,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pacing w:val="-14"/>
                <w:sz w:val="22"/>
                <w:szCs w:val="22"/>
              </w:rPr>
              <w:t xml:space="preserve">ОБРАЗОВАТЕЛНИ </w:t>
            </w:r>
            <w:r w:rsidRPr="00535BAD">
              <w:rPr>
                <w:sz w:val="22"/>
                <w:szCs w:val="22"/>
              </w:rPr>
              <w:t>ИНСТИТУЦИИ</w:t>
            </w:r>
          </w:p>
          <w:p w:rsidR="00582D88" w:rsidRPr="00535BAD" w:rsidRDefault="00582D88" w:rsidP="00CA6A36">
            <w:pPr>
              <w:jc w:val="center"/>
            </w:pPr>
          </w:p>
          <w:p w:rsidR="00582D88" w:rsidRPr="00535BAD" w:rsidRDefault="00582D88" w:rsidP="00CA6A3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 xml:space="preserve">Делегирани бюджети на образователни институции, средства по национални програми, </w:t>
            </w:r>
            <w:r w:rsidRPr="00535BAD">
              <w:rPr>
                <w:sz w:val="22"/>
                <w:szCs w:val="22"/>
              </w:rPr>
              <w:lastRenderedPageBreak/>
              <w:t xml:space="preserve">Проекти на ЦОИДУЕМ, 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на НПО</w:t>
            </w:r>
          </w:p>
        </w:tc>
        <w:tc>
          <w:tcPr>
            <w:tcW w:w="2410" w:type="dxa"/>
            <w:shd w:val="clear" w:color="auto" w:fill="auto"/>
          </w:tcPr>
          <w:p w:rsidR="00582D88" w:rsidRPr="00535BAD" w:rsidRDefault="00582D88" w:rsidP="00CA6A36">
            <w:r w:rsidRPr="00535BAD">
              <w:rPr>
                <w:sz w:val="22"/>
                <w:szCs w:val="22"/>
              </w:rPr>
              <w:lastRenderedPageBreak/>
              <w:t>Брой проведени инициативи</w:t>
            </w:r>
          </w:p>
          <w:p w:rsidR="00582D88" w:rsidRPr="00535BAD" w:rsidRDefault="00582D88" w:rsidP="00CA6A3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82D88" w:rsidRPr="0098501C" w:rsidRDefault="00582D88" w:rsidP="00CA6A36">
            <w:pPr>
              <w:jc w:val="center"/>
            </w:pPr>
            <w:r w:rsidRPr="0098501C">
              <w:rPr>
                <w:sz w:val="22"/>
                <w:szCs w:val="22"/>
              </w:rPr>
              <w:t>3</w:t>
            </w:r>
          </w:p>
        </w:tc>
        <w:tc>
          <w:tcPr>
            <w:tcW w:w="1625" w:type="dxa"/>
            <w:shd w:val="clear" w:color="auto" w:fill="auto"/>
          </w:tcPr>
          <w:p w:rsidR="00582D88" w:rsidRPr="0098501C" w:rsidRDefault="00582D88" w:rsidP="00CA6A36">
            <w:pPr>
              <w:ind w:left="-113"/>
            </w:pPr>
            <w:r>
              <w:rPr>
                <w:sz w:val="22"/>
                <w:szCs w:val="22"/>
              </w:rPr>
              <w:t xml:space="preserve"> </w:t>
            </w:r>
            <w:r w:rsidRPr="0098501C">
              <w:rPr>
                <w:sz w:val="22"/>
                <w:szCs w:val="22"/>
              </w:rPr>
              <w:t xml:space="preserve">6 </w:t>
            </w:r>
            <w:r w:rsidR="0098501C" w:rsidRPr="0098501C">
              <w:rPr>
                <w:sz w:val="22"/>
                <w:szCs w:val="22"/>
              </w:rPr>
              <w:t>(</w:t>
            </w:r>
            <w:r w:rsidRPr="0098501C">
              <w:rPr>
                <w:sz w:val="22"/>
                <w:szCs w:val="22"/>
              </w:rPr>
              <w:t>проведени</w:t>
            </w:r>
            <w:r w:rsidRPr="0098501C">
              <w:rPr>
                <w:sz w:val="22"/>
                <w:szCs w:val="22"/>
                <w:lang w:val="en-US"/>
              </w:rPr>
              <w:t xml:space="preserve"> </w:t>
            </w:r>
            <w:r w:rsidRPr="0098501C">
              <w:rPr>
                <w:sz w:val="22"/>
                <w:szCs w:val="22"/>
              </w:rPr>
              <w:t xml:space="preserve">обучения, иницативи на учители, образователни медиатори – мултикултурно </w:t>
            </w:r>
            <w:r w:rsidRPr="0098501C">
              <w:rPr>
                <w:sz w:val="22"/>
                <w:szCs w:val="22"/>
              </w:rPr>
              <w:lastRenderedPageBreak/>
              <w:t>образование и др.</w:t>
            </w:r>
          </w:p>
          <w:p w:rsidR="00582D88" w:rsidRPr="00171CB5" w:rsidRDefault="00582D88" w:rsidP="00CA6A36">
            <w:pPr>
              <w:ind w:left="-113"/>
              <w:rPr>
                <w:b/>
                <w:color w:val="FF0000"/>
              </w:rPr>
            </w:pPr>
          </w:p>
        </w:tc>
      </w:tr>
      <w:tr w:rsidR="00582D88" w:rsidRPr="00535BAD" w:rsidTr="00CA6A36">
        <w:trPr>
          <w:trHeight w:val="3454"/>
        </w:trPr>
        <w:tc>
          <w:tcPr>
            <w:tcW w:w="616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324" w:type="dxa"/>
            <w:shd w:val="clear" w:color="auto" w:fill="auto"/>
          </w:tcPr>
          <w:p w:rsidR="00582D88" w:rsidRPr="00535BAD" w:rsidRDefault="00582D88" w:rsidP="00CA6A36">
            <w:r w:rsidRPr="00535BAD">
              <w:rPr>
                <w:sz w:val="22"/>
                <w:szCs w:val="22"/>
              </w:rPr>
              <w:t>Реализиране на форми на взаимодействие между децата и учениците от различен етнически произход за утвърждаването на между-културните ценности и многообразието в образова-телната среда с цел изграждане и възпитаване у подрастващите на социокултурен модел на поведение, основан на поведенчески модели за хуманизъм и толерантност.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Текущ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2022 -2023 г.</w:t>
            </w:r>
          </w:p>
        </w:tc>
        <w:tc>
          <w:tcPr>
            <w:tcW w:w="2127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МОН,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ЦОИДУЕМ,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pacing w:val="-14"/>
                <w:sz w:val="22"/>
                <w:szCs w:val="22"/>
              </w:rPr>
              <w:t xml:space="preserve">ОБРАЗОВАТЕЛНИ </w:t>
            </w:r>
            <w:r w:rsidRPr="00535BAD">
              <w:rPr>
                <w:sz w:val="22"/>
                <w:szCs w:val="22"/>
              </w:rPr>
              <w:t>ИНСТИТУЦИИ</w:t>
            </w:r>
          </w:p>
          <w:p w:rsidR="00582D88" w:rsidRPr="00535BAD" w:rsidRDefault="00582D88" w:rsidP="00CA6A3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Проекти на ЦОИДУЕМ</w:t>
            </w:r>
          </w:p>
        </w:tc>
        <w:tc>
          <w:tcPr>
            <w:tcW w:w="2410" w:type="dxa"/>
            <w:shd w:val="clear" w:color="auto" w:fill="auto"/>
          </w:tcPr>
          <w:p w:rsidR="00582D88" w:rsidRPr="00535BAD" w:rsidRDefault="00582D88" w:rsidP="00CA6A36">
            <w:r w:rsidRPr="00535BAD">
              <w:rPr>
                <w:sz w:val="22"/>
                <w:szCs w:val="22"/>
              </w:rPr>
              <w:t>Брой проведени занимания по интереси, насочени към усвояване на знания с елементи на гражданско образование;</w:t>
            </w:r>
          </w:p>
          <w:p w:rsidR="00582D88" w:rsidRPr="00535BAD" w:rsidRDefault="00582D88" w:rsidP="00CA6A36"/>
          <w:p w:rsidR="00582D88" w:rsidRPr="00535BAD" w:rsidRDefault="00582D88" w:rsidP="00CA6A36"/>
        </w:tc>
        <w:tc>
          <w:tcPr>
            <w:tcW w:w="1418" w:type="dxa"/>
            <w:shd w:val="clear" w:color="auto" w:fill="auto"/>
          </w:tcPr>
          <w:p w:rsidR="00582D88" w:rsidRPr="00535BAD" w:rsidRDefault="00582D88" w:rsidP="00CA6A36">
            <w:r w:rsidRPr="00535BAD">
              <w:rPr>
                <w:color w:val="000000"/>
                <w:sz w:val="22"/>
                <w:szCs w:val="22"/>
              </w:rPr>
              <w:t>Брой проведени занимания по интереси, насочени към усвояване на</w:t>
            </w:r>
            <w:r w:rsidRPr="00535BAD">
              <w:rPr>
                <w:sz w:val="22"/>
                <w:szCs w:val="22"/>
              </w:rPr>
              <w:t xml:space="preserve"> знания с елементи на гражданско образование – 30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82D88" w:rsidRPr="00171CB5" w:rsidRDefault="00582D88" w:rsidP="00CA6A3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171CB5">
              <w:rPr>
                <w:sz w:val="22"/>
                <w:szCs w:val="22"/>
              </w:rPr>
              <w:t>50</w:t>
            </w:r>
          </w:p>
          <w:p w:rsidR="00582D88" w:rsidRPr="00171CB5" w:rsidRDefault="00582D88" w:rsidP="00CA6A36">
            <w:pPr>
              <w:jc w:val="center"/>
            </w:pPr>
          </w:p>
        </w:tc>
      </w:tr>
      <w:tr w:rsidR="00582D88" w:rsidRPr="00535BAD" w:rsidTr="00CA6A36">
        <w:tc>
          <w:tcPr>
            <w:tcW w:w="15772" w:type="dxa"/>
            <w:gridSpan w:val="9"/>
            <w:shd w:val="clear" w:color="auto" w:fill="FFF2CC"/>
          </w:tcPr>
          <w:p w:rsidR="00582D88" w:rsidRPr="00535BAD" w:rsidRDefault="00582D88" w:rsidP="00CA6A36">
            <w:pPr>
              <w:widowControl w:val="0"/>
              <w:tabs>
                <w:tab w:val="left" w:pos="1425"/>
              </w:tabs>
              <w:autoSpaceDE w:val="0"/>
              <w:autoSpaceDN w:val="0"/>
              <w:spacing w:before="1"/>
              <w:ind w:right="141"/>
              <w:jc w:val="both"/>
              <w:rPr>
                <w:b/>
                <w:bCs/>
              </w:rPr>
            </w:pPr>
            <w:r w:rsidRPr="00535BAD">
              <w:rPr>
                <w:b/>
                <w:bCs/>
                <w:sz w:val="22"/>
                <w:szCs w:val="22"/>
              </w:rPr>
              <w:t xml:space="preserve">Цел 3. 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Ефективно</w:t>
            </w:r>
            <w:r w:rsidRPr="00535B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взаимодействие с родителите за </w:t>
            </w:r>
            <w:r w:rsidRPr="00535BAD">
              <w:rPr>
                <w:b/>
                <w:color w:val="000000"/>
                <w:sz w:val="22"/>
                <w:szCs w:val="22"/>
                <w:lang w:eastAsia="en-US"/>
              </w:rPr>
              <w:t>осъзнаване и осъществяване на техните отговорности за възпитанието, развитието, образованието и отглеждането на децата, както и за сътрудничество с детската градина/училището</w:t>
            </w:r>
            <w:r w:rsidRPr="00535B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535BAD">
              <w:rPr>
                <w:b/>
                <w:color w:val="000000"/>
                <w:sz w:val="22"/>
                <w:szCs w:val="22"/>
                <w:lang w:eastAsia="en-US"/>
              </w:rPr>
              <w:t>Съвместна работа с образователни медиатори и други специалисти с отношение и влияние върху образователните постижения на децата и учениците</w:t>
            </w:r>
          </w:p>
        </w:tc>
      </w:tr>
      <w:tr w:rsidR="00582D88" w:rsidRPr="00535BAD" w:rsidTr="00CA6A36">
        <w:trPr>
          <w:trHeight w:val="1057"/>
        </w:trPr>
        <w:tc>
          <w:tcPr>
            <w:tcW w:w="616" w:type="dxa"/>
            <w:shd w:val="clear" w:color="auto" w:fill="D8F4F1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</w:p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3324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Мерки</w:t>
            </w:r>
          </w:p>
        </w:tc>
        <w:tc>
          <w:tcPr>
            <w:tcW w:w="1134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1134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Срок</w:t>
            </w:r>
          </w:p>
        </w:tc>
        <w:tc>
          <w:tcPr>
            <w:tcW w:w="2127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Отговор</w:t>
            </w:r>
            <w:r w:rsidRPr="00535BAD">
              <w:rPr>
                <w:b/>
                <w:bCs/>
                <w:sz w:val="22"/>
                <w:szCs w:val="22"/>
                <w:lang w:val="en-US"/>
              </w:rPr>
              <w:softHyphen/>
            </w:r>
            <w:r w:rsidRPr="00535BAD">
              <w:rPr>
                <w:b/>
                <w:bCs/>
                <w:sz w:val="22"/>
                <w:szCs w:val="22"/>
              </w:rPr>
              <w:t>на институ</w:t>
            </w:r>
            <w:r w:rsidRPr="00535BAD">
              <w:rPr>
                <w:b/>
                <w:bCs/>
                <w:sz w:val="22"/>
                <w:szCs w:val="22"/>
                <w:lang w:val="en-US"/>
              </w:rPr>
              <w:softHyphen/>
            </w:r>
            <w:r w:rsidRPr="00535BAD">
              <w:rPr>
                <w:b/>
                <w:bCs/>
                <w:sz w:val="22"/>
                <w:szCs w:val="22"/>
              </w:rPr>
              <w:t>ция</w:t>
            </w:r>
          </w:p>
        </w:tc>
        <w:tc>
          <w:tcPr>
            <w:tcW w:w="1984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227"/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Източник на финансиране (преки бюджетни разходи, друго)</w:t>
            </w:r>
          </w:p>
        </w:tc>
        <w:tc>
          <w:tcPr>
            <w:tcW w:w="2410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Индикатори</w:t>
            </w:r>
          </w:p>
        </w:tc>
        <w:tc>
          <w:tcPr>
            <w:tcW w:w="141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  <w:r w:rsidRPr="00535BAD">
              <w:rPr>
                <w:b/>
                <w:bCs/>
                <w:sz w:val="22"/>
                <w:szCs w:val="22"/>
              </w:rPr>
              <w:t>Текуща стойност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1625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113"/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 xml:space="preserve">Целева стойност с натрупване </w:t>
            </w:r>
            <w:r w:rsidRPr="00535BAD">
              <w:rPr>
                <w:b/>
                <w:bCs/>
                <w:sz w:val="22"/>
                <w:szCs w:val="22"/>
                <w:lang w:val="ru-RU"/>
              </w:rPr>
              <w:t>2022-</w:t>
            </w:r>
            <w:r w:rsidRPr="00535BAD">
              <w:rPr>
                <w:b/>
                <w:bCs/>
                <w:sz w:val="22"/>
                <w:szCs w:val="22"/>
              </w:rPr>
              <w:t>2023 г.</w:t>
            </w:r>
          </w:p>
        </w:tc>
      </w:tr>
      <w:tr w:rsidR="00582D88" w:rsidRPr="00535BAD" w:rsidTr="00CA6A36">
        <w:trPr>
          <w:trHeight w:val="3099"/>
        </w:trPr>
        <w:tc>
          <w:tcPr>
            <w:tcW w:w="616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3324" w:type="dxa"/>
            <w:shd w:val="clear" w:color="auto" w:fill="auto"/>
          </w:tcPr>
          <w:p w:rsidR="00582D88" w:rsidRPr="00535BAD" w:rsidRDefault="00582D88" w:rsidP="00CA6A36">
            <w:r w:rsidRPr="00535BAD">
              <w:rPr>
                <w:sz w:val="22"/>
                <w:szCs w:val="22"/>
              </w:rPr>
              <w:t>Осъществяване на дейности за повишаване на компетенциите на родителите от уязвими групи относно ползите от образованието – обучение на родители, информационни срещи/дискусии за възможностите на различните форми на обучение (в това число извънкласните), дейностите по образователни програми и проекти.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Текущ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ind w:left="-57" w:right="-340"/>
              <w:jc w:val="center"/>
            </w:pPr>
            <w:r w:rsidRPr="00535BAD">
              <w:rPr>
                <w:sz w:val="22"/>
                <w:szCs w:val="22"/>
              </w:rPr>
              <w:t>2022–</w:t>
            </w:r>
          </w:p>
          <w:p w:rsidR="00582D88" w:rsidRPr="00535BAD" w:rsidRDefault="00582D88" w:rsidP="00CA6A36">
            <w:pPr>
              <w:ind w:left="-57" w:right="-340"/>
              <w:jc w:val="center"/>
            </w:pPr>
            <w:r w:rsidRPr="00535BAD">
              <w:rPr>
                <w:sz w:val="22"/>
                <w:szCs w:val="22"/>
              </w:rPr>
              <w:t>2023 г.</w:t>
            </w:r>
          </w:p>
        </w:tc>
        <w:tc>
          <w:tcPr>
            <w:tcW w:w="2127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МОН,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РУО,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pacing w:val="-14"/>
                <w:sz w:val="22"/>
                <w:szCs w:val="22"/>
              </w:rPr>
              <w:t xml:space="preserve">ОБРАЗОВАТЕЛНИ </w:t>
            </w:r>
            <w:r w:rsidRPr="00535BAD">
              <w:rPr>
                <w:sz w:val="22"/>
                <w:szCs w:val="22"/>
              </w:rPr>
              <w:t>ИНСТИТУЦИИ,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 xml:space="preserve">ЦОП, ДСП – ОЗД; </w:t>
            </w:r>
            <w:r>
              <w:rPr>
                <w:sz w:val="22"/>
                <w:szCs w:val="22"/>
              </w:rPr>
              <w:t xml:space="preserve">ОМ и </w:t>
            </w:r>
            <w:r w:rsidRPr="00171CB5">
              <w:rPr>
                <w:sz w:val="22"/>
                <w:szCs w:val="22"/>
              </w:rPr>
              <w:t>МАГ</w:t>
            </w:r>
          </w:p>
        </w:tc>
        <w:tc>
          <w:tcPr>
            <w:tcW w:w="198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Средства от държавния бюджет, общински бюджет,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бюджет на образователната институция</w:t>
            </w:r>
          </w:p>
        </w:tc>
        <w:tc>
          <w:tcPr>
            <w:tcW w:w="2410" w:type="dxa"/>
            <w:shd w:val="clear" w:color="auto" w:fill="auto"/>
          </w:tcPr>
          <w:p w:rsidR="00582D88" w:rsidRPr="00535BAD" w:rsidRDefault="00582D88" w:rsidP="00CA6A36">
            <w:r w:rsidRPr="00535BAD">
              <w:rPr>
                <w:sz w:val="22"/>
                <w:szCs w:val="22"/>
              </w:rPr>
              <w:t>Брой информационни кампании за ролята на образованието на децата и учениците сред родителите и общността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D88" w:rsidRPr="00535BAD" w:rsidRDefault="00582D88" w:rsidP="00CA6A3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82D88" w:rsidRPr="00535BAD" w:rsidRDefault="00582D88" w:rsidP="00CA6A36">
            <w:pPr>
              <w:ind w:left="-113"/>
              <w:jc w:val="center"/>
            </w:pPr>
            <w:r w:rsidRPr="00171CB5">
              <w:rPr>
                <w:sz w:val="22"/>
                <w:szCs w:val="22"/>
              </w:rPr>
              <w:t>6</w:t>
            </w:r>
          </w:p>
        </w:tc>
      </w:tr>
      <w:tr w:rsidR="00582D88" w:rsidRPr="00535BAD" w:rsidTr="00CA6A36">
        <w:trPr>
          <w:trHeight w:val="1057"/>
        </w:trPr>
        <w:tc>
          <w:tcPr>
            <w:tcW w:w="616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  <w:sz w:val="22"/>
                <w:szCs w:val="22"/>
              </w:rPr>
              <w:lastRenderedPageBreak/>
              <w:t xml:space="preserve">3.2. </w:t>
            </w:r>
          </w:p>
        </w:tc>
        <w:tc>
          <w:tcPr>
            <w:tcW w:w="3324" w:type="dxa"/>
            <w:shd w:val="clear" w:color="auto" w:fill="auto"/>
          </w:tcPr>
          <w:p w:rsidR="00582D88" w:rsidRPr="00535BAD" w:rsidRDefault="00582D88" w:rsidP="00CA6A36">
            <w:r w:rsidRPr="00535BAD">
              <w:rPr>
                <w:sz w:val="22"/>
                <w:szCs w:val="22"/>
              </w:rPr>
              <w:t>Осъществяване на дейности за приобщаване на родители от уязвими групи към училищния живот и мотивирането им за образованието на техните деца – участие в училищните съвети, организиране на доброволчески и благотворителни кампании, дейности по проекти реализирани по национални или други донорски програми.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Текущ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ind w:left="-57" w:right="-340"/>
              <w:jc w:val="center"/>
            </w:pPr>
            <w:r w:rsidRPr="00535BAD">
              <w:rPr>
                <w:sz w:val="22"/>
                <w:szCs w:val="22"/>
              </w:rPr>
              <w:t>2022 –</w:t>
            </w:r>
          </w:p>
          <w:p w:rsidR="00582D88" w:rsidRPr="00535BAD" w:rsidRDefault="00582D88" w:rsidP="00CA6A36">
            <w:pPr>
              <w:ind w:left="-57" w:right="-340"/>
              <w:jc w:val="center"/>
            </w:pPr>
            <w:r w:rsidRPr="00535BAD">
              <w:rPr>
                <w:sz w:val="22"/>
                <w:szCs w:val="22"/>
              </w:rPr>
              <w:t>2023 г.</w:t>
            </w:r>
          </w:p>
        </w:tc>
        <w:tc>
          <w:tcPr>
            <w:tcW w:w="2127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МОН,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РУО,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ОБРАЗОВАТЕЛНИ ИНСТИТУЦИИ, ОБЩИНА ДИМИТРОВГРАД, НПО, ЦОП</w:t>
            </w:r>
            <w:r>
              <w:rPr>
                <w:sz w:val="22"/>
                <w:szCs w:val="22"/>
              </w:rPr>
              <w:t>,</w:t>
            </w:r>
            <w:r w:rsidRPr="00535B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 и</w:t>
            </w:r>
            <w:r w:rsidRPr="00171CB5">
              <w:rPr>
                <w:sz w:val="22"/>
                <w:szCs w:val="22"/>
              </w:rPr>
              <w:t xml:space="preserve"> МАГ</w:t>
            </w:r>
          </w:p>
        </w:tc>
        <w:tc>
          <w:tcPr>
            <w:tcW w:w="1984" w:type="dxa"/>
            <w:shd w:val="clear" w:color="auto" w:fill="auto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>Средства от държавния бюджет,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z w:val="22"/>
                <w:szCs w:val="22"/>
              </w:rPr>
              <w:t xml:space="preserve">бюджет на отговорните институции </w:t>
            </w:r>
          </w:p>
        </w:tc>
        <w:tc>
          <w:tcPr>
            <w:tcW w:w="2410" w:type="dxa"/>
            <w:shd w:val="clear" w:color="auto" w:fill="auto"/>
          </w:tcPr>
          <w:p w:rsidR="00582D88" w:rsidRPr="00535BAD" w:rsidRDefault="00582D88" w:rsidP="00CA6A36">
            <w:r w:rsidRPr="00535BAD">
              <w:rPr>
                <w:sz w:val="22"/>
                <w:szCs w:val="22"/>
              </w:rPr>
              <w:t>Брой дейности за приобщаване на родители към училищния живот и мотивирането им за образованието на техните деца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D88" w:rsidRPr="00535BAD" w:rsidRDefault="00582D88" w:rsidP="00CA6A3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82D88" w:rsidRPr="00535BAD" w:rsidRDefault="00582D88" w:rsidP="00CA6A36">
            <w:pPr>
              <w:ind w:left="-113"/>
              <w:jc w:val="center"/>
            </w:pPr>
            <w:r w:rsidRPr="00171CB5">
              <w:rPr>
                <w:sz w:val="22"/>
                <w:szCs w:val="22"/>
              </w:rPr>
              <w:t>6</w:t>
            </w:r>
          </w:p>
        </w:tc>
      </w:tr>
      <w:tr w:rsidR="00582D88" w:rsidRPr="00535BAD" w:rsidTr="00CA6A36">
        <w:tc>
          <w:tcPr>
            <w:tcW w:w="15772" w:type="dxa"/>
            <w:gridSpan w:val="9"/>
            <w:shd w:val="clear" w:color="auto" w:fill="FFF2CC"/>
          </w:tcPr>
          <w:p w:rsidR="00582D88" w:rsidRPr="00535BAD" w:rsidRDefault="00582D88" w:rsidP="00CA6A36">
            <w:pPr>
              <w:widowControl w:val="0"/>
              <w:tabs>
                <w:tab w:val="left" w:pos="1425"/>
              </w:tabs>
              <w:autoSpaceDE w:val="0"/>
              <w:autoSpaceDN w:val="0"/>
              <w:spacing w:before="1"/>
              <w:ind w:right="141"/>
              <w:jc w:val="both"/>
              <w:rPr>
                <w:b/>
                <w:bCs/>
              </w:rPr>
            </w:pPr>
            <w:r w:rsidRPr="00535BAD">
              <w:rPr>
                <w:b/>
                <w:bCs/>
                <w:sz w:val="22"/>
                <w:szCs w:val="22"/>
              </w:rPr>
              <w:t xml:space="preserve">Цел 4. </w:t>
            </w:r>
            <w:r w:rsidRPr="00535BAD">
              <w:rPr>
                <w:b/>
                <w:color w:val="000000"/>
                <w:sz w:val="22"/>
                <w:szCs w:val="22"/>
                <w:lang w:eastAsia="en-US"/>
              </w:rPr>
              <w:t>Подкрепа на образователни практики, иновативни идеи и дейности, насочени към трайно приобщаване и образователна интеграция, включително за повишаване на дигиталните умения</w:t>
            </w:r>
          </w:p>
        </w:tc>
      </w:tr>
      <w:tr w:rsidR="00582D88" w:rsidRPr="00535BAD" w:rsidTr="00CA6A36">
        <w:trPr>
          <w:trHeight w:val="1057"/>
        </w:trPr>
        <w:tc>
          <w:tcPr>
            <w:tcW w:w="3940" w:type="dxa"/>
            <w:gridSpan w:val="2"/>
            <w:shd w:val="clear" w:color="auto" w:fill="D8F4F1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Мерки</w:t>
            </w:r>
          </w:p>
        </w:tc>
        <w:tc>
          <w:tcPr>
            <w:tcW w:w="1134" w:type="dxa"/>
            <w:shd w:val="clear" w:color="auto" w:fill="D8F4F1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1134" w:type="dxa"/>
            <w:shd w:val="clear" w:color="auto" w:fill="D8F4F1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Срок</w:t>
            </w:r>
          </w:p>
        </w:tc>
        <w:tc>
          <w:tcPr>
            <w:tcW w:w="2127" w:type="dxa"/>
            <w:shd w:val="clear" w:color="auto" w:fill="D8F4F1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Отговорна институция</w:t>
            </w:r>
          </w:p>
        </w:tc>
        <w:tc>
          <w:tcPr>
            <w:tcW w:w="1984" w:type="dxa"/>
            <w:shd w:val="clear" w:color="auto" w:fill="D8F4F1"/>
          </w:tcPr>
          <w:p w:rsidR="00582D88" w:rsidRPr="00535BAD" w:rsidRDefault="00582D88" w:rsidP="00CA6A36">
            <w:pPr>
              <w:ind w:left="-227"/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Източник на финансиране (преки бюджетни разходи, друго)</w:t>
            </w:r>
          </w:p>
        </w:tc>
        <w:tc>
          <w:tcPr>
            <w:tcW w:w="2410" w:type="dxa"/>
            <w:shd w:val="clear" w:color="auto" w:fill="D8F4F1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>Индикатори</w:t>
            </w:r>
          </w:p>
        </w:tc>
        <w:tc>
          <w:tcPr>
            <w:tcW w:w="1418" w:type="dxa"/>
            <w:shd w:val="clear" w:color="auto" w:fill="D8F4F1"/>
          </w:tcPr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  <w:r w:rsidRPr="00535BAD">
              <w:rPr>
                <w:b/>
                <w:bCs/>
                <w:sz w:val="22"/>
                <w:szCs w:val="22"/>
              </w:rPr>
              <w:t>Текуща стойност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1625" w:type="dxa"/>
            <w:shd w:val="clear" w:color="auto" w:fill="D8F4F1"/>
          </w:tcPr>
          <w:p w:rsidR="00582D88" w:rsidRPr="00535BAD" w:rsidRDefault="00582D88" w:rsidP="00CA6A36">
            <w:pPr>
              <w:ind w:left="-113"/>
              <w:jc w:val="center"/>
              <w:rPr>
                <w:lang w:eastAsia="en-US"/>
              </w:rPr>
            </w:pPr>
            <w:r w:rsidRPr="00535BAD">
              <w:rPr>
                <w:b/>
                <w:bCs/>
                <w:sz w:val="22"/>
                <w:szCs w:val="22"/>
              </w:rPr>
              <w:t xml:space="preserve">Целева стойност с натрупване </w:t>
            </w:r>
            <w:r w:rsidRPr="00535BAD">
              <w:rPr>
                <w:b/>
                <w:bCs/>
                <w:sz w:val="22"/>
                <w:szCs w:val="22"/>
                <w:lang w:val="ru-RU"/>
              </w:rPr>
              <w:t>2022-</w:t>
            </w:r>
            <w:r w:rsidRPr="00535BAD">
              <w:rPr>
                <w:b/>
                <w:bCs/>
                <w:sz w:val="22"/>
                <w:szCs w:val="22"/>
              </w:rPr>
              <w:t>2023 г.</w:t>
            </w:r>
          </w:p>
        </w:tc>
      </w:tr>
      <w:tr w:rsidR="00582D88" w:rsidRPr="00535BAD" w:rsidTr="00CA6A36">
        <w:trPr>
          <w:trHeight w:val="1057"/>
        </w:trPr>
        <w:tc>
          <w:tcPr>
            <w:tcW w:w="616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bCs/>
                <w:color w:val="000000"/>
              </w:rPr>
            </w:pPr>
            <w:r w:rsidRPr="00535BAD">
              <w:rPr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324" w:type="dxa"/>
            <w:shd w:val="clear" w:color="auto" w:fill="auto"/>
          </w:tcPr>
          <w:p w:rsidR="00582D88" w:rsidRPr="00535BAD" w:rsidRDefault="00582D88" w:rsidP="00CA6A36">
            <w:r w:rsidRPr="00535BAD">
              <w:rPr>
                <w:color w:val="000000"/>
                <w:sz w:val="22"/>
                <w:szCs w:val="22"/>
              </w:rPr>
              <w:t xml:space="preserve">Обучение на ученици, вкл. от уязвими групи, за придобиване на умения за обучение от разстояние в електронна среда – дейности </w:t>
            </w:r>
            <w:r w:rsidRPr="00535BAD">
              <w:rPr>
                <w:sz w:val="22"/>
                <w:szCs w:val="22"/>
              </w:rPr>
              <w:t xml:space="preserve">по </w:t>
            </w:r>
            <w:r w:rsidRPr="00535BAD">
              <w:rPr>
                <w:sz w:val="22"/>
                <w:szCs w:val="22"/>
                <w:shd w:val="clear" w:color="auto" w:fill="FFFFFF"/>
              </w:rPr>
              <w:t>проект "Равен достъп до училищното образование в условията на кризи".</w:t>
            </w:r>
          </w:p>
          <w:p w:rsidR="00582D88" w:rsidRPr="00535BAD" w:rsidRDefault="00582D88" w:rsidP="00CA6A36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color w:val="000000"/>
              </w:rPr>
            </w:pPr>
            <w:r w:rsidRPr="00535BAD">
              <w:rPr>
                <w:color w:val="000000"/>
                <w:sz w:val="22"/>
                <w:szCs w:val="22"/>
              </w:rPr>
              <w:t>Текущ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ind w:left="-227" w:right="-170"/>
              <w:jc w:val="center"/>
              <w:rPr>
                <w:color w:val="000000"/>
              </w:rPr>
            </w:pPr>
            <w:r w:rsidRPr="00535BAD">
              <w:rPr>
                <w:color w:val="000000"/>
                <w:sz w:val="22"/>
                <w:szCs w:val="22"/>
              </w:rPr>
              <w:t>2022-</w:t>
            </w:r>
          </w:p>
          <w:p w:rsidR="00582D88" w:rsidRPr="00535BAD" w:rsidRDefault="00582D88" w:rsidP="00CA6A36">
            <w:pPr>
              <w:ind w:left="-227" w:right="-170"/>
              <w:jc w:val="center"/>
              <w:rPr>
                <w:color w:val="000000"/>
              </w:rPr>
            </w:pPr>
            <w:r w:rsidRPr="00535BAD">
              <w:rPr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2127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color w:val="000000"/>
              </w:rPr>
            </w:pPr>
            <w:r w:rsidRPr="00535BAD">
              <w:rPr>
                <w:color w:val="000000"/>
                <w:sz w:val="22"/>
                <w:szCs w:val="22"/>
              </w:rPr>
              <w:t>МОН, РУО,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pacing w:val="-14"/>
                <w:sz w:val="22"/>
                <w:szCs w:val="22"/>
              </w:rPr>
              <w:t xml:space="preserve">ОБРАЗОВАТЕЛНИ </w:t>
            </w:r>
            <w:r w:rsidRPr="00535BAD">
              <w:rPr>
                <w:sz w:val="22"/>
                <w:szCs w:val="22"/>
              </w:rPr>
              <w:t>ИНСТИТУЦИИ</w:t>
            </w:r>
          </w:p>
          <w:p w:rsidR="00582D88" w:rsidRPr="00535BAD" w:rsidRDefault="00582D88" w:rsidP="00CA6A3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color w:val="000000"/>
              </w:rPr>
            </w:pPr>
            <w:r w:rsidRPr="00535BAD">
              <w:rPr>
                <w:color w:val="000000"/>
                <w:sz w:val="22"/>
                <w:szCs w:val="22"/>
              </w:rPr>
              <w:t>ОП НОИР,</w:t>
            </w:r>
          </w:p>
          <w:p w:rsidR="00582D88" w:rsidRPr="00535BAD" w:rsidRDefault="00582D88" w:rsidP="00CA6A36">
            <w:pPr>
              <w:jc w:val="center"/>
              <w:rPr>
                <w:color w:val="000000"/>
              </w:rPr>
            </w:pPr>
            <w:r w:rsidRPr="00535BAD">
              <w:rPr>
                <w:color w:val="000000"/>
                <w:sz w:val="22"/>
                <w:szCs w:val="22"/>
              </w:rPr>
              <w:t>бюджет на образователната институция</w:t>
            </w:r>
          </w:p>
        </w:tc>
        <w:tc>
          <w:tcPr>
            <w:tcW w:w="2410" w:type="dxa"/>
            <w:shd w:val="clear" w:color="auto" w:fill="auto"/>
          </w:tcPr>
          <w:p w:rsidR="00582D88" w:rsidRPr="00535BAD" w:rsidRDefault="00582D88" w:rsidP="00CA6A36">
            <w:pPr>
              <w:rPr>
                <w:color w:val="000000"/>
              </w:rPr>
            </w:pPr>
            <w:r w:rsidRPr="00535BAD">
              <w:rPr>
                <w:color w:val="000000"/>
                <w:sz w:val="22"/>
                <w:szCs w:val="22"/>
              </w:rPr>
              <w:t>Брой ученици, които изпитват затруднения при преминаване към обучение от разстояние в електронна среда, в това число на учениците от първи клас, които трябва да осъществят прехода от предучилищно към училищно образование в електронна среда.</w:t>
            </w:r>
          </w:p>
        </w:tc>
        <w:tc>
          <w:tcPr>
            <w:tcW w:w="1418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color w:val="000000"/>
              </w:rPr>
            </w:pPr>
            <w:r w:rsidRPr="00535BAD">
              <w:rPr>
                <w:color w:val="000000"/>
                <w:sz w:val="22"/>
                <w:szCs w:val="22"/>
              </w:rPr>
              <w:t>Неприложимо</w:t>
            </w:r>
          </w:p>
        </w:tc>
        <w:tc>
          <w:tcPr>
            <w:tcW w:w="1625" w:type="dxa"/>
            <w:shd w:val="clear" w:color="auto" w:fill="auto"/>
          </w:tcPr>
          <w:p w:rsidR="00582D88" w:rsidRPr="00535BAD" w:rsidRDefault="00582D88" w:rsidP="00CA6A36">
            <w:pPr>
              <w:rPr>
                <w:color w:val="000000"/>
              </w:rPr>
            </w:pPr>
            <w:r w:rsidRPr="00535BAD">
              <w:rPr>
                <w:color w:val="000000"/>
                <w:sz w:val="22"/>
                <w:szCs w:val="22"/>
              </w:rPr>
              <w:t xml:space="preserve"> 15 ученици, обучени как да работят онлайн</w:t>
            </w:r>
          </w:p>
        </w:tc>
      </w:tr>
      <w:tr w:rsidR="00582D88" w:rsidRPr="00535BAD" w:rsidTr="00CA6A36">
        <w:trPr>
          <w:trHeight w:val="367"/>
        </w:trPr>
        <w:tc>
          <w:tcPr>
            <w:tcW w:w="616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bCs/>
                <w:color w:val="000000"/>
              </w:rPr>
            </w:pPr>
            <w:r w:rsidRPr="00535BAD">
              <w:rPr>
                <w:bCs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324" w:type="dxa"/>
            <w:shd w:val="clear" w:color="auto" w:fill="auto"/>
          </w:tcPr>
          <w:p w:rsidR="00582D88" w:rsidRPr="00535BAD" w:rsidRDefault="00582D88" w:rsidP="00CA6A36">
            <w:r w:rsidRPr="00535BAD">
              <w:rPr>
                <w:rFonts w:eastAsiaTheme="majorEastAsia"/>
                <w:sz w:val="22"/>
                <w:szCs w:val="22"/>
                <w:lang w:eastAsia="ar-SA"/>
              </w:rPr>
              <w:t>Проучване на възможности за включване в програми и разработване на проекти на училищно и/или общинско ниво  за ограмотяване, продължаване на образованието, придобиване и повишаване на професионална квалификация на лица от уязвимите групи в това число роми.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color w:val="000000"/>
              </w:rPr>
            </w:pPr>
            <w:r w:rsidRPr="00535BAD">
              <w:rPr>
                <w:color w:val="000000"/>
                <w:sz w:val="22"/>
                <w:szCs w:val="22"/>
              </w:rPr>
              <w:t>Текущ</w:t>
            </w:r>
          </w:p>
        </w:tc>
        <w:tc>
          <w:tcPr>
            <w:tcW w:w="1134" w:type="dxa"/>
            <w:shd w:val="clear" w:color="auto" w:fill="auto"/>
          </w:tcPr>
          <w:p w:rsidR="00582D88" w:rsidRPr="00535BAD" w:rsidRDefault="00582D88" w:rsidP="00CA6A36">
            <w:pPr>
              <w:ind w:left="-227" w:right="-170"/>
              <w:jc w:val="center"/>
              <w:rPr>
                <w:color w:val="000000"/>
              </w:rPr>
            </w:pPr>
            <w:r w:rsidRPr="00535BAD">
              <w:rPr>
                <w:color w:val="000000"/>
                <w:sz w:val="22"/>
                <w:szCs w:val="22"/>
              </w:rPr>
              <w:t>2022-</w:t>
            </w:r>
          </w:p>
          <w:p w:rsidR="00582D88" w:rsidRPr="00535BAD" w:rsidRDefault="00582D88" w:rsidP="00CA6A36">
            <w:pPr>
              <w:ind w:left="-227" w:right="-170"/>
              <w:jc w:val="center"/>
              <w:rPr>
                <w:color w:val="000000"/>
              </w:rPr>
            </w:pPr>
            <w:r w:rsidRPr="00535BAD">
              <w:rPr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2127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color w:val="000000"/>
              </w:rPr>
            </w:pPr>
            <w:r w:rsidRPr="00535BAD">
              <w:rPr>
                <w:color w:val="000000"/>
                <w:sz w:val="22"/>
                <w:szCs w:val="22"/>
              </w:rPr>
              <w:t>МОН, РУО,</w:t>
            </w:r>
          </w:p>
          <w:p w:rsidR="00582D88" w:rsidRPr="00535BAD" w:rsidRDefault="00582D88" w:rsidP="00CA6A36">
            <w:pPr>
              <w:jc w:val="center"/>
            </w:pPr>
            <w:r w:rsidRPr="00535BAD">
              <w:rPr>
                <w:spacing w:val="-14"/>
                <w:sz w:val="22"/>
                <w:szCs w:val="22"/>
              </w:rPr>
              <w:t xml:space="preserve">ОБРАЗОВАТЕЛНИ </w:t>
            </w:r>
            <w:r w:rsidRPr="00535BAD">
              <w:rPr>
                <w:sz w:val="22"/>
                <w:szCs w:val="22"/>
              </w:rPr>
              <w:t>ИНСТИТУЦИИ, ОБЩИНА ДИМИТРОВГРАД, АЗ, НАЦИОНАЛНИ И ЕВРОПЕЙСКИ ПРОГРАМИ, НПО</w:t>
            </w:r>
          </w:p>
          <w:p w:rsidR="00582D88" w:rsidRPr="00535BAD" w:rsidRDefault="00582D88" w:rsidP="00CA6A3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color w:val="000000"/>
              </w:rPr>
            </w:pPr>
            <w:r w:rsidRPr="00535BAD">
              <w:rPr>
                <w:color w:val="000000"/>
                <w:sz w:val="22"/>
                <w:szCs w:val="22"/>
              </w:rPr>
              <w:t>ОП НОИР,</w:t>
            </w:r>
          </w:p>
          <w:p w:rsidR="00582D88" w:rsidRPr="00535BAD" w:rsidRDefault="00582D88" w:rsidP="00CA6A36">
            <w:pPr>
              <w:jc w:val="center"/>
              <w:rPr>
                <w:color w:val="000000"/>
              </w:rPr>
            </w:pPr>
            <w:r w:rsidRPr="00535BAD">
              <w:rPr>
                <w:color w:val="000000"/>
                <w:sz w:val="22"/>
                <w:szCs w:val="22"/>
              </w:rPr>
              <w:t>бюджет на отговорните институция</w:t>
            </w:r>
          </w:p>
        </w:tc>
        <w:tc>
          <w:tcPr>
            <w:tcW w:w="2410" w:type="dxa"/>
            <w:shd w:val="clear" w:color="auto" w:fill="auto"/>
          </w:tcPr>
          <w:p w:rsidR="00582D88" w:rsidRPr="00535BAD" w:rsidRDefault="00582D88" w:rsidP="00CA6A36">
            <w:pPr>
              <w:rPr>
                <w:color w:val="000000"/>
              </w:rPr>
            </w:pPr>
            <w:r w:rsidRPr="00535BAD">
              <w:rPr>
                <w:color w:val="000000"/>
                <w:sz w:val="22"/>
                <w:szCs w:val="22"/>
              </w:rPr>
              <w:t>Брой пълнолетни лица получили подкрепа за повишаване на образователната степен и професионалните компетенции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D88" w:rsidRPr="00535BAD" w:rsidRDefault="00582D88" w:rsidP="00CA6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82D88" w:rsidRPr="00535BAD" w:rsidRDefault="00582D88" w:rsidP="00CA6A36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582D88" w:rsidRPr="00535BAD" w:rsidRDefault="00582D88" w:rsidP="00582D88">
      <w:pPr>
        <w:jc w:val="center"/>
        <w:rPr>
          <w:b/>
          <w:bCs/>
          <w:color w:val="FF0000"/>
          <w:sz w:val="22"/>
          <w:szCs w:val="22"/>
        </w:rPr>
      </w:pPr>
    </w:p>
    <w:p w:rsidR="00582D88" w:rsidRPr="00535BAD" w:rsidRDefault="00582D88" w:rsidP="00582D88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535BAD">
        <w:rPr>
          <w:b/>
          <w:sz w:val="22"/>
          <w:szCs w:val="22"/>
          <w:lang w:eastAsia="en-US"/>
        </w:rPr>
        <w:t>ПРИОРИТЕТ „ЗДРАВЕОПАЗВАНЕ“</w:t>
      </w:r>
    </w:p>
    <w:p w:rsidR="00582D88" w:rsidRPr="00535BAD" w:rsidRDefault="00582D88" w:rsidP="00582D88">
      <w:pPr>
        <w:ind w:firstLine="708"/>
        <w:jc w:val="both"/>
        <w:rPr>
          <w:b/>
          <w:bCs/>
          <w:i/>
          <w:iCs/>
          <w:sz w:val="22"/>
          <w:szCs w:val="22"/>
        </w:rPr>
      </w:pPr>
      <w:r w:rsidRPr="00535BAD">
        <w:rPr>
          <w:b/>
          <w:bCs/>
          <w:i/>
          <w:iCs/>
          <w:sz w:val="22"/>
          <w:szCs w:val="22"/>
          <w:u w:val="single"/>
        </w:rPr>
        <w:t>Оперативна цел: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 w:rsidRPr="00535BAD">
        <w:rPr>
          <w:sz w:val="22"/>
          <w:szCs w:val="22"/>
          <w:u w:val="single"/>
          <w:lang w:eastAsia="en-US"/>
        </w:rPr>
        <w:t>Равнопоставеност на достъпа до качествено обществено здравеопазване и подобряване на здравословното състояние на населението в обособените уязвими общности, с концентрация на бедност</w:t>
      </w:r>
    </w:p>
    <w:tbl>
      <w:tblPr>
        <w:tblStyle w:val="17"/>
        <w:tblW w:w="15564" w:type="dxa"/>
        <w:tblInd w:w="137" w:type="dxa"/>
        <w:tblLook w:val="04A0"/>
      </w:tblPr>
      <w:tblGrid>
        <w:gridCol w:w="532"/>
        <w:gridCol w:w="2523"/>
        <w:gridCol w:w="1207"/>
        <w:gridCol w:w="942"/>
        <w:gridCol w:w="2323"/>
        <w:gridCol w:w="1946"/>
        <w:gridCol w:w="2232"/>
        <w:gridCol w:w="1720"/>
        <w:gridCol w:w="2139"/>
      </w:tblGrid>
      <w:tr w:rsidR="00582D88" w:rsidRPr="00535BAD" w:rsidTr="00CA6A36">
        <w:tc>
          <w:tcPr>
            <w:tcW w:w="15564" w:type="dxa"/>
            <w:gridSpan w:val="9"/>
            <w:shd w:val="clear" w:color="auto" w:fill="FFF2CC"/>
          </w:tcPr>
          <w:p w:rsidR="00582D88" w:rsidRPr="00535BAD" w:rsidRDefault="00582D88" w:rsidP="00CA6A36">
            <w:pPr>
              <w:jc w:val="center"/>
              <w:rPr>
                <w:b/>
                <w:lang w:eastAsia="en-US"/>
              </w:rPr>
            </w:pPr>
            <w:r w:rsidRPr="00535BAD">
              <w:rPr>
                <w:b/>
                <w:bCs/>
              </w:rPr>
              <w:t>Цел 1</w:t>
            </w:r>
            <w:r w:rsidRPr="00535BAD">
              <w:rPr>
                <w:b/>
                <w:bCs/>
                <w:lang w:val="ru-RU"/>
              </w:rPr>
              <w:t>:</w:t>
            </w:r>
            <w:r w:rsidRPr="00535BAD">
              <w:rPr>
                <w:b/>
                <w:lang w:eastAsia="en-US"/>
              </w:rPr>
              <w:t>Подобряване на майчиното и детското здравеопазване в обособените уязвими общности, с концентрация на бедност</w:t>
            </w:r>
          </w:p>
        </w:tc>
      </w:tr>
      <w:tr w:rsidR="00582D88" w:rsidRPr="00535BAD" w:rsidTr="00CA6A36">
        <w:tc>
          <w:tcPr>
            <w:tcW w:w="562" w:type="dxa"/>
            <w:shd w:val="clear" w:color="auto" w:fill="D8F4F1"/>
          </w:tcPr>
          <w:p w:rsidR="00582D88" w:rsidRPr="00535BAD" w:rsidRDefault="00582D88" w:rsidP="00CA6A36">
            <w:pPr>
              <w:jc w:val="center"/>
              <w:rPr>
                <w:bCs/>
                <w:lang w:val="en-US"/>
              </w:rPr>
            </w:pPr>
          </w:p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2787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  <w:r w:rsidRPr="00535BAD">
              <w:rPr>
                <w:b/>
                <w:bCs/>
              </w:rPr>
              <w:t>Мерки</w:t>
            </w:r>
          </w:p>
        </w:tc>
        <w:tc>
          <w:tcPr>
            <w:tcW w:w="1270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  <w:r w:rsidRPr="00535BAD">
              <w:rPr>
                <w:b/>
                <w:bCs/>
              </w:rPr>
              <w:t xml:space="preserve">Статус 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103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Срок</w:t>
            </w:r>
          </w:p>
        </w:tc>
        <w:tc>
          <w:tcPr>
            <w:tcW w:w="2001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Отговор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на институ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ция</w:t>
            </w:r>
          </w:p>
        </w:tc>
        <w:tc>
          <w:tcPr>
            <w:tcW w:w="2063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227"/>
              <w:jc w:val="center"/>
              <w:rPr>
                <w:b/>
                <w:bCs/>
              </w:rPr>
            </w:pPr>
            <w:r w:rsidRPr="00535BAD">
              <w:rPr>
                <w:b/>
                <w:bCs/>
              </w:rPr>
              <w:t xml:space="preserve">Източник на финансиране </w:t>
            </w:r>
          </w:p>
          <w:p w:rsidR="00582D88" w:rsidRPr="00535BAD" w:rsidRDefault="00582D88" w:rsidP="00CA6A36">
            <w:pPr>
              <w:ind w:left="-22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(преки бюджетни разходи, друго)</w:t>
            </w:r>
          </w:p>
        </w:tc>
        <w:tc>
          <w:tcPr>
            <w:tcW w:w="2296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Индикатори</w:t>
            </w:r>
          </w:p>
        </w:tc>
        <w:tc>
          <w:tcPr>
            <w:tcW w:w="140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  <w:r w:rsidRPr="00535BAD">
              <w:rPr>
                <w:b/>
                <w:bCs/>
              </w:rPr>
              <w:t>Текуща стойност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213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113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 xml:space="preserve">Целева стойност с натрупване </w:t>
            </w:r>
            <w:r w:rsidRPr="00535BAD">
              <w:rPr>
                <w:b/>
                <w:bCs/>
                <w:lang w:val="ru-RU"/>
              </w:rPr>
              <w:t>2022-</w:t>
            </w:r>
            <w:r w:rsidRPr="00535BAD">
              <w:rPr>
                <w:b/>
                <w:bCs/>
              </w:rPr>
              <w:t>2023 г.</w:t>
            </w:r>
          </w:p>
        </w:tc>
      </w:tr>
      <w:tr w:rsidR="00582D88" w:rsidRPr="00535BAD" w:rsidTr="00CA6A36">
        <w:trPr>
          <w:trHeight w:val="523"/>
        </w:trPr>
        <w:tc>
          <w:tcPr>
            <w:tcW w:w="562" w:type="dxa"/>
          </w:tcPr>
          <w:p w:rsidR="00582D88" w:rsidRPr="00535BAD" w:rsidRDefault="00582D88" w:rsidP="00CA6A36">
            <w:pPr>
              <w:ind w:left="-113" w:right="-57"/>
              <w:jc w:val="center"/>
            </w:pPr>
            <w:r w:rsidRPr="00535BAD">
              <w:t>1.1.</w:t>
            </w:r>
          </w:p>
        </w:tc>
        <w:tc>
          <w:tcPr>
            <w:tcW w:w="2787" w:type="dxa"/>
          </w:tcPr>
          <w:p w:rsidR="00582D88" w:rsidRPr="00535BAD" w:rsidRDefault="00582D88" w:rsidP="00CA6A36">
            <w:r w:rsidRPr="00535BAD">
              <w:t xml:space="preserve">Осигуряване на възможности за </w:t>
            </w:r>
            <w:r w:rsidRPr="00556FE1">
              <w:t xml:space="preserve">профилактични АГ прегледи на </w:t>
            </w:r>
            <w:r w:rsidRPr="00535BAD">
              <w:t xml:space="preserve">жени в </w:t>
            </w:r>
            <w:r>
              <w:t xml:space="preserve">уязвимо положение в </w:t>
            </w:r>
            <w:r w:rsidRPr="00535BAD">
              <w:t>населени места с компактно ромско население</w:t>
            </w:r>
            <w:r>
              <w:t xml:space="preserve"> </w:t>
            </w:r>
            <w:r w:rsidRPr="00556FE1">
              <w:t>или</w:t>
            </w:r>
            <w:r w:rsidRPr="00535BAD">
              <w:t xml:space="preserve"> възможности за използване на мобилни кабинети. </w:t>
            </w:r>
          </w:p>
        </w:tc>
        <w:tc>
          <w:tcPr>
            <w:tcW w:w="1270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>
              <w:t>Предстои</w:t>
            </w:r>
          </w:p>
        </w:tc>
        <w:tc>
          <w:tcPr>
            <w:tcW w:w="1038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2022-202</w:t>
            </w:r>
            <w:r>
              <w:rPr>
                <w:lang w:eastAsia="en-US"/>
              </w:rPr>
              <w:t>3</w:t>
            </w:r>
            <w:r w:rsidRPr="00535BAD">
              <w:rPr>
                <w:lang w:eastAsia="en-US"/>
              </w:rPr>
              <w:t>г.</w:t>
            </w:r>
          </w:p>
        </w:tc>
        <w:tc>
          <w:tcPr>
            <w:tcW w:w="2001" w:type="dxa"/>
          </w:tcPr>
          <w:p w:rsidR="00582D88" w:rsidRPr="00104936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МЗ,</w:t>
            </w:r>
            <w:r>
              <w:rPr>
                <w:lang w:eastAsia="en-US"/>
              </w:rPr>
              <w:t xml:space="preserve"> </w:t>
            </w:r>
            <w:r w:rsidRPr="00104936">
              <w:rPr>
                <w:lang w:eastAsia="en-US"/>
              </w:rPr>
              <w:t>МБАЛ-Димитровград</w:t>
            </w:r>
            <w:r w:rsidR="00104936" w:rsidRPr="00104936">
              <w:rPr>
                <w:lang w:eastAsia="en-US"/>
              </w:rPr>
              <w:t xml:space="preserve"> - проект</w:t>
            </w:r>
            <w:r w:rsidRPr="00104936">
              <w:rPr>
                <w:lang w:eastAsia="en-US"/>
              </w:rPr>
              <w:t>,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ЗДРАВНИ МЕДИАТОРИ, ОБЩИНА ДИМИТРОВГРАД</w:t>
            </w:r>
          </w:p>
        </w:tc>
        <w:tc>
          <w:tcPr>
            <w:tcW w:w="2063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Държавен бюджет, донорски програми и европейски проекти</w:t>
            </w:r>
            <w:r w:rsidR="00CA13A2">
              <w:rPr>
                <w:lang w:eastAsia="en-US"/>
              </w:rPr>
              <w:t>, проект „Здравеопазване за всички”</w:t>
            </w:r>
          </w:p>
        </w:tc>
        <w:tc>
          <w:tcPr>
            <w:tcW w:w="2296" w:type="dxa"/>
          </w:tcPr>
          <w:p w:rsidR="00582D88" w:rsidRPr="00535BAD" w:rsidRDefault="00582D88" w:rsidP="00CA6A36">
            <w:r w:rsidRPr="00535BAD">
              <w:t>Брой осъществени акушеро-гинекологични прегледи в населени места с компактно ромско население.</w:t>
            </w:r>
          </w:p>
          <w:p w:rsidR="00582D88" w:rsidRPr="00535BAD" w:rsidRDefault="00582D88" w:rsidP="00CA6A36">
            <w:pPr>
              <w:rPr>
                <w:lang w:val="en-US"/>
              </w:rPr>
            </w:pPr>
          </w:p>
          <w:p w:rsidR="00582D88" w:rsidRPr="00535BAD" w:rsidRDefault="00582D88" w:rsidP="00CA6A36"/>
        </w:tc>
        <w:tc>
          <w:tcPr>
            <w:tcW w:w="1408" w:type="dxa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39" w:type="dxa"/>
          </w:tcPr>
          <w:p w:rsidR="00582D88" w:rsidRPr="00A2534A" w:rsidRDefault="00582D88" w:rsidP="00CA13A2">
            <w:pPr>
              <w:rPr>
                <w:lang w:eastAsia="en-US"/>
              </w:rPr>
            </w:pPr>
            <w:r w:rsidRPr="00C65121">
              <w:rPr>
                <w:color w:val="000000" w:themeColor="text1"/>
                <w:lang w:eastAsia="en-US"/>
              </w:rPr>
              <w:t>300</w:t>
            </w:r>
            <w:r w:rsidRPr="00556FE1">
              <w:rPr>
                <w:color w:val="FF0000"/>
                <w:lang w:eastAsia="en-US"/>
              </w:rPr>
              <w:t xml:space="preserve"> </w:t>
            </w:r>
            <w:r w:rsidRPr="00A2534A">
              <w:t>осъществени акушеро-гинекологични прегледи</w:t>
            </w:r>
            <w:r w:rsidR="00CA13A2">
              <w:t xml:space="preserve"> – планирани по проект „Здравеопазване за всички”</w:t>
            </w:r>
            <w:r w:rsidRPr="00A2534A">
              <w:t>, консултации и изследвания на жени в уязвимо положение.</w:t>
            </w:r>
          </w:p>
        </w:tc>
      </w:tr>
      <w:tr w:rsidR="00582D88" w:rsidRPr="00535BAD" w:rsidTr="00CA6A36">
        <w:trPr>
          <w:trHeight w:val="523"/>
        </w:trPr>
        <w:tc>
          <w:tcPr>
            <w:tcW w:w="562" w:type="dxa"/>
          </w:tcPr>
          <w:p w:rsidR="00582D88" w:rsidRPr="00535BAD" w:rsidRDefault="00582D88" w:rsidP="00CA6A36">
            <w:pPr>
              <w:ind w:left="-113" w:right="-57"/>
              <w:jc w:val="center"/>
            </w:pPr>
            <w:r>
              <w:t>1.2.</w:t>
            </w:r>
          </w:p>
        </w:tc>
        <w:tc>
          <w:tcPr>
            <w:tcW w:w="2787" w:type="dxa"/>
          </w:tcPr>
          <w:p w:rsidR="00582D88" w:rsidRPr="00535BAD" w:rsidRDefault="00582D88" w:rsidP="00CA6A36">
            <w:r w:rsidRPr="00535BAD">
              <w:t xml:space="preserve">Осигуряване на възможности </w:t>
            </w:r>
            <w:r>
              <w:t xml:space="preserve">за прегледи и изследвания на здравнонеосигурени бременни жени по наредба 26 на МЗ </w:t>
            </w:r>
            <w:r w:rsidRPr="00535BAD">
              <w:t>(наредба за предоставяне на акушерска помощ на здравно неосигурени жени)</w:t>
            </w:r>
            <w:r>
              <w:t>;</w:t>
            </w:r>
          </w:p>
        </w:tc>
        <w:tc>
          <w:tcPr>
            <w:tcW w:w="1270" w:type="dxa"/>
          </w:tcPr>
          <w:p w:rsidR="00582D88" w:rsidRPr="00535BAD" w:rsidRDefault="00582D88" w:rsidP="00CA6A36">
            <w:pPr>
              <w:rPr>
                <w:lang w:eastAsia="en-US"/>
              </w:rPr>
            </w:pPr>
          </w:p>
        </w:tc>
        <w:tc>
          <w:tcPr>
            <w:tcW w:w="1038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2022-2023</w:t>
            </w:r>
          </w:p>
        </w:tc>
        <w:tc>
          <w:tcPr>
            <w:tcW w:w="2001" w:type="dxa"/>
          </w:tcPr>
          <w:p w:rsidR="00582D88" w:rsidRPr="00556FE1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МЗ,</w:t>
            </w:r>
            <w:r>
              <w:rPr>
                <w:lang w:eastAsia="en-US"/>
              </w:rPr>
              <w:t xml:space="preserve"> МБАЛ-ДИМИТРОВГРАД,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ЗДРАВНИ МЕДИАТОРИ, ОБЩИНА ДИМИТРОВГРАД</w:t>
            </w:r>
          </w:p>
        </w:tc>
        <w:tc>
          <w:tcPr>
            <w:tcW w:w="2063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В рамките на утвърдения бюджет на отговорните институции</w:t>
            </w:r>
          </w:p>
        </w:tc>
        <w:tc>
          <w:tcPr>
            <w:tcW w:w="2296" w:type="dxa"/>
          </w:tcPr>
          <w:p w:rsidR="00582D88" w:rsidRPr="00535BAD" w:rsidRDefault="00582D88" w:rsidP="00CA6A36">
            <w:r>
              <w:t xml:space="preserve">Брой осъществени прегледи и изследвания на </w:t>
            </w:r>
            <w:r>
              <w:rPr>
                <w:lang w:eastAsia="en-US"/>
              </w:rPr>
              <w:t>на бременни здравнонеосигурени жени по наредба 26 на МЗ</w:t>
            </w:r>
          </w:p>
        </w:tc>
        <w:tc>
          <w:tcPr>
            <w:tcW w:w="1408" w:type="dxa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39" w:type="dxa"/>
          </w:tcPr>
          <w:p w:rsidR="00582D88" w:rsidRPr="00535BAD" w:rsidRDefault="00582D88" w:rsidP="00CA6A3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 осигурени прегледа и изследвания на бременни здравнонеосигурени жени по наредба 26 на МЗ </w:t>
            </w:r>
          </w:p>
        </w:tc>
      </w:tr>
      <w:tr w:rsidR="00582D88" w:rsidRPr="00535BAD" w:rsidTr="00CA6A36">
        <w:trPr>
          <w:trHeight w:val="1028"/>
        </w:trPr>
        <w:tc>
          <w:tcPr>
            <w:tcW w:w="562" w:type="dxa"/>
          </w:tcPr>
          <w:p w:rsidR="00582D88" w:rsidRPr="00535BAD" w:rsidRDefault="00582D88" w:rsidP="00CA6A36">
            <w:pPr>
              <w:ind w:left="-113" w:right="-57"/>
              <w:jc w:val="center"/>
            </w:pPr>
            <w:r w:rsidRPr="00535BAD">
              <w:t>1</w:t>
            </w:r>
            <w:r>
              <w:t>.3.</w:t>
            </w:r>
          </w:p>
        </w:tc>
        <w:tc>
          <w:tcPr>
            <w:tcW w:w="2787" w:type="dxa"/>
          </w:tcPr>
          <w:p w:rsidR="00582D88" w:rsidRPr="00535BAD" w:rsidRDefault="00582D88" w:rsidP="00CA6A36">
            <w:r w:rsidRPr="00535BAD">
              <w:t xml:space="preserve">Използване на възможностите по програми и проекти за обхват и провеждане на основни медицински дейности за деца без лични лекари открити от здравните </w:t>
            </w:r>
            <w:r w:rsidRPr="00535BAD">
              <w:lastRenderedPageBreak/>
              <w:t>медиатори, записване при лични лекари.</w:t>
            </w:r>
          </w:p>
        </w:tc>
        <w:tc>
          <w:tcPr>
            <w:tcW w:w="1270" w:type="dxa"/>
          </w:tcPr>
          <w:p w:rsidR="00582D88" w:rsidRPr="00535BAD" w:rsidRDefault="00582D88" w:rsidP="00CA6A3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535BAD">
              <w:rPr>
                <w:color w:val="000000"/>
              </w:rPr>
              <w:lastRenderedPageBreak/>
              <w:t>Текущ</w:t>
            </w:r>
          </w:p>
        </w:tc>
        <w:tc>
          <w:tcPr>
            <w:tcW w:w="1038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2022-2023г.</w:t>
            </w:r>
          </w:p>
        </w:tc>
        <w:tc>
          <w:tcPr>
            <w:tcW w:w="2001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МЗ,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РЗИ,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ЗДРАВНИ МЕДИАТОРИ, ОБЩИНА ДИМИТРОВГРАД</w:t>
            </w:r>
          </w:p>
        </w:tc>
        <w:tc>
          <w:tcPr>
            <w:tcW w:w="2063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 xml:space="preserve">Одобрения бюджет по </w:t>
            </w:r>
            <w:r>
              <w:rPr>
                <w:lang w:eastAsia="en-US"/>
              </w:rPr>
              <w:t>проект „Подкрепа за всички деца”</w:t>
            </w:r>
            <w:r w:rsidRPr="00535BAD">
              <w:rPr>
                <w:lang w:eastAsia="en-US"/>
              </w:rPr>
              <w:t xml:space="preserve">, В рамките на утвърдения бюджет на отговорните </w:t>
            </w:r>
            <w:r w:rsidRPr="00535BAD">
              <w:rPr>
                <w:lang w:eastAsia="en-US"/>
              </w:rPr>
              <w:lastRenderedPageBreak/>
              <w:t>институции</w:t>
            </w:r>
          </w:p>
        </w:tc>
        <w:tc>
          <w:tcPr>
            <w:tcW w:w="2296" w:type="dxa"/>
          </w:tcPr>
          <w:p w:rsidR="00582D88" w:rsidRPr="00535BAD" w:rsidRDefault="00582D88" w:rsidP="00CA6A36">
            <w:pPr>
              <w:rPr>
                <w:lang w:val="en-US"/>
              </w:rPr>
            </w:pPr>
            <w:r w:rsidRPr="00535BAD">
              <w:lastRenderedPageBreak/>
              <w:t>Брой регистрирани деца, без лични лекари</w:t>
            </w:r>
          </w:p>
          <w:p w:rsidR="00582D88" w:rsidRPr="00535BAD" w:rsidRDefault="00582D88" w:rsidP="00CA6A36">
            <w:pPr>
              <w:rPr>
                <w:lang w:eastAsia="en-US"/>
              </w:rPr>
            </w:pPr>
          </w:p>
        </w:tc>
        <w:tc>
          <w:tcPr>
            <w:tcW w:w="1408" w:type="dxa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lang w:eastAsia="en-US"/>
              </w:rPr>
              <w:t>Минимум 75 на сто от децата в кв. Изток, записани при личен лекар</w:t>
            </w:r>
          </w:p>
        </w:tc>
        <w:tc>
          <w:tcPr>
            <w:tcW w:w="2139" w:type="dxa"/>
          </w:tcPr>
          <w:p w:rsidR="00582D88" w:rsidRPr="00535BAD" w:rsidRDefault="00582D88" w:rsidP="00CA6A36">
            <w:pPr>
              <w:rPr>
                <w:lang w:eastAsia="en-US"/>
              </w:rPr>
            </w:pPr>
            <w:r>
              <w:rPr>
                <w:lang w:eastAsia="en-US"/>
              </w:rPr>
              <w:t>95</w:t>
            </w:r>
            <w:r w:rsidRPr="00556FE1">
              <w:rPr>
                <w:lang w:eastAsia="en-US"/>
              </w:rPr>
              <w:t xml:space="preserve"> % деца записани при </w:t>
            </w:r>
            <w:r>
              <w:rPr>
                <w:lang w:eastAsia="en-US"/>
              </w:rPr>
              <w:t>общопрактикуващ лекар</w:t>
            </w:r>
          </w:p>
        </w:tc>
      </w:tr>
      <w:tr w:rsidR="00582D88" w:rsidRPr="00535BAD" w:rsidTr="00CA6A36">
        <w:trPr>
          <w:trHeight w:val="1028"/>
        </w:trPr>
        <w:tc>
          <w:tcPr>
            <w:tcW w:w="562" w:type="dxa"/>
          </w:tcPr>
          <w:p w:rsidR="00582D88" w:rsidRPr="00535BAD" w:rsidRDefault="00582D88" w:rsidP="00CA6A36">
            <w:pPr>
              <w:ind w:left="-113" w:right="-57"/>
              <w:jc w:val="center"/>
            </w:pPr>
            <w:r w:rsidRPr="00535BAD">
              <w:lastRenderedPageBreak/>
              <w:t>1.</w:t>
            </w:r>
            <w:r>
              <w:t>4</w:t>
            </w:r>
            <w:r w:rsidRPr="00535BAD">
              <w:t>.</w:t>
            </w:r>
          </w:p>
        </w:tc>
        <w:tc>
          <w:tcPr>
            <w:tcW w:w="2787" w:type="dxa"/>
          </w:tcPr>
          <w:p w:rsidR="00582D88" w:rsidRPr="00535BAD" w:rsidRDefault="00582D88" w:rsidP="00CA6A36">
            <w:r w:rsidRPr="00535BAD">
              <w:t xml:space="preserve">Осигуряване на възможности за провеждане на </w:t>
            </w:r>
            <w:r>
              <w:t xml:space="preserve">задължителни </w:t>
            </w:r>
            <w:r w:rsidRPr="00535BAD">
              <w:t>имунизации</w:t>
            </w:r>
            <w:r>
              <w:t>, включително и</w:t>
            </w:r>
            <w:r w:rsidRPr="00535BAD">
              <w:t xml:space="preserve"> с мобилни екипи в населени места без лични лекари.</w:t>
            </w:r>
          </w:p>
        </w:tc>
        <w:tc>
          <w:tcPr>
            <w:tcW w:w="1270" w:type="dxa"/>
          </w:tcPr>
          <w:p w:rsidR="00582D88" w:rsidRPr="00535BAD" w:rsidRDefault="00582D88" w:rsidP="00CA6A36">
            <w:pPr>
              <w:jc w:val="center"/>
              <w:rPr>
                <w:color w:val="FF0000"/>
                <w:lang w:eastAsia="en-US"/>
              </w:rPr>
            </w:pPr>
            <w:r w:rsidRPr="00535BAD">
              <w:rPr>
                <w:color w:val="000000"/>
              </w:rPr>
              <w:t>Текущ</w:t>
            </w:r>
          </w:p>
        </w:tc>
        <w:tc>
          <w:tcPr>
            <w:tcW w:w="1038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2022-2023г.</w:t>
            </w:r>
          </w:p>
        </w:tc>
        <w:tc>
          <w:tcPr>
            <w:tcW w:w="2001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МЗ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и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РЗИ</w:t>
            </w:r>
          </w:p>
        </w:tc>
        <w:tc>
          <w:tcPr>
            <w:tcW w:w="2063" w:type="dxa"/>
            <w:shd w:val="clear" w:color="auto" w:fill="FFFFFF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В рамките на утвърдения бюджет на отговорните институции</w:t>
            </w:r>
          </w:p>
        </w:tc>
        <w:tc>
          <w:tcPr>
            <w:tcW w:w="2296" w:type="dxa"/>
            <w:shd w:val="clear" w:color="auto" w:fill="FFFFFF"/>
          </w:tcPr>
          <w:p w:rsidR="00582D88" w:rsidRPr="00535BAD" w:rsidRDefault="00582D88" w:rsidP="00CA6A36">
            <w:pPr>
              <w:rPr>
                <w:color w:val="2E74B5"/>
              </w:rPr>
            </w:pPr>
            <w:r w:rsidRPr="00535BAD">
              <w:t>Брой обхванати с имунизации деца</w:t>
            </w:r>
            <w:r>
              <w:t>, включително</w:t>
            </w:r>
            <w:r w:rsidRPr="00535BAD">
              <w:t xml:space="preserve"> от мобилни екипи</w:t>
            </w:r>
            <w:r>
              <w:t>,</w:t>
            </w:r>
            <w:r w:rsidRPr="00535BAD">
              <w:t xml:space="preserve"> спрямо общия брой на необходимите </w:t>
            </w:r>
            <w:r w:rsidRPr="00535BAD">
              <w:rPr>
                <w:color w:val="2E74B5"/>
              </w:rPr>
              <w:t>.</w:t>
            </w:r>
          </w:p>
        </w:tc>
        <w:tc>
          <w:tcPr>
            <w:tcW w:w="1408" w:type="dxa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39" w:type="dxa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95</w:t>
            </w:r>
            <w:r w:rsidRPr="00EF5855">
              <w:rPr>
                <w:lang w:eastAsia="en-US"/>
              </w:rPr>
              <w:t>%  от децата са имунизирани, включително с мобилни кабинети</w:t>
            </w:r>
          </w:p>
        </w:tc>
      </w:tr>
      <w:tr w:rsidR="00582D88" w:rsidRPr="00535BAD" w:rsidTr="00CA6A36">
        <w:trPr>
          <w:trHeight w:val="1028"/>
        </w:trPr>
        <w:tc>
          <w:tcPr>
            <w:tcW w:w="562" w:type="dxa"/>
          </w:tcPr>
          <w:p w:rsidR="00582D88" w:rsidRPr="00535BAD" w:rsidRDefault="00582D88" w:rsidP="00CA6A36">
            <w:pPr>
              <w:ind w:left="-113" w:right="-57"/>
              <w:jc w:val="center"/>
            </w:pPr>
            <w:r w:rsidRPr="00535BAD">
              <w:t>1.</w:t>
            </w:r>
            <w:r>
              <w:t>5.</w:t>
            </w:r>
            <w:r w:rsidRPr="00535BAD">
              <w:t xml:space="preserve"> </w:t>
            </w:r>
          </w:p>
          <w:p w:rsidR="00582D88" w:rsidRPr="00535BAD" w:rsidRDefault="00582D88" w:rsidP="00CA6A36">
            <w:pPr>
              <w:ind w:left="-113" w:right="-57"/>
              <w:jc w:val="center"/>
            </w:pPr>
          </w:p>
        </w:tc>
        <w:tc>
          <w:tcPr>
            <w:tcW w:w="2787" w:type="dxa"/>
          </w:tcPr>
          <w:p w:rsidR="00582D88" w:rsidRPr="00535BAD" w:rsidRDefault="00582D88" w:rsidP="00CA6A36">
            <w:pPr>
              <w:rPr>
                <w:color w:val="2E74B5"/>
              </w:rPr>
            </w:pPr>
            <w:r w:rsidRPr="00535BAD">
              <w:t>Проучване на възможностите, присъединяване към програми, създаване на условия за реализиране на профилактични прегледи на деца</w:t>
            </w:r>
            <w:r>
              <w:t>, включително</w:t>
            </w:r>
            <w:r w:rsidRPr="00535BAD">
              <w:t xml:space="preserve"> с мобилни педиатрични кабинети в това число и на тези без лични лекари.</w:t>
            </w:r>
          </w:p>
        </w:tc>
        <w:tc>
          <w:tcPr>
            <w:tcW w:w="1270" w:type="dxa"/>
          </w:tcPr>
          <w:p w:rsidR="00582D88" w:rsidRPr="00535BAD" w:rsidRDefault="00582D88" w:rsidP="00CA6A36">
            <w:pPr>
              <w:jc w:val="center"/>
              <w:rPr>
                <w:color w:val="FF0000"/>
                <w:lang w:eastAsia="en-US"/>
              </w:rPr>
            </w:pPr>
            <w:r w:rsidRPr="00535BAD">
              <w:rPr>
                <w:color w:val="000000"/>
              </w:rPr>
              <w:t>Текущ</w:t>
            </w:r>
          </w:p>
        </w:tc>
        <w:tc>
          <w:tcPr>
            <w:tcW w:w="1038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2022-2023г.</w:t>
            </w:r>
          </w:p>
        </w:tc>
        <w:tc>
          <w:tcPr>
            <w:tcW w:w="2001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МЗ,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РЗИ,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ЗДРАВНИ МЕДИАТОРИ, ОБЩИНА ДИМИТРОВГРАД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063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В рамките на утвърдения бюджет на отговорните институции</w:t>
            </w:r>
            <w:r>
              <w:rPr>
                <w:lang w:eastAsia="en-US"/>
              </w:rPr>
              <w:t xml:space="preserve"> и</w:t>
            </w:r>
            <w:r w:rsidRPr="005A1646">
              <w:rPr>
                <w:lang w:eastAsia="en-US"/>
              </w:rPr>
              <w:t xml:space="preserve"> </w:t>
            </w:r>
            <w:r w:rsidRPr="00874AA4">
              <w:rPr>
                <w:lang w:eastAsia="en-US"/>
              </w:rPr>
              <w:t>Проект „Интелигентна медицина” (SMART_MED)</w:t>
            </w:r>
          </w:p>
        </w:tc>
        <w:tc>
          <w:tcPr>
            <w:tcW w:w="2296" w:type="dxa"/>
          </w:tcPr>
          <w:p w:rsidR="00582D88" w:rsidRPr="00535BAD" w:rsidRDefault="00582D88" w:rsidP="00CA6A36">
            <w:r w:rsidRPr="00535BAD">
              <w:t>Брой проведени профилактични прегледи на деца</w:t>
            </w:r>
            <w:r>
              <w:t>, включително</w:t>
            </w:r>
            <w:r w:rsidRPr="00535BAD">
              <w:t xml:space="preserve"> с мобилни педиатрични кабинети</w:t>
            </w:r>
          </w:p>
        </w:tc>
        <w:tc>
          <w:tcPr>
            <w:tcW w:w="1408" w:type="dxa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39" w:type="dxa"/>
          </w:tcPr>
          <w:p w:rsidR="00582D88" w:rsidRPr="00874AA4" w:rsidRDefault="00582D88" w:rsidP="00874AA4">
            <w:pPr>
              <w:rPr>
                <w:lang w:eastAsia="en-US"/>
              </w:rPr>
            </w:pPr>
            <w:r w:rsidRPr="00874AA4">
              <w:rPr>
                <w:lang w:eastAsia="en-US"/>
              </w:rPr>
              <w:t>20 деца прегледани, включително чрез педиатрични мобилни кабинети</w:t>
            </w:r>
          </w:p>
        </w:tc>
      </w:tr>
      <w:tr w:rsidR="00582D88" w:rsidRPr="00535BAD" w:rsidTr="00CA6A36">
        <w:trPr>
          <w:trHeight w:val="1028"/>
        </w:trPr>
        <w:tc>
          <w:tcPr>
            <w:tcW w:w="562" w:type="dxa"/>
          </w:tcPr>
          <w:p w:rsidR="00582D88" w:rsidRPr="00535BAD" w:rsidRDefault="00582D88" w:rsidP="00CA6A36">
            <w:pPr>
              <w:ind w:left="-113" w:right="-57"/>
              <w:jc w:val="center"/>
            </w:pPr>
            <w:r>
              <w:t>1.6.</w:t>
            </w:r>
            <w:r w:rsidRPr="00535BAD">
              <w:t xml:space="preserve"> </w:t>
            </w:r>
          </w:p>
        </w:tc>
        <w:tc>
          <w:tcPr>
            <w:tcW w:w="2787" w:type="dxa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t>Провеждане на разяснителни кампании за необходимостта от ваксиниране на населението със задължителните имунизации по Националния имунизационен календар</w:t>
            </w:r>
          </w:p>
          <w:p w:rsidR="00582D88" w:rsidRPr="00535BAD" w:rsidRDefault="00582D88" w:rsidP="00CA6A36">
            <w:pPr>
              <w:rPr>
                <w:strike/>
              </w:rPr>
            </w:pPr>
            <w:r w:rsidRPr="00535BAD">
              <w:t>и за ползите от препоръчителните имунизации.</w:t>
            </w:r>
          </w:p>
        </w:tc>
        <w:tc>
          <w:tcPr>
            <w:tcW w:w="1270" w:type="dxa"/>
          </w:tcPr>
          <w:p w:rsidR="00582D88" w:rsidRPr="00535BAD" w:rsidRDefault="00582D88" w:rsidP="00CA6A36">
            <w:pPr>
              <w:jc w:val="center"/>
              <w:rPr>
                <w:color w:val="FF0000"/>
                <w:lang w:eastAsia="en-US"/>
              </w:rPr>
            </w:pPr>
            <w:r w:rsidRPr="00535BAD">
              <w:rPr>
                <w:color w:val="000000"/>
              </w:rPr>
              <w:t>Текущ</w:t>
            </w:r>
          </w:p>
        </w:tc>
        <w:tc>
          <w:tcPr>
            <w:tcW w:w="1038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2022-2023г.</w:t>
            </w:r>
          </w:p>
        </w:tc>
        <w:tc>
          <w:tcPr>
            <w:tcW w:w="2001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РЗИ,</w:t>
            </w:r>
            <w:r>
              <w:rPr>
                <w:lang w:eastAsia="en-US"/>
              </w:rPr>
              <w:t xml:space="preserve"> БЧК,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ЗДРАВНИ МЕДИАТОРИ, ОБЩИНА ДИМИТРОВГРАД</w:t>
            </w:r>
          </w:p>
        </w:tc>
        <w:tc>
          <w:tcPr>
            <w:tcW w:w="2063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В рамките на утвърдения бюджет на отговорните институции</w:t>
            </w:r>
          </w:p>
        </w:tc>
        <w:tc>
          <w:tcPr>
            <w:tcW w:w="2296" w:type="dxa"/>
          </w:tcPr>
          <w:p w:rsidR="00582D88" w:rsidRPr="00535BAD" w:rsidRDefault="00582D88" w:rsidP="00CA6A36">
            <w:r w:rsidRPr="00535BAD">
              <w:t xml:space="preserve">Брой проведени кампании за разясняване на необходимостта от ваксиниране на населението със задължителните имунизации по Нац. имунизационен календар </w:t>
            </w:r>
          </w:p>
          <w:p w:rsidR="00582D88" w:rsidRPr="00535BAD" w:rsidRDefault="00582D88" w:rsidP="00CA6A36">
            <w:r w:rsidRPr="00535BAD">
              <w:t xml:space="preserve">и за ползите </w:t>
            </w:r>
            <w:r>
              <w:t>от препоръчителните имунизации</w:t>
            </w:r>
          </w:p>
        </w:tc>
        <w:tc>
          <w:tcPr>
            <w:tcW w:w="1408" w:type="dxa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lang w:eastAsia="en-US"/>
              </w:rPr>
              <w:t>4 беседи годишно по посочената тема</w:t>
            </w:r>
          </w:p>
        </w:tc>
        <w:tc>
          <w:tcPr>
            <w:tcW w:w="2139" w:type="dxa"/>
          </w:tcPr>
          <w:p w:rsidR="00582D88" w:rsidRPr="00535BAD" w:rsidRDefault="00582D88" w:rsidP="00CA6A3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7F4BF4">
              <w:rPr>
                <w:lang w:val="en-US" w:eastAsia="en-US"/>
              </w:rPr>
              <w:t>8</w:t>
            </w:r>
            <w:r w:rsidRPr="007F4BF4">
              <w:rPr>
                <w:lang w:eastAsia="en-US"/>
              </w:rPr>
              <w:t xml:space="preserve"> проведени беседи за разясняване на ползите от задължителните имунизации</w:t>
            </w:r>
          </w:p>
        </w:tc>
      </w:tr>
      <w:tr w:rsidR="00582D88" w:rsidRPr="00535BAD" w:rsidTr="00CA6A36">
        <w:trPr>
          <w:trHeight w:val="1028"/>
        </w:trPr>
        <w:tc>
          <w:tcPr>
            <w:tcW w:w="562" w:type="dxa"/>
          </w:tcPr>
          <w:p w:rsidR="00582D88" w:rsidRPr="00535BAD" w:rsidRDefault="00582D88" w:rsidP="00CA6A36">
            <w:pPr>
              <w:ind w:left="-113" w:right="-57"/>
              <w:jc w:val="center"/>
              <w:rPr>
                <w:highlight w:val="cyan"/>
              </w:rPr>
            </w:pPr>
            <w:r w:rsidRPr="007F4BF4">
              <w:lastRenderedPageBreak/>
              <w:t>1.7.</w:t>
            </w:r>
          </w:p>
        </w:tc>
        <w:tc>
          <w:tcPr>
            <w:tcW w:w="2787" w:type="dxa"/>
          </w:tcPr>
          <w:p w:rsidR="00582D88" w:rsidRPr="00535BAD" w:rsidRDefault="00582D88" w:rsidP="00CA6A36">
            <w:pPr>
              <w:rPr>
                <w:highlight w:val="cyan"/>
              </w:rPr>
            </w:pPr>
            <w:r w:rsidRPr="007F4BF4">
              <w:t>Провеждане на здравно-информационни беседи, фокус превенция на ранните съжителства и бременности, семейно планиране и контрацепция в общността и в училище</w:t>
            </w:r>
            <w:r>
              <w:t>.</w:t>
            </w:r>
          </w:p>
        </w:tc>
        <w:tc>
          <w:tcPr>
            <w:tcW w:w="1270" w:type="dxa"/>
          </w:tcPr>
          <w:p w:rsidR="00582D88" w:rsidRPr="00535BAD" w:rsidRDefault="00582D88" w:rsidP="00CA6A36">
            <w:pPr>
              <w:jc w:val="center"/>
              <w:rPr>
                <w:color w:val="000000"/>
                <w:highlight w:val="cyan"/>
              </w:rPr>
            </w:pPr>
            <w:r w:rsidRPr="00535BAD">
              <w:rPr>
                <w:color w:val="000000"/>
              </w:rPr>
              <w:t>Текущ</w:t>
            </w:r>
          </w:p>
        </w:tc>
        <w:tc>
          <w:tcPr>
            <w:tcW w:w="1038" w:type="dxa"/>
          </w:tcPr>
          <w:p w:rsidR="00582D88" w:rsidRPr="00535BAD" w:rsidRDefault="00582D88" w:rsidP="00CA6A36">
            <w:pPr>
              <w:jc w:val="center"/>
              <w:rPr>
                <w:highlight w:val="cyan"/>
                <w:lang w:eastAsia="en-US"/>
              </w:rPr>
            </w:pPr>
            <w:r w:rsidRPr="007F4BF4">
              <w:rPr>
                <w:lang w:eastAsia="en-US"/>
              </w:rPr>
              <w:t>2022-2023</w:t>
            </w:r>
            <w:r>
              <w:rPr>
                <w:lang w:eastAsia="en-US"/>
              </w:rPr>
              <w:t>г.</w:t>
            </w:r>
          </w:p>
        </w:tc>
        <w:tc>
          <w:tcPr>
            <w:tcW w:w="2001" w:type="dxa"/>
          </w:tcPr>
          <w:p w:rsidR="00582D88" w:rsidRPr="00535BAD" w:rsidRDefault="00582D88" w:rsidP="00CA6A36">
            <w:pPr>
              <w:jc w:val="center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РЗИ</w:t>
            </w:r>
            <w:r w:rsidRPr="007F4BF4">
              <w:rPr>
                <w:lang w:eastAsia="en-US"/>
              </w:rPr>
              <w:t>, МАГ, ОМ,</w:t>
            </w:r>
            <w:r>
              <w:rPr>
                <w:lang w:eastAsia="en-US"/>
              </w:rPr>
              <w:t xml:space="preserve"> МЗ,</w:t>
            </w:r>
            <w:r w:rsidRPr="00535BA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ОБРАЗОВАТЕЛНИ ИНСТИТУЦИИ и </w:t>
            </w:r>
            <w:r w:rsidRPr="00535BAD">
              <w:rPr>
                <w:lang w:eastAsia="en-US"/>
              </w:rPr>
              <w:t>ОБЩИНА ДИМИТРОВГРАД</w:t>
            </w:r>
          </w:p>
        </w:tc>
        <w:tc>
          <w:tcPr>
            <w:tcW w:w="2063" w:type="dxa"/>
          </w:tcPr>
          <w:p w:rsidR="00582D88" w:rsidRPr="00535BAD" w:rsidRDefault="00582D88" w:rsidP="00CA6A36">
            <w:pPr>
              <w:jc w:val="center"/>
              <w:rPr>
                <w:highlight w:val="cyan"/>
                <w:lang w:eastAsia="en-US"/>
              </w:rPr>
            </w:pPr>
            <w:r w:rsidRPr="007F4BF4">
              <w:rPr>
                <w:lang w:eastAsia="en-US"/>
              </w:rPr>
              <w:t>В рамките на утвърдения бюджет на отговорните институции</w:t>
            </w:r>
          </w:p>
        </w:tc>
        <w:tc>
          <w:tcPr>
            <w:tcW w:w="2296" w:type="dxa"/>
          </w:tcPr>
          <w:p w:rsidR="00582D88" w:rsidRPr="00535BAD" w:rsidRDefault="00582D88" w:rsidP="00CA6A36">
            <w:pPr>
              <w:rPr>
                <w:highlight w:val="cyan"/>
              </w:rPr>
            </w:pPr>
            <w:r w:rsidRPr="007F4BF4">
              <w:t>Брой проведени беседи</w:t>
            </w:r>
          </w:p>
        </w:tc>
        <w:tc>
          <w:tcPr>
            <w:tcW w:w="1408" w:type="dxa"/>
          </w:tcPr>
          <w:p w:rsidR="00582D88" w:rsidRPr="00874AA4" w:rsidRDefault="00582D88" w:rsidP="00CA6A36">
            <w:pPr>
              <w:rPr>
                <w:lang w:eastAsia="en-US"/>
              </w:rPr>
            </w:pPr>
            <w:r w:rsidRPr="00874AA4">
              <w:rPr>
                <w:b/>
                <w:lang w:eastAsia="en-US"/>
              </w:rPr>
              <w:t>3</w:t>
            </w:r>
            <w:r w:rsidRPr="00874AA4">
              <w:rPr>
                <w:lang w:eastAsia="en-US"/>
              </w:rPr>
              <w:t xml:space="preserve"> беседи годишно по темата;</w:t>
            </w:r>
          </w:p>
          <w:p w:rsidR="00582D88" w:rsidRPr="00535BAD" w:rsidRDefault="00582D88" w:rsidP="00CA6A36">
            <w:pPr>
              <w:rPr>
                <w:highlight w:val="cyan"/>
                <w:lang w:eastAsia="en-US"/>
              </w:rPr>
            </w:pPr>
            <w:r w:rsidRPr="00874AA4">
              <w:rPr>
                <w:b/>
                <w:lang w:eastAsia="en-US"/>
              </w:rPr>
              <w:t>3</w:t>
            </w:r>
            <w:r w:rsidRPr="00874AA4">
              <w:rPr>
                <w:lang w:eastAsia="en-US"/>
              </w:rPr>
              <w:t xml:space="preserve"> беседи в училище</w:t>
            </w:r>
          </w:p>
        </w:tc>
        <w:tc>
          <w:tcPr>
            <w:tcW w:w="2139" w:type="dxa"/>
          </w:tcPr>
          <w:p w:rsidR="00582D88" w:rsidRPr="00535BAD" w:rsidRDefault="00582D88" w:rsidP="00CA6A36">
            <w:pPr>
              <w:rPr>
                <w:highlight w:val="cyan"/>
                <w:lang w:eastAsia="en-US"/>
              </w:rPr>
            </w:pPr>
            <w:r w:rsidRPr="00874AA4">
              <w:rPr>
                <w:b/>
                <w:lang w:eastAsia="en-US"/>
              </w:rPr>
              <w:t>10</w:t>
            </w:r>
            <w:r w:rsidRPr="00874AA4">
              <w:rPr>
                <w:lang w:eastAsia="en-US"/>
              </w:rPr>
              <w:t xml:space="preserve"> </w:t>
            </w:r>
            <w:r w:rsidRPr="007F4BF4">
              <w:rPr>
                <w:lang w:eastAsia="en-US"/>
              </w:rPr>
              <w:t>проведени беседи в общността за превенция на ранните съжителства</w:t>
            </w:r>
          </w:p>
        </w:tc>
      </w:tr>
      <w:tr w:rsidR="00582D88" w:rsidRPr="00535BAD" w:rsidTr="00CA6A36">
        <w:tc>
          <w:tcPr>
            <w:tcW w:w="15564" w:type="dxa"/>
            <w:gridSpan w:val="9"/>
            <w:shd w:val="clear" w:color="auto" w:fill="FFF2CC"/>
          </w:tcPr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  <w:r w:rsidRPr="00535BAD">
              <w:rPr>
                <w:b/>
                <w:bCs/>
              </w:rPr>
              <w:t>Цел 2</w:t>
            </w:r>
            <w:r w:rsidRPr="00535BAD">
              <w:rPr>
                <w:b/>
                <w:bCs/>
                <w:lang w:val="ru-RU"/>
              </w:rPr>
              <w:t>:</w:t>
            </w:r>
            <w:r>
              <w:rPr>
                <w:b/>
                <w:bCs/>
                <w:lang w:val="ru-RU"/>
              </w:rPr>
              <w:t xml:space="preserve"> </w:t>
            </w:r>
            <w:r w:rsidRPr="00535BAD">
              <w:rPr>
                <w:b/>
                <w:lang w:eastAsia="en-US"/>
              </w:rPr>
              <w:t>Подобряване на достъпа до качествено обществено здравеопазване на лица, намиращи се в ситуация на бедност и социална уязвимост</w:t>
            </w:r>
          </w:p>
        </w:tc>
      </w:tr>
      <w:tr w:rsidR="00582D88" w:rsidRPr="00535BAD" w:rsidTr="00CA6A36">
        <w:tc>
          <w:tcPr>
            <w:tcW w:w="562" w:type="dxa"/>
            <w:shd w:val="clear" w:color="auto" w:fill="D8F4F1"/>
          </w:tcPr>
          <w:p w:rsidR="00582D88" w:rsidRPr="00535BAD" w:rsidRDefault="00582D88" w:rsidP="00CA6A36">
            <w:pPr>
              <w:jc w:val="center"/>
              <w:rPr>
                <w:bCs/>
                <w:lang w:val="en-US"/>
              </w:rPr>
            </w:pP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2787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Мерки</w:t>
            </w:r>
          </w:p>
        </w:tc>
        <w:tc>
          <w:tcPr>
            <w:tcW w:w="1270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Статус</w:t>
            </w:r>
          </w:p>
        </w:tc>
        <w:tc>
          <w:tcPr>
            <w:tcW w:w="103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Срок</w:t>
            </w:r>
          </w:p>
        </w:tc>
        <w:tc>
          <w:tcPr>
            <w:tcW w:w="2001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Отговор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на институ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ция</w:t>
            </w:r>
          </w:p>
        </w:tc>
        <w:tc>
          <w:tcPr>
            <w:tcW w:w="2063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227"/>
              <w:jc w:val="center"/>
              <w:rPr>
                <w:b/>
                <w:bCs/>
              </w:rPr>
            </w:pPr>
            <w:r w:rsidRPr="00535BAD">
              <w:rPr>
                <w:b/>
                <w:bCs/>
              </w:rPr>
              <w:t>Източник на финансиране</w:t>
            </w:r>
          </w:p>
          <w:p w:rsidR="00582D88" w:rsidRPr="00535BAD" w:rsidRDefault="00582D88" w:rsidP="00CA6A36">
            <w:pPr>
              <w:ind w:left="-22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 xml:space="preserve"> (преки бюджетни разходи, друго)</w:t>
            </w:r>
          </w:p>
        </w:tc>
        <w:tc>
          <w:tcPr>
            <w:tcW w:w="2296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Индикатори</w:t>
            </w:r>
          </w:p>
        </w:tc>
        <w:tc>
          <w:tcPr>
            <w:tcW w:w="140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Текуща стойност</w:t>
            </w:r>
          </w:p>
        </w:tc>
        <w:tc>
          <w:tcPr>
            <w:tcW w:w="213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113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 xml:space="preserve">Целева стойност с натрупване </w:t>
            </w:r>
            <w:r w:rsidRPr="00535BAD">
              <w:rPr>
                <w:b/>
                <w:bCs/>
                <w:lang w:val="ru-RU"/>
              </w:rPr>
              <w:t>2022-</w:t>
            </w:r>
            <w:r w:rsidRPr="00535BAD">
              <w:rPr>
                <w:b/>
                <w:bCs/>
              </w:rPr>
              <w:t>2023 г.</w:t>
            </w:r>
          </w:p>
        </w:tc>
      </w:tr>
      <w:tr w:rsidR="00582D88" w:rsidRPr="00535BAD" w:rsidTr="00CA6A36">
        <w:trPr>
          <w:trHeight w:val="1028"/>
        </w:trPr>
        <w:tc>
          <w:tcPr>
            <w:tcW w:w="562" w:type="dxa"/>
            <w:shd w:val="clear" w:color="auto" w:fill="FFFFFF"/>
          </w:tcPr>
          <w:p w:rsidR="00582D88" w:rsidRPr="00535BAD" w:rsidRDefault="00582D88" w:rsidP="00CA6A36">
            <w:pPr>
              <w:ind w:left="-113" w:right="-57"/>
              <w:jc w:val="center"/>
            </w:pPr>
            <w:r w:rsidRPr="00535BAD">
              <w:t>2.1</w:t>
            </w:r>
          </w:p>
        </w:tc>
        <w:tc>
          <w:tcPr>
            <w:tcW w:w="2787" w:type="dxa"/>
            <w:shd w:val="clear" w:color="auto" w:fill="FFFFFF"/>
          </w:tcPr>
          <w:p w:rsidR="00582D88" w:rsidRPr="00535BAD" w:rsidRDefault="00582D88" w:rsidP="00CA6A36">
            <w:r w:rsidRPr="00535BAD">
              <w:t>Осигуряване на възможности за провеждане на прегледи за социално значими заболявания с мобилни кабинети -</w:t>
            </w:r>
          </w:p>
          <w:p w:rsidR="00582D88" w:rsidRPr="00535BAD" w:rsidRDefault="00582D88" w:rsidP="00CA6A36">
            <w:pPr>
              <w:rPr>
                <w:lang w:val="en-US"/>
              </w:rPr>
            </w:pPr>
            <w:r w:rsidRPr="00535BAD">
              <w:t>флуорографи, ехографи и клинични лаборатории, в това число и здравнонеосигурени лица от ромски общности</w:t>
            </w:r>
            <w:r>
              <w:t>.</w:t>
            </w:r>
          </w:p>
        </w:tc>
        <w:tc>
          <w:tcPr>
            <w:tcW w:w="1270" w:type="dxa"/>
            <w:shd w:val="clear" w:color="auto" w:fill="FFFFFF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color w:val="000000"/>
              </w:rPr>
              <w:t>Текущ</w:t>
            </w:r>
          </w:p>
        </w:tc>
        <w:tc>
          <w:tcPr>
            <w:tcW w:w="1038" w:type="dxa"/>
            <w:shd w:val="clear" w:color="auto" w:fill="FFFFFF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2022-2023г.</w:t>
            </w:r>
          </w:p>
        </w:tc>
        <w:tc>
          <w:tcPr>
            <w:tcW w:w="2001" w:type="dxa"/>
            <w:shd w:val="clear" w:color="auto" w:fill="FFFFFF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МЗ,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РЗИ,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ЛЗ,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ОБЩИНА ДИМИТРОВГРАД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2063" w:type="dxa"/>
            <w:shd w:val="clear" w:color="auto" w:fill="FFFFFF"/>
          </w:tcPr>
          <w:p w:rsidR="00582D88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Държавен бюджет, донорски програ</w:t>
            </w:r>
            <w:r>
              <w:rPr>
                <w:lang w:eastAsia="en-US"/>
              </w:rPr>
              <w:t xml:space="preserve">ми, </w:t>
            </w:r>
            <w:r w:rsidRPr="00535BAD">
              <w:rPr>
                <w:lang w:eastAsia="en-US"/>
              </w:rPr>
              <w:t>европейски проекти</w:t>
            </w:r>
            <w:r>
              <w:rPr>
                <w:lang w:eastAsia="en-US"/>
              </w:rPr>
              <w:t xml:space="preserve">, </w:t>
            </w:r>
          </w:p>
          <w:p w:rsidR="00582D88" w:rsidRPr="00CA13A2" w:rsidRDefault="00582D88" w:rsidP="00CA6A36">
            <w:pPr>
              <w:jc w:val="center"/>
              <w:rPr>
                <w:lang w:eastAsia="en-US"/>
              </w:rPr>
            </w:pPr>
            <w:r w:rsidRPr="00CA13A2">
              <w:rPr>
                <w:lang w:eastAsia="en-US"/>
              </w:rPr>
              <w:t>Проект „Интелигентна медицина” (SMART_MED)</w:t>
            </w:r>
          </w:p>
        </w:tc>
        <w:tc>
          <w:tcPr>
            <w:tcW w:w="2296" w:type="dxa"/>
            <w:shd w:val="clear" w:color="auto" w:fill="FFFFFF"/>
          </w:tcPr>
          <w:p w:rsidR="00582D88" w:rsidRPr="00535BAD" w:rsidRDefault="00582D88" w:rsidP="00CA6A36">
            <w:pPr>
              <w:ind w:left="-57" w:right="-57"/>
            </w:pPr>
            <w:r w:rsidRPr="00535BAD">
              <w:t>Брой проведени прегледи за социално значими заболявания с мобилни кабинети -</w:t>
            </w:r>
          </w:p>
          <w:p w:rsidR="00582D88" w:rsidRPr="00535BAD" w:rsidRDefault="00582D88" w:rsidP="00CA6A36">
            <w:pPr>
              <w:ind w:left="-57" w:right="-57"/>
            </w:pPr>
            <w:r w:rsidRPr="00535BAD">
              <w:t xml:space="preserve">флуорографи, </w:t>
            </w:r>
            <w:r>
              <w:t>ехографи и клинични лаборатории</w:t>
            </w:r>
          </w:p>
          <w:p w:rsidR="00582D88" w:rsidRPr="00535BAD" w:rsidRDefault="00582D88" w:rsidP="00CA6A36">
            <w:pPr>
              <w:ind w:left="-57" w:right="-57"/>
            </w:pPr>
          </w:p>
          <w:p w:rsidR="00582D88" w:rsidRPr="00535BAD" w:rsidRDefault="00582D88" w:rsidP="00CA6A36">
            <w:pPr>
              <w:ind w:left="-57" w:right="-57"/>
            </w:pPr>
          </w:p>
        </w:tc>
        <w:tc>
          <w:tcPr>
            <w:tcW w:w="1408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535BAD">
              <w:rPr>
                <w:lang w:eastAsia="en-US"/>
              </w:rPr>
              <w:t>400 прегледа</w:t>
            </w:r>
            <w:r>
              <w:rPr>
                <w:lang w:eastAsia="en-US"/>
              </w:rPr>
              <w:t xml:space="preserve"> по </w:t>
            </w:r>
            <w:r w:rsidRPr="00BC7EE5">
              <w:rPr>
                <w:lang w:eastAsia="en-US"/>
              </w:rPr>
              <w:t>Проект „Интелигентна медицина” (SMART_MED)</w:t>
            </w:r>
          </w:p>
        </w:tc>
        <w:tc>
          <w:tcPr>
            <w:tcW w:w="2139" w:type="dxa"/>
          </w:tcPr>
          <w:p w:rsidR="00582D88" w:rsidRPr="00535BAD" w:rsidRDefault="00582D88" w:rsidP="00CA6A36">
            <w:pPr>
              <w:jc w:val="center"/>
            </w:pPr>
            <w:r>
              <w:rPr>
                <w:lang w:eastAsia="en-US"/>
              </w:rPr>
              <w:t>3 000</w:t>
            </w:r>
            <w:r w:rsidRPr="00BC7EE5">
              <w:rPr>
                <w:lang w:eastAsia="en-US"/>
              </w:rPr>
              <w:t xml:space="preserve"> прегледа</w:t>
            </w:r>
            <w:r>
              <w:rPr>
                <w:lang w:eastAsia="en-US"/>
              </w:rPr>
              <w:t xml:space="preserve"> по </w:t>
            </w:r>
            <w:r w:rsidRPr="00BC7EE5">
              <w:rPr>
                <w:lang w:eastAsia="en-US"/>
              </w:rPr>
              <w:t>Проект „Интелигентна медицина” (SMART_MED)</w:t>
            </w:r>
          </w:p>
        </w:tc>
      </w:tr>
      <w:tr w:rsidR="00582D88" w:rsidRPr="00535BAD" w:rsidTr="00CA6A36">
        <w:trPr>
          <w:trHeight w:val="1028"/>
        </w:trPr>
        <w:tc>
          <w:tcPr>
            <w:tcW w:w="562" w:type="dxa"/>
            <w:shd w:val="clear" w:color="auto" w:fill="FFFFFF"/>
          </w:tcPr>
          <w:p w:rsidR="00582D88" w:rsidRPr="00535BAD" w:rsidRDefault="00582D88" w:rsidP="00CA6A36">
            <w:pPr>
              <w:ind w:left="-113" w:right="-57"/>
              <w:jc w:val="center"/>
            </w:pPr>
            <w:r>
              <w:t>2.2.</w:t>
            </w:r>
          </w:p>
        </w:tc>
        <w:tc>
          <w:tcPr>
            <w:tcW w:w="2787" w:type="dxa"/>
            <w:shd w:val="clear" w:color="auto" w:fill="FFFFFF"/>
          </w:tcPr>
          <w:p w:rsidR="00582D88" w:rsidRPr="00F2529F" w:rsidRDefault="00582D88" w:rsidP="00CA6A36">
            <w:pPr>
              <w:rPr>
                <w:highlight w:val="cyan"/>
              </w:rPr>
            </w:pPr>
            <w:r w:rsidRPr="00BC7EE5">
              <w:t>Изграждане на устойчив механизъм между заинтересованите страни за прилагане на Постановление 17 на МС за поемането на болничното лечение на социално-слаби и здравнонеосигурени лица</w:t>
            </w:r>
            <w:r>
              <w:t>.</w:t>
            </w:r>
          </w:p>
        </w:tc>
        <w:tc>
          <w:tcPr>
            <w:tcW w:w="1270" w:type="dxa"/>
            <w:shd w:val="clear" w:color="auto" w:fill="FFFFFF"/>
          </w:tcPr>
          <w:p w:rsidR="00582D88" w:rsidRPr="00BC7EE5" w:rsidRDefault="00582D88" w:rsidP="00CA6A36">
            <w:pPr>
              <w:jc w:val="center"/>
              <w:rPr>
                <w:color w:val="000000"/>
              </w:rPr>
            </w:pPr>
            <w:r w:rsidRPr="00BC7EE5">
              <w:rPr>
                <w:color w:val="000000"/>
              </w:rPr>
              <w:t>Текущ</w:t>
            </w:r>
          </w:p>
        </w:tc>
        <w:tc>
          <w:tcPr>
            <w:tcW w:w="1038" w:type="dxa"/>
            <w:shd w:val="clear" w:color="auto" w:fill="FFFFFF"/>
          </w:tcPr>
          <w:p w:rsidR="00582D88" w:rsidRPr="00BC7EE5" w:rsidRDefault="00582D88" w:rsidP="00CA6A36">
            <w:pPr>
              <w:jc w:val="center"/>
              <w:rPr>
                <w:lang w:eastAsia="en-US"/>
              </w:rPr>
            </w:pPr>
            <w:r w:rsidRPr="00BC7EE5">
              <w:rPr>
                <w:lang w:eastAsia="en-US"/>
              </w:rPr>
              <w:t>2022-2023 г.</w:t>
            </w:r>
          </w:p>
        </w:tc>
        <w:tc>
          <w:tcPr>
            <w:tcW w:w="2001" w:type="dxa"/>
            <w:shd w:val="clear" w:color="auto" w:fill="FFFFFF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8F0025">
              <w:rPr>
                <w:lang w:eastAsia="en-US"/>
              </w:rPr>
              <w:t>МЗ, РЗИ,</w:t>
            </w:r>
            <w:r>
              <w:rPr>
                <w:lang w:eastAsia="en-US"/>
              </w:rPr>
              <w:t xml:space="preserve"> ЗДРАВНИ  МЕДИАТОРИ,</w:t>
            </w:r>
            <w:r w:rsidRPr="008F0025">
              <w:rPr>
                <w:lang w:eastAsia="en-US"/>
              </w:rPr>
              <w:t xml:space="preserve"> ДИРЕКЦИЯ СОЦИАЛНО ПОДПОМАГАНЕ, </w:t>
            </w:r>
            <w:r w:rsidRPr="00535BAD">
              <w:rPr>
                <w:lang w:eastAsia="en-US"/>
              </w:rPr>
              <w:t>ОБЩИНА ДИМИТРОВГРАД</w:t>
            </w:r>
          </w:p>
          <w:p w:rsidR="00582D88" w:rsidRPr="00F2529F" w:rsidRDefault="00582D88" w:rsidP="00CA6A36">
            <w:pPr>
              <w:jc w:val="center"/>
              <w:rPr>
                <w:highlight w:val="cyan"/>
                <w:lang w:eastAsia="en-US"/>
              </w:rPr>
            </w:pPr>
          </w:p>
        </w:tc>
        <w:tc>
          <w:tcPr>
            <w:tcW w:w="2063" w:type="dxa"/>
            <w:shd w:val="clear" w:color="auto" w:fill="FFFFFF"/>
          </w:tcPr>
          <w:p w:rsidR="00582D88" w:rsidRPr="00F2529F" w:rsidRDefault="00582D88" w:rsidP="00CA6A36">
            <w:pPr>
              <w:jc w:val="center"/>
              <w:rPr>
                <w:highlight w:val="cyan"/>
                <w:lang w:eastAsia="en-US"/>
              </w:rPr>
            </w:pPr>
          </w:p>
        </w:tc>
        <w:tc>
          <w:tcPr>
            <w:tcW w:w="2296" w:type="dxa"/>
            <w:shd w:val="clear" w:color="auto" w:fill="FFFFFF"/>
          </w:tcPr>
          <w:p w:rsidR="00582D88" w:rsidRPr="00F2529F" w:rsidRDefault="00582D88" w:rsidP="00CA6A36">
            <w:pPr>
              <w:ind w:left="-57" w:right="-57"/>
              <w:rPr>
                <w:highlight w:val="cyan"/>
              </w:rPr>
            </w:pPr>
            <w:r w:rsidRPr="008F0025">
              <w:t>Брой проведени беседи</w:t>
            </w:r>
            <w:r w:rsidRPr="008F0025">
              <w:rPr>
                <w:rFonts w:eastAsia="Calibri"/>
              </w:rPr>
              <w:t xml:space="preserve"> сред МБАЛ, медицински специалисти и заинтересованите лица по Постановление 17 на МС за поемане на болнично лечение на социално слаби и здравно неосигурени лица</w:t>
            </w:r>
          </w:p>
        </w:tc>
        <w:tc>
          <w:tcPr>
            <w:tcW w:w="1408" w:type="dxa"/>
            <w:vAlign w:val="center"/>
          </w:tcPr>
          <w:p w:rsidR="00582D88" w:rsidRPr="00F2529F" w:rsidRDefault="00582D88" w:rsidP="00CA6A36">
            <w:pPr>
              <w:jc w:val="center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39" w:type="dxa"/>
            <w:vAlign w:val="center"/>
          </w:tcPr>
          <w:p w:rsidR="00582D88" w:rsidRPr="00C65121" w:rsidRDefault="00582D88" w:rsidP="00CA6A36">
            <w:pPr>
              <w:jc w:val="center"/>
              <w:rPr>
                <w:color w:val="000000" w:themeColor="text1"/>
                <w:highlight w:val="cyan"/>
                <w:lang w:eastAsia="en-US"/>
              </w:rPr>
            </w:pPr>
            <w:r w:rsidRPr="00C65121">
              <w:rPr>
                <w:color w:val="000000" w:themeColor="text1"/>
                <w:lang w:eastAsia="en-US"/>
              </w:rPr>
              <w:t>6</w:t>
            </w:r>
          </w:p>
        </w:tc>
      </w:tr>
      <w:tr w:rsidR="00582D88" w:rsidRPr="00535BAD" w:rsidTr="00CA6A36">
        <w:trPr>
          <w:trHeight w:val="1028"/>
        </w:trPr>
        <w:tc>
          <w:tcPr>
            <w:tcW w:w="562" w:type="dxa"/>
            <w:shd w:val="clear" w:color="auto" w:fill="FFFFFF"/>
          </w:tcPr>
          <w:p w:rsidR="00582D88" w:rsidRPr="00535BAD" w:rsidRDefault="00582D88" w:rsidP="00CA6A36">
            <w:pPr>
              <w:ind w:left="-113" w:right="-57"/>
              <w:jc w:val="center"/>
              <w:rPr>
                <w:highlight w:val="yellow"/>
              </w:rPr>
            </w:pPr>
            <w:r w:rsidRPr="008F0025">
              <w:lastRenderedPageBreak/>
              <w:t>2.3.</w:t>
            </w:r>
          </w:p>
        </w:tc>
        <w:tc>
          <w:tcPr>
            <w:tcW w:w="2787" w:type="dxa"/>
            <w:shd w:val="clear" w:color="auto" w:fill="FFFFFF"/>
          </w:tcPr>
          <w:p w:rsidR="00582D88" w:rsidRPr="00AB47B2" w:rsidRDefault="00582D88" w:rsidP="00CA6A36">
            <w:pPr>
              <w:rPr>
                <w:highlight w:val="cyan"/>
              </w:rPr>
            </w:pPr>
            <w:r w:rsidRPr="008F0025">
              <w:t>Подобряване на достъпа до  профилактични изследвания за превенция на ППИ и др., фокус сифилис</w:t>
            </w:r>
          </w:p>
        </w:tc>
        <w:tc>
          <w:tcPr>
            <w:tcW w:w="1270" w:type="dxa"/>
            <w:shd w:val="clear" w:color="auto" w:fill="FFFFFF"/>
          </w:tcPr>
          <w:p w:rsidR="00582D88" w:rsidRPr="00AB47B2" w:rsidRDefault="00582D88" w:rsidP="00CA6A36">
            <w:pPr>
              <w:jc w:val="center"/>
              <w:rPr>
                <w:color w:val="000000"/>
                <w:highlight w:val="cyan"/>
              </w:rPr>
            </w:pPr>
            <w:r w:rsidRPr="00BC7EE5">
              <w:rPr>
                <w:color w:val="000000"/>
              </w:rPr>
              <w:t>Текущ</w:t>
            </w:r>
          </w:p>
        </w:tc>
        <w:tc>
          <w:tcPr>
            <w:tcW w:w="1038" w:type="dxa"/>
            <w:shd w:val="clear" w:color="auto" w:fill="FFFFFF"/>
          </w:tcPr>
          <w:p w:rsidR="00582D88" w:rsidRPr="00AB47B2" w:rsidRDefault="00582D88" w:rsidP="00CA6A36">
            <w:pPr>
              <w:jc w:val="center"/>
              <w:rPr>
                <w:highlight w:val="cyan"/>
                <w:lang w:eastAsia="en-US"/>
              </w:rPr>
            </w:pPr>
            <w:r w:rsidRPr="00BC7EE5">
              <w:rPr>
                <w:lang w:eastAsia="en-US"/>
              </w:rPr>
              <w:t>2022-2023 г.</w:t>
            </w:r>
          </w:p>
        </w:tc>
        <w:tc>
          <w:tcPr>
            <w:tcW w:w="2001" w:type="dxa"/>
            <w:shd w:val="clear" w:color="auto" w:fill="FFFFFF"/>
          </w:tcPr>
          <w:p w:rsidR="00582D88" w:rsidRPr="00AB47B2" w:rsidRDefault="00582D88" w:rsidP="00CA6A36">
            <w:pPr>
              <w:jc w:val="center"/>
              <w:rPr>
                <w:highlight w:val="cyan"/>
                <w:lang w:eastAsia="en-US"/>
              </w:rPr>
            </w:pPr>
            <w:r w:rsidRPr="008F0025">
              <w:rPr>
                <w:lang w:eastAsia="en-US"/>
              </w:rPr>
              <w:t xml:space="preserve"> МЗ, </w:t>
            </w:r>
            <w:r>
              <w:rPr>
                <w:lang w:eastAsia="en-US"/>
              </w:rPr>
              <w:t xml:space="preserve">ЗДРАВНИ  МЕДИАТОРИ, </w:t>
            </w:r>
            <w:r w:rsidRPr="008F0025">
              <w:rPr>
                <w:lang w:eastAsia="en-US"/>
              </w:rPr>
              <w:t>МБАЛ- ДИМИТРОВГРАД,</w:t>
            </w:r>
            <w:r w:rsidRPr="00535BAD">
              <w:rPr>
                <w:lang w:eastAsia="en-US"/>
              </w:rPr>
              <w:t xml:space="preserve"> ОБЩИНА ДИМИТРОВГРАД</w:t>
            </w:r>
          </w:p>
        </w:tc>
        <w:tc>
          <w:tcPr>
            <w:tcW w:w="2063" w:type="dxa"/>
            <w:shd w:val="clear" w:color="auto" w:fill="FFFFFF"/>
          </w:tcPr>
          <w:p w:rsidR="00582D88" w:rsidRPr="00AB47B2" w:rsidRDefault="00582D88" w:rsidP="00CA6A36">
            <w:pPr>
              <w:jc w:val="center"/>
              <w:rPr>
                <w:highlight w:val="cyan"/>
                <w:lang w:eastAsia="en-US"/>
              </w:rPr>
            </w:pPr>
            <w:r w:rsidRPr="00C65121">
              <w:rPr>
                <w:lang w:eastAsia="en-US"/>
              </w:rPr>
              <w:t>Проект на МЗ „Здравеопазване за всички</w:t>
            </w:r>
            <w:r>
              <w:rPr>
                <w:lang w:eastAsia="en-US"/>
              </w:rPr>
              <w:t>”</w:t>
            </w:r>
          </w:p>
        </w:tc>
        <w:tc>
          <w:tcPr>
            <w:tcW w:w="2296" w:type="dxa"/>
            <w:shd w:val="clear" w:color="auto" w:fill="FFFFFF"/>
          </w:tcPr>
          <w:p w:rsidR="00582D88" w:rsidRPr="00AB47B2" w:rsidRDefault="00582D88" w:rsidP="00CA6A36">
            <w:pPr>
              <w:ind w:left="-57" w:right="-57"/>
              <w:rPr>
                <w:highlight w:val="cyan"/>
              </w:rPr>
            </w:pPr>
            <w:r w:rsidRPr="00C65121">
              <w:t>Брой проведени профилактични изследвания сред уязвими общности</w:t>
            </w:r>
          </w:p>
        </w:tc>
        <w:tc>
          <w:tcPr>
            <w:tcW w:w="1408" w:type="dxa"/>
            <w:vAlign w:val="center"/>
          </w:tcPr>
          <w:p w:rsidR="00582D88" w:rsidRPr="00AB47B2" w:rsidRDefault="00582D88" w:rsidP="00CA6A36">
            <w:pPr>
              <w:jc w:val="center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39" w:type="dxa"/>
            <w:vAlign w:val="center"/>
          </w:tcPr>
          <w:p w:rsidR="00582D88" w:rsidRPr="00C65121" w:rsidRDefault="00582D88" w:rsidP="00CA6A36">
            <w:pPr>
              <w:jc w:val="center"/>
              <w:rPr>
                <w:color w:val="000000" w:themeColor="text1"/>
                <w:highlight w:val="cyan"/>
                <w:lang w:val="en-US" w:eastAsia="en-US"/>
              </w:rPr>
            </w:pPr>
            <w:r w:rsidRPr="00C65121">
              <w:rPr>
                <w:color w:val="000000" w:themeColor="text1"/>
                <w:lang w:eastAsia="en-US"/>
              </w:rPr>
              <w:t>200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val="en-US" w:eastAsia="en-US"/>
              </w:rPr>
              <w:t>(</w:t>
            </w:r>
            <w:r>
              <w:rPr>
                <w:color w:val="000000" w:themeColor="text1"/>
                <w:lang w:eastAsia="en-US"/>
              </w:rPr>
              <w:t xml:space="preserve">по </w:t>
            </w:r>
            <w:r>
              <w:rPr>
                <w:lang w:eastAsia="en-US"/>
              </w:rPr>
              <w:t>П</w:t>
            </w:r>
            <w:r w:rsidRPr="00C65121">
              <w:rPr>
                <w:lang w:eastAsia="en-US"/>
              </w:rPr>
              <w:t>роект на МЗ „Здравеопазване за всички</w:t>
            </w:r>
            <w:r>
              <w:rPr>
                <w:lang w:eastAsia="en-US"/>
              </w:rPr>
              <w:t>”</w:t>
            </w:r>
            <w:r>
              <w:rPr>
                <w:lang w:val="en-US" w:eastAsia="en-US"/>
              </w:rPr>
              <w:t>)</w:t>
            </w:r>
          </w:p>
        </w:tc>
      </w:tr>
      <w:tr w:rsidR="00582D88" w:rsidRPr="00535BAD" w:rsidTr="00CA6A36">
        <w:tc>
          <w:tcPr>
            <w:tcW w:w="15564" w:type="dxa"/>
            <w:gridSpan w:val="9"/>
            <w:shd w:val="clear" w:color="auto" w:fill="FFF2CC"/>
          </w:tcPr>
          <w:p w:rsidR="00582D88" w:rsidRPr="00535BAD" w:rsidRDefault="00582D88" w:rsidP="00CA6A36">
            <w:pPr>
              <w:spacing w:line="360" w:lineRule="auto"/>
              <w:jc w:val="center"/>
              <w:rPr>
                <w:b/>
                <w:bCs/>
              </w:rPr>
            </w:pPr>
            <w:r w:rsidRPr="00535BAD">
              <w:rPr>
                <w:b/>
                <w:bCs/>
              </w:rPr>
              <w:t>Цел 3</w:t>
            </w:r>
            <w:r w:rsidRPr="00535BAD">
              <w:rPr>
                <w:b/>
                <w:bCs/>
                <w:lang w:val="ru-RU"/>
              </w:rPr>
              <w:t>:</w:t>
            </w:r>
            <w:r w:rsidRPr="00535BAD">
              <w:rPr>
                <w:b/>
                <w:lang w:val="en-GB" w:eastAsia="en-US"/>
              </w:rPr>
              <w:t xml:space="preserve">Намаляване на стигмата и дискриминацията на хора </w:t>
            </w:r>
            <w:r w:rsidRPr="00535BAD">
              <w:rPr>
                <w:b/>
                <w:lang w:eastAsia="en-US"/>
              </w:rPr>
              <w:t xml:space="preserve">от </w:t>
            </w:r>
            <w:r w:rsidRPr="00535BAD">
              <w:rPr>
                <w:b/>
                <w:lang w:val="en-GB" w:eastAsia="en-US"/>
              </w:rPr>
              <w:t>уязвими групи</w:t>
            </w:r>
          </w:p>
        </w:tc>
      </w:tr>
      <w:tr w:rsidR="00582D88" w:rsidRPr="00535BAD" w:rsidTr="00CA6A36">
        <w:trPr>
          <w:trHeight w:val="1057"/>
        </w:trPr>
        <w:tc>
          <w:tcPr>
            <w:tcW w:w="562" w:type="dxa"/>
            <w:shd w:val="clear" w:color="auto" w:fill="D8F4F1"/>
          </w:tcPr>
          <w:p w:rsidR="00582D88" w:rsidRPr="00535BAD" w:rsidRDefault="00582D88" w:rsidP="00CA6A36">
            <w:pPr>
              <w:jc w:val="center"/>
              <w:rPr>
                <w:bCs/>
                <w:lang w:val="en-US"/>
              </w:rPr>
            </w:pPr>
          </w:p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2787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Мерки</w:t>
            </w:r>
          </w:p>
        </w:tc>
        <w:tc>
          <w:tcPr>
            <w:tcW w:w="1270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Статус</w:t>
            </w:r>
          </w:p>
        </w:tc>
        <w:tc>
          <w:tcPr>
            <w:tcW w:w="103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Срок</w:t>
            </w:r>
          </w:p>
        </w:tc>
        <w:tc>
          <w:tcPr>
            <w:tcW w:w="2001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Отговор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на институ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ция</w:t>
            </w:r>
          </w:p>
        </w:tc>
        <w:tc>
          <w:tcPr>
            <w:tcW w:w="2063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22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Източник на финансиране (преки бюджетни разходи, друго)</w:t>
            </w:r>
          </w:p>
        </w:tc>
        <w:tc>
          <w:tcPr>
            <w:tcW w:w="2296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Индикатори</w:t>
            </w:r>
          </w:p>
        </w:tc>
        <w:tc>
          <w:tcPr>
            <w:tcW w:w="140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  <w:r w:rsidRPr="00535BAD">
              <w:rPr>
                <w:b/>
                <w:bCs/>
              </w:rPr>
              <w:t>Текуща стойност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213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113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 xml:space="preserve">Целева стойност с натрупване </w:t>
            </w:r>
            <w:r w:rsidRPr="00535BAD">
              <w:rPr>
                <w:b/>
                <w:bCs/>
                <w:lang w:val="ru-RU"/>
              </w:rPr>
              <w:t>2022-</w:t>
            </w:r>
            <w:r w:rsidRPr="00535BAD">
              <w:rPr>
                <w:b/>
                <w:bCs/>
              </w:rPr>
              <w:t>2023г.</w:t>
            </w:r>
          </w:p>
        </w:tc>
      </w:tr>
      <w:tr w:rsidR="00582D88" w:rsidRPr="00535BAD" w:rsidTr="00CA6A36">
        <w:trPr>
          <w:trHeight w:val="1057"/>
        </w:trPr>
        <w:tc>
          <w:tcPr>
            <w:tcW w:w="562" w:type="dxa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>3.1</w:t>
            </w:r>
          </w:p>
        </w:tc>
        <w:tc>
          <w:tcPr>
            <w:tcW w:w="2787" w:type="dxa"/>
            <w:shd w:val="clear" w:color="auto" w:fill="auto"/>
          </w:tcPr>
          <w:p w:rsidR="00582D88" w:rsidRPr="00535BAD" w:rsidRDefault="00582D88" w:rsidP="00CA6A36">
            <w:pPr>
              <w:jc w:val="both"/>
              <w:rPr>
                <w:rFonts w:eastAsia="Calibri"/>
                <w:lang w:eastAsia="en-US"/>
              </w:rPr>
            </w:pPr>
            <w:r w:rsidRPr="00535BAD">
              <w:rPr>
                <w:rFonts w:eastAsia="Calibri"/>
                <w:lang w:eastAsia="en-US"/>
              </w:rPr>
              <w:t>Осъществяване на информационни кампании и кампании за  предоставяне на нископрагови и мобилни услуги за превенция за ХИВ/СПИН, СПИ, вирусни хепатити и туберкулоза.</w:t>
            </w:r>
          </w:p>
        </w:tc>
        <w:tc>
          <w:tcPr>
            <w:tcW w:w="1270" w:type="dxa"/>
          </w:tcPr>
          <w:p w:rsidR="00582D88" w:rsidRPr="00535BAD" w:rsidRDefault="00582D88" w:rsidP="00CA6A36">
            <w:pPr>
              <w:jc w:val="center"/>
              <w:rPr>
                <w:bCs/>
                <w:color w:val="FF0000"/>
              </w:rPr>
            </w:pPr>
            <w:r w:rsidRPr="00535BAD">
              <w:rPr>
                <w:color w:val="000000"/>
              </w:rPr>
              <w:t>Текущ</w:t>
            </w:r>
          </w:p>
        </w:tc>
        <w:tc>
          <w:tcPr>
            <w:tcW w:w="1038" w:type="dxa"/>
          </w:tcPr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  <w:r w:rsidRPr="00535BAD">
              <w:rPr>
                <w:lang w:eastAsia="en-US"/>
              </w:rPr>
              <w:t>2022-2023г.</w:t>
            </w:r>
          </w:p>
        </w:tc>
        <w:tc>
          <w:tcPr>
            <w:tcW w:w="2001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МЗ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и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РЗИ</w:t>
            </w:r>
          </w:p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</w:p>
        </w:tc>
        <w:tc>
          <w:tcPr>
            <w:tcW w:w="2063" w:type="dxa"/>
          </w:tcPr>
          <w:p w:rsidR="00582D88" w:rsidRPr="00535BAD" w:rsidRDefault="00582D88" w:rsidP="00CA6A36">
            <w:pPr>
              <w:ind w:left="-227"/>
              <w:jc w:val="center"/>
            </w:pPr>
            <w:r w:rsidRPr="00535BAD">
              <w:t>В рамките на утвърдения бюджет на отговорните институции</w:t>
            </w:r>
          </w:p>
        </w:tc>
        <w:tc>
          <w:tcPr>
            <w:tcW w:w="2296" w:type="dxa"/>
            <w:vAlign w:val="center"/>
          </w:tcPr>
          <w:p w:rsidR="00582D88" w:rsidRPr="00535BAD" w:rsidRDefault="00582D88" w:rsidP="00CA6A36">
            <w:pPr>
              <w:rPr>
                <w:bCs/>
              </w:rPr>
            </w:pPr>
            <w:r w:rsidRPr="00535BAD">
              <w:rPr>
                <w:bCs/>
              </w:rPr>
              <w:t>Брой проведени кампании за  предоставяне на нископрагови и мобилни услуги за превенция за ХИВ/СПИН, СПИ,</w:t>
            </w:r>
            <w:r>
              <w:rPr>
                <w:bCs/>
              </w:rPr>
              <w:t xml:space="preserve"> вирусни хепатити и туберкулоза</w:t>
            </w:r>
          </w:p>
        </w:tc>
        <w:tc>
          <w:tcPr>
            <w:tcW w:w="1408" w:type="dxa"/>
          </w:tcPr>
          <w:p w:rsidR="00582D88" w:rsidRPr="00535BAD" w:rsidRDefault="00582D88" w:rsidP="00CA6A36">
            <w:pPr>
              <w:jc w:val="center"/>
            </w:pPr>
            <w:r w:rsidRPr="00535BAD">
              <w:t>Проведени минимум 4 беседи годишно по посочената тема</w:t>
            </w:r>
          </w:p>
        </w:tc>
        <w:tc>
          <w:tcPr>
            <w:tcW w:w="2139" w:type="dxa"/>
          </w:tcPr>
          <w:p w:rsidR="00582D88" w:rsidRPr="00535BAD" w:rsidRDefault="00582D88" w:rsidP="00CA6A36">
            <w:pPr>
              <w:ind w:left="-113"/>
              <w:rPr>
                <w:lang w:val="en-US"/>
              </w:rPr>
            </w:pPr>
            <w:r>
              <w:t xml:space="preserve">8 </w:t>
            </w:r>
            <w:r w:rsidRPr="00C65121">
              <w:t>беседи/кампании за превенция на ХИВ/СПИН, СПИ, вирусни хепатити и туберкулоза.</w:t>
            </w:r>
            <w:r w:rsidRPr="00535BAD">
              <w:t xml:space="preserve"> </w:t>
            </w:r>
          </w:p>
        </w:tc>
      </w:tr>
      <w:tr w:rsidR="00582D88" w:rsidRPr="00535BAD" w:rsidTr="00CA6A36">
        <w:trPr>
          <w:trHeight w:val="2540"/>
        </w:trPr>
        <w:tc>
          <w:tcPr>
            <w:tcW w:w="562" w:type="dxa"/>
          </w:tcPr>
          <w:p w:rsidR="00582D88" w:rsidRPr="00535BAD" w:rsidRDefault="00582D88" w:rsidP="00CA6A36">
            <w:pPr>
              <w:ind w:left="-113" w:right="-57"/>
              <w:jc w:val="center"/>
            </w:pPr>
            <w:r w:rsidRPr="00535BAD">
              <w:t>3.2</w:t>
            </w:r>
          </w:p>
        </w:tc>
        <w:tc>
          <w:tcPr>
            <w:tcW w:w="2787" w:type="dxa"/>
          </w:tcPr>
          <w:p w:rsidR="00582D88" w:rsidRPr="00535BAD" w:rsidRDefault="00582D88" w:rsidP="00CA6A36">
            <w:r w:rsidRPr="00C65121">
              <w:t>Обучени и назначени на здравни медиатори</w:t>
            </w:r>
            <w:r w:rsidRPr="00535BAD">
              <w:t xml:space="preserve"> за придобиване на необходимите знания и умения, проучване на н</w:t>
            </w:r>
            <w:r w:rsidRPr="00535BAD">
              <w:rPr>
                <w:rFonts w:eastAsia="Calibri"/>
              </w:rPr>
              <w:t>еобходимостта от назначаване на нови здравни медиатори в селата на общи</w:t>
            </w:r>
            <w:r>
              <w:rPr>
                <w:rFonts w:eastAsia="Calibri"/>
              </w:rPr>
              <w:t>ната сред маргинализирани групи.</w:t>
            </w:r>
            <w:r w:rsidRPr="00535BAD">
              <w:t xml:space="preserve"> </w:t>
            </w:r>
          </w:p>
        </w:tc>
        <w:tc>
          <w:tcPr>
            <w:tcW w:w="1270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color w:val="000000"/>
              </w:rPr>
              <w:t>Текущ</w:t>
            </w:r>
          </w:p>
        </w:tc>
        <w:tc>
          <w:tcPr>
            <w:tcW w:w="1038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2022-2023г.</w:t>
            </w:r>
          </w:p>
        </w:tc>
        <w:tc>
          <w:tcPr>
            <w:tcW w:w="2001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МЗ,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РЗИ,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ОБЩИНА ДИМИТРОВГРАД</w:t>
            </w:r>
          </w:p>
        </w:tc>
        <w:tc>
          <w:tcPr>
            <w:tcW w:w="2063" w:type="dxa"/>
          </w:tcPr>
          <w:p w:rsidR="00582D88" w:rsidRPr="00535BAD" w:rsidRDefault="00582D88" w:rsidP="00CA6A36">
            <w:pPr>
              <w:ind w:left="-227"/>
              <w:jc w:val="center"/>
            </w:pPr>
            <w:r>
              <w:t xml:space="preserve">В рамките на </w:t>
            </w:r>
            <w:r w:rsidRPr="00535BAD">
              <w:t>утвърдения бюджет на отговорните институции</w:t>
            </w:r>
          </w:p>
        </w:tc>
        <w:tc>
          <w:tcPr>
            <w:tcW w:w="2296" w:type="dxa"/>
          </w:tcPr>
          <w:p w:rsidR="00582D88" w:rsidRPr="00535BAD" w:rsidRDefault="00582D88" w:rsidP="00CA6A36">
            <w:pPr>
              <w:ind w:left="-57" w:right="-57"/>
            </w:pPr>
            <w:r w:rsidRPr="00535BAD">
              <w:t>Брой обучен</w:t>
            </w:r>
            <w:r>
              <w:t>и и назначени здравни медиатори</w:t>
            </w:r>
          </w:p>
          <w:p w:rsidR="00582D88" w:rsidRPr="00535BAD" w:rsidRDefault="00582D88" w:rsidP="00CA6A36">
            <w:pPr>
              <w:ind w:left="-57" w:right="-57"/>
            </w:pPr>
          </w:p>
          <w:p w:rsidR="00582D88" w:rsidRPr="00535BAD" w:rsidRDefault="00582D88" w:rsidP="00CA6A36">
            <w:pPr>
              <w:ind w:left="-57" w:right="-57"/>
            </w:pPr>
          </w:p>
          <w:p w:rsidR="00582D88" w:rsidRPr="00535BAD" w:rsidRDefault="00582D88" w:rsidP="00CA6A36">
            <w:pPr>
              <w:ind w:left="-57" w:right="-57"/>
            </w:pPr>
          </w:p>
          <w:p w:rsidR="00582D88" w:rsidRPr="00535BAD" w:rsidRDefault="00582D88" w:rsidP="00CA6A36">
            <w:pPr>
              <w:ind w:left="-57" w:right="-57"/>
            </w:pPr>
          </w:p>
          <w:p w:rsidR="00582D88" w:rsidRPr="00535BAD" w:rsidRDefault="00582D88" w:rsidP="00CA6A36">
            <w:pPr>
              <w:ind w:right="-57"/>
            </w:pPr>
          </w:p>
          <w:p w:rsidR="00582D88" w:rsidRPr="00535BAD" w:rsidRDefault="00582D88" w:rsidP="00CA6A36">
            <w:pPr>
              <w:ind w:left="-57" w:right="-57"/>
            </w:pPr>
          </w:p>
        </w:tc>
        <w:tc>
          <w:tcPr>
            <w:tcW w:w="1408" w:type="dxa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C65121">
              <w:rPr>
                <w:lang w:eastAsia="en-US"/>
              </w:rPr>
              <w:t>3</w:t>
            </w:r>
          </w:p>
          <w:p w:rsidR="00582D88" w:rsidRPr="00535BAD" w:rsidRDefault="00582D88" w:rsidP="00CA6A36">
            <w:pPr>
              <w:rPr>
                <w:lang w:eastAsia="en-US"/>
              </w:rPr>
            </w:pPr>
          </w:p>
          <w:p w:rsidR="00582D88" w:rsidRPr="00535BAD" w:rsidRDefault="00582D88" w:rsidP="00CA6A36">
            <w:pPr>
              <w:rPr>
                <w:lang w:eastAsia="en-US"/>
              </w:rPr>
            </w:pPr>
          </w:p>
          <w:p w:rsidR="00582D88" w:rsidRPr="00535BAD" w:rsidRDefault="00582D88" w:rsidP="00CA6A36">
            <w:pPr>
              <w:rPr>
                <w:lang w:eastAsia="en-US"/>
              </w:rPr>
            </w:pPr>
          </w:p>
          <w:p w:rsidR="00582D88" w:rsidRPr="00535BAD" w:rsidRDefault="00582D88" w:rsidP="00CA6A36">
            <w:pPr>
              <w:rPr>
                <w:lang w:eastAsia="en-US"/>
              </w:rPr>
            </w:pPr>
          </w:p>
          <w:p w:rsidR="00582D88" w:rsidRPr="00535BAD" w:rsidRDefault="00582D88" w:rsidP="00CA6A36">
            <w:pPr>
              <w:rPr>
                <w:lang w:eastAsia="en-US"/>
              </w:rPr>
            </w:pPr>
          </w:p>
          <w:p w:rsidR="00582D88" w:rsidRPr="00535BAD" w:rsidRDefault="00582D88" w:rsidP="00CA6A36">
            <w:pPr>
              <w:rPr>
                <w:lang w:eastAsia="en-US"/>
              </w:rPr>
            </w:pPr>
          </w:p>
        </w:tc>
        <w:tc>
          <w:tcPr>
            <w:tcW w:w="2139" w:type="dxa"/>
          </w:tcPr>
          <w:p w:rsidR="00582D88" w:rsidRPr="001B24B1" w:rsidRDefault="00582D88" w:rsidP="00CA6A36">
            <w:pPr>
              <w:rPr>
                <w:lang w:eastAsia="en-US"/>
              </w:rPr>
            </w:pPr>
            <w:r w:rsidRPr="001B24B1">
              <w:rPr>
                <w:lang w:eastAsia="en-US"/>
              </w:rPr>
              <w:t>5 (</w:t>
            </w:r>
            <w:r>
              <w:rPr>
                <w:lang w:eastAsia="en-US"/>
              </w:rPr>
              <w:t xml:space="preserve"> </w:t>
            </w:r>
            <w:r w:rsidRPr="001B24B1">
              <w:rPr>
                <w:lang w:val="en-US" w:eastAsia="en-US"/>
              </w:rPr>
              <w:t xml:space="preserve">2 </w:t>
            </w:r>
            <w:r>
              <w:rPr>
                <w:lang w:eastAsia="en-US"/>
              </w:rPr>
              <w:t xml:space="preserve">нови </w:t>
            </w:r>
            <w:r w:rsidRPr="001B24B1">
              <w:rPr>
                <w:lang w:eastAsia="en-US"/>
              </w:rPr>
              <w:t>ЗМ обучени и назначени ЗМ в селата на общината – Ябълково</w:t>
            </w:r>
            <w:r>
              <w:rPr>
                <w:lang w:eastAsia="en-US"/>
              </w:rPr>
              <w:t>,</w:t>
            </w:r>
            <w:r w:rsidRPr="001B24B1">
              <w:rPr>
                <w:lang w:eastAsia="en-US"/>
              </w:rPr>
              <w:t xml:space="preserve"> Радиево и</w:t>
            </w:r>
            <w:r>
              <w:rPr>
                <w:lang w:eastAsia="en-US"/>
              </w:rPr>
              <w:t>ли Крепост</w:t>
            </w:r>
            <w:r w:rsidRPr="001B24B1">
              <w:rPr>
                <w:lang w:eastAsia="en-US"/>
              </w:rPr>
              <w:t xml:space="preserve"> )</w:t>
            </w:r>
          </w:p>
          <w:p w:rsidR="00582D88" w:rsidRPr="00535BAD" w:rsidRDefault="00582D88" w:rsidP="00CA6A36">
            <w:pPr>
              <w:rPr>
                <w:highlight w:val="yellow"/>
                <w:lang w:eastAsia="en-US"/>
              </w:rPr>
            </w:pPr>
          </w:p>
          <w:p w:rsidR="00582D88" w:rsidRPr="00535BAD" w:rsidRDefault="00582D88" w:rsidP="00CA6A36">
            <w:pPr>
              <w:rPr>
                <w:highlight w:val="yellow"/>
                <w:lang w:eastAsia="en-US"/>
              </w:rPr>
            </w:pPr>
          </w:p>
          <w:p w:rsidR="00582D88" w:rsidRPr="00535BAD" w:rsidRDefault="00582D88" w:rsidP="00CA6A36">
            <w:pPr>
              <w:rPr>
                <w:highlight w:val="yellow"/>
                <w:lang w:eastAsia="en-US"/>
              </w:rPr>
            </w:pPr>
          </w:p>
          <w:p w:rsidR="00582D88" w:rsidRPr="00535BAD" w:rsidRDefault="00582D88" w:rsidP="00CA6A36">
            <w:pPr>
              <w:rPr>
                <w:highlight w:val="yellow"/>
                <w:lang w:eastAsia="en-US"/>
              </w:rPr>
            </w:pPr>
          </w:p>
        </w:tc>
      </w:tr>
      <w:tr w:rsidR="00582D88" w:rsidRPr="00535BAD" w:rsidTr="00CA6A36">
        <w:trPr>
          <w:trHeight w:val="792"/>
        </w:trPr>
        <w:tc>
          <w:tcPr>
            <w:tcW w:w="562" w:type="dxa"/>
          </w:tcPr>
          <w:p w:rsidR="00582D88" w:rsidRPr="00B83660" w:rsidRDefault="00582D88" w:rsidP="00CA6A36">
            <w:pPr>
              <w:ind w:left="-113" w:right="-57"/>
              <w:jc w:val="center"/>
            </w:pPr>
            <w:r w:rsidRPr="00B83660">
              <w:t>3.3.</w:t>
            </w:r>
          </w:p>
        </w:tc>
        <w:tc>
          <w:tcPr>
            <w:tcW w:w="2787" w:type="dxa"/>
          </w:tcPr>
          <w:p w:rsidR="00582D88" w:rsidRPr="00B83660" w:rsidRDefault="00582D88" w:rsidP="00CA6A36">
            <w:r w:rsidRPr="00B83660">
              <w:rPr>
                <w:rFonts w:eastAsia="Calibri"/>
              </w:rPr>
              <w:t>Повишаване квалификацията на 2 ЗМ, работа в болница. Обучени и назначени ЗМ в болница – пилотен модел</w:t>
            </w:r>
            <w:r>
              <w:rPr>
                <w:rFonts w:eastAsia="Calibri"/>
              </w:rPr>
              <w:t>.</w:t>
            </w:r>
          </w:p>
        </w:tc>
        <w:tc>
          <w:tcPr>
            <w:tcW w:w="1270" w:type="dxa"/>
          </w:tcPr>
          <w:p w:rsidR="00582D88" w:rsidRPr="00C86659" w:rsidRDefault="00582D88" w:rsidP="00CA6A36">
            <w:pPr>
              <w:jc w:val="center"/>
              <w:rPr>
                <w:color w:val="000000"/>
                <w:highlight w:val="cyan"/>
              </w:rPr>
            </w:pPr>
            <w:r w:rsidRPr="00535BAD">
              <w:rPr>
                <w:color w:val="000000"/>
              </w:rPr>
              <w:t>Текущ</w:t>
            </w:r>
          </w:p>
        </w:tc>
        <w:tc>
          <w:tcPr>
            <w:tcW w:w="1038" w:type="dxa"/>
          </w:tcPr>
          <w:p w:rsidR="00582D88" w:rsidRPr="00C86659" w:rsidRDefault="00582D88" w:rsidP="00CA6A36">
            <w:pPr>
              <w:jc w:val="center"/>
              <w:rPr>
                <w:highlight w:val="cyan"/>
                <w:lang w:eastAsia="en-US"/>
              </w:rPr>
            </w:pPr>
            <w:r w:rsidRPr="001B24B1">
              <w:rPr>
                <w:lang w:eastAsia="en-US"/>
              </w:rPr>
              <w:t>2022-2023 г.</w:t>
            </w:r>
          </w:p>
        </w:tc>
        <w:tc>
          <w:tcPr>
            <w:tcW w:w="2001" w:type="dxa"/>
            <w:vAlign w:val="center"/>
          </w:tcPr>
          <w:p w:rsidR="00582D88" w:rsidRPr="00C86659" w:rsidRDefault="00582D88" w:rsidP="00CA6A36">
            <w:pPr>
              <w:jc w:val="center"/>
              <w:rPr>
                <w:highlight w:val="cyan"/>
                <w:lang w:eastAsia="en-US"/>
              </w:rPr>
            </w:pPr>
            <w:r w:rsidRPr="001B24B1">
              <w:rPr>
                <w:lang w:eastAsia="en-US"/>
              </w:rPr>
              <w:t>МЗ – П</w:t>
            </w:r>
            <w:r>
              <w:rPr>
                <w:lang w:eastAsia="en-US"/>
              </w:rPr>
              <w:t>РОЕКТ „ЗДРАВЕОПАЗВАНЕ ЗА ВСИЧКИ”</w:t>
            </w:r>
            <w:r w:rsidRPr="001B24B1">
              <w:rPr>
                <w:lang w:eastAsia="en-US"/>
              </w:rPr>
              <w:t xml:space="preserve">, </w:t>
            </w:r>
            <w:r w:rsidRPr="00535BAD">
              <w:rPr>
                <w:lang w:eastAsia="en-US"/>
              </w:rPr>
              <w:t>ОБЩИНА ДИМИТРОВГРАД</w:t>
            </w:r>
            <w:r w:rsidRPr="001B24B1">
              <w:rPr>
                <w:lang w:eastAsia="en-US"/>
              </w:rPr>
              <w:t xml:space="preserve"> </w:t>
            </w:r>
          </w:p>
        </w:tc>
        <w:tc>
          <w:tcPr>
            <w:tcW w:w="2063" w:type="dxa"/>
          </w:tcPr>
          <w:p w:rsidR="00582D88" w:rsidRPr="00C86659" w:rsidRDefault="00582D88" w:rsidP="00CA6A36">
            <w:pPr>
              <w:ind w:left="-227"/>
              <w:jc w:val="center"/>
              <w:rPr>
                <w:highlight w:val="cyan"/>
              </w:rPr>
            </w:pPr>
            <w:r w:rsidRPr="001B24B1">
              <w:t>МЗ – проект „Здравеопазване за всички”</w:t>
            </w:r>
          </w:p>
        </w:tc>
        <w:tc>
          <w:tcPr>
            <w:tcW w:w="2296" w:type="dxa"/>
          </w:tcPr>
          <w:p w:rsidR="00582D88" w:rsidRPr="00C86659" w:rsidRDefault="00582D88" w:rsidP="00CA6A36">
            <w:pPr>
              <w:ind w:left="-57" w:right="-57"/>
              <w:rPr>
                <w:highlight w:val="cyan"/>
              </w:rPr>
            </w:pPr>
            <w:r w:rsidRPr="00704CB4">
              <w:t>Брой обучени и назначени ЗМ в болница – апробиране на пилотен модел</w:t>
            </w:r>
          </w:p>
        </w:tc>
        <w:tc>
          <w:tcPr>
            <w:tcW w:w="1408" w:type="dxa"/>
            <w:vAlign w:val="center"/>
          </w:tcPr>
          <w:p w:rsidR="00582D88" w:rsidRPr="00B83660" w:rsidRDefault="00582D88" w:rsidP="00CA6A36">
            <w:pPr>
              <w:jc w:val="center"/>
              <w:rPr>
                <w:highlight w:val="cyan"/>
                <w:lang w:val="en-US"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39" w:type="dxa"/>
          </w:tcPr>
          <w:p w:rsidR="00582D88" w:rsidRPr="00C86659" w:rsidRDefault="00582D88" w:rsidP="00CA6A36">
            <w:pPr>
              <w:rPr>
                <w:highlight w:val="cyan"/>
                <w:lang w:eastAsia="en-US"/>
              </w:rPr>
            </w:pPr>
            <w:r w:rsidRPr="00704CB4">
              <w:rPr>
                <w:lang w:eastAsia="en-US"/>
              </w:rPr>
              <w:t>2-ма ЗМ обучени</w:t>
            </w:r>
            <w:r w:rsidRPr="00704CB4">
              <w:t xml:space="preserve"> и назначени ЗМ в болница по</w:t>
            </w:r>
            <w:r w:rsidRPr="001B24B1">
              <w:t xml:space="preserve"> проект „Здравеопазване за всички”</w:t>
            </w:r>
          </w:p>
        </w:tc>
      </w:tr>
    </w:tbl>
    <w:p w:rsidR="00582D88" w:rsidRPr="00535BAD" w:rsidRDefault="00582D88" w:rsidP="00582D88">
      <w:pPr>
        <w:jc w:val="center"/>
        <w:rPr>
          <w:b/>
          <w:bCs/>
          <w:sz w:val="22"/>
          <w:szCs w:val="22"/>
        </w:rPr>
      </w:pPr>
    </w:p>
    <w:p w:rsidR="00582D88" w:rsidRPr="00535BAD" w:rsidRDefault="00582D88" w:rsidP="00582D88">
      <w:pPr>
        <w:jc w:val="center"/>
        <w:rPr>
          <w:b/>
          <w:bCs/>
          <w:sz w:val="22"/>
          <w:szCs w:val="22"/>
        </w:rPr>
      </w:pPr>
      <w:r w:rsidRPr="00535BAD">
        <w:rPr>
          <w:b/>
          <w:bCs/>
          <w:sz w:val="22"/>
          <w:szCs w:val="22"/>
        </w:rPr>
        <w:lastRenderedPageBreak/>
        <w:t>ПРИОРИТЕТ „ЗАЕТОСТ“</w:t>
      </w:r>
    </w:p>
    <w:p w:rsidR="00582D88" w:rsidRPr="00535BAD" w:rsidRDefault="00582D88" w:rsidP="00582D88">
      <w:pPr>
        <w:spacing w:line="276" w:lineRule="auto"/>
        <w:rPr>
          <w:b/>
          <w:bCs/>
          <w:i/>
          <w:iCs/>
          <w:sz w:val="22"/>
          <w:szCs w:val="22"/>
          <w:lang w:eastAsia="en-US"/>
        </w:rPr>
      </w:pPr>
      <w:r w:rsidRPr="00535BAD">
        <w:rPr>
          <w:b/>
          <w:bCs/>
          <w:i/>
          <w:iCs/>
          <w:sz w:val="22"/>
          <w:szCs w:val="22"/>
        </w:rPr>
        <w:t>Оперативна цел:</w:t>
      </w:r>
      <w:r w:rsidRPr="00535BAD">
        <w:rPr>
          <w:b/>
          <w:bCs/>
          <w:i/>
          <w:iCs/>
          <w:sz w:val="22"/>
          <w:szCs w:val="22"/>
          <w:lang w:eastAsia="en-US"/>
        </w:rPr>
        <w:t xml:space="preserve"> Равнопоставен достъп и подобряване реализацията на ромите на пазара на труда и повишаване на дела на заетите сред тях; намаляване на социалните неравенства и активното им социално приобщаване </w:t>
      </w:r>
    </w:p>
    <w:tbl>
      <w:tblPr>
        <w:tblStyle w:val="17"/>
        <w:tblW w:w="15593" w:type="dxa"/>
        <w:tblInd w:w="108" w:type="dxa"/>
        <w:tblLayout w:type="fixed"/>
        <w:tblLook w:val="04A0"/>
      </w:tblPr>
      <w:tblGrid>
        <w:gridCol w:w="15593"/>
      </w:tblGrid>
      <w:tr w:rsidR="00582D88" w:rsidRPr="00535BAD" w:rsidTr="00CA6A36">
        <w:tc>
          <w:tcPr>
            <w:tcW w:w="15593" w:type="dxa"/>
            <w:shd w:val="clear" w:color="auto" w:fill="FFF2CC"/>
            <w:vAlign w:val="center"/>
          </w:tcPr>
          <w:p w:rsidR="00582D88" w:rsidRPr="00535BAD" w:rsidRDefault="00582D88" w:rsidP="00CA6A36">
            <w:pPr>
              <w:spacing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  <w:lang w:eastAsia="en-US"/>
              </w:rPr>
              <w:t>Цел 1.  Насърчаване на  заетостта чрез мотивиране, професионално ориентиране и обучение на безработни лица</w:t>
            </w:r>
          </w:p>
        </w:tc>
      </w:tr>
    </w:tbl>
    <w:tbl>
      <w:tblPr>
        <w:tblStyle w:val="TableGrid2"/>
        <w:tblW w:w="15593" w:type="dxa"/>
        <w:tblInd w:w="108" w:type="dxa"/>
        <w:tblLayout w:type="fixed"/>
        <w:tblLook w:val="04A0"/>
      </w:tblPr>
      <w:tblGrid>
        <w:gridCol w:w="567"/>
        <w:gridCol w:w="2977"/>
        <w:gridCol w:w="992"/>
        <w:gridCol w:w="1276"/>
        <w:gridCol w:w="2126"/>
        <w:gridCol w:w="2268"/>
        <w:gridCol w:w="2410"/>
        <w:gridCol w:w="1418"/>
        <w:gridCol w:w="1559"/>
      </w:tblGrid>
      <w:tr w:rsidR="00582D88" w:rsidRPr="00535BAD" w:rsidTr="00CA6A36">
        <w:trPr>
          <w:trHeight w:val="423"/>
        </w:trPr>
        <w:tc>
          <w:tcPr>
            <w:tcW w:w="567" w:type="dxa"/>
            <w:shd w:val="clear" w:color="auto" w:fill="D8F4F1"/>
          </w:tcPr>
          <w:p w:rsidR="00582D88" w:rsidRPr="00535BAD" w:rsidRDefault="00582D88" w:rsidP="00CA6A36">
            <w:pPr>
              <w:jc w:val="center"/>
              <w:rPr>
                <w:b/>
                <w:bCs/>
                <w:lang w:val="en-US"/>
              </w:rPr>
            </w:pPr>
          </w:p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</w:p>
          <w:p w:rsidR="00582D88" w:rsidRPr="00535BAD" w:rsidRDefault="00582D88" w:rsidP="00CA6A3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b/>
                <w:lang w:eastAsia="en-US"/>
              </w:rPr>
            </w:pPr>
            <w:r w:rsidRPr="00535BAD">
              <w:rPr>
                <w:b/>
                <w:bCs/>
              </w:rPr>
              <w:t>Мерки</w:t>
            </w:r>
          </w:p>
        </w:tc>
        <w:tc>
          <w:tcPr>
            <w:tcW w:w="992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b/>
                <w:lang w:eastAsia="en-US"/>
              </w:rPr>
            </w:pPr>
            <w:r w:rsidRPr="00535BAD">
              <w:rPr>
                <w:b/>
                <w:bCs/>
              </w:rPr>
              <w:t>Статус</w:t>
            </w:r>
          </w:p>
        </w:tc>
        <w:tc>
          <w:tcPr>
            <w:tcW w:w="1276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right="-57"/>
              <w:jc w:val="center"/>
              <w:rPr>
                <w:b/>
                <w:lang w:eastAsia="en-US"/>
              </w:rPr>
            </w:pPr>
            <w:r w:rsidRPr="00535BAD">
              <w:rPr>
                <w:b/>
                <w:bCs/>
              </w:rPr>
              <w:t>Срок</w:t>
            </w:r>
          </w:p>
        </w:tc>
        <w:tc>
          <w:tcPr>
            <w:tcW w:w="2126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b/>
                <w:lang w:eastAsia="en-US"/>
              </w:rPr>
            </w:pPr>
            <w:r w:rsidRPr="00535BAD">
              <w:rPr>
                <w:b/>
                <w:bCs/>
              </w:rPr>
              <w:t>Отговор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на институ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ция</w:t>
            </w:r>
          </w:p>
        </w:tc>
        <w:tc>
          <w:tcPr>
            <w:tcW w:w="226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227"/>
              <w:jc w:val="center"/>
              <w:rPr>
                <w:b/>
                <w:lang w:eastAsia="en-US"/>
              </w:rPr>
            </w:pPr>
            <w:r w:rsidRPr="00535BAD">
              <w:rPr>
                <w:b/>
                <w:bCs/>
              </w:rPr>
              <w:t>Източник на финансиране (преки бюджетни разходи, друго)</w:t>
            </w:r>
          </w:p>
        </w:tc>
        <w:tc>
          <w:tcPr>
            <w:tcW w:w="2410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b/>
                <w:lang w:eastAsia="en-US"/>
              </w:rPr>
            </w:pPr>
            <w:r w:rsidRPr="00535BAD">
              <w:rPr>
                <w:b/>
                <w:bCs/>
              </w:rPr>
              <w:t>Индикатори</w:t>
            </w:r>
          </w:p>
        </w:tc>
        <w:tc>
          <w:tcPr>
            <w:tcW w:w="141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  <w:r w:rsidRPr="00535BAD">
              <w:rPr>
                <w:b/>
                <w:bCs/>
              </w:rPr>
              <w:t>Текуща стойност</w:t>
            </w:r>
          </w:p>
          <w:p w:rsidR="00582D88" w:rsidRPr="00535BAD" w:rsidRDefault="00582D88" w:rsidP="00CA6A36">
            <w:pPr>
              <w:jc w:val="center"/>
              <w:rPr>
                <w:b/>
                <w:lang w:eastAsia="en-US"/>
              </w:rPr>
            </w:pPr>
            <w:r w:rsidRPr="00535BAD">
              <w:rPr>
                <w:b/>
                <w:lang w:eastAsia="en-US"/>
              </w:rPr>
              <w:t xml:space="preserve">към </w:t>
            </w:r>
            <w:r>
              <w:rPr>
                <w:b/>
                <w:lang w:eastAsia="en-US"/>
              </w:rPr>
              <w:t>2021г.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113"/>
              <w:jc w:val="center"/>
              <w:rPr>
                <w:b/>
                <w:bCs/>
              </w:rPr>
            </w:pPr>
            <w:r w:rsidRPr="00535BAD">
              <w:rPr>
                <w:b/>
                <w:bCs/>
              </w:rPr>
              <w:t>Целева стойност с натрупване</w:t>
            </w:r>
          </w:p>
          <w:p w:rsidR="00582D88" w:rsidRPr="00535BAD" w:rsidRDefault="00582D88" w:rsidP="00CA6A36">
            <w:pPr>
              <w:ind w:left="-113"/>
              <w:jc w:val="center"/>
              <w:rPr>
                <w:b/>
                <w:lang w:eastAsia="en-US"/>
              </w:rPr>
            </w:pPr>
            <w:r w:rsidRPr="00535BAD">
              <w:rPr>
                <w:b/>
                <w:bCs/>
                <w:lang w:val="ru-RU"/>
              </w:rPr>
              <w:t>2022-</w:t>
            </w:r>
            <w:r w:rsidRPr="00535BAD">
              <w:rPr>
                <w:b/>
                <w:bCs/>
              </w:rPr>
              <w:t>2023 г.</w:t>
            </w:r>
            <w:r w:rsidRPr="00535BAD">
              <w:rPr>
                <w:b/>
                <w:bCs/>
                <w:vertAlign w:val="superscript"/>
              </w:rPr>
              <w:footnoteReference w:id="6"/>
            </w:r>
          </w:p>
        </w:tc>
      </w:tr>
      <w:tr w:rsidR="00582D88" w:rsidRPr="00535BAD" w:rsidTr="00CA6A36">
        <w:trPr>
          <w:trHeight w:val="2453"/>
        </w:trPr>
        <w:tc>
          <w:tcPr>
            <w:tcW w:w="567" w:type="dxa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>1.1.</w:t>
            </w:r>
          </w:p>
        </w:tc>
        <w:tc>
          <w:tcPr>
            <w:tcW w:w="2977" w:type="dxa"/>
          </w:tcPr>
          <w:p w:rsidR="00582D88" w:rsidRDefault="00582D88" w:rsidP="00CA6A36">
            <w:pPr>
              <w:rPr>
                <w:rFonts w:eastAsia="Calibri"/>
              </w:rPr>
            </w:pPr>
            <w:r w:rsidRPr="00535BAD">
              <w:rPr>
                <w:lang w:eastAsia="en-US"/>
              </w:rPr>
              <w:t xml:space="preserve">Мотивиране за активно поведение на пазара на труда/за търсене на работа, </w:t>
            </w:r>
            <w:r w:rsidRPr="00014256">
              <w:rPr>
                <w:rFonts w:eastAsia="Calibri"/>
              </w:rPr>
              <w:t>насърчаване на предприемачеството сред общността.</w:t>
            </w:r>
          </w:p>
          <w:p w:rsidR="00582D88" w:rsidRDefault="00582D88" w:rsidP="00CA6A3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Наблюдение на изпълнението за подгрупи младежи, жени и +55 г. </w:t>
            </w:r>
          </w:p>
          <w:p w:rsidR="00582D88" w:rsidRPr="00535BAD" w:rsidRDefault="00582D88" w:rsidP="00CA6A36">
            <w:pPr>
              <w:rPr>
                <w:rFonts w:eastAsia="Calibri"/>
                <w:shd w:val="clear" w:color="auto" w:fill="FFF4F4"/>
              </w:rPr>
            </w:pPr>
          </w:p>
        </w:tc>
        <w:tc>
          <w:tcPr>
            <w:tcW w:w="992" w:type="dxa"/>
          </w:tcPr>
          <w:p w:rsidR="00582D88" w:rsidRPr="00535BAD" w:rsidRDefault="00582D88" w:rsidP="00CA6A36">
            <w:pPr>
              <w:ind w:left="-113" w:right="-113"/>
              <w:jc w:val="center"/>
              <w:rPr>
                <w:bCs/>
              </w:rPr>
            </w:pPr>
            <w:r w:rsidRPr="00535BAD">
              <w:rPr>
                <w:color w:val="000000"/>
              </w:rPr>
              <w:t>Текущ</w:t>
            </w:r>
            <w:r w:rsidRPr="00535BAD">
              <w:rPr>
                <w:bCs/>
              </w:rPr>
              <w:t xml:space="preserve"> </w:t>
            </w:r>
          </w:p>
          <w:p w:rsidR="00582D88" w:rsidRPr="00535BAD" w:rsidRDefault="00582D88" w:rsidP="00CA6A36">
            <w:pPr>
              <w:ind w:left="-113" w:right="-113"/>
              <w:rPr>
                <w:bCs/>
              </w:rPr>
            </w:pPr>
          </w:p>
        </w:tc>
        <w:tc>
          <w:tcPr>
            <w:tcW w:w="1276" w:type="dxa"/>
          </w:tcPr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  <w:r w:rsidRPr="00535BAD">
              <w:rPr>
                <w:bCs/>
              </w:rPr>
              <w:t>2022-2023г.</w:t>
            </w:r>
          </w:p>
        </w:tc>
        <w:tc>
          <w:tcPr>
            <w:tcW w:w="2126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>АЗ</w:t>
            </w:r>
          </w:p>
        </w:tc>
        <w:tc>
          <w:tcPr>
            <w:tcW w:w="2268" w:type="dxa"/>
            <w:shd w:val="clear" w:color="auto" w:fill="auto"/>
          </w:tcPr>
          <w:p w:rsidR="00582D88" w:rsidRPr="00535BAD" w:rsidRDefault="00582D88" w:rsidP="00CA6A36">
            <w:pPr>
              <w:ind w:left="-227"/>
              <w:jc w:val="center"/>
              <w:rPr>
                <w:bCs/>
              </w:rPr>
            </w:pPr>
            <w:r w:rsidRPr="00535BAD">
              <w:rPr>
                <w:lang w:eastAsia="en-US"/>
              </w:rPr>
              <w:t>Държавен бюджет</w:t>
            </w:r>
          </w:p>
        </w:tc>
        <w:tc>
          <w:tcPr>
            <w:tcW w:w="2410" w:type="dxa"/>
          </w:tcPr>
          <w:p w:rsidR="00582D88" w:rsidRPr="00535BAD" w:rsidRDefault="00582D88" w:rsidP="00CA6A36">
            <w:pPr>
              <w:jc w:val="both"/>
              <w:rPr>
                <w:lang w:eastAsia="en-US"/>
              </w:rPr>
            </w:pPr>
            <w:r w:rsidRPr="00535BAD">
              <w:rPr>
                <w:lang w:eastAsia="en-US"/>
              </w:rPr>
              <w:t>Брой лица мотивирани за активно поведение на пазара на труда/за търсене на работа</w:t>
            </w:r>
          </w:p>
        </w:tc>
        <w:tc>
          <w:tcPr>
            <w:tcW w:w="1418" w:type="dxa"/>
            <w:vAlign w:val="center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>51</w:t>
            </w:r>
          </w:p>
        </w:tc>
        <w:tc>
          <w:tcPr>
            <w:tcW w:w="1559" w:type="dxa"/>
            <w:vAlign w:val="center"/>
          </w:tcPr>
          <w:p w:rsidR="00582D88" w:rsidRPr="00704CB4" w:rsidRDefault="00582D88" w:rsidP="00CA6A36">
            <w:pPr>
              <w:ind w:left="-113"/>
              <w:jc w:val="center"/>
              <w:rPr>
                <w:bCs/>
              </w:rPr>
            </w:pPr>
            <w:r w:rsidRPr="00704CB4">
              <w:rPr>
                <w:bCs/>
              </w:rPr>
              <w:t>71</w:t>
            </w:r>
          </w:p>
        </w:tc>
      </w:tr>
      <w:tr w:rsidR="00582D88" w:rsidRPr="00535BAD" w:rsidTr="00CA6A36">
        <w:trPr>
          <w:trHeight w:val="64"/>
        </w:trPr>
        <w:tc>
          <w:tcPr>
            <w:tcW w:w="567" w:type="dxa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>1.2</w:t>
            </w:r>
          </w:p>
        </w:tc>
        <w:tc>
          <w:tcPr>
            <w:tcW w:w="2977" w:type="dxa"/>
          </w:tcPr>
          <w:p w:rsidR="00582D88" w:rsidRPr="00535BAD" w:rsidRDefault="00582D88" w:rsidP="00CA6A36">
            <w:pPr>
              <w:pStyle w:val="Default"/>
              <w:rPr>
                <w:lang w:eastAsia="en-US"/>
              </w:rPr>
            </w:pPr>
            <w:r w:rsidRPr="00535BAD">
              <w:rPr>
                <w:lang w:eastAsia="en-US"/>
              </w:rPr>
              <w:t>Професионално ориентиране – национални образователни програми, програми на АЗ; утвърждаване на адекватен, отговарящ на потребностите и възможностите на младите хора, в това число и на тези от уязвимите групи, държавен план-прием в профилираните и професионалните гимназии в общината.</w:t>
            </w:r>
            <w:r>
              <w:rPr>
                <w:i/>
                <w:iCs/>
                <w:sz w:val="23"/>
                <w:szCs w:val="23"/>
              </w:rPr>
              <w:t xml:space="preserve"> Наблюдение на изпълнението за подгрупи младежи, жени и +55 г.</w:t>
            </w:r>
          </w:p>
        </w:tc>
        <w:tc>
          <w:tcPr>
            <w:tcW w:w="992" w:type="dxa"/>
          </w:tcPr>
          <w:p w:rsidR="00582D88" w:rsidRPr="00535BAD" w:rsidRDefault="00582D88" w:rsidP="00CA6A36">
            <w:pPr>
              <w:ind w:left="-113" w:right="-113"/>
              <w:jc w:val="center"/>
              <w:rPr>
                <w:bCs/>
              </w:rPr>
            </w:pPr>
            <w:r w:rsidRPr="00535BAD">
              <w:rPr>
                <w:color w:val="000000"/>
              </w:rPr>
              <w:t>Текущ</w:t>
            </w:r>
          </w:p>
        </w:tc>
        <w:tc>
          <w:tcPr>
            <w:tcW w:w="1276" w:type="dxa"/>
          </w:tcPr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  <w:r w:rsidRPr="00535BAD">
              <w:rPr>
                <w:bCs/>
              </w:rPr>
              <w:t>2022-2023г.</w:t>
            </w:r>
          </w:p>
        </w:tc>
        <w:tc>
          <w:tcPr>
            <w:tcW w:w="2126" w:type="dxa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>АЗ, МОН, ОБЩИНА ДИМИТРОВГРАД, ОБРАЗОВАТЕЛНИ ИНСТИТУЦИИ, ЦОП</w:t>
            </w:r>
          </w:p>
        </w:tc>
        <w:tc>
          <w:tcPr>
            <w:tcW w:w="2268" w:type="dxa"/>
          </w:tcPr>
          <w:p w:rsidR="00582D88" w:rsidRPr="00535BAD" w:rsidRDefault="00582D88" w:rsidP="00CA6A36">
            <w:pPr>
              <w:ind w:left="-227"/>
              <w:jc w:val="center"/>
              <w:rPr>
                <w:b/>
                <w:bCs/>
              </w:rPr>
            </w:pPr>
            <w:r w:rsidRPr="00535BAD">
              <w:rPr>
                <w:lang w:eastAsia="en-US"/>
              </w:rPr>
              <w:t>Държавен бюджет, бюджет училища</w:t>
            </w:r>
          </w:p>
        </w:tc>
        <w:tc>
          <w:tcPr>
            <w:tcW w:w="2410" w:type="dxa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lang w:eastAsia="en-US"/>
              </w:rPr>
              <w:t>Брой лица включени в професионално ориентиране</w:t>
            </w:r>
          </w:p>
          <w:p w:rsidR="00582D88" w:rsidRPr="00535BAD" w:rsidRDefault="00582D88" w:rsidP="00CA6A36">
            <w:pPr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>71</w:t>
            </w:r>
          </w:p>
        </w:tc>
        <w:tc>
          <w:tcPr>
            <w:tcW w:w="1559" w:type="dxa"/>
            <w:vAlign w:val="center"/>
          </w:tcPr>
          <w:p w:rsidR="00582D88" w:rsidRPr="00704CB4" w:rsidRDefault="00582D88" w:rsidP="00CA6A36">
            <w:pPr>
              <w:ind w:left="-113"/>
              <w:jc w:val="center"/>
              <w:rPr>
                <w:bCs/>
              </w:rPr>
            </w:pPr>
            <w:r w:rsidRPr="00704CB4">
              <w:rPr>
                <w:bCs/>
              </w:rPr>
              <w:t xml:space="preserve">140 </w:t>
            </w:r>
          </w:p>
        </w:tc>
      </w:tr>
      <w:tr w:rsidR="00582D88" w:rsidRPr="00535BAD" w:rsidTr="00CA6A36">
        <w:trPr>
          <w:trHeight w:val="2210"/>
        </w:trPr>
        <w:tc>
          <w:tcPr>
            <w:tcW w:w="567" w:type="dxa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lastRenderedPageBreak/>
              <w:t>1.3</w:t>
            </w:r>
          </w:p>
        </w:tc>
        <w:tc>
          <w:tcPr>
            <w:tcW w:w="2977" w:type="dxa"/>
          </w:tcPr>
          <w:p w:rsidR="00582D88" w:rsidRPr="00535BAD" w:rsidRDefault="00582D88" w:rsidP="00CA6A36">
            <w:pPr>
              <w:pStyle w:val="Default"/>
              <w:rPr>
                <w:lang w:eastAsia="en-US"/>
              </w:rPr>
            </w:pPr>
            <w:r w:rsidRPr="00535BAD">
              <w:rPr>
                <w:lang w:eastAsia="en-US"/>
              </w:rPr>
              <w:t>Организиране на обучение за придобиване на професионална квалификация и/или на ключова компетентност.</w:t>
            </w:r>
            <w:r>
              <w:rPr>
                <w:i/>
                <w:iCs/>
                <w:sz w:val="23"/>
                <w:szCs w:val="23"/>
              </w:rPr>
              <w:t xml:space="preserve"> Наблюдение на изпълнението за подгрупи младежи, жени и +55 г. </w:t>
            </w:r>
          </w:p>
        </w:tc>
        <w:tc>
          <w:tcPr>
            <w:tcW w:w="992" w:type="dxa"/>
          </w:tcPr>
          <w:p w:rsidR="00582D88" w:rsidRPr="00535BAD" w:rsidRDefault="00582D88" w:rsidP="00CA6A36">
            <w:pPr>
              <w:ind w:left="-113" w:right="-113"/>
              <w:jc w:val="center"/>
              <w:rPr>
                <w:bCs/>
              </w:rPr>
            </w:pPr>
            <w:r w:rsidRPr="00535BAD">
              <w:rPr>
                <w:color w:val="000000"/>
              </w:rPr>
              <w:t>Текущ</w:t>
            </w:r>
            <w:r w:rsidRPr="00535BAD">
              <w:rPr>
                <w:bCs/>
              </w:rPr>
              <w:t xml:space="preserve"> </w:t>
            </w:r>
          </w:p>
          <w:p w:rsidR="00582D88" w:rsidRPr="00535BAD" w:rsidRDefault="00582D88" w:rsidP="00CA6A36">
            <w:pPr>
              <w:ind w:left="-113" w:right="-113"/>
              <w:rPr>
                <w:b/>
                <w:bCs/>
              </w:rPr>
            </w:pPr>
          </w:p>
        </w:tc>
        <w:tc>
          <w:tcPr>
            <w:tcW w:w="1276" w:type="dxa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>2022-2023г.</w:t>
            </w:r>
          </w:p>
        </w:tc>
        <w:tc>
          <w:tcPr>
            <w:tcW w:w="2126" w:type="dxa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>АЗ</w:t>
            </w:r>
          </w:p>
        </w:tc>
        <w:tc>
          <w:tcPr>
            <w:tcW w:w="2268" w:type="dxa"/>
          </w:tcPr>
          <w:p w:rsidR="00582D88" w:rsidRPr="00535BAD" w:rsidRDefault="00582D88" w:rsidP="00CA6A36">
            <w:pPr>
              <w:ind w:left="-227"/>
              <w:jc w:val="center"/>
              <w:rPr>
                <w:bCs/>
              </w:rPr>
            </w:pPr>
            <w:r w:rsidRPr="00535BAD">
              <w:rPr>
                <w:lang w:eastAsia="en-US"/>
              </w:rPr>
              <w:t xml:space="preserve"> Държавен бюджет</w:t>
            </w:r>
          </w:p>
          <w:p w:rsidR="00582D88" w:rsidRPr="00535BAD" w:rsidRDefault="00582D88" w:rsidP="00CA6A36">
            <w:pPr>
              <w:ind w:left="-227"/>
              <w:jc w:val="center"/>
              <w:rPr>
                <w:bCs/>
              </w:rPr>
            </w:pPr>
            <w:r w:rsidRPr="00535BAD">
              <w:rPr>
                <w:bCs/>
              </w:rPr>
              <w:t>и</w:t>
            </w:r>
          </w:p>
          <w:p w:rsidR="00582D88" w:rsidRPr="00535BAD" w:rsidRDefault="00582D88" w:rsidP="00CA6A36">
            <w:pPr>
              <w:ind w:left="-227"/>
              <w:rPr>
                <w:bCs/>
              </w:rPr>
            </w:pPr>
          </w:p>
          <w:p w:rsidR="00582D88" w:rsidRPr="00535BAD" w:rsidRDefault="00582D88" w:rsidP="00CA6A36">
            <w:pPr>
              <w:ind w:left="-227"/>
              <w:jc w:val="center"/>
              <w:rPr>
                <w:bCs/>
                <w:lang w:val="en-US"/>
              </w:rPr>
            </w:pPr>
            <w:r w:rsidRPr="00535BAD">
              <w:rPr>
                <w:bCs/>
              </w:rPr>
              <w:t xml:space="preserve">ОПРЧР  </w:t>
            </w:r>
          </w:p>
          <w:p w:rsidR="00582D88" w:rsidRPr="00535BAD" w:rsidRDefault="00582D88" w:rsidP="00CA6A36">
            <w:pPr>
              <w:ind w:left="-227"/>
              <w:jc w:val="center"/>
              <w:rPr>
                <w:b/>
                <w:bCs/>
              </w:rPr>
            </w:pPr>
            <w:r w:rsidRPr="00535BAD">
              <w:t>2021-2027 г.</w:t>
            </w:r>
          </w:p>
        </w:tc>
        <w:tc>
          <w:tcPr>
            <w:tcW w:w="2410" w:type="dxa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lang w:eastAsia="en-US"/>
              </w:rPr>
              <w:t>Брой лица, включени в обучение за придо-биване на професио- нална квалифика</w:t>
            </w:r>
            <w:r w:rsidRPr="00535BAD">
              <w:rPr>
                <w:lang w:eastAsia="en-US"/>
              </w:rPr>
              <w:softHyphen/>
              <w:t>ция и/или ключова компетент</w:t>
            </w:r>
            <w:r w:rsidRPr="00535BAD">
              <w:rPr>
                <w:lang w:eastAsia="en-US"/>
              </w:rPr>
              <w:softHyphen/>
              <w:t>ност</w:t>
            </w:r>
          </w:p>
        </w:tc>
        <w:tc>
          <w:tcPr>
            <w:tcW w:w="1418" w:type="dxa"/>
            <w:vAlign w:val="center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>124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D88" w:rsidRPr="00704CB4" w:rsidRDefault="00582D88" w:rsidP="00CA6A36">
            <w:pPr>
              <w:jc w:val="center"/>
              <w:rPr>
                <w:bCs/>
              </w:rPr>
            </w:pPr>
            <w:r w:rsidRPr="00704CB4">
              <w:rPr>
                <w:bCs/>
              </w:rPr>
              <w:t>224</w:t>
            </w:r>
          </w:p>
        </w:tc>
      </w:tr>
    </w:tbl>
    <w:tbl>
      <w:tblPr>
        <w:tblStyle w:val="17"/>
        <w:tblW w:w="15593" w:type="dxa"/>
        <w:tblInd w:w="108" w:type="dxa"/>
        <w:tblLayout w:type="fixed"/>
        <w:tblLook w:val="04A0"/>
      </w:tblPr>
      <w:tblGrid>
        <w:gridCol w:w="15593"/>
      </w:tblGrid>
      <w:tr w:rsidR="00582D88" w:rsidRPr="00535BAD" w:rsidTr="00CA6A36">
        <w:tc>
          <w:tcPr>
            <w:tcW w:w="15593" w:type="dxa"/>
            <w:shd w:val="clear" w:color="auto" w:fill="FFF2CC"/>
            <w:vAlign w:val="center"/>
          </w:tcPr>
          <w:p w:rsidR="00582D88" w:rsidRPr="00535BAD" w:rsidRDefault="00582D88" w:rsidP="00CA6A36">
            <w:pPr>
              <w:spacing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Цел</w:t>
            </w:r>
            <w:r>
              <w:rPr>
                <w:b/>
                <w:bCs/>
              </w:rPr>
              <w:t xml:space="preserve"> </w:t>
            </w:r>
            <w:r w:rsidRPr="00535BAD">
              <w:rPr>
                <w:b/>
                <w:bCs/>
              </w:rPr>
              <w:t>2</w:t>
            </w:r>
            <w:r w:rsidRPr="00535BAD">
              <w:rPr>
                <w:b/>
                <w:bCs/>
                <w:lang w:val="ru-RU"/>
              </w:rPr>
              <w:t>:</w:t>
            </w:r>
            <w:r w:rsidRPr="00535BAD">
              <w:rPr>
                <w:b/>
                <w:bCs/>
                <w:lang w:eastAsia="en-US"/>
              </w:rPr>
              <w:t xml:space="preserve"> Насърчаване на предприемачеството, стартиране и управление на собствен бизнес</w:t>
            </w:r>
          </w:p>
        </w:tc>
      </w:tr>
    </w:tbl>
    <w:tbl>
      <w:tblPr>
        <w:tblStyle w:val="TableGrid2"/>
        <w:tblW w:w="15593" w:type="dxa"/>
        <w:tblInd w:w="108" w:type="dxa"/>
        <w:tblLayout w:type="fixed"/>
        <w:tblLook w:val="04A0"/>
      </w:tblPr>
      <w:tblGrid>
        <w:gridCol w:w="567"/>
        <w:gridCol w:w="2977"/>
        <w:gridCol w:w="992"/>
        <w:gridCol w:w="1276"/>
        <w:gridCol w:w="2126"/>
        <w:gridCol w:w="2268"/>
        <w:gridCol w:w="2410"/>
        <w:gridCol w:w="1418"/>
        <w:gridCol w:w="1559"/>
      </w:tblGrid>
      <w:tr w:rsidR="00582D88" w:rsidRPr="00535BAD" w:rsidTr="00CA6A36">
        <w:trPr>
          <w:trHeight w:val="1165"/>
        </w:trPr>
        <w:tc>
          <w:tcPr>
            <w:tcW w:w="567" w:type="dxa"/>
            <w:shd w:val="clear" w:color="auto" w:fill="D8F4F1"/>
          </w:tcPr>
          <w:p w:rsidR="00582D88" w:rsidRPr="00535BAD" w:rsidRDefault="00582D88" w:rsidP="00CA6A36">
            <w:pPr>
              <w:jc w:val="center"/>
              <w:rPr>
                <w:bCs/>
                <w:lang w:val="en-US"/>
              </w:rPr>
            </w:pPr>
          </w:p>
          <w:p w:rsidR="00582D88" w:rsidRPr="00535BAD" w:rsidRDefault="00582D88" w:rsidP="00CA6A36">
            <w:pPr>
              <w:spacing w:after="200" w:line="276" w:lineRule="auto"/>
              <w:jc w:val="center"/>
              <w:rPr>
                <w:b/>
                <w:bCs/>
              </w:rPr>
            </w:pPr>
          </w:p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Мерки</w:t>
            </w:r>
          </w:p>
        </w:tc>
        <w:tc>
          <w:tcPr>
            <w:tcW w:w="992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Статус</w:t>
            </w:r>
          </w:p>
        </w:tc>
        <w:tc>
          <w:tcPr>
            <w:tcW w:w="1276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Срок</w:t>
            </w:r>
          </w:p>
        </w:tc>
        <w:tc>
          <w:tcPr>
            <w:tcW w:w="2126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35BAD">
              <w:rPr>
                <w:b/>
                <w:bCs/>
              </w:rPr>
              <w:t>Отговор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на институ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ция</w:t>
            </w:r>
          </w:p>
        </w:tc>
        <w:tc>
          <w:tcPr>
            <w:tcW w:w="226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ind w:left="-22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Източник на финансиране (преки бюджетни разходи, друго)</w:t>
            </w:r>
          </w:p>
        </w:tc>
        <w:tc>
          <w:tcPr>
            <w:tcW w:w="2410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Индикатори</w:t>
            </w:r>
          </w:p>
        </w:tc>
        <w:tc>
          <w:tcPr>
            <w:tcW w:w="141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  <w:r w:rsidRPr="00535BAD">
              <w:rPr>
                <w:b/>
                <w:bCs/>
              </w:rPr>
              <w:t>Текуща стойност</w:t>
            </w:r>
          </w:p>
          <w:p w:rsidR="00582D88" w:rsidRDefault="00582D88" w:rsidP="00CA6A36">
            <w:pPr>
              <w:jc w:val="center"/>
              <w:rPr>
                <w:b/>
                <w:lang w:val="en-US" w:eastAsia="en-US"/>
              </w:rPr>
            </w:pPr>
            <w:r w:rsidRPr="00535BAD">
              <w:rPr>
                <w:b/>
                <w:lang w:eastAsia="en-US"/>
              </w:rPr>
              <w:t xml:space="preserve">към </w:t>
            </w:r>
          </w:p>
          <w:p w:rsidR="00582D88" w:rsidRPr="00E16025" w:rsidRDefault="00582D88" w:rsidP="00CA6A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2021</w:t>
            </w:r>
            <w:r>
              <w:rPr>
                <w:b/>
                <w:lang w:eastAsia="en-US"/>
              </w:rPr>
              <w:t>г.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ind w:left="-113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 xml:space="preserve">Целева стойност с натрупване </w:t>
            </w:r>
            <w:r w:rsidRPr="00535BAD">
              <w:rPr>
                <w:b/>
                <w:bCs/>
                <w:lang w:val="ru-RU"/>
              </w:rPr>
              <w:t>2022-</w:t>
            </w:r>
            <w:r w:rsidRPr="00535BAD">
              <w:rPr>
                <w:b/>
                <w:bCs/>
              </w:rPr>
              <w:t>2023 г.</w:t>
            </w:r>
          </w:p>
        </w:tc>
      </w:tr>
      <w:tr w:rsidR="00582D88" w:rsidRPr="00535BAD" w:rsidTr="00CA6A36">
        <w:tc>
          <w:tcPr>
            <w:tcW w:w="567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>2.1.</w:t>
            </w:r>
          </w:p>
        </w:tc>
        <w:tc>
          <w:tcPr>
            <w:tcW w:w="2977" w:type="dxa"/>
            <w:shd w:val="clear" w:color="auto" w:fill="auto"/>
          </w:tcPr>
          <w:p w:rsidR="00582D88" w:rsidRPr="00535BAD" w:rsidRDefault="00582D88" w:rsidP="00CA6A36">
            <w:pPr>
              <w:ind w:left="57" w:right="-57"/>
              <w:rPr>
                <w:color w:val="FF0000"/>
                <w:lang w:eastAsia="en-US"/>
              </w:rPr>
            </w:pPr>
            <w:r w:rsidRPr="00535BAD">
              <w:rPr>
                <w:lang w:eastAsia="en-US"/>
              </w:rPr>
              <w:t xml:space="preserve">Насърчаване на заетостта чрез предприемачество </w:t>
            </w:r>
          </w:p>
          <w:p w:rsidR="00582D88" w:rsidRPr="00535BAD" w:rsidRDefault="00582D88" w:rsidP="00CA6A36">
            <w:pPr>
              <w:ind w:left="57" w:right="-57"/>
              <w:rPr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Наблюдение на изпълнението за подгрупи младежи, жени и +55 г.</w:t>
            </w:r>
          </w:p>
        </w:tc>
        <w:tc>
          <w:tcPr>
            <w:tcW w:w="992" w:type="dxa"/>
            <w:shd w:val="clear" w:color="auto" w:fill="auto"/>
          </w:tcPr>
          <w:p w:rsidR="00582D88" w:rsidRPr="00535BAD" w:rsidRDefault="00582D88" w:rsidP="00CA6A36">
            <w:pPr>
              <w:ind w:right="-57"/>
              <w:jc w:val="center"/>
              <w:rPr>
                <w:bCs/>
              </w:rPr>
            </w:pPr>
            <w:r w:rsidRPr="00535BAD">
              <w:rPr>
                <w:bCs/>
              </w:rPr>
              <w:t>Частично се изпълнява</w:t>
            </w:r>
          </w:p>
          <w:p w:rsidR="00582D88" w:rsidRPr="00535BAD" w:rsidRDefault="00582D88" w:rsidP="00CA6A36">
            <w:pPr>
              <w:ind w:right="-57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>2022-2023г.</w:t>
            </w:r>
          </w:p>
        </w:tc>
        <w:tc>
          <w:tcPr>
            <w:tcW w:w="2126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>АЗ</w:t>
            </w:r>
          </w:p>
        </w:tc>
        <w:tc>
          <w:tcPr>
            <w:tcW w:w="2268" w:type="dxa"/>
            <w:shd w:val="clear" w:color="auto" w:fill="auto"/>
          </w:tcPr>
          <w:p w:rsidR="00582D88" w:rsidRPr="00535BAD" w:rsidRDefault="00582D88" w:rsidP="00CA6A36">
            <w:pPr>
              <w:ind w:right="-57"/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Държавен бюджет</w:t>
            </w:r>
          </w:p>
          <w:p w:rsidR="00582D88" w:rsidRPr="00535BAD" w:rsidRDefault="00582D88" w:rsidP="00CA6A36">
            <w:pPr>
              <w:ind w:right="-57"/>
              <w:jc w:val="center"/>
              <w:rPr>
                <w:b/>
                <w:bCs/>
              </w:rPr>
            </w:pPr>
            <w:r w:rsidRPr="00535BAD">
              <w:t xml:space="preserve"> и</w:t>
            </w:r>
          </w:p>
          <w:p w:rsidR="00582D88" w:rsidRPr="00535BAD" w:rsidRDefault="00582D88" w:rsidP="00CA6A36">
            <w:pPr>
              <w:ind w:right="-57"/>
              <w:jc w:val="center"/>
            </w:pPr>
            <w:r w:rsidRPr="00535BAD">
              <w:rPr>
                <w:bCs/>
              </w:rPr>
              <w:t>ОПРЧР</w:t>
            </w:r>
            <w:r w:rsidRPr="00535BAD">
              <w:t>2021-2027 г.</w:t>
            </w:r>
          </w:p>
          <w:p w:rsidR="00582D88" w:rsidRPr="00535BAD" w:rsidRDefault="00582D88" w:rsidP="00CA6A36">
            <w:pPr>
              <w:ind w:left="-227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582D88" w:rsidRPr="00535BAD" w:rsidRDefault="00582D88" w:rsidP="00CA6A36">
            <w:pPr>
              <w:ind w:right="-57"/>
              <w:rPr>
                <w:b/>
                <w:bCs/>
              </w:rPr>
            </w:pPr>
            <w:r w:rsidRPr="00535BAD">
              <w:t>Брой лица,  възползвали се от възможностите за започване на самостоятелна стопанска дейност съгласно ЗНЗ и по ОПРЧР 2021-2027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D88" w:rsidRPr="00535BAD" w:rsidRDefault="00582D88" w:rsidP="00CA6A36">
            <w:pPr>
              <w:ind w:left="57" w:right="-57"/>
              <w:jc w:val="center"/>
              <w:rPr>
                <w:lang w:eastAsia="en-US"/>
              </w:rPr>
            </w:pPr>
            <w:r w:rsidRPr="002C7733">
              <w:rPr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D88" w:rsidRPr="00535BAD" w:rsidRDefault="00582D88" w:rsidP="00CA6A36">
            <w:pPr>
              <w:ind w:right="-57"/>
              <w:jc w:val="center"/>
              <w:rPr>
                <w:highlight w:val="yellow"/>
                <w:lang w:eastAsia="en-US"/>
              </w:rPr>
            </w:pPr>
            <w:r w:rsidRPr="00704CB4">
              <w:rPr>
                <w:lang w:eastAsia="en-US"/>
              </w:rPr>
              <w:t>20</w:t>
            </w:r>
          </w:p>
        </w:tc>
      </w:tr>
      <w:tr w:rsidR="00582D88" w:rsidRPr="00535BAD" w:rsidTr="00CA6A36">
        <w:tc>
          <w:tcPr>
            <w:tcW w:w="567" w:type="dxa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>2.2.</w:t>
            </w:r>
          </w:p>
        </w:tc>
        <w:tc>
          <w:tcPr>
            <w:tcW w:w="2977" w:type="dxa"/>
          </w:tcPr>
          <w:p w:rsidR="00582D88" w:rsidRDefault="00582D88" w:rsidP="00CA6A36">
            <w:pPr>
              <w:ind w:left="57" w:right="-57"/>
              <w:rPr>
                <w:i/>
                <w:iCs/>
                <w:sz w:val="23"/>
                <w:szCs w:val="23"/>
              </w:rPr>
            </w:pPr>
            <w:r w:rsidRPr="00535BAD">
              <w:rPr>
                <w:lang w:eastAsia="en-US"/>
              </w:rPr>
              <w:t>Мотивирани и/или включени в обучение за стартиране и управление на собствен</w:t>
            </w:r>
            <w:r>
              <w:rPr>
                <w:lang w:eastAsia="en-US"/>
              </w:rPr>
              <w:t xml:space="preserve"> </w:t>
            </w:r>
            <w:r w:rsidRPr="00535BAD">
              <w:rPr>
                <w:lang w:eastAsia="en-US"/>
              </w:rPr>
              <w:t>бизнес.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582D88" w:rsidRPr="00535BAD" w:rsidDel="009B5762" w:rsidRDefault="00582D88" w:rsidP="00CA6A36">
            <w:pPr>
              <w:ind w:left="57" w:right="-57"/>
              <w:rPr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Наблюдение на изпълнението за подгрупи младежи, жени и +55 г.</w:t>
            </w:r>
          </w:p>
        </w:tc>
        <w:tc>
          <w:tcPr>
            <w:tcW w:w="992" w:type="dxa"/>
          </w:tcPr>
          <w:p w:rsidR="00582D88" w:rsidRPr="00D81842" w:rsidRDefault="00582D88" w:rsidP="00CA6A36">
            <w:pPr>
              <w:ind w:left="-227" w:right="-227"/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D81842">
              <w:rPr>
                <w:bCs/>
              </w:rPr>
              <w:t>Частично се изпълнява</w:t>
            </w:r>
          </w:p>
          <w:p w:rsidR="00582D88" w:rsidRPr="00535BAD" w:rsidRDefault="00582D88" w:rsidP="00CA6A36">
            <w:pPr>
              <w:ind w:left="-113" w:right="-5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>2022-2023г.</w:t>
            </w:r>
          </w:p>
        </w:tc>
        <w:tc>
          <w:tcPr>
            <w:tcW w:w="2126" w:type="dxa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>АЗ</w:t>
            </w:r>
          </w:p>
        </w:tc>
        <w:tc>
          <w:tcPr>
            <w:tcW w:w="2268" w:type="dxa"/>
          </w:tcPr>
          <w:p w:rsidR="00582D88" w:rsidRPr="00535BAD" w:rsidRDefault="00582D88" w:rsidP="00CA6A36">
            <w:pPr>
              <w:tabs>
                <w:tab w:val="left" w:pos="165"/>
              </w:tabs>
              <w:ind w:left="-113"/>
              <w:jc w:val="center"/>
              <w:rPr>
                <w:b/>
                <w:bCs/>
              </w:rPr>
            </w:pPr>
            <w:r w:rsidRPr="00535BAD">
              <w:rPr>
                <w:lang w:eastAsia="en-US"/>
              </w:rPr>
              <w:t>Държавен бюджет</w:t>
            </w:r>
            <w:r w:rsidRPr="00535BAD">
              <w:rPr>
                <w:bCs/>
              </w:rPr>
              <w:t xml:space="preserve"> и ОПРЧР</w:t>
            </w:r>
          </w:p>
          <w:p w:rsidR="00582D88" w:rsidRPr="00535BAD" w:rsidRDefault="00582D88" w:rsidP="00CA6A36">
            <w:pPr>
              <w:tabs>
                <w:tab w:val="left" w:pos="165"/>
              </w:tabs>
              <w:ind w:left="-113"/>
              <w:jc w:val="center"/>
              <w:rPr>
                <w:bCs/>
              </w:rPr>
            </w:pPr>
            <w:r w:rsidRPr="00535BAD">
              <w:rPr>
                <w:bCs/>
              </w:rPr>
              <w:t>2021-2027 г.</w:t>
            </w:r>
          </w:p>
          <w:p w:rsidR="00582D88" w:rsidRPr="00535BAD" w:rsidRDefault="00582D88" w:rsidP="00CA6A36">
            <w:pPr>
              <w:ind w:left="-227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582D88" w:rsidRPr="00535BAD" w:rsidDel="009B5762" w:rsidRDefault="00582D88" w:rsidP="00CA6A36">
            <w:pPr>
              <w:rPr>
                <w:lang w:eastAsia="en-US"/>
              </w:rPr>
            </w:pPr>
            <w:r w:rsidRPr="00535BAD">
              <w:t xml:space="preserve">Брой лица мотивирани и/или включени в обучения за стартиране и управление на собствен бизнес, финансирани от държавния бюджет (вкл. чл. 48 и чл. 49, ал. 3 от ЗНЗ) и от ОПРЧР 2021-2027 г. </w:t>
            </w:r>
          </w:p>
        </w:tc>
        <w:tc>
          <w:tcPr>
            <w:tcW w:w="1418" w:type="dxa"/>
            <w:vAlign w:val="center"/>
          </w:tcPr>
          <w:p w:rsidR="00582D88" w:rsidRPr="00535BAD" w:rsidRDefault="00582D88" w:rsidP="00CA6A36">
            <w:pPr>
              <w:ind w:left="57" w:right="-57"/>
              <w:jc w:val="center"/>
              <w:rPr>
                <w:lang w:eastAsia="en-US"/>
              </w:rPr>
            </w:pPr>
            <w:r w:rsidRPr="002C7733">
              <w:rPr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582D88" w:rsidRPr="00E16025" w:rsidRDefault="00582D88" w:rsidP="00CA6A36">
            <w:pPr>
              <w:ind w:right="-57"/>
              <w:jc w:val="center"/>
              <w:rPr>
                <w:highlight w:val="yellow"/>
                <w:lang w:eastAsia="en-US"/>
              </w:rPr>
            </w:pPr>
            <w:r w:rsidRPr="00E16025">
              <w:rPr>
                <w:lang w:eastAsia="en-US"/>
              </w:rPr>
              <w:t>25</w:t>
            </w:r>
          </w:p>
        </w:tc>
      </w:tr>
    </w:tbl>
    <w:tbl>
      <w:tblPr>
        <w:tblStyle w:val="17"/>
        <w:tblW w:w="15593" w:type="dxa"/>
        <w:tblInd w:w="108" w:type="dxa"/>
        <w:tblLayout w:type="fixed"/>
        <w:tblLook w:val="04A0"/>
      </w:tblPr>
      <w:tblGrid>
        <w:gridCol w:w="15593"/>
      </w:tblGrid>
      <w:tr w:rsidR="00582D88" w:rsidRPr="00535BAD" w:rsidTr="00CA6A36">
        <w:tc>
          <w:tcPr>
            <w:tcW w:w="15593" w:type="dxa"/>
            <w:shd w:val="clear" w:color="auto" w:fill="FFF2CC"/>
          </w:tcPr>
          <w:p w:rsidR="00582D88" w:rsidRPr="00535BAD" w:rsidRDefault="00582D88" w:rsidP="00CA6A36">
            <w:pPr>
              <w:spacing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Цел</w:t>
            </w:r>
            <w:r>
              <w:rPr>
                <w:b/>
                <w:bCs/>
              </w:rPr>
              <w:t xml:space="preserve"> </w:t>
            </w:r>
            <w:r w:rsidRPr="00535BAD">
              <w:rPr>
                <w:b/>
                <w:bCs/>
              </w:rPr>
              <w:t>3</w:t>
            </w:r>
            <w:r w:rsidRPr="00535BAD">
              <w:rPr>
                <w:b/>
                <w:bCs/>
                <w:lang w:val="ru-RU"/>
              </w:rPr>
              <w:t>:</w:t>
            </w:r>
            <w:r w:rsidRPr="00535BAD">
              <w:rPr>
                <w:b/>
                <w:bCs/>
                <w:lang w:eastAsia="en-US"/>
              </w:rPr>
              <w:t xml:space="preserve"> Насърчаване на социалния и гражданския диалог в подкрепа на трудовата реализация на ромите</w:t>
            </w:r>
          </w:p>
        </w:tc>
      </w:tr>
    </w:tbl>
    <w:tbl>
      <w:tblPr>
        <w:tblStyle w:val="TableGrid2"/>
        <w:tblW w:w="15593" w:type="dxa"/>
        <w:tblInd w:w="108" w:type="dxa"/>
        <w:tblLayout w:type="fixed"/>
        <w:tblLook w:val="04A0"/>
      </w:tblPr>
      <w:tblGrid>
        <w:gridCol w:w="567"/>
        <w:gridCol w:w="2977"/>
        <w:gridCol w:w="1418"/>
        <w:gridCol w:w="850"/>
        <w:gridCol w:w="2126"/>
        <w:gridCol w:w="2268"/>
        <w:gridCol w:w="2410"/>
        <w:gridCol w:w="1418"/>
        <w:gridCol w:w="1559"/>
      </w:tblGrid>
      <w:tr w:rsidR="00582D88" w:rsidRPr="00535BAD" w:rsidTr="00CA6A36">
        <w:trPr>
          <w:trHeight w:val="1286"/>
        </w:trPr>
        <w:tc>
          <w:tcPr>
            <w:tcW w:w="567" w:type="dxa"/>
            <w:shd w:val="clear" w:color="auto" w:fill="D8F4F1"/>
          </w:tcPr>
          <w:p w:rsidR="00582D88" w:rsidRPr="00535BAD" w:rsidRDefault="00582D88" w:rsidP="00CA6A36">
            <w:pPr>
              <w:jc w:val="center"/>
              <w:rPr>
                <w:bCs/>
                <w:lang w:val="en-US"/>
              </w:rPr>
            </w:pPr>
          </w:p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Мерки</w:t>
            </w:r>
          </w:p>
        </w:tc>
        <w:tc>
          <w:tcPr>
            <w:tcW w:w="141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Статус</w:t>
            </w:r>
          </w:p>
        </w:tc>
        <w:tc>
          <w:tcPr>
            <w:tcW w:w="850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Срок</w:t>
            </w:r>
          </w:p>
        </w:tc>
        <w:tc>
          <w:tcPr>
            <w:tcW w:w="2126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35BAD">
              <w:rPr>
                <w:b/>
                <w:bCs/>
              </w:rPr>
              <w:t>Отговорна институция</w:t>
            </w:r>
          </w:p>
        </w:tc>
        <w:tc>
          <w:tcPr>
            <w:tcW w:w="226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ind w:left="-22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Източник на финансиране (преки бюджетни разходи, друго)</w:t>
            </w:r>
          </w:p>
        </w:tc>
        <w:tc>
          <w:tcPr>
            <w:tcW w:w="2410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Индикатори</w:t>
            </w:r>
          </w:p>
        </w:tc>
        <w:tc>
          <w:tcPr>
            <w:tcW w:w="141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  <w:r w:rsidRPr="00535BAD">
              <w:rPr>
                <w:b/>
                <w:bCs/>
              </w:rPr>
              <w:t>Текуща стойност</w:t>
            </w:r>
          </w:p>
          <w:p w:rsidR="00582D88" w:rsidRDefault="00582D88" w:rsidP="00CA6A36">
            <w:pPr>
              <w:jc w:val="center"/>
              <w:rPr>
                <w:b/>
                <w:lang w:val="en-US" w:eastAsia="en-US"/>
              </w:rPr>
            </w:pPr>
            <w:r w:rsidRPr="00535BAD">
              <w:rPr>
                <w:b/>
                <w:lang w:eastAsia="en-US"/>
              </w:rPr>
              <w:t xml:space="preserve">към </w:t>
            </w:r>
          </w:p>
          <w:p w:rsidR="00582D88" w:rsidRPr="00535BAD" w:rsidRDefault="00582D88" w:rsidP="00CA6A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2021</w:t>
            </w:r>
            <w:r>
              <w:rPr>
                <w:b/>
                <w:lang w:eastAsia="en-US"/>
              </w:rPr>
              <w:t>г.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ind w:left="-113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 xml:space="preserve">Целева стойност с натрупване </w:t>
            </w:r>
            <w:r w:rsidRPr="00535BAD">
              <w:rPr>
                <w:b/>
                <w:bCs/>
                <w:lang w:val="ru-RU"/>
              </w:rPr>
              <w:t>2022-</w:t>
            </w:r>
            <w:r w:rsidRPr="00535BAD">
              <w:rPr>
                <w:b/>
                <w:bCs/>
              </w:rPr>
              <w:t>2023 г.</w:t>
            </w:r>
          </w:p>
        </w:tc>
      </w:tr>
      <w:tr w:rsidR="00582D88" w:rsidRPr="00535BAD" w:rsidTr="00CA6A36">
        <w:trPr>
          <w:trHeight w:val="367"/>
        </w:trPr>
        <w:tc>
          <w:tcPr>
            <w:tcW w:w="567" w:type="dxa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>3.1</w:t>
            </w:r>
          </w:p>
        </w:tc>
        <w:tc>
          <w:tcPr>
            <w:tcW w:w="2977" w:type="dxa"/>
          </w:tcPr>
          <w:p w:rsidR="00582D88" w:rsidRPr="00535BAD" w:rsidRDefault="00582D88" w:rsidP="00CA6A36">
            <w:pPr>
              <w:jc w:val="both"/>
              <w:rPr>
                <w:lang w:eastAsia="en-US"/>
              </w:rPr>
            </w:pPr>
            <w:r w:rsidRPr="00535BAD">
              <w:rPr>
                <w:lang w:eastAsia="en-US"/>
              </w:rPr>
              <w:t xml:space="preserve">Подкрепа за провеждане на инициативи и кампании с ромски организации на местно и национално ниво, </w:t>
            </w:r>
            <w:r w:rsidRPr="00014256">
              <w:rPr>
                <w:lang w:eastAsia="en-US"/>
              </w:rPr>
              <w:t>и</w:t>
            </w:r>
            <w:r w:rsidRPr="00014256">
              <w:rPr>
                <w:rFonts w:eastAsia="Calibri"/>
              </w:rPr>
              <w:t>знесени информационни дни на БТ по селата  и кварталите с преобладаващо ромско население на достъпен език съвместни дейности с МАГ.</w:t>
            </w:r>
          </w:p>
        </w:tc>
        <w:tc>
          <w:tcPr>
            <w:tcW w:w="1418" w:type="dxa"/>
          </w:tcPr>
          <w:p w:rsidR="00582D88" w:rsidRPr="00535BAD" w:rsidRDefault="00582D88" w:rsidP="00CA6A36">
            <w:pPr>
              <w:ind w:left="-113" w:right="-113"/>
              <w:jc w:val="center"/>
              <w:rPr>
                <w:bCs/>
              </w:rPr>
            </w:pPr>
            <w:r w:rsidRPr="00535BAD">
              <w:rPr>
                <w:color w:val="000000"/>
              </w:rPr>
              <w:t>Текущ</w:t>
            </w:r>
            <w:r w:rsidRPr="00535BAD">
              <w:rPr>
                <w:bCs/>
              </w:rPr>
              <w:t xml:space="preserve"> 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Cs/>
              </w:rPr>
              <w:t>2022-2023г.</w:t>
            </w:r>
          </w:p>
        </w:tc>
        <w:tc>
          <w:tcPr>
            <w:tcW w:w="2126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Cs/>
              </w:rPr>
              <w:t xml:space="preserve">АЗ, </w:t>
            </w:r>
            <w:r w:rsidRPr="00E16025">
              <w:rPr>
                <w:bCs/>
              </w:rPr>
              <w:t>БТ, МАГ</w:t>
            </w:r>
          </w:p>
        </w:tc>
        <w:tc>
          <w:tcPr>
            <w:tcW w:w="2268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Държавен бюджет</w:t>
            </w:r>
          </w:p>
          <w:p w:rsidR="00582D88" w:rsidRPr="00535BAD" w:rsidRDefault="00582D88" w:rsidP="00CA6A36">
            <w:pPr>
              <w:jc w:val="center"/>
              <w:rPr>
                <w:bCs/>
                <w:lang w:eastAsia="en-US"/>
              </w:rPr>
            </w:pPr>
            <w:r w:rsidRPr="00535BAD">
              <w:rPr>
                <w:bCs/>
                <w:lang w:eastAsia="en-US"/>
              </w:rPr>
              <w:t xml:space="preserve"> и </w:t>
            </w:r>
          </w:p>
          <w:p w:rsidR="00582D88" w:rsidRPr="00535BAD" w:rsidRDefault="00582D88" w:rsidP="00CA6A36">
            <w:pPr>
              <w:jc w:val="center"/>
              <w:rPr>
                <w:bCs/>
                <w:lang w:eastAsia="en-US"/>
              </w:rPr>
            </w:pPr>
            <w:r w:rsidRPr="00535BAD">
              <w:rPr>
                <w:bCs/>
                <w:lang w:eastAsia="en-US"/>
              </w:rPr>
              <w:t xml:space="preserve">ОПРЧР 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Cs/>
                <w:lang w:eastAsia="en-US"/>
              </w:rPr>
              <w:t>2021-2027 г.</w:t>
            </w:r>
          </w:p>
        </w:tc>
        <w:tc>
          <w:tcPr>
            <w:tcW w:w="2410" w:type="dxa"/>
          </w:tcPr>
          <w:p w:rsidR="00582D88" w:rsidRPr="00535BAD" w:rsidRDefault="00582D88" w:rsidP="00CA6A36">
            <w:pPr>
              <w:jc w:val="both"/>
              <w:rPr>
                <w:lang w:eastAsia="en-US"/>
              </w:rPr>
            </w:pPr>
            <w:r w:rsidRPr="00535BAD">
              <w:rPr>
                <w:lang w:eastAsia="en-US"/>
              </w:rPr>
              <w:t>Брой срещи на представи</w:t>
            </w:r>
            <w:r w:rsidRPr="00535BAD">
              <w:rPr>
                <w:lang w:eastAsia="en-US"/>
              </w:rPr>
              <w:softHyphen/>
              <w:t>тели на ДБТ с ромски лидери и организации по места</w:t>
            </w:r>
          </w:p>
          <w:p w:rsidR="00582D88" w:rsidRPr="00535BAD" w:rsidRDefault="00582D88" w:rsidP="00CA6A36">
            <w:pPr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2C7733">
              <w:rPr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:rsidR="00582D88" w:rsidRPr="00E16025" w:rsidRDefault="00582D88" w:rsidP="00CA6A36">
            <w:pPr>
              <w:spacing w:after="200" w:line="276" w:lineRule="auto"/>
              <w:ind w:left="-11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2D88" w:rsidRPr="00535BAD" w:rsidTr="00CA6A36">
        <w:tc>
          <w:tcPr>
            <w:tcW w:w="567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>3.2.</w:t>
            </w:r>
          </w:p>
        </w:tc>
        <w:tc>
          <w:tcPr>
            <w:tcW w:w="2977" w:type="dxa"/>
            <w:shd w:val="clear" w:color="auto" w:fill="auto"/>
          </w:tcPr>
          <w:p w:rsidR="00582D88" w:rsidRPr="00535BAD" w:rsidRDefault="00582D88" w:rsidP="00CA6A36">
            <w:pPr>
              <w:jc w:val="both"/>
              <w:rPr>
                <w:lang w:eastAsia="en-US"/>
              </w:rPr>
            </w:pPr>
            <w:r w:rsidRPr="00535BAD">
              <w:rPr>
                <w:lang w:eastAsia="en-US"/>
              </w:rPr>
              <w:t>Провеждане на кампании с ромски организации с цел запознаване с проектите и програмите на Агенцията за хора с увреждания, вкл. Самостоятелна стопанска дейност, Рехабилитация и интеграция и Национална програма за заетост на хората с увреждания по чл. 44, ал. 1 от ЗХУ (НПЗХУ).</w:t>
            </w:r>
          </w:p>
        </w:tc>
        <w:tc>
          <w:tcPr>
            <w:tcW w:w="1418" w:type="dxa"/>
            <w:shd w:val="clear" w:color="auto" w:fill="auto"/>
          </w:tcPr>
          <w:p w:rsidR="00582D88" w:rsidRPr="00535BAD" w:rsidRDefault="00582D88" w:rsidP="00CA6A36">
            <w:pPr>
              <w:ind w:left="-57" w:right="-57"/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 xml:space="preserve">Частично се </w:t>
            </w:r>
          </w:p>
          <w:p w:rsidR="00582D88" w:rsidRPr="00535BAD" w:rsidRDefault="00582D88" w:rsidP="00CA6A36">
            <w:pPr>
              <w:ind w:left="-57" w:right="-57"/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изпълнява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Cs/>
              </w:rPr>
              <w:t>2022-2023г.</w:t>
            </w:r>
          </w:p>
        </w:tc>
        <w:tc>
          <w:tcPr>
            <w:tcW w:w="2126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>АХУ, МАГ, ЗМ</w:t>
            </w:r>
          </w:p>
        </w:tc>
        <w:tc>
          <w:tcPr>
            <w:tcW w:w="2268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bCs/>
                <w:lang w:eastAsia="en-US"/>
              </w:rPr>
            </w:pPr>
            <w:r w:rsidRPr="00535BAD">
              <w:rPr>
                <w:lang w:eastAsia="en-US"/>
              </w:rPr>
              <w:t>Държавен бюджет</w:t>
            </w:r>
          </w:p>
        </w:tc>
        <w:tc>
          <w:tcPr>
            <w:tcW w:w="2410" w:type="dxa"/>
            <w:shd w:val="clear" w:color="auto" w:fill="auto"/>
          </w:tcPr>
          <w:p w:rsidR="00582D88" w:rsidRPr="00535BAD" w:rsidRDefault="00582D88" w:rsidP="00CA6A36">
            <w:pPr>
              <w:jc w:val="both"/>
              <w:rPr>
                <w:lang w:eastAsia="en-US"/>
              </w:rPr>
            </w:pPr>
            <w:r w:rsidRPr="00535BAD">
              <w:rPr>
                <w:lang w:eastAsia="en-US"/>
              </w:rPr>
              <w:t>Брой проведени кампании с ромски организации от АХУ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2C773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D88" w:rsidRPr="00535BAD" w:rsidRDefault="00582D88" w:rsidP="00CA6A36">
            <w:pPr>
              <w:spacing w:after="200" w:line="276" w:lineRule="auto"/>
              <w:ind w:left="-113"/>
              <w:jc w:val="center"/>
              <w:rPr>
                <w:b/>
                <w:bCs/>
              </w:rPr>
            </w:pPr>
            <w:r w:rsidRPr="00014256">
              <w:rPr>
                <w:bCs/>
              </w:rPr>
              <w:t>2</w:t>
            </w:r>
          </w:p>
        </w:tc>
      </w:tr>
    </w:tbl>
    <w:tbl>
      <w:tblPr>
        <w:tblStyle w:val="17"/>
        <w:tblW w:w="15593" w:type="dxa"/>
        <w:tblInd w:w="108" w:type="dxa"/>
        <w:tblLayout w:type="fixed"/>
        <w:tblLook w:val="04A0"/>
      </w:tblPr>
      <w:tblGrid>
        <w:gridCol w:w="15593"/>
      </w:tblGrid>
      <w:tr w:rsidR="00582D88" w:rsidRPr="00535BAD" w:rsidTr="00CA6A36">
        <w:trPr>
          <w:trHeight w:val="462"/>
        </w:trPr>
        <w:tc>
          <w:tcPr>
            <w:tcW w:w="15593" w:type="dxa"/>
            <w:shd w:val="clear" w:color="auto" w:fill="FFF2CC"/>
            <w:vAlign w:val="center"/>
          </w:tcPr>
          <w:p w:rsidR="00582D88" w:rsidRPr="00535BAD" w:rsidRDefault="00582D88" w:rsidP="00CA6A36">
            <w:pPr>
              <w:spacing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Цел</w:t>
            </w:r>
            <w:r>
              <w:rPr>
                <w:b/>
                <w:bCs/>
              </w:rPr>
              <w:t xml:space="preserve"> </w:t>
            </w:r>
            <w:r w:rsidRPr="00535BAD">
              <w:rPr>
                <w:b/>
                <w:bCs/>
              </w:rPr>
              <w:t>4</w:t>
            </w:r>
            <w:r w:rsidRPr="00535BAD">
              <w:rPr>
                <w:b/>
                <w:bCs/>
                <w:lang w:val="ru-RU"/>
              </w:rPr>
              <w:t>:</w:t>
            </w:r>
            <w:r w:rsidRPr="00535BAD">
              <w:rPr>
                <w:b/>
                <w:bCs/>
                <w:lang w:eastAsia="en-US"/>
              </w:rPr>
              <w:t xml:space="preserve">  Осигуряване на заетост чрез стимулиране на работодателите да наемат на работа лица от ромски произход, вкл. чрез субсидирана заетост</w:t>
            </w:r>
          </w:p>
        </w:tc>
      </w:tr>
    </w:tbl>
    <w:tbl>
      <w:tblPr>
        <w:tblStyle w:val="TableGrid2"/>
        <w:tblW w:w="15593" w:type="dxa"/>
        <w:tblInd w:w="108" w:type="dxa"/>
        <w:tblLayout w:type="fixed"/>
        <w:tblLook w:val="04A0"/>
      </w:tblPr>
      <w:tblGrid>
        <w:gridCol w:w="709"/>
        <w:gridCol w:w="2835"/>
        <w:gridCol w:w="1418"/>
        <w:gridCol w:w="850"/>
        <w:gridCol w:w="2126"/>
        <w:gridCol w:w="2268"/>
        <w:gridCol w:w="2410"/>
        <w:gridCol w:w="1418"/>
        <w:gridCol w:w="1559"/>
      </w:tblGrid>
      <w:tr w:rsidR="00582D88" w:rsidRPr="00535BAD" w:rsidTr="00CA6A36">
        <w:trPr>
          <w:trHeight w:val="1540"/>
        </w:trPr>
        <w:tc>
          <w:tcPr>
            <w:tcW w:w="709" w:type="dxa"/>
            <w:shd w:val="clear" w:color="auto" w:fill="D8F4F1"/>
          </w:tcPr>
          <w:p w:rsidR="00582D88" w:rsidRPr="00535BAD" w:rsidRDefault="00582D88" w:rsidP="00CA6A36">
            <w:pPr>
              <w:jc w:val="center"/>
              <w:rPr>
                <w:bCs/>
                <w:lang w:val="en-US"/>
              </w:rPr>
            </w:pPr>
          </w:p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Мерки</w:t>
            </w:r>
          </w:p>
        </w:tc>
        <w:tc>
          <w:tcPr>
            <w:tcW w:w="141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Статус</w:t>
            </w:r>
          </w:p>
        </w:tc>
        <w:tc>
          <w:tcPr>
            <w:tcW w:w="850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Срок</w:t>
            </w:r>
          </w:p>
        </w:tc>
        <w:tc>
          <w:tcPr>
            <w:tcW w:w="2126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57" w:right="-57"/>
              <w:jc w:val="center"/>
              <w:rPr>
                <w:b/>
                <w:lang w:eastAsia="en-US"/>
              </w:rPr>
            </w:pPr>
            <w:r w:rsidRPr="00535BAD">
              <w:rPr>
                <w:b/>
                <w:bCs/>
              </w:rPr>
              <w:t>Отговор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на институ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ция</w:t>
            </w:r>
          </w:p>
        </w:tc>
        <w:tc>
          <w:tcPr>
            <w:tcW w:w="226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22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Източник на финансиране (преки бюджетни разходи, друго)</w:t>
            </w:r>
          </w:p>
        </w:tc>
        <w:tc>
          <w:tcPr>
            <w:tcW w:w="2410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Индикатори</w:t>
            </w:r>
          </w:p>
        </w:tc>
        <w:tc>
          <w:tcPr>
            <w:tcW w:w="141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  <w:r w:rsidRPr="00535BAD">
              <w:rPr>
                <w:b/>
                <w:bCs/>
              </w:rPr>
              <w:t>Текуща стойност</w:t>
            </w:r>
          </w:p>
          <w:p w:rsidR="00582D88" w:rsidRDefault="00582D88" w:rsidP="00CA6A36">
            <w:pPr>
              <w:jc w:val="center"/>
              <w:rPr>
                <w:b/>
                <w:lang w:val="en-US" w:eastAsia="en-US"/>
              </w:rPr>
            </w:pPr>
            <w:r w:rsidRPr="00535BAD">
              <w:rPr>
                <w:b/>
                <w:lang w:eastAsia="en-US"/>
              </w:rPr>
              <w:t xml:space="preserve">към 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2021</w:t>
            </w:r>
            <w:r>
              <w:rPr>
                <w:b/>
                <w:lang w:eastAsia="en-US"/>
              </w:rPr>
              <w:t>г.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113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 xml:space="preserve">Целева стойност с натрупване </w:t>
            </w:r>
            <w:r w:rsidRPr="00535BAD">
              <w:rPr>
                <w:b/>
                <w:bCs/>
                <w:lang w:val="ru-RU"/>
              </w:rPr>
              <w:t>2022-</w:t>
            </w:r>
            <w:r w:rsidRPr="00535BAD">
              <w:rPr>
                <w:b/>
                <w:bCs/>
              </w:rPr>
              <w:t>2023 г.</w:t>
            </w:r>
          </w:p>
        </w:tc>
      </w:tr>
      <w:tr w:rsidR="00582D88" w:rsidRPr="00535BAD" w:rsidTr="00CA6A36">
        <w:tc>
          <w:tcPr>
            <w:tcW w:w="709" w:type="dxa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>4.1.</w:t>
            </w:r>
          </w:p>
        </w:tc>
        <w:tc>
          <w:tcPr>
            <w:tcW w:w="2835" w:type="dxa"/>
          </w:tcPr>
          <w:p w:rsidR="00582D88" w:rsidRPr="00535BAD" w:rsidRDefault="00582D88" w:rsidP="00CA6A36">
            <w:pPr>
              <w:rPr>
                <w:highlight w:val="yellow"/>
                <w:lang w:eastAsia="en-US"/>
              </w:rPr>
            </w:pPr>
            <w:r w:rsidRPr="00535BAD">
              <w:rPr>
                <w:lang w:eastAsia="en-US"/>
              </w:rPr>
              <w:t xml:space="preserve">Насърчаване на заетостта на безработни самоопределили се като роми, чрез включване в програми и мерки по реда на ЗНЗ, в рамките на НПДЗ </w:t>
            </w:r>
            <w:r w:rsidRPr="00535BAD">
              <w:rPr>
                <w:lang w:eastAsia="en-US"/>
              </w:rPr>
              <w:lastRenderedPageBreak/>
              <w:t xml:space="preserve">и </w:t>
            </w:r>
            <w:r>
              <w:rPr>
                <w:lang w:eastAsia="en-US"/>
              </w:rPr>
              <w:t>О</w:t>
            </w:r>
            <w:r w:rsidRPr="00535BAD">
              <w:rPr>
                <w:lang w:eastAsia="en-US"/>
              </w:rPr>
              <w:t>ПРЧР 2021-2027</w:t>
            </w:r>
            <w:r>
              <w:rPr>
                <w:lang w:eastAsia="en-US"/>
              </w:rPr>
              <w:t xml:space="preserve">, Регионална програма за заетост на област Хасково за 2022 г. </w:t>
            </w:r>
            <w:r>
              <w:rPr>
                <w:i/>
                <w:iCs/>
                <w:sz w:val="23"/>
                <w:szCs w:val="23"/>
              </w:rPr>
              <w:t>Наблюдение на изпълнението за подгрупи младежи, жени и +55 г.</w:t>
            </w:r>
          </w:p>
        </w:tc>
        <w:tc>
          <w:tcPr>
            <w:tcW w:w="1418" w:type="dxa"/>
          </w:tcPr>
          <w:p w:rsidR="00582D88" w:rsidRPr="00535BAD" w:rsidRDefault="00582D88" w:rsidP="00CA6A36">
            <w:pPr>
              <w:ind w:left="-113" w:right="-113"/>
              <w:jc w:val="center"/>
              <w:rPr>
                <w:bCs/>
              </w:rPr>
            </w:pPr>
            <w:r w:rsidRPr="00535BAD">
              <w:rPr>
                <w:color w:val="000000"/>
              </w:rPr>
              <w:lastRenderedPageBreak/>
              <w:t>Текущ</w:t>
            </w:r>
            <w:r w:rsidRPr="00535BAD">
              <w:rPr>
                <w:bCs/>
              </w:rPr>
              <w:t xml:space="preserve"> </w:t>
            </w:r>
          </w:p>
          <w:p w:rsidR="00582D88" w:rsidRPr="00535BAD" w:rsidRDefault="00582D88" w:rsidP="00CA6A36">
            <w:pPr>
              <w:ind w:left="-57" w:right="-57"/>
              <w:jc w:val="center"/>
              <w:rPr>
                <w:lang w:eastAsia="en-US"/>
              </w:rPr>
            </w:pPr>
          </w:p>
          <w:p w:rsidR="00582D88" w:rsidRPr="00535BAD" w:rsidRDefault="00582D88" w:rsidP="00CA6A36">
            <w:pPr>
              <w:ind w:left="-113" w:right="-57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Cs/>
              </w:rPr>
              <w:t>2022-2023г</w:t>
            </w:r>
          </w:p>
        </w:tc>
        <w:tc>
          <w:tcPr>
            <w:tcW w:w="2126" w:type="dxa"/>
          </w:tcPr>
          <w:p w:rsidR="00582D88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>АЗ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 и ОБЩИНА ДИМИТРОВГРАД</w:t>
            </w:r>
          </w:p>
        </w:tc>
        <w:tc>
          <w:tcPr>
            <w:tcW w:w="2268" w:type="dxa"/>
          </w:tcPr>
          <w:p w:rsidR="00582D88" w:rsidRPr="00535BAD" w:rsidRDefault="00582D88" w:rsidP="00CA6A36">
            <w:pPr>
              <w:jc w:val="center"/>
              <w:rPr>
                <w:bCs/>
                <w:lang w:eastAsia="en-US"/>
              </w:rPr>
            </w:pPr>
            <w:r w:rsidRPr="00535BAD">
              <w:rPr>
                <w:lang w:eastAsia="en-US"/>
              </w:rPr>
              <w:t>Държавен бюджет</w:t>
            </w:r>
          </w:p>
          <w:p w:rsidR="00582D88" w:rsidRPr="00535BAD" w:rsidRDefault="00582D88" w:rsidP="00CA6A36">
            <w:pPr>
              <w:jc w:val="center"/>
              <w:rPr>
                <w:bCs/>
                <w:lang w:eastAsia="en-US"/>
              </w:rPr>
            </w:pPr>
            <w:r w:rsidRPr="00535BAD">
              <w:rPr>
                <w:bCs/>
                <w:lang w:eastAsia="en-US"/>
              </w:rPr>
              <w:t xml:space="preserve">и </w:t>
            </w:r>
          </w:p>
          <w:p w:rsidR="00582D88" w:rsidRPr="00535BAD" w:rsidRDefault="00582D88" w:rsidP="00CA6A36">
            <w:pPr>
              <w:jc w:val="center"/>
              <w:rPr>
                <w:bCs/>
                <w:lang w:eastAsia="en-US"/>
              </w:rPr>
            </w:pPr>
            <w:r w:rsidRPr="00535BAD">
              <w:rPr>
                <w:bCs/>
                <w:lang w:eastAsia="en-US"/>
              </w:rPr>
              <w:t>ОПРЧР</w:t>
            </w:r>
          </w:p>
          <w:p w:rsidR="00582D88" w:rsidRPr="00535BAD" w:rsidRDefault="00582D88" w:rsidP="00CA6A36">
            <w:pPr>
              <w:jc w:val="center"/>
              <w:rPr>
                <w:bCs/>
                <w:lang w:eastAsia="en-US"/>
              </w:rPr>
            </w:pPr>
            <w:r w:rsidRPr="00535BAD">
              <w:rPr>
                <w:bCs/>
                <w:lang w:eastAsia="en-US"/>
              </w:rPr>
              <w:t xml:space="preserve"> 2021-2027 г.</w:t>
            </w:r>
          </w:p>
          <w:p w:rsidR="00582D88" w:rsidRPr="00535BAD" w:rsidRDefault="00582D88" w:rsidP="00CA6A36">
            <w:pPr>
              <w:rPr>
                <w:lang w:eastAsia="en-US"/>
              </w:rPr>
            </w:pPr>
          </w:p>
        </w:tc>
        <w:tc>
          <w:tcPr>
            <w:tcW w:w="2410" w:type="dxa"/>
          </w:tcPr>
          <w:p w:rsidR="00582D88" w:rsidRPr="00535BAD" w:rsidRDefault="00582D88" w:rsidP="00CA6A36">
            <w:pPr>
              <w:jc w:val="both"/>
              <w:rPr>
                <w:lang w:eastAsia="en-US"/>
              </w:rPr>
            </w:pPr>
            <w:r w:rsidRPr="00535BAD">
              <w:rPr>
                <w:lang w:eastAsia="en-US"/>
              </w:rPr>
              <w:t>Брой лица с осигурена субсидирана заетост</w:t>
            </w:r>
          </w:p>
          <w:p w:rsidR="00582D88" w:rsidRPr="00535BAD" w:rsidRDefault="00582D88" w:rsidP="00CA6A36">
            <w:pPr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2D88" w:rsidRPr="00535BAD" w:rsidRDefault="00582D88" w:rsidP="00CA6A36">
            <w:pPr>
              <w:ind w:left="57" w:right="-57"/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582D88" w:rsidRPr="00535BAD" w:rsidTr="00CA6A36">
        <w:tc>
          <w:tcPr>
            <w:tcW w:w="709" w:type="dxa"/>
            <w:shd w:val="clear" w:color="auto" w:fill="FFFFFF"/>
          </w:tcPr>
          <w:p w:rsidR="00582D88" w:rsidRPr="00535BAD" w:rsidDel="00465F41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lastRenderedPageBreak/>
              <w:t>4.2.</w:t>
            </w:r>
          </w:p>
        </w:tc>
        <w:tc>
          <w:tcPr>
            <w:tcW w:w="2835" w:type="dxa"/>
            <w:shd w:val="clear" w:color="auto" w:fill="FFFFFF"/>
          </w:tcPr>
          <w:p w:rsidR="00582D88" w:rsidRPr="00535BAD" w:rsidDel="007326BF" w:rsidRDefault="00582D88" w:rsidP="00CA6A36">
            <w:pPr>
              <w:rPr>
                <w:lang w:eastAsia="en-US"/>
              </w:rPr>
            </w:pPr>
            <w:r w:rsidRPr="00535BAD">
              <w:rPr>
                <w:lang w:eastAsia="en-US"/>
              </w:rPr>
              <w:t>Осигуряване на заетост на първичния пазара на труда (извън мерки и програми)</w:t>
            </w:r>
            <w:r>
              <w:rPr>
                <w:lang w:eastAsia="en-US"/>
              </w:rPr>
              <w:t>.</w:t>
            </w:r>
            <w:r w:rsidRPr="00535BAD">
              <w:rPr>
                <w:lang w:eastAsia="en-US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Наблюдение на изпълнението за подгрупи младежи, жени и +55 г.</w:t>
            </w:r>
          </w:p>
        </w:tc>
        <w:tc>
          <w:tcPr>
            <w:tcW w:w="1418" w:type="dxa"/>
            <w:shd w:val="clear" w:color="auto" w:fill="FFFFFF"/>
          </w:tcPr>
          <w:p w:rsidR="00582D88" w:rsidRPr="00535BAD" w:rsidRDefault="00582D88" w:rsidP="00CA6A36">
            <w:pPr>
              <w:ind w:left="-113" w:right="-113"/>
              <w:jc w:val="center"/>
              <w:rPr>
                <w:bCs/>
              </w:rPr>
            </w:pPr>
            <w:r w:rsidRPr="00535BAD">
              <w:rPr>
                <w:color w:val="000000"/>
              </w:rPr>
              <w:t>Текущ</w:t>
            </w:r>
            <w:r w:rsidRPr="00535BAD">
              <w:rPr>
                <w:bCs/>
              </w:rPr>
              <w:t xml:space="preserve"> </w:t>
            </w:r>
          </w:p>
          <w:p w:rsidR="00582D88" w:rsidRPr="00535BAD" w:rsidRDefault="00582D88" w:rsidP="00CA6A36">
            <w:pPr>
              <w:ind w:left="-57" w:right="-57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Cs/>
              </w:rPr>
              <w:t>2022-2023г</w:t>
            </w:r>
          </w:p>
        </w:tc>
        <w:tc>
          <w:tcPr>
            <w:tcW w:w="2126" w:type="dxa"/>
            <w:shd w:val="clear" w:color="auto" w:fill="FFFFFF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Cs/>
              </w:rPr>
              <w:t>АЗ</w:t>
            </w:r>
          </w:p>
        </w:tc>
        <w:tc>
          <w:tcPr>
            <w:tcW w:w="2268" w:type="dxa"/>
            <w:shd w:val="clear" w:color="auto" w:fill="FFFFFF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Държавен бюджет</w:t>
            </w:r>
          </w:p>
        </w:tc>
        <w:tc>
          <w:tcPr>
            <w:tcW w:w="2410" w:type="dxa"/>
            <w:shd w:val="clear" w:color="auto" w:fill="FFFFFF"/>
          </w:tcPr>
          <w:p w:rsidR="00582D88" w:rsidRPr="00535BAD" w:rsidRDefault="00582D88" w:rsidP="00CA6A36">
            <w:pPr>
              <w:jc w:val="both"/>
              <w:rPr>
                <w:lang w:eastAsia="en-US"/>
              </w:rPr>
            </w:pPr>
            <w:r w:rsidRPr="00535BAD">
              <w:rPr>
                <w:lang w:eastAsia="en-US"/>
              </w:rPr>
              <w:t>Брой лица с осигурена  заетост на първичния пазар на труда</w:t>
            </w:r>
          </w:p>
          <w:p w:rsidR="00582D88" w:rsidRPr="00535BAD" w:rsidDel="007326BF" w:rsidRDefault="00582D88" w:rsidP="00CA6A36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tbl>
      <w:tblPr>
        <w:tblStyle w:val="17"/>
        <w:tblW w:w="15593" w:type="dxa"/>
        <w:tblInd w:w="108" w:type="dxa"/>
        <w:tblLayout w:type="fixed"/>
        <w:tblLook w:val="04A0"/>
      </w:tblPr>
      <w:tblGrid>
        <w:gridCol w:w="15593"/>
      </w:tblGrid>
      <w:tr w:rsidR="00582D88" w:rsidRPr="00535BAD" w:rsidTr="00CA6A36">
        <w:trPr>
          <w:trHeight w:val="612"/>
        </w:trPr>
        <w:tc>
          <w:tcPr>
            <w:tcW w:w="15593" w:type="dxa"/>
            <w:shd w:val="clear" w:color="auto" w:fill="FFF2CC"/>
          </w:tcPr>
          <w:p w:rsidR="00582D88" w:rsidRPr="00535BAD" w:rsidRDefault="00582D88" w:rsidP="00CA6A36">
            <w:pPr>
              <w:spacing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Цел 5</w:t>
            </w:r>
            <w:r w:rsidRPr="00535BAD">
              <w:rPr>
                <w:b/>
                <w:bCs/>
                <w:lang w:val="ru-RU"/>
              </w:rPr>
              <w:t>:</w:t>
            </w:r>
            <w:r w:rsidRPr="00535BAD">
              <w:rPr>
                <w:b/>
                <w:bCs/>
                <w:lang w:eastAsia="en-US"/>
              </w:rPr>
              <w:t xml:space="preserve"> Активиране на безработни в неравностойно положение на пазара на труда и икономически неактивни лица, чрез насърчаване на трудовото медиаторство и предоставяне на интегрирани услуги по заетост и социално подпомагане </w:t>
            </w:r>
          </w:p>
        </w:tc>
      </w:tr>
    </w:tbl>
    <w:tbl>
      <w:tblPr>
        <w:tblStyle w:val="TableGrid2"/>
        <w:tblW w:w="15593" w:type="dxa"/>
        <w:tblInd w:w="108" w:type="dxa"/>
        <w:tblLayout w:type="fixed"/>
        <w:tblLook w:val="04A0"/>
      </w:tblPr>
      <w:tblGrid>
        <w:gridCol w:w="709"/>
        <w:gridCol w:w="2977"/>
        <w:gridCol w:w="1276"/>
        <w:gridCol w:w="850"/>
        <w:gridCol w:w="2126"/>
        <w:gridCol w:w="2268"/>
        <w:gridCol w:w="2410"/>
        <w:gridCol w:w="1418"/>
        <w:gridCol w:w="1559"/>
      </w:tblGrid>
      <w:tr w:rsidR="00582D88" w:rsidRPr="00535BAD" w:rsidTr="00CA6A36">
        <w:trPr>
          <w:trHeight w:val="1448"/>
        </w:trPr>
        <w:tc>
          <w:tcPr>
            <w:tcW w:w="709" w:type="dxa"/>
            <w:shd w:val="clear" w:color="auto" w:fill="D8F4F1"/>
          </w:tcPr>
          <w:p w:rsidR="00582D88" w:rsidRPr="00535BAD" w:rsidRDefault="00582D88" w:rsidP="00CA6A36">
            <w:pPr>
              <w:jc w:val="center"/>
              <w:rPr>
                <w:bCs/>
                <w:lang w:val="en-US"/>
              </w:rPr>
            </w:pPr>
          </w:p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Мерки</w:t>
            </w:r>
          </w:p>
        </w:tc>
        <w:tc>
          <w:tcPr>
            <w:tcW w:w="1276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Статус</w:t>
            </w:r>
          </w:p>
        </w:tc>
        <w:tc>
          <w:tcPr>
            <w:tcW w:w="850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Срок</w:t>
            </w:r>
          </w:p>
        </w:tc>
        <w:tc>
          <w:tcPr>
            <w:tcW w:w="2126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57" w:right="-5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Отговор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на институ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ция</w:t>
            </w:r>
          </w:p>
        </w:tc>
        <w:tc>
          <w:tcPr>
            <w:tcW w:w="226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22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Източник на финансиране (преки бюджетни разходи, друго)</w:t>
            </w:r>
          </w:p>
        </w:tc>
        <w:tc>
          <w:tcPr>
            <w:tcW w:w="2410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Индикатори</w:t>
            </w:r>
          </w:p>
        </w:tc>
        <w:tc>
          <w:tcPr>
            <w:tcW w:w="141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  <w:r w:rsidRPr="00535BAD">
              <w:rPr>
                <w:b/>
                <w:bCs/>
              </w:rPr>
              <w:t>Текуща стойност</w:t>
            </w:r>
          </w:p>
          <w:p w:rsidR="00582D88" w:rsidRDefault="00582D88" w:rsidP="00CA6A36">
            <w:pPr>
              <w:jc w:val="center"/>
              <w:rPr>
                <w:b/>
                <w:lang w:val="en-US" w:eastAsia="en-US"/>
              </w:rPr>
            </w:pPr>
            <w:r w:rsidRPr="00535BAD">
              <w:rPr>
                <w:b/>
                <w:lang w:eastAsia="en-US"/>
              </w:rPr>
              <w:t xml:space="preserve">към </w:t>
            </w:r>
          </w:p>
          <w:p w:rsidR="00582D88" w:rsidRPr="00535BAD" w:rsidRDefault="00582D88" w:rsidP="00CA6A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2021</w:t>
            </w:r>
            <w:r>
              <w:rPr>
                <w:b/>
                <w:lang w:eastAsia="en-US"/>
              </w:rPr>
              <w:t>г.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113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 xml:space="preserve">Целева стойност с натрупване </w:t>
            </w:r>
            <w:r w:rsidRPr="00535BAD">
              <w:rPr>
                <w:b/>
                <w:bCs/>
                <w:lang w:val="ru-RU"/>
              </w:rPr>
              <w:t>2022-</w:t>
            </w:r>
            <w:r w:rsidRPr="00535BAD">
              <w:rPr>
                <w:b/>
                <w:bCs/>
              </w:rPr>
              <w:t>2023 г.</w:t>
            </w:r>
          </w:p>
        </w:tc>
      </w:tr>
      <w:tr w:rsidR="00582D88" w:rsidRPr="00535BAD" w:rsidTr="00CA6A36">
        <w:tc>
          <w:tcPr>
            <w:tcW w:w="709" w:type="dxa"/>
            <w:shd w:val="clear" w:color="auto" w:fill="FFFFFF"/>
          </w:tcPr>
          <w:p w:rsidR="00582D88" w:rsidRPr="00535BAD" w:rsidDel="00E06750" w:rsidRDefault="00582D88" w:rsidP="00CA6A36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  <w:r w:rsidRPr="00535BAD">
              <w:rPr>
                <w:bCs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582D88" w:rsidRDefault="00582D88" w:rsidP="00CA6A36">
            <w:pPr>
              <w:ind w:left="-57" w:right="-57"/>
              <w:rPr>
                <w:lang w:eastAsia="en-US"/>
              </w:rPr>
            </w:pPr>
            <w:r w:rsidRPr="00535BAD">
              <w:rPr>
                <w:lang w:eastAsia="en-US"/>
              </w:rPr>
              <w:t>Активирани лица от дейността на трудовит</w:t>
            </w:r>
            <w:r>
              <w:rPr>
                <w:lang w:eastAsia="en-US"/>
              </w:rPr>
              <w:t>е посредници - ромски медиатори и младежки медиатори.</w:t>
            </w:r>
          </w:p>
          <w:p w:rsidR="00582D88" w:rsidRPr="00535BAD" w:rsidDel="00E06750" w:rsidRDefault="00582D88" w:rsidP="00CA6A36">
            <w:pPr>
              <w:ind w:left="-57" w:right="-57"/>
              <w:rPr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Наблюдение на изпълнението за подгрупи младежи, жени и +55 г.</w:t>
            </w:r>
          </w:p>
        </w:tc>
        <w:tc>
          <w:tcPr>
            <w:tcW w:w="1276" w:type="dxa"/>
            <w:shd w:val="clear" w:color="auto" w:fill="FFFFFF"/>
          </w:tcPr>
          <w:p w:rsidR="00582D88" w:rsidRPr="00535BAD" w:rsidRDefault="00582D88" w:rsidP="00CA6A36">
            <w:pPr>
              <w:ind w:left="-57" w:right="-57"/>
              <w:jc w:val="center"/>
              <w:rPr>
                <w:lang w:eastAsia="en-US"/>
              </w:rPr>
            </w:pPr>
            <w:r w:rsidRPr="00535BAD">
              <w:rPr>
                <w:color w:val="000000"/>
              </w:rPr>
              <w:t>Текущ</w:t>
            </w:r>
            <w:r w:rsidRPr="00535BAD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  <w:r w:rsidRPr="00535BAD">
              <w:rPr>
                <w:bCs/>
              </w:rPr>
              <w:t>2022-2023г</w:t>
            </w:r>
          </w:p>
        </w:tc>
        <w:tc>
          <w:tcPr>
            <w:tcW w:w="2126" w:type="dxa"/>
            <w:shd w:val="clear" w:color="auto" w:fill="FFFFFF"/>
          </w:tcPr>
          <w:p w:rsidR="00582D88" w:rsidRPr="00535BAD" w:rsidRDefault="00582D88" w:rsidP="00CA6A36">
            <w:pPr>
              <w:ind w:left="-57" w:right="-57"/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АЗ</w:t>
            </w:r>
          </w:p>
        </w:tc>
        <w:tc>
          <w:tcPr>
            <w:tcW w:w="2268" w:type="dxa"/>
            <w:shd w:val="clear" w:color="auto" w:fill="FFFFFF"/>
          </w:tcPr>
          <w:p w:rsidR="00582D88" w:rsidRPr="00535BAD" w:rsidRDefault="00582D88" w:rsidP="00CA6A36">
            <w:pPr>
              <w:ind w:left="-57" w:right="-57"/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Държавен бюджет</w:t>
            </w:r>
          </w:p>
        </w:tc>
        <w:tc>
          <w:tcPr>
            <w:tcW w:w="2410" w:type="dxa"/>
            <w:shd w:val="clear" w:color="auto" w:fill="FFFFFF"/>
          </w:tcPr>
          <w:p w:rsidR="00582D88" w:rsidRDefault="00582D88" w:rsidP="00CA6A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Брой активирани лица, от ромски произход от работата на трудовите посредници - ромски медиатори </w:t>
            </w:r>
          </w:p>
          <w:p w:rsidR="00582D88" w:rsidRDefault="00582D88" w:rsidP="00CA6A36">
            <w:pPr>
              <w:pStyle w:val="Default"/>
              <w:rPr>
                <w:sz w:val="23"/>
                <w:szCs w:val="23"/>
              </w:rPr>
            </w:pPr>
          </w:p>
          <w:p w:rsidR="00582D88" w:rsidRDefault="00582D88" w:rsidP="00CA6A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Брой активирани младежи (NEETs) от ромски произход от работата на младежките медиатори </w:t>
            </w:r>
          </w:p>
        </w:tc>
        <w:tc>
          <w:tcPr>
            <w:tcW w:w="1418" w:type="dxa"/>
            <w:shd w:val="clear" w:color="auto" w:fill="FFFFFF"/>
          </w:tcPr>
          <w:p w:rsidR="00582D88" w:rsidRDefault="00582D88" w:rsidP="00CA6A36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82D88" w:rsidRDefault="00582D88" w:rsidP="00CA6A36">
            <w:pPr>
              <w:ind w:left="-57" w:right="-57"/>
              <w:jc w:val="center"/>
              <w:rPr>
                <w:lang w:eastAsia="en-US"/>
              </w:rPr>
            </w:pPr>
          </w:p>
          <w:p w:rsidR="00582D88" w:rsidRDefault="00582D88" w:rsidP="00CA6A36">
            <w:pPr>
              <w:ind w:left="-57" w:right="-57"/>
              <w:jc w:val="center"/>
              <w:rPr>
                <w:lang w:eastAsia="en-US"/>
              </w:rPr>
            </w:pPr>
          </w:p>
          <w:p w:rsidR="00582D88" w:rsidRDefault="00582D88" w:rsidP="00CA6A36">
            <w:pPr>
              <w:ind w:left="-57" w:right="-57"/>
              <w:jc w:val="center"/>
              <w:rPr>
                <w:lang w:eastAsia="en-US"/>
              </w:rPr>
            </w:pPr>
          </w:p>
          <w:p w:rsidR="00582D88" w:rsidRDefault="00582D88" w:rsidP="00CA6A36">
            <w:pPr>
              <w:ind w:left="-57" w:right="-57"/>
              <w:jc w:val="center"/>
              <w:rPr>
                <w:lang w:eastAsia="en-US"/>
              </w:rPr>
            </w:pPr>
          </w:p>
          <w:p w:rsidR="00582D88" w:rsidRDefault="00582D88" w:rsidP="00CA6A36">
            <w:pPr>
              <w:ind w:left="-57" w:right="-57"/>
              <w:jc w:val="center"/>
              <w:rPr>
                <w:lang w:eastAsia="en-US"/>
              </w:rPr>
            </w:pPr>
          </w:p>
          <w:p w:rsidR="00582D88" w:rsidRDefault="00582D88" w:rsidP="00CA6A36">
            <w:pPr>
              <w:ind w:left="-57" w:right="-57"/>
              <w:jc w:val="center"/>
              <w:rPr>
                <w:lang w:eastAsia="en-US"/>
              </w:rPr>
            </w:pPr>
          </w:p>
          <w:p w:rsidR="00582D88" w:rsidRDefault="00582D88" w:rsidP="00CA6A36">
            <w:pPr>
              <w:ind w:left="-57" w:right="-57"/>
              <w:jc w:val="center"/>
              <w:rPr>
                <w:lang w:eastAsia="en-US"/>
              </w:rPr>
            </w:pPr>
          </w:p>
          <w:p w:rsidR="00582D88" w:rsidRPr="00535BAD" w:rsidRDefault="00582D88" w:rsidP="00CA6A36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582D88" w:rsidRDefault="00582D88" w:rsidP="00CA6A36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582D88" w:rsidRDefault="00582D88" w:rsidP="00CA6A36">
            <w:pPr>
              <w:ind w:left="-57" w:right="-57"/>
              <w:jc w:val="center"/>
              <w:rPr>
                <w:lang w:eastAsia="en-US"/>
              </w:rPr>
            </w:pPr>
          </w:p>
          <w:p w:rsidR="00582D88" w:rsidRDefault="00582D88" w:rsidP="00CA6A36">
            <w:pPr>
              <w:ind w:left="-57" w:right="-57"/>
              <w:jc w:val="center"/>
              <w:rPr>
                <w:lang w:eastAsia="en-US"/>
              </w:rPr>
            </w:pPr>
          </w:p>
          <w:p w:rsidR="00582D88" w:rsidRDefault="00582D88" w:rsidP="00CA6A36">
            <w:pPr>
              <w:ind w:left="-57" w:right="-57"/>
              <w:jc w:val="center"/>
              <w:rPr>
                <w:lang w:eastAsia="en-US"/>
              </w:rPr>
            </w:pPr>
          </w:p>
          <w:p w:rsidR="00582D88" w:rsidRDefault="00582D88" w:rsidP="00CA6A36">
            <w:pPr>
              <w:ind w:left="-57" w:right="-57"/>
              <w:jc w:val="center"/>
              <w:rPr>
                <w:lang w:eastAsia="en-US"/>
              </w:rPr>
            </w:pPr>
          </w:p>
          <w:p w:rsidR="00582D88" w:rsidRDefault="00582D88" w:rsidP="00CA6A36">
            <w:pPr>
              <w:ind w:left="-57" w:right="-57"/>
              <w:jc w:val="center"/>
              <w:rPr>
                <w:lang w:eastAsia="en-US"/>
              </w:rPr>
            </w:pPr>
          </w:p>
          <w:p w:rsidR="00582D88" w:rsidRDefault="00582D88" w:rsidP="00CA6A36">
            <w:pPr>
              <w:ind w:left="-57" w:right="-57"/>
              <w:jc w:val="center"/>
              <w:rPr>
                <w:lang w:eastAsia="en-US"/>
              </w:rPr>
            </w:pPr>
          </w:p>
          <w:p w:rsidR="00582D88" w:rsidRDefault="00582D88" w:rsidP="00CA6A36">
            <w:pPr>
              <w:ind w:left="-57" w:right="-57"/>
              <w:jc w:val="center"/>
              <w:rPr>
                <w:lang w:eastAsia="en-US"/>
              </w:rPr>
            </w:pPr>
          </w:p>
          <w:p w:rsidR="00582D88" w:rsidRPr="00535BAD" w:rsidRDefault="00582D88" w:rsidP="00CA6A36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82D88" w:rsidRPr="00535BAD" w:rsidTr="00CA6A36">
        <w:trPr>
          <w:trHeight w:val="85"/>
        </w:trPr>
        <w:tc>
          <w:tcPr>
            <w:tcW w:w="709" w:type="dxa"/>
            <w:shd w:val="clear" w:color="auto" w:fill="FFFFFF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>
              <w:rPr>
                <w:bCs/>
              </w:rPr>
              <w:t>5.2</w:t>
            </w:r>
            <w:r w:rsidRPr="00535BAD">
              <w:rPr>
                <w:bCs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582D88" w:rsidRPr="00535BAD" w:rsidRDefault="00582D88" w:rsidP="00CA6A36">
            <w:pPr>
              <w:ind w:left="-57" w:right="-57"/>
              <w:rPr>
                <w:lang w:eastAsia="en-US"/>
              </w:rPr>
            </w:pPr>
            <w:r w:rsidRPr="00535BAD">
              <w:rPr>
                <w:lang w:eastAsia="en-US"/>
              </w:rPr>
              <w:t xml:space="preserve">Инициативи, насърчаващи активирането на безработни и икономически неактивни </w:t>
            </w:r>
            <w:r w:rsidRPr="00535BAD">
              <w:rPr>
                <w:lang w:eastAsia="en-US"/>
              </w:rPr>
              <w:lastRenderedPageBreak/>
              <w:t>лица.</w:t>
            </w:r>
          </w:p>
        </w:tc>
        <w:tc>
          <w:tcPr>
            <w:tcW w:w="1276" w:type="dxa"/>
            <w:shd w:val="clear" w:color="auto" w:fill="FFFFFF"/>
          </w:tcPr>
          <w:p w:rsidR="00582D88" w:rsidRPr="00535BAD" w:rsidRDefault="00582D88" w:rsidP="00CA6A36">
            <w:pPr>
              <w:ind w:left="-57" w:right="-57"/>
              <w:jc w:val="center"/>
              <w:rPr>
                <w:lang w:eastAsia="en-US"/>
              </w:rPr>
            </w:pPr>
            <w:r w:rsidRPr="00535BAD">
              <w:rPr>
                <w:color w:val="000000"/>
              </w:rPr>
              <w:lastRenderedPageBreak/>
              <w:t>Текущ</w:t>
            </w:r>
            <w:r w:rsidRPr="00535BAD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582D88" w:rsidRPr="00535BAD" w:rsidRDefault="00582D88" w:rsidP="00CA6A36">
            <w:pPr>
              <w:spacing w:after="200" w:line="276" w:lineRule="auto"/>
              <w:rPr>
                <w:lang w:eastAsia="en-US"/>
              </w:rPr>
            </w:pPr>
            <w:r w:rsidRPr="00535BAD">
              <w:rPr>
                <w:bCs/>
              </w:rPr>
              <w:t>2022-2023г</w:t>
            </w:r>
          </w:p>
        </w:tc>
        <w:tc>
          <w:tcPr>
            <w:tcW w:w="2126" w:type="dxa"/>
            <w:shd w:val="clear" w:color="auto" w:fill="FFFFFF"/>
          </w:tcPr>
          <w:p w:rsidR="00582D88" w:rsidRPr="00535BAD" w:rsidRDefault="00582D88" w:rsidP="00CA6A36">
            <w:pPr>
              <w:ind w:left="-57" w:right="-57"/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АЗ</w:t>
            </w:r>
          </w:p>
        </w:tc>
        <w:tc>
          <w:tcPr>
            <w:tcW w:w="2268" w:type="dxa"/>
            <w:shd w:val="clear" w:color="auto" w:fill="FFFFFF"/>
          </w:tcPr>
          <w:p w:rsidR="00582D88" w:rsidRPr="00535BAD" w:rsidRDefault="00582D88" w:rsidP="00CA6A36">
            <w:pPr>
              <w:ind w:left="-57" w:right="-57"/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 xml:space="preserve">Държавен бюджет и ОПРЧР </w:t>
            </w:r>
            <w:r w:rsidRPr="00535BAD">
              <w:rPr>
                <w:bCs/>
                <w:lang w:eastAsia="en-US"/>
              </w:rPr>
              <w:t>2021-2027 г.</w:t>
            </w:r>
          </w:p>
        </w:tc>
        <w:tc>
          <w:tcPr>
            <w:tcW w:w="2410" w:type="dxa"/>
            <w:shd w:val="clear" w:color="auto" w:fill="FFFFFF"/>
          </w:tcPr>
          <w:p w:rsidR="00582D88" w:rsidRPr="00535BAD" w:rsidRDefault="00582D88" w:rsidP="00CA6A36">
            <w:pPr>
              <w:ind w:left="-57" w:right="-57"/>
              <w:rPr>
                <w:lang w:eastAsia="en-US"/>
              </w:rPr>
            </w:pPr>
            <w:r w:rsidRPr="00535BAD">
              <w:rPr>
                <w:lang w:eastAsia="en-US"/>
              </w:rPr>
              <w:t xml:space="preserve">Брой лица, започнали работа в резултат от проведени трудови </w:t>
            </w:r>
            <w:r w:rsidRPr="00535BAD">
              <w:rPr>
                <w:lang w:eastAsia="en-US"/>
              </w:rPr>
              <w:lastRenderedPageBreak/>
              <w:t>борси и дни на работодателя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82D88" w:rsidRPr="00535BAD" w:rsidRDefault="00582D88" w:rsidP="00CA6A36">
            <w:pPr>
              <w:ind w:left="-57" w:right="-57"/>
              <w:jc w:val="center"/>
              <w:rPr>
                <w:lang w:eastAsia="en-US"/>
              </w:rPr>
            </w:pPr>
            <w:r w:rsidRPr="002C7733">
              <w:rPr>
                <w:lang w:eastAsia="en-US"/>
              </w:rPr>
              <w:lastRenderedPageBreak/>
              <w:t>0</w:t>
            </w:r>
            <w:r>
              <w:rPr>
                <w:rStyle w:val="af8"/>
                <w:lang w:eastAsia="en-US"/>
              </w:rPr>
              <w:footnoteReference w:id="7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82D88" w:rsidRPr="00535BAD" w:rsidRDefault="00582D88" w:rsidP="00CA6A36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82D88" w:rsidRPr="00535BAD" w:rsidTr="00CA6A36">
        <w:trPr>
          <w:trHeight w:val="85"/>
        </w:trPr>
        <w:tc>
          <w:tcPr>
            <w:tcW w:w="709" w:type="dxa"/>
            <w:shd w:val="clear" w:color="auto" w:fill="FFFFFF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5.3.</w:t>
            </w:r>
          </w:p>
        </w:tc>
        <w:tc>
          <w:tcPr>
            <w:tcW w:w="2977" w:type="dxa"/>
            <w:shd w:val="clear" w:color="auto" w:fill="FFFFFF"/>
          </w:tcPr>
          <w:p w:rsidR="00582D88" w:rsidRPr="00535BAD" w:rsidRDefault="00582D88" w:rsidP="00CA6A36">
            <w:pPr>
              <w:ind w:left="-57" w:right="-57"/>
              <w:rPr>
                <w:lang w:eastAsia="en-US"/>
              </w:rPr>
            </w:pPr>
            <w:r w:rsidRPr="00535BAD">
              <w:rPr>
                <w:lang w:eastAsia="en-US"/>
              </w:rPr>
              <w:t>Подобряване достъпа до заетост и обучение на уязвими групи чрез предоставяне на интегрирани услуги по заетост и социално подпомагане.</w:t>
            </w:r>
          </w:p>
        </w:tc>
        <w:tc>
          <w:tcPr>
            <w:tcW w:w="1276" w:type="dxa"/>
            <w:shd w:val="clear" w:color="auto" w:fill="FFFFFF"/>
          </w:tcPr>
          <w:p w:rsidR="00582D88" w:rsidRPr="00535BAD" w:rsidRDefault="00582D88" w:rsidP="00CA6A36">
            <w:pPr>
              <w:ind w:left="-57" w:right="-57"/>
              <w:jc w:val="center"/>
              <w:rPr>
                <w:lang w:eastAsia="en-US"/>
              </w:rPr>
            </w:pPr>
            <w:r w:rsidRPr="00535BAD">
              <w:rPr>
                <w:color w:val="000000"/>
              </w:rPr>
              <w:t>Текущ</w:t>
            </w:r>
            <w:r w:rsidRPr="00535BAD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582D88" w:rsidRPr="00535BAD" w:rsidRDefault="00582D88" w:rsidP="00CA6A36">
            <w:pPr>
              <w:spacing w:after="200" w:line="276" w:lineRule="auto"/>
              <w:rPr>
                <w:lang w:eastAsia="en-US"/>
              </w:rPr>
            </w:pPr>
            <w:r w:rsidRPr="00535BAD">
              <w:rPr>
                <w:bCs/>
              </w:rPr>
              <w:t>2022-2023г</w:t>
            </w:r>
          </w:p>
        </w:tc>
        <w:tc>
          <w:tcPr>
            <w:tcW w:w="2126" w:type="dxa"/>
            <w:shd w:val="clear" w:color="auto" w:fill="FFFFFF"/>
          </w:tcPr>
          <w:p w:rsidR="00582D88" w:rsidRPr="00535BAD" w:rsidRDefault="00582D88" w:rsidP="00CA6A36">
            <w:pPr>
              <w:ind w:left="-57" w:right="-57"/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МТСП,</w:t>
            </w:r>
          </w:p>
          <w:p w:rsidR="00582D88" w:rsidRPr="00535BAD" w:rsidRDefault="00582D88" w:rsidP="00CA6A36">
            <w:pPr>
              <w:ind w:left="-57" w:right="-57"/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АЗ,</w:t>
            </w:r>
          </w:p>
          <w:p w:rsidR="00582D88" w:rsidRPr="00535BAD" w:rsidRDefault="00582D88" w:rsidP="00CA6A36">
            <w:pPr>
              <w:ind w:left="-57" w:right="-57"/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 xml:space="preserve"> АСП</w:t>
            </w:r>
          </w:p>
        </w:tc>
        <w:tc>
          <w:tcPr>
            <w:tcW w:w="2268" w:type="dxa"/>
            <w:shd w:val="clear" w:color="auto" w:fill="FFFFFF"/>
          </w:tcPr>
          <w:p w:rsidR="00582D88" w:rsidRPr="00535BAD" w:rsidRDefault="00582D88" w:rsidP="00CA6A36">
            <w:pPr>
              <w:ind w:left="-57" w:right="-57"/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 xml:space="preserve">ОП РЧР </w:t>
            </w:r>
          </w:p>
          <w:p w:rsidR="00582D88" w:rsidRPr="00535BAD" w:rsidRDefault="00582D88" w:rsidP="00CA6A36">
            <w:pPr>
              <w:ind w:left="-57" w:right="-57"/>
              <w:jc w:val="center"/>
              <w:rPr>
                <w:lang w:eastAsia="en-US"/>
              </w:rPr>
            </w:pPr>
            <w:r w:rsidRPr="00535BAD">
              <w:rPr>
                <w:bCs/>
                <w:lang w:eastAsia="en-US"/>
              </w:rPr>
              <w:t>2021-2027г.</w:t>
            </w:r>
          </w:p>
        </w:tc>
        <w:tc>
          <w:tcPr>
            <w:tcW w:w="2410" w:type="dxa"/>
            <w:shd w:val="clear" w:color="auto" w:fill="FFFFFF"/>
          </w:tcPr>
          <w:p w:rsidR="00582D88" w:rsidRPr="00535BAD" w:rsidRDefault="00582D88" w:rsidP="00CA6A36">
            <w:pPr>
              <w:ind w:left="-57" w:right="-57"/>
              <w:rPr>
                <w:lang w:eastAsia="en-US"/>
              </w:rPr>
            </w:pPr>
            <w:r w:rsidRPr="00535BAD">
              <w:rPr>
                <w:lang w:eastAsia="en-US"/>
              </w:rPr>
              <w:t>Брой лица, на които са предоставени интегрирани услуги по заетост и социално подпомагане, от тях включени в:</w:t>
            </w:r>
          </w:p>
          <w:p w:rsidR="00582D88" w:rsidRPr="00535BAD" w:rsidRDefault="00582D88" w:rsidP="00CA6A36">
            <w:pPr>
              <w:ind w:left="-57" w:right="-57"/>
              <w:rPr>
                <w:lang w:eastAsia="en-US"/>
              </w:rPr>
            </w:pPr>
            <w:r w:rsidRPr="00535BAD">
              <w:rPr>
                <w:lang w:eastAsia="en-US"/>
              </w:rPr>
              <w:t>- заетост;</w:t>
            </w:r>
          </w:p>
          <w:p w:rsidR="00582D88" w:rsidRPr="00535BAD" w:rsidRDefault="00582D88" w:rsidP="00CA6A36">
            <w:pPr>
              <w:ind w:left="-57" w:right="-57"/>
              <w:rPr>
                <w:lang w:eastAsia="en-US"/>
              </w:rPr>
            </w:pPr>
            <w:r w:rsidRPr="00535BAD">
              <w:rPr>
                <w:lang w:eastAsia="en-US"/>
              </w:rPr>
              <w:t>- обучение.</w:t>
            </w:r>
          </w:p>
          <w:p w:rsidR="00582D88" w:rsidRPr="00535BAD" w:rsidRDefault="00582D88" w:rsidP="00CA6A36">
            <w:pPr>
              <w:ind w:left="-57" w:right="-57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82D88" w:rsidRPr="00535BAD" w:rsidRDefault="00582D88" w:rsidP="00CA6A36">
            <w:pPr>
              <w:ind w:left="-57" w:right="-57"/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82D88" w:rsidRPr="00F37A9B" w:rsidRDefault="00582D88" w:rsidP="00CA6A36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F37A9B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F37A9B">
              <w:rPr>
                <w:lang w:eastAsia="en-US"/>
              </w:rPr>
              <w:t>лица средно месечно получили интегрирани услуги;</w:t>
            </w:r>
          </w:p>
          <w:p w:rsidR="00582D88" w:rsidRPr="00535BAD" w:rsidRDefault="00582D88" w:rsidP="00CA6A36">
            <w:pPr>
              <w:spacing w:line="276" w:lineRule="auto"/>
              <w:ind w:left="-57" w:right="-57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</w:t>
            </w:r>
            <w:r w:rsidRPr="00F37A9B">
              <w:rPr>
                <w:lang w:eastAsia="en-US"/>
              </w:rPr>
              <w:t xml:space="preserve"> лица средномесечно включени в заетост или обучение</w:t>
            </w:r>
            <w:r>
              <w:rPr>
                <w:rStyle w:val="af8"/>
                <w:lang w:eastAsia="en-US"/>
              </w:rPr>
              <w:footnoteReference w:id="8"/>
            </w:r>
          </w:p>
        </w:tc>
      </w:tr>
    </w:tbl>
    <w:p w:rsidR="00582D88" w:rsidRPr="00535BAD" w:rsidRDefault="00582D88" w:rsidP="00582D88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:rsidR="00582D88" w:rsidRPr="00535BAD" w:rsidRDefault="00582D88" w:rsidP="00582D88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535BAD">
        <w:rPr>
          <w:b/>
          <w:bCs/>
          <w:sz w:val="22"/>
          <w:szCs w:val="22"/>
          <w:lang w:eastAsia="en-US"/>
        </w:rPr>
        <w:t xml:space="preserve">ПРИОРИТЕТ </w:t>
      </w:r>
      <w:r>
        <w:rPr>
          <w:b/>
          <w:bCs/>
          <w:sz w:val="22"/>
          <w:szCs w:val="22"/>
          <w:lang w:eastAsia="en-US"/>
        </w:rPr>
        <w:t>„ЖИЛИЩ</w:t>
      </w:r>
      <w:r w:rsidRPr="00535BAD">
        <w:rPr>
          <w:b/>
          <w:bCs/>
          <w:sz w:val="22"/>
          <w:szCs w:val="22"/>
          <w:lang w:eastAsia="en-US"/>
        </w:rPr>
        <w:t>НИ УСЛОВИЯ“</w:t>
      </w:r>
    </w:p>
    <w:p w:rsidR="00582D88" w:rsidRPr="00535BAD" w:rsidRDefault="00582D88" w:rsidP="00582D88">
      <w:pPr>
        <w:spacing w:after="200" w:line="276" w:lineRule="auto"/>
        <w:jc w:val="center"/>
        <w:rPr>
          <w:b/>
          <w:bCs/>
          <w:i/>
          <w:iCs/>
          <w:sz w:val="22"/>
          <w:szCs w:val="22"/>
          <w:lang w:eastAsia="en-US"/>
        </w:rPr>
      </w:pPr>
      <w:r w:rsidRPr="00535BAD">
        <w:rPr>
          <w:b/>
          <w:bCs/>
          <w:i/>
          <w:iCs/>
          <w:sz w:val="22"/>
          <w:szCs w:val="22"/>
          <w:lang w:eastAsia="en-US"/>
        </w:rPr>
        <w:t xml:space="preserve">Оперативна цел:Подобряване на жилищните условия, включително и на прилежащата техническа инфраструктура и инфраструктура за публични услуги </w:t>
      </w:r>
    </w:p>
    <w:tbl>
      <w:tblPr>
        <w:tblStyle w:val="17"/>
        <w:tblW w:w="15735" w:type="dxa"/>
        <w:tblInd w:w="-34" w:type="dxa"/>
        <w:tblLayout w:type="fixed"/>
        <w:tblLook w:val="04A0"/>
      </w:tblPr>
      <w:tblGrid>
        <w:gridCol w:w="15735"/>
      </w:tblGrid>
      <w:tr w:rsidR="00582D88" w:rsidRPr="00535BAD" w:rsidTr="00CA6A36">
        <w:tc>
          <w:tcPr>
            <w:tcW w:w="15735" w:type="dxa"/>
            <w:shd w:val="clear" w:color="auto" w:fill="FFF2CC"/>
          </w:tcPr>
          <w:p w:rsidR="00582D88" w:rsidRPr="00535BAD" w:rsidRDefault="00582D88" w:rsidP="00CA6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Цел 1</w:t>
            </w:r>
            <w:r w:rsidRPr="00535BAD">
              <w:rPr>
                <w:b/>
                <w:bCs/>
                <w:lang w:val="ru-RU"/>
              </w:rPr>
              <w:t>:</w:t>
            </w:r>
            <w:r w:rsidRPr="00535BAD">
              <w:rPr>
                <w:b/>
                <w:lang w:eastAsia="en-US"/>
              </w:rPr>
              <w:t>О</w:t>
            </w:r>
            <w:r>
              <w:rPr>
                <w:b/>
                <w:bCs/>
                <w:lang w:eastAsia="en-US"/>
              </w:rPr>
              <w:t xml:space="preserve">сигуряване </w:t>
            </w:r>
            <w:r w:rsidRPr="00535BAD">
              <w:rPr>
                <w:b/>
                <w:bCs/>
                <w:lang w:eastAsia="en-US"/>
              </w:rPr>
              <w:t xml:space="preserve">на </w:t>
            </w:r>
            <w:r>
              <w:rPr>
                <w:b/>
                <w:bCs/>
                <w:lang w:eastAsia="en-US"/>
              </w:rPr>
              <w:t xml:space="preserve">условия за придобиване на финансово достъпни жилища и условия за въвеждане на алтернативни модели на социални жилища за </w:t>
            </w:r>
            <w:r w:rsidRPr="00535BAD">
              <w:rPr>
                <w:b/>
                <w:lang w:eastAsia="en-US"/>
              </w:rPr>
              <w:t>уязвими групи от населението</w:t>
            </w:r>
          </w:p>
        </w:tc>
      </w:tr>
    </w:tbl>
    <w:tbl>
      <w:tblPr>
        <w:tblStyle w:val="TableGrid2"/>
        <w:tblW w:w="15735" w:type="dxa"/>
        <w:tblInd w:w="-34" w:type="dxa"/>
        <w:tblLayout w:type="fixed"/>
        <w:tblLook w:val="04A0"/>
      </w:tblPr>
      <w:tblGrid>
        <w:gridCol w:w="568"/>
        <w:gridCol w:w="3260"/>
        <w:gridCol w:w="1276"/>
        <w:gridCol w:w="850"/>
        <w:gridCol w:w="2126"/>
        <w:gridCol w:w="2268"/>
        <w:gridCol w:w="2410"/>
        <w:gridCol w:w="1418"/>
        <w:gridCol w:w="1559"/>
      </w:tblGrid>
      <w:tr w:rsidR="00582D88" w:rsidRPr="00535BAD" w:rsidTr="00CA6A36">
        <w:trPr>
          <w:trHeight w:val="1193"/>
        </w:trPr>
        <w:tc>
          <w:tcPr>
            <w:tcW w:w="568" w:type="dxa"/>
            <w:shd w:val="clear" w:color="auto" w:fill="D8F4F1"/>
          </w:tcPr>
          <w:p w:rsidR="00582D88" w:rsidRPr="00535BAD" w:rsidRDefault="00582D88" w:rsidP="00CA6A36">
            <w:pPr>
              <w:jc w:val="center"/>
              <w:rPr>
                <w:bCs/>
                <w:lang w:val="en-US"/>
              </w:rPr>
            </w:pPr>
          </w:p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Мерки</w:t>
            </w:r>
          </w:p>
        </w:tc>
        <w:tc>
          <w:tcPr>
            <w:tcW w:w="1276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Статус</w:t>
            </w:r>
          </w:p>
        </w:tc>
        <w:tc>
          <w:tcPr>
            <w:tcW w:w="850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ind w:left="-57" w:right="-5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Срок</w:t>
            </w:r>
          </w:p>
        </w:tc>
        <w:tc>
          <w:tcPr>
            <w:tcW w:w="2126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ind w:right="-5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Отговор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на институ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ция</w:t>
            </w:r>
          </w:p>
        </w:tc>
        <w:tc>
          <w:tcPr>
            <w:tcW w:w="226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ind w:left="-283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Източник на финансиране (преки бюджетни разходи, друго)</w:t>
            </w:r>
          </w:p>
        </w:tc>
        <w:tc>
          <w:tcPr>
            <w:tcW w:w="2410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Индикатори</w:t>
            </w:r>
          </w:p>
        </w:tc>
        <w:tc>
          <w:tcPr>
            <w:tcW w:w="141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  <w:r w:rsidRPr="00535BAD">
              <w:rPr>
                <w:b/>
                <w:bCs/>
              </w:rPr>
              <w:t>Текуща стойност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ind w:left="-113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 xml:space="preserve">Целева стойност с натрупване </w:t>
            </w:r>
            <w:r w:rsidRPr="00535BAD">
              <w:rPr>
                <w:b/>
                <w:bCs/>
                <w:lang w:val="ru-RU"/>
              </w:rPr>
              <w:t>2022-</w:t>
            </w:r>
            <w:r w:rsidRPr="00535BAD">
              <w:rPr>
                <w:b/>
                <w:bCs/>
              </w:rPr>
              <w:t>2023 г.</w:t>
            </w:r>
          </w:p>
        </w:tc>
      </w:tr>
      <w:tr w:rsidR="00582D88" w:rsidRPr="00535BAD" w:rsidTr="00CA6A36">
        <w:tc>
          <w:tcPr>
            <w:tcW w:w="568" w:type="dxa"/>
          </w:tcPr>
          <w:p w:rsidR="00582D88" w:rsidRPr="00535BAD" w:rsidRDefault="00582D88" w:rsidP="00CA6A3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35BAD">
              <w:rPr>
                <w:lang w:eastAsia="en-US"/>
              </w:rPr>
              <w:t>.1.</w:t>
            </w:r>
          </w:p>
        </w:tc>
        <w:tc>
          <w:tcPr>
            <w:tcW w:w="3260" w:type="dxa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lang w:eastAsia="en-US"/>
              </w:rPr>
              <w:t>Подкрепа за осигуряването на модерни и достъпни общински жилища за настаняван</w:t>
            </w:r>
            <w:r>
              <w:rPr>
                <w:lang w:eastAsia="en-US"/>
              </w:rPr>
              <w:t>е на уязвими групи от населението</w:t>
            </w:r>
            <w:r w:rsidRPr="00535BAD">
              <w:rPr>
                <w:lang w:eastAsia="en-US"/>
              </w:rPr>
              <w:t xml:space="preserve"> и обновяване на квартали/специфични територии от градовете с неблагоприятни социално-икономически характеристики</w:t>
            </w:r>
            <w:r w:rsidRPr="00535BAD">
              <w:rPr>
                <w:b/>
                <w:lang w:eastAsia="en-US"/>
              </w:rPr>
              <w:t>.</w:t>
            </w:r>
          </w:p>
        </w:tc>
        <w:tc>
          <w:tcPr>
            <w:tcW w:w="1276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color w:val="000000"/>
              </w:rPr>
              <w:t>Текущ</w:t>
            </w:r>
          </w:p>
        </w:tc>
        <w:tc>
          <w:tcPr>
            <w:tcW w:w="850" w:type="dxa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lang w:eastAsia="en-US"/>
              </w:rPr>
              <w:t>2022 -2023г.</w:t>
            </w:r>
          </w:p>
        </w:tc>
        <w:tc>
          <w:tcPr>
            <w:tcW w:w="2126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МРРБ</w:t>
            </w:r>
          </w:p>
        </w:tc>
        <w:tc>
          <w:tcPr>
            <w:tcW w:w="2268" w:type="dxa"/>
          </w:tcPr>
          <w:p w:rsidR="00582D88" w:rsidRPr="00535BAD" w:rsidRDefault="00582D88" w:rsidP="00CA6A36">
            <w:pPr>
              <w:ind w:left="57" w:right="-57"/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Държавен бюджет,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Оперативни програми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2021-2027г.</w:t>
            </w:r>
          </w:p>
        </w:tc>
        <w:tc>
          <w:tcPr>
            <w:tcW w:w="2410" w:type="dxa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lang w:eastAsia="en-US"/>
              </w:rPr>
              <w:t>Население (брой лица), обхванато от проекти в рамките на стратегиите за интегрирано териториално развитие</w:t>
            </w:r>
          </w:p>
          <w:p w:rsidR="00582D88" w:rsidRPr="00535BAD" w:rsidRDefault="00582D88" w:rsidP="00CA6A36">
            <w:pPr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559" w:type="dxa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66136B">
              <w:rPr>
                <w:lang w:eastAsia="en-US"/>
              </w:rPr>
              <w:t>20</w:t>
            </w:r>
          </w:p>
        </w:tc>
      </w:tr>
      <w:tr w:rsidR="00582D88" w:rsidRPr="00535BAD" w:rsidTr="00CA6A36">
        <w:tc>
          <w:tcPr>
            <w:tcW w:w="568" w:type="dxa"/>
          </w:tcPr>
          <w:p w:rsidR="00582D88" w:rsidRPr="00535BAD" w:rsidRDefault="00582D88" w:rsidP="00CA6A36">
            <w:pPr>
              <w:spacing w:after="200" w:line="276" w:lineRule="auto"/>
              <w:rPr>
                <w:lang w:eastAsia="en-US"/>
              </w:rPr>
            </w:pPr>
            <w:r w:rsidRPr="00535BAD">
              <w:rPr>
                <w:lang w:eastAsia="en-US"/>
              </w:rPr>
              <w:t>2.2</w:t>
            </w:r>
          </w:p>
        </w:tc>
        <w:tc>
          <w:tcPr>
            <w:tcW w:w="3260" w:type="dxa"/>
          </w:tcPr>
          <w:p w:rsidR="00582D88" w:rsidRPr="00535BAD" w:rsidRDefault="00582D88" w:rsidP="00CA6A36">
            <w:pPr>
              <w:rPr>
                <w:rFonts w:eastAsiaTheme="majorEastAsia"/>
                <w:color w:val="FF0000"/>
                <w:lang w:eastAsia="ar-SA"/>
              </w:rPr>
            </w:pPr>
            <w:r w:rsidRPr="00535BAD">
              <w:rPr>
                <w:lang w:eastAsia="en-US"/>
              </w:rPr>
              <w:t xml:space="preserve">Осигуряване на възможности за рехабилитация на </w:t>
            </w:r>
            <w:r w:rsidRPr="00535BAD">
              <w:rPr>
                <w:lang w:eastAsia="en-US"/>
              </w:rPr>
              <w:lastRenderedPageBreak/>
              <w:t>съществуващи общински жилища и прилежаща инфраструктура  в населени места и квартали с преобладаващо населени от ромски етнос .</w:t>
            </w:r>
          </w:p>
        </w:tc>
        <w:tc>
          <w:tcPr>
            <w:tcW w:w="1276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color w:val="000000"/>
              </w:rPr>
              <w:lastRenderedPageBreak/>
              <w:t>Текущ</w:t>
            </w:r>
          </w:p>
        </w:tc>
        <w:tc>
          <w:tcPr>
            <w:tcW w:w="850" w:type="dxa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lang w:eastAsia="en-US"/>
              </w:rPr>
              <w:t>2022 -2023г.</w:t>
            </w:r>
          </w:p>
        </w:tc>
        <w:tc>
          <w:tcPr>
            <w:tcW w:w="2126" w:type="dxa"/>
          </w:tcPr>
          <w:p w:rsidR="00582D88" w:rsidRPr="009843DD" w:rsidRDefault="00582D88" w:rsidP="00CA6A36">
            <w:pPr>
              <w:jc w:val="center"/>
              <w:rPr>
                <w:sz w:val="18"/>
                <w:szCs w:val="18"/>
                <w:lang w:eastAsia="en-US"/>
              </w:rPr>
            </w:pPr>
            <w:r w:rsidRPr="009843DD">
              <w:rPr>
                <w:sz w:val="18"/>
                <w:szCs w:val="18"/>
                <w:lang w:eastAsia="en-US"/>
              </w:rPr>
              <w:t>ДОНОРСКИ ПРОГРАМИ</w:t>
            </w:r>
            <w:r>
              <w:rPr>
                <w:sz w:val="18"/>
                <w:szCs w:val="18"/>
                <w:lang w:eastAsia="en-US"/>
              </w:rPr>
              <w:t xml:space="preserve"> и </w:t>
            </w:r>
            <w:r w:rsidRPr="009843DD">
              <w:rPr>
                <w:sz w:val="18"/>
                <w:szCs w:val="18"/>
                <w:lang w:eastAsia="en-US"/>
              </w:rPr>
              <w:t xml:space="preserve"> ОБЩИНА </w:t>
            </w:r>
            <w:r w:rsidRPr="009843DD">
              <w:rPr>
                <w:sz w:val="18"/>
                <w:szCs w:val="18"/>
                <w:lang w:eastAsia="en-US"/>
              </w:rPr>
              <w:lastRenderedPageBreak/>
              <w:t>ДИМИТРОВГРАД</w:t>
            </w:r>
          </w:p>
        </w:tc>
        <w:tc>
          <w:tcPr>
            <w:tcW w:w="2268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lastRenderedPageBreak/>
              <w:t xml:space="preserve">В рамките на утвърдения бюджет </w:t>
            </w:r>
            <w:r w:rsidRPr="00535BAD">
              <w:rPr>
                <w:lang w:eastAsia="en-US"/>
              </w:rPr>
              <w:lastRenderedPageBreak/>
              <w:t>на отговорните институции</w:t>
            </w:r>
          </w:p>
        </w:tc>
        <w:tc>
          <w:tcPr>
            <w:tcW w:w="2410" w:type="dxa"/>
          </w:tcPr>
          <w:p w:rsidR="00582D88" w:rsidRDefault="00582D88" w:rsidP="00CA6A36">
            <w:pPr>
              <w:rPr>
                <w:lang w:eastAsia="en-US"/>
              </w:rPr>
            </w:pPr>
            <w:r w:rsidRPr="00535BAD">
              <w:rPr>
                <w:lang w:eastAsia="en-US"/>
              </w:rPr>
              <w:lastRenderedPageBreak/>
              <w:t xml:space="preserve">Ремонтирани общински жилища, </w:t>
            </w:r>
            <w:r w:rsidRPr="00535BAD">
              <w:rPr>
                <w:lang w:eastAsia="en-US"/>
              </w:rPr>
              <w:lastRenderedPageBreak/>
              <w:t>улици, осветление, детски площадки и др.</w:t>
            </w:r>
          </w:p>
          <w:p w:rsidR="00582D88" w:rsidRPr="00535BAD" w:rsidRDefault="00582D88" w:rsidP="00CA6A36">
            <w:pPr>
              <w:tabs>
                <w:tab w:val="right" w:pos="3186"/>
              </w:tabs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582D88" w:rsidRPr="00E00FA8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  <w:r w:rsidRPr="00E00FA8">
              <w:rPr>
                <w:lang w:eastAsia="en-US"/>
              </w:rPr>
              <w:t xml:space="preserve">5 ремонтирани </w:t>
            </w:r>
            <w:r w:rsidRPr="00E00FA8">
              <w:rPr>
                <w:lang w:eastAsia="en-US"/>
              </w:rPr>
              <w:lastRenderedPageBreak/>
              <w:t>общински жилища и 2 детски площадки</w:t>
            </w:r>
          </w:p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582D88" w:rsidRPr="00535BAD" w:rsidTr="00CA6A36">
        <w:tc>
          <w:tcPr>
            <w:tcW w:w="568" w:type="dxa"/>
          </w:tcPr>
          <w:p w:rsidR="00582D88" w:rsidRPr="001E452D" w:rsidRDefault="00582D88" w:rsidP="00CA6A36">
            <w:pPr>
              <w:spacing w:after="200" w:line="276" w:lineRule="auto"/>
              <w:rPr>
                <w:highlight w:val="cyan"/>
                <w:lang w:eastAsia="en-US"/>
              </w:rPr>
            </w:pPr>
            <w:r w:rsidRPr="00E00FA8">
              <w:rPr>
                <w:lang w:eastAsia="en-US"/>
              </w:rPr>
              <w:lastRenderedPageBreak/>
              <w:t>2.3.</w:t>
            </w:r>
          </w:p>
        </w:tc>
        <w:tc>
          <w:tcPr>
            <w:tcW w:w="3260" w:type="dxa"/>
          </w:tcPr>
          <w:p w:rsidR="00582D88" w:rsidRPr="001E452D" w:rsidRDefault="00582D88" w:rsidP="00CA6A36">
            <w:pPr>
              <w:rPr>
                <w:highlight w:val="cyan"/>
                <w:lang w:eastAsia="en-US"/>
              </w:rPr>
            </w:pPr>
            <w:r w:rsidRPr="00E00FA8">
              <w:rPr>
                <w:lang w:eastAsia="en-US"/>
              </w:rPr>
              <w:t>Подобряване на социалната инфраструктура в ромски квартали и махали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582D88" w:rsidRPr="001E452D" w:rsidRDefault="00582D88" w:rsidP="00CA6A36">
            <w:pPr>
              <w:jc w:val="center"/>
              <w:rPr>
                <w:color w:val="000000"/>
                <w:highlight w:val="cyan"/>
              </w:rPr>
            </w:pPr>
            <w:r w:rsidRPr="00535BAD">
              <w:rPr>
                <w:color w:val="000000"/>
              </w:rPr>
              <w:t>Текущ</w:t>
            </w:r>
          </w:p>
        </w:tc>
        <w:tc>
          <w:tcPr>
            <w:tcW w:w="850" w:type="dxa"/>
          </w:tcPr>
          <w:p w:rsidR="00582D88" w:rsidRPr="001E452D" w:rsidRDefault="00582D88" w:rsidP="00CA6A36">
            <w:pPr>
              <w:rPr>
                <w:highlight w:val="cyan"/>
                <w:lang w:eastAsia="en-US"/>
              </w:rPr>
            </w:pPr>
            <w:r w:rsidRPr="009843DD">
              <w:rPr>
                <w:lang w:eastAsia="en-US"/>
              </w:rPr>
              <w:t>2022-2023 г.</w:t>
            </w:r>
          </w:p>
        </w:tc>
        <w:tc>
          <w:tcPr>
            <w:tcW w:w="2126" w:type="dxa"/>
          </w:tcPr>
          <w:p w:rsidR="00582D88" w:rsidRPr="001E452D" w:rsidRDefault="00582D88" w:rsidP="00CA6A36">
            <w:pPr>
              <w:jc w:val="center"/>
              <w:rPr>
                <w:highlight w:val="cyan"/>
                <w:lang w:eastAsia="en-US"/>
              </w:rPr>
            </w:pPr>
            <w:r w:rsidRPr="00535BAD">
              <w:rPr>
                <w:lang w:eastAsia="en-US"/>
              </w:rPr>
              <w:t>МРРБ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9843DD">
              <w:rPr>
                <w:sz w:val="18"/>
                <w:szCs w:val="18"/>
                <w:lang w:eastAsia="en-US"/>
              </w:rPr>
              <w:t>ДОНОРСКИ ПРОГРАМИ</w:t>
            </w:r>
            <w:r>
              <w:rPr>
                <w:sz w:val="18"/>
                <w:szCs w:val="18"/>
                <w:lang w:eastAsia="en-US"/>
              </w:rPr>
              <w:t xml:space="preserve"> и </w:t>
            </w:r>
            <w:r w:rsidRPr="009843DD">
              <w:rPr>
                <w:sz w:val="18"/>
                <w:szCs w:val="18"/>
                <w:lang w:eastAsia="en-US"/>
              </w:rPr>
              <w:t>ОБЩИНА ДИМИТРОВГРАД</w:t>
            </w:r>
          </w:p>
        </w:tc>
        <w:tc>
          <w:tcPr>
            <w:tcW w:w="2268" w:type="dxa"/>
          </w:tcPr>
          <w:p w:rsidR="00582D88" w:rsidRPr="001E452D" w:rsidRDefault="00582D88" w:rsidP="00CA6A36">
            <w:pPr>
              <w:jc w:val="center"/>
              <w:rPr>
                <w:highlight w:val="cyan"/>
                <w:lang w:eastAsia="en-US"/>
              </w:rPr>
            </w:pPr>
            <w:r w:rsidRPr="009843DD">
              <w:rPr>
                <w:lang w:eastAsia="en-US"/>
              </w:rPr>
              <w:t>В рамките на утвърден бюджет на отговорните институции</w:t>
            </w:r>
          </w:p>
        </w:tc>
        <w:tc>
          <w:tcPr>
            <w:tcW w:w="2410" w:type="dxa"/>
          </w:tcPr>
          <w:p w:rsidR="00582D88" w:rsidRPr="001E452D" w:rsidRDefault="00582D88" w:rsidP="00CA6A36">
            <w:pPr>
              <w:rPr>
                <w:highlight w:val="cyan"/>
                <w:lang w:eastAsia="en-US"/>
              </w:rPr>
            </w:pPr>
            <w:r w:rsidRPr="009843DD">
              <w:rPr>
                <w:lang w:eastAsia="en-US"/>
              </w:rPr>
              <w:t>Подобрена инфраструктура в ромски квартали и махали</w:t>
            </w:r>
          </w:p>
        </w:tc>
        <w:tc>
          <w:tcPr>
            <w:tcW w:w="1418" w:type="dxa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582D88" w:rsidRDefault="00582D88" w:rsidP="00CA6A36">
            <w:pPr>
              <w:spacing w:line="276" w:lineRule="auto"/>
              <w:jc w:val="center"/>
              <w:rPr>
                <w:lang w:eastAsia="en-US"/>
              </w:rPr>
            </w:pPr>
            <w:r w:rsidRPr="009843DD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рехабилитирана улица в с. Крепост, </w:t>
            </w:r>
          </w:p>
          <w:p w:rsidR="00582D88" w:rsidRPr="00535BAD" w:rsidRDefault="00582D88" w:rsidP="00CA6A3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 ремонтирани улици в кв. Черноконево</w:t>
            </w:r>
          </w:p>
        </w:tc>
      </w:tr>
    </w:tbl>
    <w:tbl>
      <w:tblPr>
        <w:tblStyle w:val="17"/>
        <w:tblW w:w="15735" w:type="dxa"/>
        <w:tblInd w:w="-34" w:type="dxa"/>
        <w:tblLayout w:type="fixed"/>
        <w:tblLook w:val="04A0"/>
      </w:tblPr>
      <w:tblGrid>
        <w:gridCol w:w="15735"/>
      </w:tblGrid>
      <w:tr w:rsidR="00582D88" w:rsidRPr="00535BAD" w:rsidTr="00CA6A36">
        <w:tc>
          <w:tcPr>
            <w:tcW w:w="15735" w:type="dxa"/>
            <w:shd w:val="clear" w:color="auto" w:fill="FFF2CC"/>
          </w:tcPr>
          <w:p w:rsidR="00582D88" w:rsidRPr="00535BAD" w:rsidRDefault="00582D88" w:rsidP="00CA6A36">
            <w:pPr>
              <w:spacing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 xml:space="preserve">Цел 3 </w:t>
            </w:r>
            <w:r w:rsidRPr="00535BAD">
              <w:rPr>
                <w:b/>
                <w:bCs/>
                <w:lang w:val="ru-RU"/>
              </w:rPr>
              <w:t>:</w:t>
            </w:r>
            <w:r w:rsidRPr="00535BAD">
              <w:rPr>
                <w:b/>
                <w:bCs/>
                <w:lang w:eastAsia="en-US"/>
              </w:rPr>
              <w:t xml:space="preserve">  Изграждане/реновиране на инфраструктура за предоставяне на  интегрирани здравно-социални и социални услуги в общността за уязвими групи</w:t>
            </w:r>
          </w:p>
        </w:tc>
      </w:tr>
    </w:tbl>
    <w:tbl>
      <w:tblPr>
        <w:tblStyle w:val="TableGrid2"/>
        <w:tblW w:w="15735" w:type="dxa"/>
        <w:tblInd w:w="-34" w:type="dxa"/>
        <w:tblLayout w:type="fixed"/>
        <w:tblLook w:val="04A0"/>
      </w:tblPr>
      <w:tblGrid>
        <w:gridCol w:w="568"/>
        <w:gridCol w:w="3260"/>
        <w:gridCol w:w="992"/>
        <w:gridCol w:w="879"/>
        <w:gridCol w:w="1276"/>
        <w:gridCol w:w="1701"/>
        <w:gridCol w:w="3402"/>
        <w:gridCol w:w="1559"/>
        <w:gridCol w:w="2098"/>
      </w:tblGrid>
      <w:tr w:rsidR="00582D88" w:rsidRPr="00535BAD" w:rsidTr="00CA6A36">
        <w:trPr>
          <w:trHeight w:val="1501"/>
        </w:trPr>
        <w:tc>
          <w:tcPr>
            <w:tcW w:w="568" w:type="dxa"/>
            <w:shd w:val="clear" w:color="auto" w:fill="D8F4F1"/>
          </w:tcPr>
          <w:p w:rsidR="00582D88" w:rsidRPr="00535BAD" w:rsidRDefault="00582D88" w:rsidP="00CA6A36">
            <w:pPr>
              <w:jc w:val="center"/>
              <w:rPr>
                <w:bCs/>
                <w:lang w:val="en-US"/>
              </w:rPr>
            </w:pPr>
          </w:p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Мерки</w:t>
            </w:r>
          </w:p>
        </w:tc>
        <w:tc>
          <w:tcPr>
            <w:tcW w:w="992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Статус</w:t>
            </w:r>
          </w:p>
        </w:tc>
        <w:tc>
          <w:tcPr>
            <w:tcW w:w="87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ind w:right="-5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Срок</w:t>
            </w:r>
          </w:p>
        </w:tc>
        <w:tc>
          <w:tcPr>
            <w:tcW w:w="1276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ind w:right="-5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Отговор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на институ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ция</w:t>
            </w:r>
          </w:p>
        </w:tc>
        <w:tc>
          <w:tcPr>
            <w:tcW w:w="1701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ind w:left="-113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Източник на финансиране (преки бюджетни разходи, друго)</w:t>
            </w:r>
          </w:p>
        </w:tc>
        <w:tc>
          <w:tcPr>
            <w:tcW w:w="3402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Индикатори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  <w:r w:rsidRPr="00535BAD">
              <w:rPr>
                <w:b/>
                <w:bCs/>
              </w:rPr>
              <w:t>Текуща стойност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ind w:left="-113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 xml:space="preserve">Целева стойност с натрупване </w:t>
            </w:r>
            <w:r w:rsidRPr="00535BAD">
              <w:rPr>
                <w:b/>
                <w:bCs/>
                <w:lang w:val="ru-RU"/>
              </w:rPr>
              <w:t>2022-</w:t>
            </w:r>
            <w:r w:rsidRPr="00535BAD">
              <w:rPr>
                <w:b/>
                <w:bCs/>
              </w:rPr>
              <w:t>2023г.</w:t>
            </w:r>
          </w:p>
        </w:tc>
      </w:tr>
      <w:tr w:rsidR="00582D88" w:rsidRPr="00535BAD" w:rsidTr="00CA6A36">
        <w:tc>
          <w:tcPr>
            <w:tcW w:w="568" w:type="dxa"/>
            <w:shd w:val="clear" w:color="auto" w:fill="auto"/>
          </w:tcPr>
          <w:p w:rsidR="00582D88" w:rsidRPr="00535BAD" w:rsidRDefault="00582D88" w:rsidP="00CA6A36">
            <w:pPr>
              <w:spacing w:after="200" w:line="276" w:lineRule="auto"/>
              <w:rPr>
                <w:lang w:eastAsia="en-US"/>
              </w:rPr>
            </w:pPr>
            <w:r w:rsidRPr="00535BAD">
              <w:rPr>
                <w:lang w:eastAsia="en-US"/>
              </w:rPr>
              <w:t>3.1.</w:t>
            </w:r>
          </w:p>
        </w:tc>
        <w:tc>
          <w:tcPr>
            <w:tcW w:w="3260" w:type="dxa"/>
            <w:shd w:val="clear" w:color="auto" w:fill="auto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lang w:eastAsia="en-US"/>
              </w:rPr>
              <w:t>Развитие на инфраструктура за предоставяне на  интегрирани здравно-социални и социални услуги в общността за уязвими групи.</w:t>
            </w:r>
          </w:p>
        </w:tc>
        <w:tc>
          <w:tcPr>
            <w:tcW w:w="992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color w:val="000000"/>
              </w:rPr>
              <w:t>Текущ</w:t>
            </w:r>
          </w:p>
        </w:tc>
        <w:tc>
          <w:tcPr>
            <w:tcW w:w="879" w:type="dxa"/>
            <w:shd w:val="clear" w:color="auto" w:fill="auto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lang w:eastAsia="en-US"/>
              </w:rPr>
              <w:t>2022-2023г.</w:t>
            </w:r>
          </w:p>
        </w:tc>
        <w:tc>
          <w:tcPr>
            <w:tcW w:w="1276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МРРБ, МТСП</w:t>
            </w:r>
            <w:r>
              <w:rPr>
                <w:lang w:eastAsia="en-US"/>
              </w:rPr>
              <w:t>,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ОБЩИНА ДИМИТРОВГРАД</w:t>
            </w:r>
          </w:p>
        </w:tc>
        <w:tc>
          <w:tcPr>
            <w:tcW w:w="1701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lang w:val="en-US" w:eastAsia="en-US"/>
              </w:rPr>
            </w:pPr>
            <w:r w:rsidRPr="00535BAD">
              <w:rPr>
                <w:lang w:eastAsia="en-US"/>
              </w:rPr>
              <w:t>Оперативни програми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2021-2027г.</w:t>
            </w:r>
          </w:p>
        </w:tc>
        <w:tc>
          <w:tcPr>
            <w:tcW w:w="3402" w:type="dxa"/>
            <w:shd w:val="clear" w:color="auto" w:fill="auto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lang w:eastAsia="en-US"/>
              </w:rPr>
              <w:t>Брой на лицата, които използват нова или реновирана инфраструктура за интегрирани здравно-социални и социални услуги в общността/годишно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35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82D88" w:rsidRPr="00E16EEE" w:rsidRDefault="00582D88" w:rsidP="00CA6A36">
            <w:pPr>
              <w:jc w:val="center"/>
              <w:rPr>
                <w:lang w:eastAsia="en-US"/>
              </w:rPr>
            </w:pPr>
            <w:r w:rsidRPr="00E16EEE">
              <w:rPr>
                <w:lang w:eastAsia="en-US"/>
              </w:rPr>
              <w:t>105</w:t>
            </w:r>
          </w:p>
        </w:tc>
      </w:tr>
    </w:tbl>
    <w:tbl>
      <w:tblPr>
        <w:tblStyle w:val="17"/>
        <w:tblW w:w="15735" w:type="dxa"/>
        <w:tblInd w:w="-34" w:type="dxa"/>
        <w:tblLayout w:type="fixed"/>
        <w:tblLook w:val="04A0"/>
      </w:tblPr>
      <w:tblGrid>
        <w:gridCol w:w="15735"/>
      </w:tblGrid>
      <w:tr w:rsidR="00582D88" w:rsidRPr="00535BAD" w:rsidTr="00CA6A36">
        <w:tc>
          <w:tcPr>
            <w:tcW w:w="15735" w:type="dxa"/>
            <w:shd w:val="clear" w:color="auto" w:fill="FFF2CC"/>
          </w:tcPr>
          <w:p w:rsidR="00582D88" w:rsidRPr="00535BAD" w:rsidRDefault="00582D88" w:rsidP="00CA6A36">
            <w:pPr>
              <w:spacing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 xml:space="preserve">Цел 4 </w:t>
            </w:r>
            <w:r w:rsidRPr="00535BAD">
              <w:rPr>
                <w:b/>
                <w:bCs/>
                <w:lang w:val="ru-RU"/>
              </w:rPr>
              <w:t>:</w:t>
            </w:r>
            <w:r w:rsidRPr="00535BAD">
              <w:rPr>
                <w:b/>
                <w:color w:val="000000"/>
                <w:lang w:eastAsia="en-US"/>
              </w:rPr>
              <w:t>Реконструкция на обекти на социалната инфраструктура за целите на образованието, културата и др.</w:t>
            </w:r>
          </w:p>
        </w:tc>
      </w:tr>
    </w:tbl>
    <w:tbl>
      <w:tblPr>
        <w:tblStyle w:val="TableGrid2"/>
        <w:tblW w:w="15735" w:type="dxa"/>
        <w:tblInd w:w="-34" w:type="dxa"/>
        <w:tblLayout w:type="fixed"/>
        <w:tblLook w:val="04A0"/>
      </w:tblPr>
      <w:tblGrid>
        <w:gridCol w:w="568"/>
        <w:gridCol w:w="3260"/>
        <w:gridCol w:w="992"/>
        <w:gridCol w:w="879"/>
        <w:gridCol w:w="1276"/>
        <w:gridCol w:w="1701"/>
        <w:gridCol w:w="3402"/>
        <w:gridCol w:w="1559"/>
        <w:gridCol w:w="2098"/>
      </w:tblGrid>
      <w:tr w:rsidR="00582D88" w:rsidRPr="00535BAD" w:rsidTr="00CA6A36">
        <w:trPr>
          <w:trHeight w:val="1324"/>
        </w:trPr>
        <w:tc>
          <w:tcPr>
            <w:tcW w:w="568" w:type="dxa"/>
            <w:shd w:val="clear" w:color="auto" w:fill="D8F4F1"/>
          </w:tcPr>
          <w:p w:rsidR="00582D88" w:rsidRPr="00535BAD" w:rsidRDefault="00582D88" w:rsidP="00CA6A36">
            <w:pPr>
              <w:jc w:val="center"/>
              <w:rPr>
                <w:bCs/>
                <w:lang w:val="en-US"/>
              </w:rPr>
            </w:pPr>
          </w:p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Мерки</w:t>
            </w:r>
          </w:p>
        </w:tc>
        <w:tc>
          <w:tcPr>
            <w:tcW w:w="992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Статус</w:t>
            </w:r>
          </w:p>
        </w:tc>
        <w:tc>
          <w:tcPr>
            <w:tcW w:w="87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ind w:right="-5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Срок</w:t>
            </w:r>
          </w:p>
        </w:tc>
        <w:tc>
          <w:tcPr>
            <w:tcW w:w="1276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ind w:right="-5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Отговор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на институ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ция</w:t>
            </w:r>
          </w:p>
        </w:tc>
        <w:tc>
          <w:tcPr>
            <w:tcW w:w="1701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line="276" w:lineRule="auto"/>
              <w:ind w:left="-283" w:right="-283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Източник на финансиране (преки бюджетни разходи, друго)</w:t>
            </w:r>
          </w:p>
        </w:tc>
        <w:tc>
          <w:tcPr>
            <w:tcW w:w="3402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Индикатори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  <w:r w:rsidRPr="00535BAD">
              <w:rPr>
                <w:b/>
                <w:bCs/>
              </w:rPr>
              <w:t>Текуща стойност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200" w:line="276" w:lineRule="auto"/>
              <w:ind w:left="-113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 xml:space="preserve">Целева стойност с натрупване </w:t>
            </w:r>
            <w:r w:rsidRPr="00535BAD">
              <w:rPr>
                <w:b/>
                <w:bCs/>
                <w:lang w:val="ru-RU"/>
              </w:rPr>
              <w:t>2022-</w:t>
            </w:r>
            <w:r w:rsidRPr="00535BAD">
              <w:rPr>
                <w:b/>
                <w:bCs/>
              </w:rPr>
              <w:t>2023 г.</w:t>
            </w:r>
          </w:p>
        </w:tc>
      </w:tr>
      <w:tr w:rsidR="00582D88" w:rsidRPr="00535BAD" w:rsidTr="00CA6A36">
        <w:trPr>
          <w:trHeight w:val="2299"/>
        </w:trPr>
        <w:tc>
          <w:tcPr>
            <w:tcW w:w="568" w:type="dxa"/>
          </w:tcPr>
          <w:p w:rsidR="00582D88" w:rsidRPr="00535BAD" w:rsidRDefault="00582D88" w:rsidP="00CA6A36">
            <w:pPr>
              <w:spacing w:after="200" w:line="276" w:lineRule="auto"/>
              <w:rPr>
                <w:lang w:eastAsia="en-US"/>
              </w:rPr>
            </w:pPr>
            <w:r w:rsidRPr="00535BAD">
              <w:rPr>
                <w:lang w:eastAsia="en-US"/>
              </w:rPr>
              <w:lastRenderedPageBreak/>
              <w:t>4.1.</w:t>
            </w:r>
          </w:p>
        </w:tc>
        <w:tc>
          <w:tcPr>
            <w:tcW w:w="3260" w:type="dxa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lang w:eastAsia="en-US"/>
              </w:rPr>
              <w:t>Подкрепа при развитието на образователна, културна, спортна инфраструктура и насърчаване на публично-частното партньорство в това число в  квартали и малки населени места с преобладаващо население от ромски етнос.</w:t>
            </w:r>
          </w:p>
        </w:tc>
        <w:tc>
          <w:tcPr>
            <w:tcW w:w="992" w:type="dxa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73677F">
              <w:rPr>
                <w:lang w:eastAsia="en-US"/>
              </w:rPr>
              <w:t>Текущ</w:t>
            </w:r>
          </w:p>
        </w:tc>
        <w:tc>
          <w:tcPr>
            <w:tcW w:w="879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2022-2023г.</w:t>
            </w:r>
          </w:p>
        </w:tc>
        <w:tc>
          <w:tcPr>
            <w:tcW w:w="1276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 xml:space="preserve">МРРБ, 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ММС,</w:t>
            </w:r>
            <w:r>
              <w:rPr>
                <w:lang w:eastAsia="en-US"/>
              </w:rPr>
              <w:t xml:space="preserve"> МОН,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ОБЩИНА ДИМИТРОВГРАД</w:t>
            </w:r>
          </w:p>
        </w:tc>
        <w:tc>
          <w:tcPr>
            <w:tcW w:w="1701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В рамките на утвърдения бюджет на отговорните институции,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Европейски и донорски програми</w:t>
            </w:r>
            <w:r>
              <w:rPr>
                <w:lang w:eastAsia="en-US"/>
              </w:rPr>
              <w:t>, НП на МОН</w:t>
            </w:r>
          </w:p>
        </w:tc>
        <w:tc>
          <w:tcPr>
            <w:tcW w:w="3402" w:type="dxa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color w:val="000000"/>
                <w:lang w:eastAsia="en-US"/>
              </w:rPr>
              <w:t xml:space="preserve">Брой </w:t>
            </w:r>
            <w:r>
              <w:rPr>
                <w:color w:val="000000"/>
                <w:lang w:eastAsia="en-US"/>
              </w:rPr>
              <w:t>обекти изградени и/или реновирани</w:t>
            </w:r>
          </w:p>
        </w:tc>
        <w:tc>
          <w:tcPr>
            <w:tcW w:w="1559" w:type="dxa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73677F">
              <w:rPr>
                <w:lang w:eastAsia="en-US"/>
              </w:rPr>
              <w:t>0</w:t>
            </w:r>
          </w:p>
        </w:tc>
        <w:tc>
          <w:tcPr>
            <w:tcW w:w="2098" w:type="dxa"/>
            <w:vAlign w:val="center"/>
          </w:tcPr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82D88" w:rsidRPr="00535BAD" w:rsidTr="00CA6A36">
        <w:tc>
          <w:tcPr>
            <w:tcW w:w="568" w:type="dxa"/>
          </w:tcPr>
          <w:p w:rsidR="00582D88" w:rsidRPr="00134D36" w:rsidRDefault="00582D88" w:rsidP="00CA6A36">
            <w:pPr>
              <w:spacing w:after="200" w:line="276" w:lineRule="auto"/>
              <w:rPr>
                <w:highlight w:val="cyan"/>
                <w:lang w:eastAsia="en-US"/>
              </w:rPr>
            </w:pPr>
            <w:r w:rsidRPr="00452A9C">
              <w:rPr>
                <w:lang w:eastAsia="en-US"/>
              </w:rPr>
              <w:t>4.2.</w:t>
            </w:r>
          </w:p>
        </w:tc>
        <w:tc>
          <w:tcPr>
            <w:tcW w:w="3260" w:type="dxa"/>
          </w:tcPr>
          <w:p w:rsidR="00582D88" w:rsidRPr="00134D36" w:rsidRDefault="00582D88" w:rsidP="00CA6A36">
            <w:pPr>
              <w:rPr>
                <w:highlight w:val="cyan"/>
                <w:lang w:eastAsia="en-US"/>
              </w:rPr>
            </w:pPr>
            <w:r w:rsidRPr="00452A9C">
              <w:rPr>
                <w:lang w:eastAsia="en-US"/>
              </w:rPr>
              <w:t>Изграждане на спортна инфраструктура, насочена към развитието на младите хора, в това число от целеви групи и в ромските квартали.</w:t>
            </w:r>
          </w:p>
        </w:tc>
        <w:tc>
          <w:tcPr>
            <w:tcW w:w="992" w:type="dxa"/>
          </w:tcPr>
          <w:p w:rsidR="00582D88" w:rsidRPr="00134D36" w:rsidRDefault="00582D88" w:rsidP="00CA6A36">
            <w:pPr>
              <w:rPr>
                <w:highlight w:val="cyan"/>
                <w:lang w:eastAsia="en-US"/>
              </w:rPr>
            </w:pPr>
            <w:r w:rsidRPr="00452A9C">
              <w:rPr>
                <w:lang w:eastAsia="en-US"/>
              </w:rPr>
              <w:t>Текущ</w:t>
            </w:r>
          </w:p>
        </w:tc>
        <w:tc>
          <w:tcPr>
            <w:tcW w:w="879" w:type="dxa"/>
          </w:tcPr>
          <w:p w:rsidR="00582D88" w:rsidRPr="00134D36" w:rsidRDefault="00582D88" w:rsidP="00CA6A36">
            <w:pPr>
              <w:jc w:val="center"/>
              <w:rPr>
                <w:highlight w:val="cyan"/>
                <w:lang w:eastAsia="en-US"/>
              </w:rPr>
            </w:pPr>
            <w:r w:rsidRPr="00452A9C">
              <w:rPr>
                <w:lang w:eastAsia="en-US"/>
              </w:rPr>
              <w:t>2022-2023 г.</w:t>
            </w:r>
          </w:p>
        </w:tc>
        <w:tc>
          <w:tcPr>
            <w:tcW w:w="1276" w:type="dxa"/>
          </w:tcPr>
          <w:p w:rsidR="00582D88" w:rsidRPr="00134D36" w:rsidRDefault="00582D88" w:rsidP="00CA6A36">
            <w:pPr>
              <w:jc w:val="center"/>
              <w:rPr>
                <w:highlight w:val="cyan"/>
                <w:lang w:eastAsia="en-US"/>
              </w:rPr>
            </w:pPr>
            <w:r w:rsidRPr="00452A9C">
              <w:rPr>
                <w:lang w:eastAsia="en-US"/>
              </w:rPr>
              <w:t>ОБЩИНА ДИМИТРОВГРАД, ПРОГРАМА РОМАКТ</w:t>
            </w:r>
          </w:p>
        </w:tc>
        <w:tc>
          <w:tcPr>
            <w:tcW w:w="1701" w:type="dxa"/>
          </w:tcPr>
          <w:p w:rsidR="00582D88" w:rsidRPr="00452A9C" w:rsidRDefault="00582D88" w:rsidP="00CA6A36">
            <w:pPr>
              <w:jc w:val="center"/>
              <w:rPr>
                <w:lang w:eastAsia="en-US"/>
              </w:rPr>
            </w:pPr>
            <w:r w:rsidRPr="00452A9C">
              <w:rPr>
                <w:lang w:eastAsia="en-US"/>
              </w:rPr>
              <w:t>Общински бюджет;</w:t>
            </w:r>
          </w:p>
          <w:p w:rsidR="00582D88" w:rsidRPr="00134D36" w:rsidRDefault="00582D88" w:rsidP="00CA6A36">
            <w:pPr>
              <w:jc w:val="center"/>
              <w:rPr>
                <w:highlight w:val="cyan"/>
                <w:lang w:eastAsia="en-US"/>
              </w:rPr>
            </w:pPr>
            <w:r w:rsidRPr="00452A9C">
              <w:rPr>
                <w:lang w:eastAsia="en-US"/>
              </w:rPr>
              <w:t>СЕ и ЕК – европейски програми</w:t>
            </w:r>
          </w:p>
        </w:tc>
        <w:tc>
          <w:tcPr>
            <w:tcW w:w="3402" w:type="dxa"/>
          </w:tcPr>
          <w:p w:rsidR="00582D88" w:rsidRPr="00134D36" w:rsidRDefault="00582D88" w:rsidP="00CA6A36">
            <w:pPr>
              <w:rPr>
                <w:color w:val="000000"/>
                <w:highlight w:val="cyan"/>
                <w:lang w:eastAsia="en-US"/>
              </w:rPr>
            </w:pPr>
            <w:r w:rsidRPr="00452A9C">
              <w:rPr>
                <w:color w:val="000000"/>
                <w:lang w:eastAsia="en-US"/>
              </w:rPr>
              <w:t>Брой изграден</w:t>
            </w:r>
            <w:r>
              <w:rPr>
                <w:color w:val="000000"/>
                <w:lang w:eastAsia="en-US"/>
              </w:rPr>
              <w:t xml:space="preserve">и обекти на </w:t>
            </w:r>
            <w:r w:rsidRPr="00452A9C">
              <w:rPr>
                <w:color w:val="000000"/>
                <w:lang w:eastAsia="en-US"/>
              </w:rPr>
              <w:t>спортна инфраструктура</w:t>
            </w:r>
          </w:p>
        </w:tc>
        <w:tc>
          <w:tcPr>
            <w:tcW w:w="1559" w:type="dxa"/>
            <w:vAlign w:val="center"/>
          </w:tcPr>
          <w:p w:rsidR="00582D88" w:rsidRPr="0073677F" w:rsidRDefault="00582D88" w:rsidP="00CA6A36">
            <w:pPr>
              <w:jc w:val="center"/>
              <w:rPr>
                <w:lang w:eastAsia="en-US"/>
              </w:rPr>
            </w:pPr>
            <w:r w:rsidRPr="0073677F">
              <w:rPr>
                <w:lang w:eastAsia="en-US"/>
              </w:rPr>
              <w:t>0</w:t>
            </w:r>
          </w:p>
        </w:tc>
        <w:tc>
          <w:tcPr>
            <w:tcW w:w="2098" w:type="dxa"/>
            <w:vAlign w:val="center"/>
          </w:tcPr>
          <w:p w:rsidR="00582D88" w:rsidRDefault="00582D88" w:rsidP="00CA6A36">
            <w:pPr>
              <w:spacing w:line="276" w:lineRule="auto"/>
              <w:rPr>
                <w:lang w:eastAsia="en-US"/>
              </w:rPr>
            </w:pPr>
            <w:r w:rsidRPr="00452A9C">
              <w:rPr>
                <w:lang w:eastAsia="en-US"/>
              </w:rPr>
              <w:t xml:space="preserve">1 нова детска площадка в кв. </w:t>
            </w:r>
            <w:r>
              <w:rPr>
                <w:lang w:eastAsia="en-US"/>
              </w:rPr>
              <w:t>„</w:t>
            </w:r>
            <w:r w:rsidRPr="00452A9C">
              <w:rPr>
                <w:lang w:eastAsia="en-US"/>
              </w:rPr>
              <w:t>Вулкан</w:t>
            </w:r>
            <w:r>
              <w:rPr>
                <w:lang w:eastAsia="en-US"/>
              </w:rPr>
              <w:t>“</w:t>
            </w:r>
          </w:p>
          <w:p w:rsidR="00582D88" w:rsidRPr="00452A9C" w:rsidRDefault="00582D88" w:rsidP="00CA6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  <w:p w:rsidR="00582D88" w:rsidRPr="00134D36" w:rsidRDefault="00582D88" w:rsidP="00CA6A36">
            <w:pPr>
              <w:spacing w:line="276" w:lineRule="auto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1 ново и</w:t>
            </w:r>
            <w:r w:rsidRPr="002C7733">
              <w:rPr>
                <w:lang w:eastAsia="en-US"/>
              </w:rPr>
              <w:t>згра</w:t>
            </w:r>
            <w:r>
              <w:rPr>
                <w:lang w:eastAsia="en-US"/>
              </w:rPr>
              <w:t>ден</w:t>
            </w:r>
            <w:r w:rsidRPr="002C7733">
              <w:rPr>
                <w:lang w:eastAsia="en-US"/>
              </w:rPr>
              <w:t xml:space="preserve"> фитнес на открито</w:t>
            </w:r>
            <w:r w:rsidRPr="00452A9C">
              <w:rPr>
                <w:lang w:eastAsia="en-US"/>
              </w:rPr>
              <w:t xml:space="preserve"> в кв. </w:t>
            </w:r>
            <w:r>
              <w:rPr>
                <w:lang w:eastAsia="en-US"/>
              </w:rPr>
              <w:t>„</w:t>
            </w:r>
            <w:r w:rsidRPr="00452A9C">
              <w:rPr>
                <w:lang w:eastAsia="en-US"/>
              </w:rPr>
              <w:t>Изток</w:t>
            </w:r>
            <w:r>
              <w:rPr>
                <w:lang w:eastAsia="en-US"/>
              </w:rPr>
              <w:t>“</w:t>
            </w:r>
          </w:p>
        </w:tc>
      </w:tr>
      <w:tr w:rsidR="00582D88" w:rsidRPr="00535BAD" w:rsidTr="00CA6A36">
        <w:tc>
          <w:tcPr>
            <w:tcW w:w="568" w:type="dxa"/>
          </w:tcPr>
          <w:p w:rsidR="00582D88" w:rsidRPr="001F49BA" w:rsidRDefault="00582D88" w:rsidP="00CA6A36">
            <w:pPr>
              <w:spacing w:after="200" w:line="276" w:lineRule="auto"/>
              <w:rPr>
                <w:lang w:eastAsia="en-US"/>
              </w:rPr>
            </w:pPr>
            <w:r w:rsidRPr="001F49BA">
              <w:rPr>
                <w:lang w:eastAsia="en-US"/>
              </w:rPr>
              <w:t>4.3</w:t>
            </w:r>
          </w:p>
        </w:tc>
        <w:tc>
          <w:tcPr>
            <w:tcW w:w="3260" w:type="dxa"/>
          </w:tcPr>
          <w:p w:rsidR="00582D88" w:rsidRPr="001F49BA" w:rsidRDefault="00582D88" w:rsidP="00CA6A36">
            <w:pPr>
              <w:rPr>
                <w:lang w:eastAsia="en-US"/>
              </w:rPr>
            </w:pPr>
            <w:r>
              <w:rPr>
                <w:lang w:eastAsia="en-US"/>
              </w:rPr>
              <w:t>Използване на възможностите на доброволческите инициативи за подобряване на хигиената.</w:t>
            </w:r>
          </w:p>
        </w:tc>
        <w:tc>
          <w:tcPr>
            <w:tcW w:w="992" w:type="dxa"/>
          </w:tcPr>
          <w:p w:rsidR="00582D88" w:rsidRPr="001F49BA" w:rsidRDefault="00582D88" w:rsidP="00CA6A36">
            <w:pPr>
              <w:jc w:val="center"/>
              <w:rPr>
                <w:lang w:eastAsia="en-US"/>
              </w:rPr>
            </w:pPr>
            <w:r w:rsidRPr="001F49BA">
              <w:rPr>
                <w:lang w:eastAsia="en-US"/>
              </w:rPr>
              <w:t>Текущ</w:t>
            </w:r>
          </w:p>
        </w:tc>
        <w:tc>
          <w:tcPr>
            <w:tcW w:w="879" w:type="dxa"/>
          </w:tcPr>
          <w:p w:rsidR="00582D88" w:rsidRPr="001F49BA" w:rsidRDefault="00582D88" w:rsidP="00CA6A36">
            <w:pPr>
              <w:jc w:val="center"/>
              <w:rPr>
                <w:lang w:eastAsia="en-US"/>
              </w:rPr>
            </w:pPr>
            <w:r w:rsidRPr="001F49BA">
              <w:rPr>
                <w:lang w:eastAsia="en-US"/>
              </w:rPr>
              <w:t>2022-2023</w:t>
            </w:r>
          </w:p>
        </w:tc>
        <w:tc>
          <w:tcPr>
            <w:tcW w:w="1276" w:type="dxa"/>
          </w:tcPr>
          <w:p w:rsidR="00582D88" w:rsidRPr="001F49BA" w:rsidRDefault="00582D88" w:rsidP="00CA6A36">
            <w:pPr>
              <w:jc w:val="center"/>
              <w:rPr>
                <w:lang w:eastAsia="en-US"/>
              </w:rPr>
            </w:pPr>
            <w:r w:rsidRPr="001F49BA">
              <w:rPr>
                <w:lang w:eastAsia="en-US"/>
              </w:rPr>
              <w:t>МАГ</w:t>
            </w:r>
            <w:r>
              <w:rPr>
                <w:lang w:eastAsia="en-US"/>
              </w:rPr>
              <w:t xml:space="preserve">, </w:t>
            </w:r>
            <w:r w:rsidRPr="001F49BA">
              <w:rPr>
                <w:lang w:eastAsia="en-US"/>
              </w:rPr>
              <w:t>ЗМ</w:t>
            </w:r>
            <w:r>
              <w:rPr>
                <w:lang w:eastAsia="en-US"/>
              </w:rPr>
              <w:t>,</w:t>
            </w:r>
            <w:r w:rsidRPr="001F49BA">
              <w:rPr>
                <w:lang w:eastAsia="en-US"/>
              </w:rPr>
              <w:t xml:space="preserve"> ОМ</w:t>
            </w:r>
            <w:r>
              <w:rPr>
                <w:lang w:eastAsia="en-US"/>
              </w:rPr>
              <w:t xml:space="preserve">, </w:t>
            </w:r>
            <w:r w:rsidRPr="001F49BA">
              <w:rPr>
                <w:lang w:eastAsia="en-US"/>
              </w:rPr>
              <w:t xml:space="preserve"> ОБЩИНА ДИМИТРОВГРАД</w:t>
            </w:r>
          </w:p>
        </w:tc>
        <w:tc>
          <w:tcPr>
            <w:tcW w:w="1701" w:type="dxa"/>
          </w:tcPr>
          <w:p w:rsidR="00582D88" w:rsidRPr="001F49BA" w:rsidRDefault="00582D88" w:rsidP="00CA6A36">
            <w:pPr>
              <w:jc w:val="center"/>
              <w:rPr>
                <w:lang w:eastAsia="en-US"/>
              </w:rPr>
            </w:pPr>
            <w:r w:rsidRPr="001F49BA">
              <w:rPr>
                <w:lang w:eastAsia="en-US"/>
              </w:rPr>
              <w:t>Общински бюджет и доброволци</w:t>
            </w:r>
          </w:p>
        </w:tc>
        <w:tc>
          <w:tcPr>
            <w:tcW w:w="3402" w:type="dxa"/>
          </w:tcPr>
          <w:p w:rsidR="00582D88" w:rsidRPr="001F49BA" w:rsidRDefault="00582D88" w:rsidP="00CA6A36">
            <w:pPr>
              <w:spacing w:line="276" w:lineRule="auto"/>
              <w:rPr>
                <w:color w:val="000000"/>
                <w:lang w:eastAsia="en-US"/>
              </w:rPr>
            </w:pPr>
            <w:r w:rsidRPr="001F49BA">
              <w:rPr>
                <w:rFonts w:eastAsiaTheme="majorEastAsia"/>
                <w:lang w:eastAsia="ar-SA"/>
              </w:rPr>
              <w:t>Организиране на дни за почистване и кампании, посветени на хигиената, с участието на доброволци от общността в ромските квартали със съдействието на общината (осигуряване на техника и съоръжения за почистване);</w:t>
            </w:r>
          </w:p>
        </w:tc>
        <w:tc>
          <w:tcPr>
            <w:tcW w:w="1559" w:type="dxa"/>
            <w:vAlign w:val="center"/>
          </w:tcPr>
          <w:p w:rsidR="00582D88" w:rsidRPr="001F49BA" w:rsidRDefault="00582D88" w:rsidP="00CA6A36">
            <w:pPr>
              <w:jc w:val="center"/>
              <w:rPr>
                <w:lang w:eastAsia="en-US"/>
              </w:rPr>
            </w:pPr>
            <w:r w:rsidRPr="001F49BA">
              <w:rPr>
                <w:lang w:eastAsia="en-US"/>
              </w:rPr>
              <w:t>0</w:t>
            </w:r>
          </w:p>
        </w:tc>
        <w:tc>
          <w:tcPr>
            <w:tcW w:w="2098" w:type="dxa"/>
          </w:tcPr>
          <w:p w:rsidR="00582D88" w:rsidRPr="001F49BA" w:rsidRDefault="00582D88" w:rsidP="00CA6A3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Pr="001F49BA">
              <w:rPr>
                <w:lang w:eastAsia="en-US"/>
              </w:rPr>
              <w:t xml:space="preserve">организирани инициативи за почистване на ромските квартали </w:t>
            </w:r>
          </w:p>
        </w:tc>
      </w:tr>
    </w:tbl>
    <w:p w:rsidR="00582D88" w:rsidRPr="00535BAD" w:rsidRDefault="00582D88" w:rsidP="00582D88">
      <w:pPr>
        <w:spacing w:after="200" w:line="276" w:lineRule="auto"/>
        <w:jc w:val="center"/>
        <w:rPr>
          <w:b/>
          <w:bCs/>
          <w:sz w:val="22"/>
          <w:szCs w:val="22"/>
          <w:lang w:eastAsia="en-US"/>
        </w:rPr>
      </w:pPr>
    </w:p>
    <w:p w:rsidR="00582D88" w:rsidRPr="00535BAD" w:rsidRDefault="00582D88" w:rsidP="00582D88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535BAD">
        <w:rPr>
          <w:b/>
          <w:bCs/>
          <w:sz w:val="22"/>
          <w:szCs w:val="22"/>
          <w:lang w:eastAsia="en-US"/>
        </w:rPr>
        <w:t>ПРИОРИТЕТ „ВЪРХОВЕНСТВО НА ЗАКОНА И НЕДИСКРИМИНАЦИЯ“</w:t>
      </w:r>
    </w:p>
    <w:p w:rsidR="00582D88" w:rsidRPr="00535BAD" w:rsidRDefault="00582D88" w:rsidP="00582D88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eastAsia="en-US"/>
        </w:rPr>
      </w:pPr>
      <w:r w:rsidRPr="00535BAD">
        <w:rPr>
          <w:b/>
          <w:bCs/>
          <w:i/>
          <w:iCs/>
          <w:sz w:val="22"/>
          <w:szCs w:val="22"/>
          <w:lang w:eastAsia="en-US"/>
        </w:rPr>
        <w:t xml:space="preserve">Оперативна цел: Гарантиране правата на гражданите, с акцент върху жените и децата, защита на обществения ред, недопускане и  противодействие на проявите на нетолерантност и на </w:t>
      </w:r>
      <w:r w:rsidRPr="00535BAD">
        <w:rPr>
          <w:b/>
          <w:bCs/>
          <w:i/>
          <w:iCs/>
          <w:sz w:val="22"/>
          <w:szCs w:val="22"/>
          <w:lang w:val="en-US" w:eastAsia="en-US"/>
        </w:rPr>
        <w:t>“</w:t>
      </w:r>
      <w:r w:rsidRPr="00535BAD">
        <w:rPr>
          <w:b/>
          <w:bCs/>
          <w:i/>
          <w:iCs/>
          <w:sz w:val="22"/>
          <w:szCs w:val="22"/>
          <w:lang w:eastAsia="en-US"/>
        </w:rPr>
        <w:t>език на омразата</w:t>
      </w:r>
      <w:r w:rsidRPr="00535BAD">
        <w:rPr>
          <w:b/>
          <w:bCs/>
          <w:i/>
          <w:iCs/>
          <w:sz w:val="22"/>
          <w:szCs w:val="22"/>
          <w:lang w:val="en-US" w:eastAsia="en-US"/>
        </w:rPr>
        <w:t>”</w:t>
      </w:r>
      <w:r w:rsidRPr="00535BAD">
        <w:rPr>
          <w:b/>
          <w:bCs/>
          <w:i/>
          <w:iCs/>
          <w:sz w:val="22"/>
          <w:szCs w:val="22"/>
          <w:lang w:eastAsia="en-US"/>
        </w:rPr>
        <w:t>.</w:t>
      </w:r>
    </w:p>
    <w:p w:rsidR="00582D88" w:rsidRPr="00535BAD" w:rsidRDefault="00582D88" w:rsidP="00582D88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Style w:val="TableGrid4"/>
        <w:tblW w:w="15480" w:type="dxa"/>
        <w:tblInd w:w="-34" w:type="dxa"/>
        <w:tblLayout w:type="fixed"/>
        <w:tblLook w:val="04A0"/>
      </w:tblPr>
      <w:tblGrid>
        <w:gridCol w:w="568"/>
        <w:gridCol w:w="3118"/>
        <w:gridCol w:w="1134"/>
        <w:gridCol w:w="879"/>
        <w:gridCol w:w="1276"/>
        <w:gridCol w:w="1701"/>
        <w:gridCol w:w="3686"/>
        <w:gridCol w:w="1559"/>
        <w:gridCol w:w="1559"/>
      </w:tblGrid>
      <w:tr w:rsidR="00582D88" w:rsidRPr="00535BAD" w:rsidTr="00CA6A36">
        <w:tc>
          <w:tcPr>
            <w:tcW w:w="15480" w:type="dxa"/>
            <w:gridSpan w:val="9"/>
            <w:shd w:val="clear" w:color="auto" w:fill="FFF2CC"/>
          </w:tcPr>
          <w:p w:rsidR="00582D88" w:rsidRPr="00535BAD" w:rsidRDefault="00582D88" w:rsidP="00CA6A36">
            <w:pPr>
              <w:ind w:left="-108" w:right="-108"/>
              <w:jc w:val="center"/>
              <w:rPr>
                <w:b/>
                <w:bCs/>
              </w:rPr>
            </w:pPr>
            <w:r w:rsidRPr="00535BAD">
              <w:rPr>
                <w:b/>
                <w:bCs/>
                <w:lang w:eastAsia="en-US"/>
              </w:rPr>
              <w:t xml:space="preserve">Цел 1: </w:t>
            </w:r>
            <w:r w:rsidRPr="00535BAD">
              <w:rPr>
                <w:b/>
                <w:bCs/>
              </w:rPr>
              <w:t xml:space="preserve">Повишаване гаранциите за ефективна защита на правата на българските граждани в уязвимо социално положение, </w:t>
            </w:r>
          </w:p>
          <w:p w:rsidR="00582D88" w:rsidRPr="00535BAD" w:rsidRDefault="00582D88" w:rsidP="00CA6A36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535BAD">
              <w:rPr>
                <w:b/>
                <w:bCs/>
              </w:rPr>
              <w:t>принадлежащи към различни етнически групи.</w:t>
            </w:r>
          </w:p>
        </w:tc>
      </w:tr>
      <w:tr w:rsidR="00582D88" w:rsidRPr="00535BAD" w:rsidTr="00CA6A36">
        <w:trPr>
          <w:trHeight w:val="1359"/>
        </w:trPr>
        <w:tc>
          <w:tcPr>
            <w:tcW w:w="568" w:type="dxa"/>
            <w:shd w:val="clear" w:color="auto" w:fill="D8F4F1"/>
          </w:tcPr>
          <w:p w:rsidR="00582D88" w:rsidRPr="00535BAD" w:rsidRDefault="00582D88" w:rsidP="00CA6A36">
            <w:pPr>
              <w:jc w:val="center"/>
              <w:rPr>
                <w:bCs/>
                <w:lang w:val="en-US"/>
              </w:rPr>
            </w:pPr>
          </w:p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Мерки</w:t>
            </w:r>
          </w:p>
        </w:tc>
        <w:tc>
          <w:tcPr>
            <w:tcW w:w="1134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Статус</w:t>
            </w:r>
          </w:p>
        </w:tc>
        <w:tc>
          <w:tcPr>
            <w:tcW w:w="87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right="-5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Срок</w:t>
            </w:r>
          </w:p>
        </w:tc>
        <w:tc>
          <w:tcPr>
            <w:tcW w:w="1276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right="-5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Отговор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на институ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ция</w:t>
            </w:r>
          </w:p>
        </w:tc>
        <w:tc>
          <w:tcPr>
            <w:tcW w:w="1701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spacing w:after="100" w:afterAutospacing="1"/>
              <w:ind w:right="-5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Източник на финансиране (преки бюджетни разходи, друго)</w:t>
            </w:r>
          </w:p>
        </w:tc>
        <w:tc>
          <w:tcPr>
            <w:tcW w:w="3686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Индикатори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  <w:r w:rsidRPr="00535BAD">
              <w:rPr>
                <w:b/>
                <w:bCs/>
              </w:rPr>
              <w:t>Текуща стойност</w:t>
            </w:r>
          </w:p>
          <w:p w:rsidR="00582D88" w:rsidRPr="00535BAD" w:rsidRDefault="00582D88" w:rsidP="00CA6A3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113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 xml:space="preserve">Целева стойност с натрупване </w:t>
            </w:r>
            <w:r w:rsidRPr="00535BAD">
              <w:rPr>
                <w:b/>
                <w:bCs/>
                <w:lang w:val="ru-RU"/>
              </w:rPr>
              <w:t>2022-</w:t>
            </w:r>
            <w:r w:rsidRPr="00535BAD">
              <w:rPr>
                <w:b/>
                <w:bCs/>
              </w:rPr>
              <w:t>2023 г.</w:t>
            </w:r>
          </w:p>
        </w:tc>
      </w:tr>
      <w:tr w:rsidR="00582D88" w:rsidRPr="00535BAD" w:rsidTr="00CA6A36">
        <w:tc>
          <w:tcPr>
            <w:tcW w:w="568" w:type="dxa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  <w:lang w:val="en-US"/>
              </w:rPr>
              <w:lastRenderedPageBreak/>
              <w:t>1.</w:t>
            </w:r>
            <w:r w:rsidRPr="00535BAD">
              <w:rPr>
                <w:bCs/>
              </w:rPr>
              <w:t>1</w:t>
            </w:r>
          </w:p>
        </w:tc>
        <w:tc>
          <w:tcPr>
            <w:tcW w:w="3118" w:type="dxa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lang w:eastAsia="en-US"/>
              </w:rPr>
              <w:t>Повишаване на ефективността на системата за социално подпомагане чрез повишаване на квалификацията на социалните работници, включително и за работа в мултиетническа среда</w:t>
            </w:r>
          </w:p>
        </w:tc>
        <w:tc>
          <w:tcPr>
            <w:tcW w:w="1134" w:type="dxa"/>
          </w:tcPr>
          <w:p w:rsidR="00582D88" w:rsidRPr="00535BAD" w:rsidRDefault="00582D88" w:rsidP="00CA6A36">
            <w:pPr>
              <w:ind w:left="-57" w:right="-57"/>
              <w:jc w:val="center"/>
            </w:pPr>
            <w:r w:rsidRPr="00535BAD">
              <w:t>Изпълнява се</w:t>
            </w:r>
          </w:p>
          <w:p w:rsidR="00582D88" w:rsidRPr="00535BAD" w:rsidRDefault="00582D88" w:rsidP="00CA6A36">
            <w:pPr>
              <w:ind w:left="-57" w:right="-57"/>
            </w:pPr>
          </w:p>
        </w:tc>
        <w:tc>
          <w:tcPr>
            <w:tcW w:w="879" w:type="dxa"/>
          </w:tcPr>
          <w:p w:rsidR="00582D88" w:rsidRPr="00535BAD" w:rsidRDefault="00582D88" w:rsidP="00CA6A36">
            <w:pPr>
              <w:jc w:val="center"/>
            </w:pPr>
            <w:r w:rsidRPr="00535BAD">
              <w:t>2021</w:t>
            </w:r>
          </w:p>
        </w:tc>
        <w:tc>
          <w:tcPr>
            <w:tcW w:w="1276" w:type="dxa"/>
          </w:tcPr>
          <w:p w:rsidR="00582D88" w:rsidRPr="00535BAD" w:rsidRDefault="00582D88" w:rsidP="00CA6A36">
            <w:pPr>
              <w:jc w:val="center"/>
            </w:pPr>
            <w:r w:rsidRPr="00535BAD">
              <w:t>АСП</w:t>
            </w:r>
          </w:p>
        </w:tc>
        <w:tc>
          <w:tcPr>
            <w:tcW w:w="1701" w:type="dxa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lang w:eastAsia="en-US"/>
              </w:rPr>
              <w:t>Проект „Интегрирани обучения за администрацията на пазара на труда и в социалната сфера“ ОПРЧР</w:t>
            </w:r>
          </w:p>
        </w:tc>
        <w:tc>
          <w:tcPr>
            <w:tcW w:w="3686" w:type="dxa"/>
          </w:tcPr>
          <w:p w:rsidR="00582D88" w:rsidRPr="00535BAD" w:rsidRDefault="00582D88" w:rsidP="00CA6A36">
            <w:pPr>
              <w:ind w:left="-57" w:right="-57"/>
              <w:rPr>
                <w:bCs/>
              </w:rPr>
            </w:pPr>
            <w:r w:rsidRPr="00535BAD">
              <w:rPr>
                <w:bCs/>
              </w:rPr>
              <w:t>Брой проведени обучения;</w:t>
            </w:r>
          </w:p>
          <w:p w:rsidR="00582D88" w:rsidRPr="00535BAD" w:rsidRDefault="00582D88" w:rsidP="00CA6A36">
            <w:pPr>
              <w:ind w:left="-57" w:right="-57"/>
              <w:rPr>
                <w:bCs/>
              </w:rPr>
            </w:pPr>
            <w:r w:rsidRPr="00535BAD">
              <w:rPr>
                <w:bCs/>
              </w:rPr>
              <w:t>Брой обучени социални работници</w:t>
            </w:r>
          </w:p>
          <w:p w:rsidR="00582D88" w:rsidRPr="00535BAD" w:rsidRDefault="00582D88" w:rsidP="00CA6A36">
            <w:pPr>
              <w:rPr>
                <w:color w:val="0070C0"/>
                <w:lang w:eastAsia="en-US"/>
              </w:rPr>
            </w:pPr>
          </w:p>
          <w:p w:rsidR="00582D88" w:rsidRPr="00535BAD" w:rsidRDefault="00582D88" w:rsidP="00CA6A36">
            <w:pPr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582D88" w:rsidRPr="00144F34" w:rsidRDefault="00582D88" w:rsidP="00CA6A36">
            <w:pPr>
              <w:spacing w:after="200" w:line="276" w:lineRule="auto"/>
              <w:ind w:left="-113"/>
              <w:jc w:val="center"/>
            </w:pPr>
            <w:r w:rsidRPr="00144F34">
              <w:t xml:space="preserve">2 </w:t>
            </w:r>
          </w:p>
        </w:tc>
      </w:tr>
      <w:tr w:rsidR="00582D88" w:rsidRPr="00535BAD" w:rsidTr="00CA6A36">
        <w:trPr>
          <w:trHeight w:val="630"/>
        </w:trPr>
        <w:tc>
          <w:tcPr>
            <w:tcW w:w="15480" w:type="dxa"/>
            <w:gridSpan w:val="9"/>
            <w:shd w:val="clear" w:color="auto" w:fill="FFF2CC"/>
          </w:tcPr>
          <w:p w:rsidR="00582D88" w:rsidRPr="00535BAD" w:rsidRDefault="00582D88" w:rsidP="00CA6A36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535BAD">
              <w:rPr>
                <w:b/>
                <w:bCs/>
                <w:lang w:eastAsia="en-US"/>
              </w:rPr>
              <w:t xml:space="preserve">Цел 2: </w:t>
            </w:r>
            <w:r w:rsidRPr="00535BAD">
              <w:rPr>
                <w:b/>
                <w:bCs/>
              </w:rPr>
              <w:t>Ефективно прилагане на политиките за интеграция на ромите за постигане на равенство, достойно съществуване и пълноценно участие в обществения живот.</w:t>
            </w:r>
          </w:p>
        </w:tc>
      </w:tr>
      <w:tr w:rsidR="00582D88" w:rsidRPr="00535BAD" w:rsidTr="00CA6A36">
        <w:tc>
          <w:tcPr>
            <w:tcW w:w="568" w:type="dxa"/>
            <w:shd w:val="clear" w:color="auto" w:fill="D8F4F1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Мерки</w:t>
            </w:r>
          </w:p>
        </w:tc>
        <w:tc>
          <w:tcPr>
            <w:tcW w:w="1134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Статус</w:t>
            </w:r>
          </w:p>
        </w:tc>
        <w:tc>
          <w:tcPr>
            <w:tcW w:w="87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right="-5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Срок</w:t>
            </w:r>
          </w:p>
        </w:tc>
        <w:tc>
          <w:tcPr>
            <w:tcW w:w="1276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right="-5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Отговор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на институ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ция</w:t>
            </w:r>
          </w:p>
        </w:tc>
        <w:tc>
          <w:tcPr>
            <w:tcW w:w="1701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right="-5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Източник на финансиране (преки бюджетни разходи, друго)</w:t>
            </w:r>
          </w:p>
        </w:tc>
        <w:tc>
          <w:tcPr>
            <w:tcW w:w="3686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Индикатори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  <w:r w:rsidRPr="00535BAD">
              <w:rPr>
                <w:b/>
                <w:bCs/>
              </w:rPr>
              <w:t>Текуща стойност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113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 xml:space="preserve">Целева стойност с натрупване </w:t>
            </w:r>
            <w:r w:rsidRPr="00535BAD">
              <w:rPr>
                <w:b/>
                <w:bCs/>
                <w:lang w:val="ru-RU"/>
              </w:rPr>
              <w:t>2022-</w:t>
            </w:r>
            <w:r w:rsidRPr="00535BAD">
              <w:rPr>
                <w:b/>
                <w:bCs/>
              </w:rPr>
              <w:t>2023 г.</w:t>
            </w:r>
          </w:p>
        </w:tc>
      </w:tr>
      <w:tr w:rsidR="00582D88" w:rsidRPr="00535BAD" w:rsidTr="00CA6A36">
        <w:trPr>
          <w:trHeight w:val="706"/>
        </w:trPr>
        <w:tc>
          <w:tcPr>
            <w:tcW w:w="568" w:type="dxa"/>
          </w:tcPr>
          <w:p w:rsidR="00582D88" w:rsidRPr="00535BAD" w:rsidRDefault="00582D88" w:rsidP="00CA6A36">
            <w:pPr>
              <w:jc w:val="center"/>
              <w:rPr>
                <w:bCs/>
                <w:lang w:val="en-US"/>
              </w:rPr>
            </w:pPr>
            <w:r w:rsidRPr="00535BAD">
              <w:rPr>
                <w:bCs/>
                <w:lang w:val="en-US"/>
              </w:rPr>
              <w:t>2.</w:t>
            </w:r>
            <w:r w:rsidRPr="00535BAD">
              <w:rPr>
                <w:bCs/>
              </w:rPr>
              <w:t>1</w:t>
            </w:r>
            <w:r w:rsidRPr="00535BAD">
              <w:rPr>
                <w:bCs/>
                <w:lang w:val="en-US"/>
              </w:rPr>
              <w:t>.</w:t>
            </w:r>
          </w:p>
        </w:tc>
        <w:tc>
          <w:tcPr>
            <w:tcW w:w="3118" w:type="dxa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lang w:eastAsia="en-US"/>
              </w:rPr>
              <w:t>Дейности по предотвратяването и противодействието на противообществените прояви на малолетните и непълнолетните – заседания на комисия, екипи, обществени възпитатели, развитие на родителски капацитет, младежки инициативи.</w:t>
            </w:r>
          </w:p>
        </w:tc>
        <w:tc>
          <w:tcPr>
            <w:tcW w:w="1134" w:type="dxa"/>
          </w:tcPr>
          <w:p w:rsidR="00582D88" w:rsidRPr="00535BAD" w:rsidRDefault="00582D88" w:rsidP="00CA6A36">
            <w:r w:rsidRPr="00535BAD">
              <w:t>Изпълнява се</w:t>
            </w:r>
          </w:p>
        </w:tc>
        <w:tc>
          <w:tcPr>
            <w:tcW w:w="879" w:type="dxa"/>
          </w:tcPr>
          <w:p w:rsidR="00582D88" w:rsidRPr="00535BAD" w:rsidRDefault="00582D88" w:rsidP="00CA6A36">
            <w:pPr>
              <w:jc w:val="center"/>
            </w:pPr>
            <w:r w:rsidRPr="00535BAD">
              <w:t>2022-2023 г.</w:t>
            </w:r>
          </w:p>
        </w:tc>
        <w:tc>
          <w:tcPr>
            <w:tcW w:w="1276" w:type="dxa"/>
          </w:tcPr>
          <w:p w:rsidR="00582D88" w:rsidRPr="00535BAD" w:rsidRDefault="00582D88" w:rsidP="00CA6A36">
            <w:pPr>
              <w:jc w:val="center"/>
              <w:rPr>
                <w:lang w:val="en-US" w:eastAsia="en-US"/>
              </w:rPr>
            </w:pPr>
            <w:r w:rsidRPr="00535BAD">
              <w:rPr>
                <w:lang w:eastAsia="en-US"/>
              </w:rPr>
              <w:t>МБППМН, ОБЩИНА ДИМИТРОВГРАД, ЦОП,</w:t>
            </w:r>
          </w:p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lang w:eastAsia="en-US"/>
              </w:rPr>
              <w:t>ДСП - ОЗД</w:t>
            </w:r>
          </w:p>
        </w:tc>
        <w:tc>
          <w:tcPr>
            <w:tcW w:w="1701" w:type="dxa"/>
          </w:tcPr>
          <w:p w:rsidR="00582D88" w:rsidRPr="00535BAD" w:rsidRDefault="00582D88" w:rsidP="00CA6A36">
            <w:pPr>
              <w:ind w:left="-57" w:right="-113"/>
            </w:pPr>
            <w:r w:rsidRPr="00535BAD">
              <w:rPr>
                <w:lang w:eastAsia="en-US"/>
              </w:rPr>
              <w:t>В рамките на утвърдения бюджет на отговорните институции</w:t>
            </w:r>
          </w:p>
        </w:tc>
        <w:tc>
          <w:tcPr>
            <w:tcW w:w="3686" w:type="dxa"/>
          </w:tcPr>
          <w:p w:rsidR="00582D88" w:rsidRPr="00535BAD" w:rsidRDefault="00582D88" w:rsidP="00CA6A36">
            <w:pPr>
              <w:ind w:left="57" w:right="-57"/>
              <w:rPr>
                <w:lang w:eastAsia="en-US"/>
              </w:rPr>
            </w:pPr>
            <w:r w:rsidRPr="00535BAD">
              <w:rPr>
                <w:lang w:eastAsia="en-US"/>
              </w:rPr>
              <w:t xml:space="preserve">Брой работни срещи събития за предотвратяване и противодействие на противообществените прояви </w:t>
            </w:r>
          </w:p>
        </w:tc>
        <w:tc>
          <w:tcPr>
            <w:tcW w:w="1559" w:type="dxa"/>
            <w:vAlign w:val="center"/>
          </w:tcPr>
          <w:p w:rsidR="00582D88" w:rsidRPr="00535BAD" w:rsidRDefault="00582D88" w:rsidP="00CA6A36">
            <w:pPr>
              <w:ind w:left="57" w:right="-57"/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17</w:t>
            </w:r>
          </w:p>
        </w:tc>
        <w:tc>
          <w:tcPr>
            <w:tcW w:w="1559" w:type="dxa"/>
            <w:vAlign w:val="center"/>
          </w:tcPr>
          <w:p w:rsidR="00582D88" w:rsidRPr="00535BAD" w:rsidRDefault="00582D88" w:rsidP="00CA6A36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582D88" w:rsidRPr="00535BAD" w:rsidTr="00CA6A36">
        <w:tc>
          <w:tcPr>
            <w:tcW w:w="15480" w:type="dxa"/>
            <w:gridSpan w:val="9"/>
            <w:shd w:val="clear" w:color="auto" w:fill="FFF2CC"/>
            <w:vAlign w:val="center"/>
          </w:tcPr>
          <w:p w:rsidR="00582D88" w:rsidRPr="00535BAD" w:rsidRDefault="00582D88" w:rsidP="00CA6A36">
            <w:pPr>
              <w:spacing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Цел3</w:t>
            </w:r>
            <w:r w:rsidRPr="00535BAD">
              <w:rPr>
                <w:b/>
                <w:bCs/>
                <w:lang w:val="ru-RU"/>
              </w:rPr>
              <w:t>:</w:t>
            </w:r>
            <w:r w:rsidRPr="00535BAD">
              <w:rPr>
                <w:b/>
                <w:bCs/>
              </w:rPr>
              <w:t>Утвърждаване на толерантни междуетнически отношения чрез спорт</w:t>
            </w:r>
          </w:p>
        </w:tc>
      </w:tr>
      <w:tr w:rsidR="00582D88" w:rsidRPr="00535BAD" w:rsidTr="00CA6A36">
        <w:trPr>
          <w:trHeight w:val="367"/>
        </w:trPr>
        <w:tc>
          <w:tcPr>
            <w:tcW w:w="568" w:type="dxa"/>
            <w:shd w:val="clear" w:color="auto" w:fill="D8F4F1"/>
          </w:tcPr>
          <w:p w:rsidR="00582D88" w:rsidRPr="00535BAD" w:rsidRDefault="00582D88" w:rsidP="00CA6A36">
            <w:pPr>
              <w:jc w:val="center"/>
              <w:rPr>
                <w:bCs/>
                <w:lang w:val="en-US"/>
              </w:rPr>
            </w:pPr>
          </w:p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Мерки</w:t>
            </w:r>
          </w:p>
        </w:tc>
        <w:tc>
          <w:tcPr>
            <w:tcW w:w="1134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Статус</w:t>
            </w:r>
          </w:p>
        </w:tc>
        <w:tc>
          <w:tcPr>
            <w:tcW w:w="87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right="-5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Срок</w:t>
            </w:r>
          </w:p>
        </w:tc>
        <w:tc>
          <w:tcPr>
            <w:tcW w:w="1276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right="-5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Отговор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на институ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ция</w:t>
            </w:r>
          </w:p>
        </w:tc>
        <w:tc>
          <w:tcPr>
            <w:tcW w:w="1701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right="-5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Източник на финансиране (преки бюджетни разходи, друго)</w:t>
            </w:r>
          </w:p>
        </w:tc>
        <w:tc>
          <w:tcPr>
            <w:tcW w:w="3686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Индикатори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  <w:r w:rsidRPr="00535BAD">
              <w:rPr>
                <w:b/>
                <w:bCs/>
              </w:rPr>
              <w:t>Текуща стойност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113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 xml:space="preserve">Целева стойност с натрупване </w:t>
            </w:r>
            <w:r w:rsidRPr="00535BAD">
              <w:rPr>
                <w:b/>
                <w:bCs/>
                <w:lang w:val="ru-RU"/>
              </w:rPr>
              <w:t>2022-</w:t>
            </w:r>
            <w:r w:rsidRPr="00535BAD">
              <w:rPr>
                <w:b/>
                <w:bCs/>
              </w:rPr>
              <w:t>2023 г.</w:t>
            </w:r>
          </w:p>
        </w:tc>
      </w:tr>
      <w:tr w:rsidR="00582D88" w:rsidRPr="00535BAD" w:rsidTr="00CA6A36">
        <w:tc>
          <w:tcPr>
            <w:tcW w:w="568" w:type="dxa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>3.1.</w:t>
            </w:r>
          </w:p>
        </w:tc>
        <w:tc>
          <w:tcPr>
            <w:tcW w:w="3118" w:type="dxa"/>
          </w:tcPr>
          <w:p w:rsidR="00582D88" w:rsidRPr="00535BAD" w:rsidRDefault="00582D88" w:rsidP="00CA6A36">
            <w:pPr>
              <w:rPr>
                <w:b/>
                <w:bCs/>
                <w:lang w:val="ru-RU"/>
              </w:rPr>
            </w:pPr>
            <w:r w:rsidRPr="00535BAD">
              <w:rPr>
                <w:lang w:eastAsia="en-US"/>
              </w:rPr>
              <w:t>Утвърждаване на толерантни междуетнически отношения чрез спорт.</w:t>
            </w:r>
          </w:p>
        </w:tc>
        <w:tc>
          <w:tcPr>
            <w:tcW w:w="1134" w:type="dxa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lang w:eastAsia="en-US"/>
              </w:rPr>
              <w:t>Текущ</w:t>
            </w:r>
          </w:p>
        </w:tc>
        <w:tc>
          <w:tcPr>
            <w:tcW w:w="879" w:type="dxa"/>
          </w:tcPr>
          <w:p w:rsidR="00582D88" w:rsidRPr="00535BAD" w:rsidRDefault="00582D88" w:rsidP="00CA6A36">
            <w:pPr>
              <w:jc w:val="center"/>
            </w:pPr>
            <w:r w:rsidRPr="00535BAD">
              <w:t>2022– 2023г.</w:t>
            </w:r>
          </w:p>
        </w:tc>
        <w:tc>
          <w:tcPr>
            <w:tcW w:w="1276" w:type="dxa"/>
          </w:tcPr>
          <w:p w:rsidR="00582D88" w:rsidRPr="00535BAD" w:rsidRDefault="00582D88" w:rsidP="00CA6A36">
            <w:pPr>
              <w:jc w:val="center"/>
            </w:pPr>
            <w:r w:rsidRPr="00535BAD">
              <w:t>ММС, УЧИЛИЩА, СПОРТНИ КЛУБОВЕ</w:t>
            </w:r>
          </w:p>
        </w:tc>
        <w:tc>
          <w:tcPr>
            <w:tcW w:w="1701" w:type="dxa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lang w:eastAsia="en-US"/>
              </w:rPr>
              <w:t>В рамките на утвърдения бюджет на отговорните институции</w:t>
            </w:r>
          </w:p>
        </w:tc>
        <w:tc>
          <w:tcPr>
            <w:tcW w:w="3686" w:type="dxa"/>
          </w:tcPr>
          <w:p w:rsidR="00582D88" w:rsidRPr="00535BAD" w:rsidRDefault="00582D88" w:rsidP="00CA6A36">
            <w:r w:rsidRPr="00535BAD">
              <w:t>Брой проекти</w:t>
            </w:r>
          </w:p>
          <w:p w:rsidR="00582D88" w:rsidRPr="00535BAD" w:rsidRDefault="00582D88" w:rsidP="00CA6A36">
            <w:r w:rsidRPr="00535BAD">
              <w:t>Брой на участници</w:t>
            </w:r>
          </w:p>
          <w:p w:rsidR="00582D88" w:rsidRPr="00535BAD" w:rsidRDefault="00582D88" w:rsidP="00CA6A36"/>
        </w:tc>
        <w:tc>
          <w:tcPr>
            <w:tcW w:w="1559" w:type="dxa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3 проекта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120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участни</w:t>
            </w:r>
            <w:r>
              <w:rPr>
                <w:lang w:eastAsia="en-US"/>
              </w:rPr>
              <w:t>ци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</w:tr>
      <w:tr w:rsidR="00582D88" w:rsidRPr="00535BAD" w:rsidTr="00CA6A36">
        <w:tc>
          <w:tcPr>
            <w:tcW w:w="15480" w:type="dxa"/>
            <w:gridSpan w:val="9"/>
            <w:shd w:val="clear" w:color="auto" w:fill="FFECB7"/>
          </w:tcPr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Цел</w:t>
            </w:r>
            <w:r w:rsidRPr="00535BAD">
              <w:rPr>
                <w:b/>
                <w:bCs/>
                <w:lang w:val="en-US"/>
              </w:rPr>
              <w:t>4</w:t>
            </w:r>
            <w:r w:rsidRPr="00535BAD">
              <w:rPr>
                <w:b/>
                <w:bCs/>
              </w:rPr>
              <w:t xml:space="preserve">: Предприемане на целенасочени мерки и иновативни интегрирани услуги за повишаване на родителския капацитет в подкрепа на уязвимите </w:t>
            </w:r>
            <w:r w:rsidRPr="00535BAD">
              <w:rPr>
                <w:b/>
                <w:bCs/>
              </w:rPr>
              <w:lastRenderedPageBreak/>
              <w:t xml:space="preserve">семейства, подобряване на родителската грижа и за защита правата на децата  </w:t>
            </w:r>
          </w:p>
        </w:tc>
      </w:tr>
      <w:tr w:rsidR="00582D88" w:rsidRPr="00535BAD" w:rsidTr="00CA6A36">
        <w:tc>
          <w:tcPr>
            <w:tcW w:w="568" w:type="dxa"/>
            <w:shd w:val="clear" w:color="auto" w:fill="CBF1F0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</w:p>
        </w:tc>
        <w:tc>
          <w:tcPr>
            <w:tcW w:w="3118" w:type="dxa"/>
            <w:shd w:val="clear" w:color="auto" w:fill="CBF1F0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Мерки</w:t>
            </w:r>
          </w:p>
        </w:tc>
        <w:tc>
          <w:tcPr>
            <w:tcW w:w="1134" w:type="dxa"/>
            <w:shd w:val="clear" w:color="auto" w:fill="CBF1F0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Статус</w:t>
            </w:r>
          </w:p>
        </w:tc>
        <w:tc>
          <w:tcPr>
            <w:tcW w:w="879" w:type="dxa"/>
            <w:shd w:val="clear" w:color="auto" w:fill="CBF1F0"/>
            <w:vAlign w:val="center"/>
          </w:tcPr>
          <w:p w:rsidR="00582D88" w:rsidRPr="00535BAD" w:rsidRDefault="00582D88" w:rsidP="00CA6A36">
            <w:pPr>
              <w:ind w:right="-5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Срок</w:t>
            </w:r>
          </w:p>
        </w:tc>
        <w:tc>
          <w:tcPr>
            <w:tcW w:w="1276" w:type="dxa"/>
            <w:shd w:val="clear" w:color="auto" w:fill="CBF1F0"/>
            <w:vAlign w:val="center"/>
          </w:tcPr>
          <w:p w:rsidR="00582D88" w:rsidRPr="00535BAD" w:rsidRDefault="00582D88" w:rsidP="00CA6A36">
            <w:pPr>
              <w:ind w:left="-57" w:right="-5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Отговор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на институ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ция</w:t>
            </w:r>
          </w:p>
        </w:tc>
        <w:tc>
          <w:tcPr>
            <w:tcW w:w="1701" w:type="dxa"/>
            <w:shd w:val="clear" w:color="auto" w:fill="CBF1F0"/>
            <w:vAlign w:val="center"/>
          </w:tcPr>
          <w:p w:rsidR="00582D88" w:rsidRPr="00535BAD" w:rsidRDefault="00582D88" w:rsidP="00CA6A36">
            <w:pPr>
              <w:ind w:left="-22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Източник на финансиране (преки бюджетни разходи, друго)</w:t>
            </w:r>
          </w:p>
        </w:tc>
        <w:tc>
          <w:tcPr>
            <w:tcW w:w="3686" w:type="dxa"/>
            <w:shd w:val="clear" w:color="auto" w:fill="CBF1F0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Индикатори</w:t>
            </w:r>
          </w:p>
        </w:tc>
        <w:tc>
          <w:tcPr>
            <w:tcW w:w="1559" w:type="dxa"/>
            <w:shd w:val="clear" w:color="auto" w:fill="CBF1F0"/>
            <w:vAlign w:val="center"/>
          </w:tcPr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  <w:r w:rsidRPr="00535BAD">
              <w:rPr>
                <w:b/>
                <w:bCs/>
              </w:rPr>
              <w:t>Текуща стойност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CBF1F0"/>
            <w:vAlign w:val="center"/>
          </w:tcPr>
          <w:p w:rsidR="00582D88" w:rsidRPr="00535BAD" w:rsidRDefault="00582D88" w:rsidP="00CA6A36">
            <w:pPr>
              <w:ind w:left="-113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 xml:space="preserve">Целева стойност с натрупване </w:t>
            </w:r>
            <w:r w:rsidRPr="00535BAD">
              <w:rPr>
                <w:b/>
                <w:bCs/>
                <w:lang w:val="ru-RU"/>
              </w:rPr>
              <w:t>2022-</w:t>
            </w:r>
            <w:r w:rsidRPr="00535BAD">
              <w:rPr>
                <w:b/>
                <w:bCs/>
              </w:rPr>
              <w:t>2023 г.</w:t>
            </w:r>
          </w:p>
        </w:tc>
      </w:tr>
      <w:tr w:rsidR="00582D88" w:rsidRPr="00535BAD" w:rsidTr="00CA6A36">
        <w:tc>
          <w:tcPr>
            <w:tcW w:w="568" w:type="dxa"/>
          </w:tcPr>
          <w:p w:rsidR="00582D88" w:rsidRPr="00535BAD" w:rsidRDefault="00582D88" w:rsidP="00CA6A36">
            <w:pPr>
              <w:jc w:val="center"/>
              <w:rPr>
                <w:bCs/>
                <w:lang w:val="en-US"/>
              </w:rPr>
            </w:pPr>
            <w:r w:rsidRPr="00535BAD">
              <w:rPr>
                <w:bCs/>
              </w:rPr>
              <w:t>4.1</w:t>
            </w:r>
          </w:p>
        </w:tc>
        <w:tc>
          <w:tcPr>
            <w:tcW w:w="3118" w:type="dxa"/>
          </w:tcPr>
          <w:p w:rsidR="00582D88" w:rsidRPr="00535BAD" w:rsidRDefault="00582D88" w:rsidP="00CA6A36">
            <w:r w:rsidRPr="00535BAD">
              <w:t>Повишаване на информираността на децата и техните семейства относно правата на детето, регламентирани в Конвенцията на ООН за правата на детето и Закона за закрила на детето и за съществуващите социални услуги за подкрепа в общността</w:t>
            </w:r>
          </w:p>
        </w:tc>
        <w:tc>
          <w:tcPr>
            <w:tcW w:w="1134" w:type="dxa"/>
          </w:tcPr>
          <w:p w:rsidR="00582D88" w:rsidRPr="00535BAD" w:rsidRDefault="00582D88" w:rsidP="00CA6A36">
            <w:pPr>
              <w:ind w:left="-57" w:right="-57"/>
              <w:jc w:val="center"/>
            </w:pPr>
            <w:r w:rsidRPr="00535BAD">
              <w:t>Изпълнява се</w:t>
            </w:r>
          </w:p>
          <w:p w:rsidR="00582D88" w:rsidRPr="00535BAD" w:rsidRDefault="00582D88" w:rsidP="00CA6A36">
            <w:pPr>
              <w:ind w:left="-57" w:right="-57"/>
              <w:jc w:val="center"/>
            </w:pPr>
          </w:p>
        </w:tc>
        <w:tc>
          <w:tcPr>
            <w:tcW w:w="879" w:type="dxa"/>
          </w:tcPr>
          <w:p w:rsidR="00582D88" w:rsidRPr="00535BAD" w:rsidRDefault="00582D88" w:rsidP="00CA6A36">
            <w:r w:rsidRPr="00535BAD">
              <w:t>2022-2023г.</w:t>
            </w:r>
          </w:p>
        </w:tc>
        <w:tc>
          <w:tcPr>
            <w:tcW w:w="1276" w:type="dxa"/>
          </w:tcPr>
          <w:p w:rsidR="00582D88" w:rsidRPr="00535BAD" w:rsidRDefault="00582D88" w:rsidP="00CA6A36">
            <w:pPr>
              <w:jc w:val="center"/>
            </w:pPr>
            <w:r w:rsidRPr="00535BAD">
              <w:t>ДАЗД/</w:t>
            </w:r>
          </w:p>
          <w:p w:rsidR="00582D88" w:rsidRPr="00535BAD" w:rsidRDefault="00582D88" w:rsidP="00CA6A36">
            <w:pPr>
              <w:ind w:left="-57" w:right="-57"/>
              <w:jc w:val="center"/>
            </w:pPr>
            <w:r w:rsidRPr="00535BAD">
              <w:t xml:space="preserve">СОЦИАЛНИ УСЛУГИ, </w:t>
            </w:r>
          </w:p>
          <w:p w:rsidR="00582D88" w:rsidRPr="00535BAD" w:rsidRDefault="00582D88" w:rsidP="00CA6A36">
            <w:pPr>
              <w:ind w:left="-57" w:right="-57"/>
              <w:jc w:val="center"/>
            </w:pPr>
            <w:r w:rsidRPr="00535BAD">
              <w:t>ОП „ДМЦ”,</w:t>
            </w:r>
          </w:p>
          <w:p w:rsidR="00582D88" w:rsidRPr="00535BAD" w:rsidRDefault="00582D88" w:rsidP="00CA6A36">
            <w:pPr>
              <w:ind w:left="-57" w:right="-57"/>
              <w:jc w:val="center"/>
            </w:pPr>
            <w:r w:rsidRPr="00535BAD">
              <w:rPr>
                <w:lang w:eastAsia="en-US"/>
              </w:rPr>
              <w:t>МБППМН</w:t>
            </w:r>
          </w:p>
          <w:p w:rsidR="00582D88" w:rsidRPr="00535BAD" w:rsidRDefault="00582D88" w:rsidP="00CA6A36">
            <w:pPr>
              <w:ind w:left="-57" w:right="-57"/>
              <w:jc w:val="center"/>
            </w:pPr>
          </w:p>
          <w:p w:rsidR="00582D88" w:rsidRPr="00535BAD" w:rsidRDefault="00582D88" w:rsidP="00CA6A36">
            <w:pPr>
              <w:ind w:left="-57" w:right="-57"/>
            </w:pPr>
          </w:p>
          <w:p w:rsidR="00582D88" w:rsidRPr="00535BAD" w:rsidRDefault="00582D88" w:rsidP="00CA6A36">
            <w:pPr>
              <w:ind w:left="-57" w:right="-57"/>
              <w:rPr>
                <w:b/>
              </w:rPr>
            </w:pPr>
          </w:p>
        </w:tc>
        <w:tc>
          <w:tcPr>
            <w:tcW w:w="1701" w:type="dxa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lang w:eastAsia="en-US"/>
              </w:rPr>
              <w:t>В рамките на утвърдения бюджет на отговорните институции</w:t>
            </w:r>
          </w:p>
        </w:tc>
        <w:tc>
          <w:tcPr>
            <w:tcW w:w="3686" w:type="dxa"/>
          </w:tcPr>
          <w:p w:rsidR="00582D88" w:rsidRPr="00535BAD" w:rsidRDefault="00582D88" w:rsidP="00CA6A36">
            <w:pPr>
              <w:rPr>
                <w:b/>
                <w:bCs/>
              </w:rPr>
            </w:pPr>
            <w:r w:rsidRPr="00535BAD">
              <w:t xml:space="preserve">Брой проведени беседи с представители на ромската общност, вкл. деца </w:t>
            </w:r>
          </w:p>
        </w:tc>
        <w:tc>
          <w:tcPr>
            <w:tcW w:w="1559" w:type="dxa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2F673D">
              <w:rPr>
                <w:lang w:eastAsia="en-US"/>
              </w:rPr>
              <w:t>6</w:t>
            </w:r>
            <w:r w:rsidRPr="00535BAD">
              <w:rPr>
                <w:highlight w:val="yellow"/>
              </w:rPr>
              <w:t xml:space="preserve"> </w:t>
            </w:r>
          </w:p>
        </w:tc>
      </w:tr>
      <w:tr w:rsidR="00582D88" w:rsidRPr="00535BAD" w:rsidTr="00CA6A36">
        <w:tc>
          <w:tcPr>
            <w:tcW w:w="568" w:type="dxa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 xml:space="preserve">4.2 </w:t>
            </w:r>
          </w:p>
        </w:tc>
        <w:tc>
          <w:tcPr>
            <w:tcW w:w="3118" w:type="dxa"/>
          </w:tcPr>
          <w:p w:rsidR="00582D88" w:rsidRPr="00535BAD" w:rsidRDefault="00582D88" w:rsidP="00CA6A36">
            <w:r w:rsidRPr="00535BAD">
              <w:t>Повишаване на информираността на децата и техните семейства относно съществуващи механизми за информиране и превенция на насилието сред  и срещу деца.</w:t>
            </w:r>
          </w:p>
        </w:tc>
        <w:tc>
          <w:tcPr>
            <w:tcW w:w="1134" w:type="dxa"/>
          </w:tcPr>
          <w:p w:rsidR="00582D88" w:rsidRPr="00535BAD" w:rsidRDefault="00582D88" w:rsidP="00CA6A36">
            <w:pPr>
              <w:ind w:left="-57" w:right="-57"/>
              <w:jc w:val="center"/>
            </w:pPr>
            <w:r w:rsidRPr="00535BAD">
              <w:t>Изпълнява се</w:t>
            </w:r>
          </w:p>
          <w:p w:rsidR="00582D88" w:rsidRPr="00535BAD" w:rsidRDefault="00582D88" w:rsidP="00CA6A36">
            <w:pPr>
              <w:ind w:left="-57" w:right="-57"/>
              <w:jc w:val="center"/>
            </w:pPr>
          </w:p>
        </w:tc>
        <w:tc>
          <w:tcPr>
            <w:tcW w:w="879" w:type="dxa"/>
          </w:tcPr>
          <w:p w:rsidR="00582D88" w:rsidRPr="00535BAD" w:rsidRDefault="00582D88" w:rsidP="00CA6A36">
            <w:pPr>
              <w:jc w:val="center"/>
            </w:pPr>
            <w:r w:rsidRPr="00535BAD">
              <w:t>2021г.</w:t>
            </w:r>
          </w:p>
        </w:tc>
        <w:tc>
          <w:tcPr>
            <w:tcW w:w="1276" w:type="dxa"/>
          </w:tcPr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bCs/>
              </w:rPr>
              <w:t>ДАЗД,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МКБППМ, ЦОП и</w:t>
            </w:r>
          </w:p>
          <w:p w:rsidR="00582D88" w:rsidRPr="00535BAD" w:rsidRDefault="00582D88" w:rsidP="00CA6A36">
            <w:pPr>
              <w:jc w:val="center"/>
              <w:rPr>
                <w:bCs/>
              </w:rPr>
            </w:pPr>
            <w:r w:rsidRPr="00535BAD">
              <w:rPr>
                <w:lang w:eastAsia="en-US"/>
              </w:rPr>
              <w:t xml:space="preserve"> ОП „ДМЦ”</w:t>
            </w:r>
          </w:p>
          <w:p w:rsidR="00582D88" w:rsidRPr="00535BAD" w:rsidRDefault="00582D88" w:rsidP="00CA6A36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82D88" w:rsidRPr="00535BAD" w:rsidRDefault="00582D88" w:rsidP="00CA6A36">
            <w:pPr>
              <w:jc w:val="center"/>
            </w:pPr>
            <w:r w:rsidRPr="00535BAD">
              <w:rPr>
                <w:lang w:eastAsia="en-US"/>
              </w:rPr>
              <w:t>В рамките на утвърдения бюджет на отговорните институции</w:t>
            </w:r>
          </w:p>
        </w:tc>
        <w:tc>
          <w:tcPr>
            <w:tcW w:w="3686" w:type="dxa"/>
          </w:tcPr>
          <w:p w:rsidR="00582D88" w:rsidRPr="00535BAD" w:rsidRDefault="00582D88" w:rsidP="00CA6A36">
            <w:pPr>
              <w:contextualSpacing/>
              <w:jc w:val="both"/>
              <w:rPr>
                <w:bCs/>
              </w:rPr>
            </w:pPr>
            <w:r w:rsidRPr="00535BAD">
              <w:rPr>
                <w:bCs/>
              </w:rPr>
              <w:t xml:space="preserve">Брой информационни кампании  </w:t>
            </w:r>
          </w:p>
          <w:p w:rsidR="00582D88" w:rsidRPr="00535BAD" w:rsidRDefault="00582D88" w:rsidP="00CA6A36">
            <w:pPr>
              <w:ind w:firstLine="708"/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2F673D">
              <w:rPr>
                <w:lang w:eastAsia="en-US"/>
              </w:rPr>
              <w:t xml:space="preserve">6 </w:t>
            </w:r>
          </w:p>
        </w:tc>
      </w:tr>
    </w:tbl>
    <w:p w:rsidR="00582D88" w:rsidRPr="00535BAD" w:rsidRDefault="00582D88" w:rsidP="00582D88">
      <w:pPr>
        <w:spacing w:after="200" w:line="276" w:lineRule="auto"/>
        <w:jc w:val="center"/>
        <w:rPr>
          <w:b/>
          <w:bCs/>
          <w:sz w:val="22"/>
          <w:szCs w:val="22"/>
          <w:lang w:eastAsia="en-US"/>
        </w:rPr>
      </w:pPr>
    </w:p>
    <w:p w:rsidR="00582D88" w:rsidRPr="00535BAD" w:rsidRDefault="00582D88" w:rsidP="00582D88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535BAD">
        <w:rPr>
          <w:b/>
          <w:bCs/>
          <w:sz w:val="22"/>
          <w:szCs w:val="22"/>
          <w:lang w:eastAsia="en-US"/>
        </w:rPr>
        <w:t>ПРИОРИТЕТ „КУЛТУРА“</w:t>
      </w:r>
    </w:p>
    <w:p w:rsidR="00582D88" w:rsidRPr="00535BAD" w:rsidRDefault="00582D88" w:rsidP="00582D88">
      <w:pPr>
        <w:spacing w:after="200" w:line="276" w:lineRule="auto"/>
        <w:jc w:val="center"/>
        <w:rPr>
          <w:b/>
          <w:bCs/>
          <w:i/>
          <w:iCs/>
          <w:sz w:val="22"/>
          <w:szCs w:val="22"/>
          <w:lang w:eastAsia="en-US" w:bidi="bg-BG"/>
        </w:rPr>
      </w:pPr>
      <w:r w:rsidRPr="00535BAD">
        <w:rPr>
          <w:b/>
          <w:bCs/>
          <w:i/>
          <w:iCs/>
          <w:sz w:val="22"/>
          <w:szCs w:val="22"/>
          <w:lang w:eastAsia="en-US"/>
        </w:rPr>
        <w:t xml:space="preserve">Оперативна цел: </w:t>
      </w:r>
      <w:r w:rsidRPr="00535BAD">
        <w:rPr>
          <w:b/>
          <w:bCs/>
          <w:i/>
          <w:iCs/>
          <w:sz w:val="22"/>
          <w:szCs w:val="22"/>
          <w:lang w:eastAsia="en-US" w:bidi="bg-BG"/>
        </w:rPr>
        <w:t>Подобряване на условията за равнопоставен достъп на ромската общност до обществения културен живот, съхранение и популяризиране на ромската традиционна култура, развитие и популяризиране на творчеството  като фактори за културна интеграция и социално сближаване. Преодоляване на езика на омразата и възпроизвеждането  на предразсъдъци към ромите в медиите с оглед на изграждане на позитивен образ на общността.</w:t>
      </w:r>
    </w:p>
    <w:tbl>
      <w:tblPr>
        <w:tblStyle w:val="17"/>
        <w:tblW w:w="15480" w:type="dxa"/>
        <w:tblInd w:w="-34" w:type="dxa"/>
        <w:tblLayout w:type="fixed"/>
        <w:tblLook w:val="04A0"/>
      </w:tblPr>
      <w:tblGrid>
        <w:gridCol w:w="15480"/>
      </w:tblGrid>
      <w:tr w:rsidR="00582D88" w:rsidRPr="00535BAD" w:rsidTr="00CA6A36">
        <w:trPr>
          <w:trHeight w:val="893"/>
        </w:trPr>
        <w:tc>
          <w:tcPr>
            <w:tcW w:w="15480" w:type="dxa"/>
            <w:shd w:val="clear" w:color="auto" w:fill="FFF2CC"/>
          </w:tcPr>
          <w:p w:rsidR="00582D88" w:rsidRPr="00535BAD" w:rsidRDefault="00582D88" w:rsidP="00CA6A36">
            <w:pPr>
              <w:spacing w:line="276" w:lineRule="auto"/>
              <w:jc w:val="center"/>
              <w:rPr>
                <w:lang w:eastAsia="en-US"/>
              </w:rPr>
            </w:pPr>
            <w:r w:rsidRPr="00535BAD">
              <w:rPr>
                <w:b/>
                <w:bCs/>
                <w:i/>
              </w:rPr>
              <w:t>Цел</w:t>
            </w:r>
            <w:r w:rsidRPr="00535BAD">
              <w:rPr>
                <w:b/>
                <w:bCs/>
                <w:i/>
                <w:lang w:val="ru-RU"/>
              </w:rPr>
              <w:t>:</w:t>
            </w:r>
            <w:r w:rsidRPr="00535BAD">
              <w:rPr>
                <w:b/>
                <w:bCs/>
                <w:i/>
                <w:iCs/>
                <w:lang w:eastAsia="en-US" w:bidi="bg-BG"/>
              </w:rPr>
              <w:t>Съхраняване и популяризиране на традиционната култура на ромската общност</w:t>
            </w:r>
            <w:r w:rsidRPr="00535BAD">
              <w:rPr>
                <w:b/>
                <w:bCs/>
                <w:i/>
                <w:iCs/>
                <w:lang w:val="en-US" w:eastAsia="en-US"/>
              </w:rPr>
              <w:t xml:space="preserve">, </w:t>
            </w:r>
            <w:r w:rsidRPr="00535BAD">
              <w:rPr>
                <w:b/>
                <w:bCs/>
                <w:i/>
                <w:iCs/>
                <w:lang w:eastAsia="en-US" w:bidi="bg-BG"/>
              </w:rPr>
              <w:t>насърчаване на творческото развитие на представители на общността</w:t>
            </w:r>
            <w:r w:rsidRPr="00535BAD">
              <w:rPr>
                <w:b/>
                <w:bCs/>
                <w:i/>
                <w:iCs/>
                <w:lang w:val="en-US" w:eastAsia="en-US"/>
              </w:rPr>
              <w:t xml:space="preserve">, </w:t>
            </w:r>
            <w:r w:rsidRPr="00535BAD">
              <w:rPr>
                <w:b/>
                <w:bCs/>
                <w:i/>
                <w:iCs/>
                <w:lang w:eastAsia="en-US" w:bidi="bg-BG"/>
              </w:rPr>
              <w:t>стимулиране на ромската общност за активно участие в обществения културен живот и насърчаване на междукултурния диалог</w:t>
            </w:r>
          </w:p>
        </w:tc>
      </w:tr>
    </w:tbl>
    <w:tbl>
      <w:tblPr>
        <w:tblStyle w:val="TableGrid2"/>
        <w:tblW w:w="15480" w:type="dxa"/>
        <w:tblInd w:w="-34" w:type="dxa"/>
        <w:tblLayout w:type="fixed"/>
        <w:tblLook w:val="04A0"/>
      </w:tblPr>
      <w:tblGrid>
        <w:gridCol w:w="568"/>
        <w:gridCol w:w="3260"/>
        <w:gridCol w:w="992"/>
        <w:gridCol w:w="879"/>
        <w:gridCol w:w="1389"/>
        <w:gridCol w:w="1843"/>
        <w:gridCol w:w="3402"/>
        <w:gridCol w:w="1559"/>
        <w:gridCol w:w="1588"/>
      </w:tblGrid>
      <w:tr w:rsidR="00582D88" w:rsidRPr="00535BAD" w:rsidTr="00CA6A36">
        <w:trPr>
          <w:trHeight w:val="1231"/>
        </w:trPr>
        <w:tc>
          <w:tcPr>
            <w:tcW w:w="568" w:type="dxa"/>
            <w:shd w:val="clear" w:color="auto" w:fill="D8F4F1"/>
          </w:tcPr>
          <w:p w:rsidR="00582D88" w:rsidRPr="00535BAD" w:rsidRDefault="00582D88" w:rsidP="00CA6A36">
            <w:pPr>
              <w:jc w:val="center"/>
              <w:rPr>
                <w:bCs/>
                <w:lang w:val="en-US"/>
              </w:rPr>
            </w:pP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Мерки</w:t>
            </w:r>
          </w:p>
        </w:tc>
        <w:tc>
          <w:tcPr>
            <w:tcW w:w="992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Статус</w:t>
            </w:r>
          </w:p>
        </w:tc>
        <w:tc>
          <w:tcPr>
            <w:tcW w:w="87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right="-5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Срок</w:t>
            </w:r>
          </w:p>
        </w:tc>
        <w:tc>
          <w:tcPr>
            <w:tcW w:w="138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57" w:right="-5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Отговор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на институ</w:t>
            </w:r>
            <w:r w:rsidRPr="00535BAD">
              <w:rPr>
                <w:b/>
                <w:bCs/>
                <w:lang w:val="en-US"/>
              </w:rPr>
              <w:softHyphen/>
            </w:r>
            <w:r w:rsidRPr="00535BAD">
              <w:rPr>
                <w:b/>
                <w:bCs/>
              </w:rPr>
              <w:t>ция</w:t>
            </w:r>
          </w:p>
        </w:tc>
        <w:tc>
          <w:tcPr>
            <w:tcW w:w="1843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227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Източник на финансиране (преки бюджетни разходи, друго)</w:t>
            </w:r>
          </w:p>
        </w:tc>
        <w:tc>
          <w:tcPr>
            <w:tcW w:w="3402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>Индикатори</w:t>
            </w:r>
          </w:p>
        </w:tc>
        <w:tc>
          <w:tcPr>
            <w:tcW w:w="1559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jc w:val="center"/>
              <w:rPr>
                <w:b/>
                <w:bCs/>
              </w:rPr>
            </w:pPr>
            <w:r w:rsidRPr="00535BAD">
              <w:rPr>
                <w:b/>
                <w:bCs/>
              </w:rPr>
              <w:t>Текуща стойност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</w:p>
        </w:tc>
        <w:tc>
          <w:tcPr>
            <w:tcW w:w="1588" w:type="dxa"/>
            <w:shd w:val="clear" w:color="auto" w:fill="D8F4F1"/>
            <w:vAlign w:val="center"/>
          </w:tcPr>
          <w:p w:rsidR="00582D88" w:rsidRPr="00535BAD" w:rsidRDefault="00582D88" w:rsidP="00CA6A36">
            <w:pPr>
              <w:ind w:left="-113"/>
              <w:jc w:val="center"/>
              <w:rPr>
                <w:lang w:eastAsia="en-US"/>
              </w:rPr>
            </w:pPr>
            <w:r w:rsidRPr="00535BAD">
              <w:rPr>
                <w:b/>
                <w:bCs/>
              </w:rPr>
              <w:t xml:space="preserve">Целева стойност с натрупване </w:t>
            </w:r>
            <w:r w:rsidRPr="00535BAD">
              <w:rPr>
                <w:b/>
                <w:bCs/>
                <w:lang w:val="ru-RU"/>
              </w:rPr>
              <w:t>2022-</w:t>
            </w:r>
            <w:r w:rsidRPr="00535BAD">
              <w:rPr>
                <w:b/>
                <w:bCs/>
              </w:rPr>
              <w:t>2023 г.</w:t>
            </w:r>
          </w:p>
        </w:tc>
      </w:tr>
    </w:tbl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992"/>
        <w:gridCol w:w="879"/>
        <w:gridCol w:w="1389"/>
        <w:gridCol w:w="1843"/>
        <w:gridCol w:w="3402"/>
        <w:gridCol w:w="1559"/>
        <w:gridCol w:w="1559"/>
      </w:tblGrid>
      <w:tr w:rsidR="00582D88" w:rsidRPr="00535BAD" w:rsidTr="00CA6A36">
        <w:tc>
          <w:tcPr>
            <w:tcW w:w="567" w:type="dxa"/>
          </w:tcPr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Подкрепа на творчески проекти в областта на музейното дело и изобразителните изкуства, насочени към представяне и популяризиране на традиционната култура на ромите; проекти с участие на представители на ромската общност, насърчаващи междукултурния диалог.</w:t>
            </w:r>
          </w:p>
        </w:tc>
        <w:tc>
          <w:tcPr>
            <w:tcW w:w="992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Текущ</w:t>
            </w:r>
          </w:p>
        </w:tc>
        <w:tc>
          <w:tcPr>
            <w:tcW w:w="879" w:type="dxa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2022 –</w:t>
            </w:r>
            <w:r w:rsidRPr="00535BAD">
              <w:rPr>
                <w:sz w:val="22"/>
                <w:szCs w:val="22"/>
                <w:lang w:val="en-US" w:eastAsia="en-US"/>
              </w:rPr>
              <w:t xml:space="preserve"> 2023</w:t>
            </w:r>
            <w:r w:rsidRPr="00535BAD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389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МК,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 xml:space="preserve">ОБЩИНА ДИМИТРОВГРАД, 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НЧ, КИ, ОБРАЗОВАТЕЛНИ ИНСТИТУЦИИ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 xml:space="preserve"> НПО</w:t>
            </w:r>
          </w:p>
        </w:tc>
        <w:tc>
          <w:tcPr>
            <w:tcW w:w="1843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В рамките на утвърдения бюджет на институциите</w:t>
            </w:r>
          </w:p>
        </w:tc>
        <w:tc>
          <w:tcPr>
            <w:tcW w:w="3402" w:type="dxa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Брой проекти в областта на музейното дело и изобразителните изкуства, насочени към представяне и популяризиране на традиционната култура на ромите.</w:t>
            </w:r>
          </w:p>
          <w:p w:rsidR="00582D88" w:rsidRPr="00535BAD" w:rsidRDefault="00582D88" w:rsidP="00CA6A36">
            <w:pPr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82D88" w:rsidRPr="002F673D" w:rsidRDefault="00582D88" w:rsidP="00CA6A36">
            <w:pPr>
              <w:jc w:val="center"/>
              <w:rPr>
                <w:lang w:eastAsia="en-US"/>
              </w:rPr>
            </w:pPr>
            <w:r w:rsidRPr="002F67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82D88" w:rsidRPr="00535BAD" w:rsidTr="00CA6A36">
        <w:tc>
          <w:tcPr>
            <w:tcW w:w="567" w:type="dxa"/>
          </w:tcPr>
          <w:p w:rsidR="00582D88" w:rsidRPr="00535BAD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Подкрепа на творчески проекти за изява в областта на визуалните изкуства, насочени към представители на ромската общност.</w:t>
            </w:r>
          </w:p>
        </w:tc>
        <w:tc>
          <w:tcPr>
            <w:tcW w:w="992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Текущ</w:t>
            </w:r>
          </w:p>
        </w:tc>
        <w:tc>
          <w:tcPr>
            <w:tcW w:w="879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2022 –</w:t>
            </w:r>
            <w:r w:rsidRPr="00535BAD">
              <w:rPr>
                <w:sz w:val="22"/>
                <w:szCs w:val="22"/>
                <w:lang w:val="en-US" w:eastAsia="en-US"/>
              </w:rPr>
              <w:t xml:space="preserve"> 2023</w:t>
            </w:r>
            <w:r w:rsidRPr="00535BAD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389" w:type="dxa"/>
          </w:tcPr>
          <w:p w:rsidR="00582D88" w:rsidRPr="00535BAD" w:rsidRDefault="00582D88" w:rsidP="00CA6A36">
            <w:pPr>
              <w:jc w:val="center"/>
              <w:rPr>
                <w:lang w:val="en-US"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МК, НЧ</w:t>
            </w:r>
          </w:p>
          <w:p w:rsidR="00582D88" w:rsidRPr="00535BAD" w:rsidRDefault="00582D88" w:rsidP="00CA6A36">
            <w:pPr>
              <w:jc w:val="center"/>
              <w:rPr>
                <w:lang w:val="en-US"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 xml:space="preserve"> и 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НПО</w:t>
            </w:r>
          </w:p>
        </w:tc>
        <w:tc>
          <w:tcPr>
            <w:tcW w:w="1843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В рамките на бюджета на МК</w:t>
            </w:r>
          </w:p>
        </w:tc>
        <w:tc>
          <w:tcPr>
            <w:tcW w:w="3402" w:type="dxa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Брой проекти за изява в областта на изобразителните изкуства, насочени към представители на ромската общност.</w:t>
            </w:r>
          </w:p>
          <w:p w:rsidR="00582D88" w:rsidRPr="00535BAD" w:rsidRDefault="00582D88" w:rsidP="00CA6A36">
            <w:pPr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82D88" w:rsidRPr="002F673D" w:rsidRDefault="00582D88" w:rsidP="00CA6A36">
            <w:pPr>
              <w:jc w:val="center"/>
              <w:rPr>
                <w:lang w:eastAsia="en-US"/>
              </w:rPr>
            </w:pPr>
            <w:r w:rsidRPr="002F67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582D88" w:rsidRPr="0048017C" w:rsidRDefault="00582D88" w:rsidP="00CA6A3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82D88" w:rsidRPr="00535BAD" w:rsidTr="00CA6A36">
        <w:tc>
          <w:tcPr>
            <w:tcW w:w="567" w:type="dxa"/>
          </w:tcPr>
          <w:p w:rsidR="00582D88" w:rsidRPr="00535BAD" w:rsidRDefault="00582D88" w:rsidP="00CA6A36">
            <w:pPr>
              <w:spacing w:line="276" w:lineRule="auto"/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61" w:type="dxa"/>
          </w:tcPr>
          <w:p w:rsidR="00582D88" w:rsidRPr="00535BAD" w:rsidRDefault="00582D88" w:rsidP="00CA6A36">
            <w:pPr>
              <w:rPr>
                <w:lang w:val="en-US"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Подкрепа на творчески проекти в областта на сценичните изкуства (професионални и любителски) за създаване и разпространение на културен продукт, насочени към ромската общност, с участие на представители на ромската общност</w:t>
            </w:r>
          </w:p>
        </w:tc>
        <w:tc>
          <w:tcPr>
            <w:tcW w:w="992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Текущ</w:t>
            </w:r>
          </w:p>
        </w:tc>
        <w:tc>
          <w:tcPr>
            <w:tcW w:w="879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 xml:space="preserve">2022- </w:t>
            </w:r>
            <w:r w:rsidRPr="00535BAD">
              <w:rPr>
                <w:sz w:val="22"/>
                <w:szCs w:val="22"/>
                <w:lang w:val="en-US" w:eastAsia="en-US"/>
              </w:rPr>
              <w:t>2023</w:t>
            </w:r>
            <w:r w:rsidRPr="00535BAD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389" w:type="dxa"/>
          </w:tcPr>
          <w:p w:rsidR="00582D88" w:rsidRPr="00535BAD" w:rsidRDefault="00582D88" w:rsidP="00CA6A36">
            <w:pPr>
              <w:jc w:val="center"/>
              <w:rPr>
                <w:lang w:val="en-US"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МК, НЧ</w:t>
            </w:r>
          </w:p>
          <w:p w:rsidR="00582D88" w:rsidRPr="00535BAD" w:rsidRDefault="00582D88" w:rsidP="00CA6A36">
            <w:pPr>
              <w:jc w:val="center"/>
              <w:rPr>
                <w:lang w:val="en-US"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и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 xml:space="preserve"> НПО</w:t>
            </w:r>
          </w:p>
        </w:tc>
        <w:tc>
          <w:tcPr>
            <w:tcW w:w="1843" w:type="dxa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В рамките на бюджета на МК</w:t>
            </w:r>
          </w:p>
        </w:tc>
        <w:tc>
          <w:tcPr>
            <w:tcW w:w="3402" w:type="dxa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Брой проекти в областта на сценичните изкуства за създаване и разпространение на културен продукт, насочени към ромската общност.</w:t>
            </w:r>
          </w:p>
        </w:tc>
        <w:tc>
          <w:tcPr>
            <w:tcW w:w="1559" w:type="dxa"/>
            <w:vAlign w:val="center"/>
          </w:tcPr>
          <w:p w:rsidR="00582D88" w:rsidRPr="002F673D" w:rsidRDefault="00582D88" w:rsidP="00CA6A3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582D88" w:rsidRPr="0048017C" w:rsidRDefault="00582D88" w:rsidP="00CA6A3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82D88" w:rsidRPr="00535BAD" w:rsidTr="00CA6A36">
        <w:tc>
          <w:tcPr>
            <w:tcW w:w="567" w:type="dxa"/>
            <w:shd w:val="clear" w:color="auto" w:fill="auto"/>
            <w:vAlign w:val="center"/>
          </w:tcPr>
          <w:p w:rsidR="00582D88" w:rsidRPr="00535BAD" w:rsidRDefault="00582D88" w:rsidP="00CA6A36">
            <w:pPr>
              <w:spacing w:line="276" w:lineRule="auto"/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582D88" w:rsidRPr="00535BAD" w:rsidRDefault="00582D88" w:rsidP="00CA6A36">
            <w:pPr>
              <w:rPr>
                <w:color w:val="FF0000"/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 xml:space="preserve">Подкрепа на творчески проекти в областта на книгоиздаването за развитие на българския книжен сектор чрез </w:t>
            </w:r>
            <w:r w:rsidRPr="00535BAD">
              <w:rPr>
                <w:sz w:val="22"/>
                <w:szCs w:val="22"/>
              </w:rPr>
              <w:t xml:space="preserve">Наредба №42 за реда, условията и критериите за отпускане и разпределение на финансови средства от Община Димитровград за финансово подпомагане на димитровградски автори, за </w:t>
            </w:r>
            <w:r w:rsidRPr="00535BAD">
              <w:rPr>
                <w:sz w:val="22"/>
                <w:szCs w:val="22"/>
              </w:rPr>
              <w:lastRenderedPageBreak/>
              <w:t>издаване на книги.</w:t>
            </w:r>
          </w:p>
        </w:tc>
        <w:tc>
          <w:tcPr>
            <w:tcW w:w="992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lastRenderedPageBreak/>
              <w:t>Текущ</w:t>
            </w:r>
          </w:p>
        </w:tc>
        <w:tc>
          <w:tcPr>
            <w:tcW w:w="879" w:type="dxa"/>
            <w:shd w:val="clear" w:color="auto" w:fill="auto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2022 –</w:t>
            </w:r>
            <w:r w:rsidRPr="00535BAD">
              <w:rPr>
                <w:sz w:val="22"/>
                <w:szCs w:val="22"/>
                <w:lang w:val="en-US" w:eastAsia="en-US"/>
              </w:rPr>
              <w:t xml:space="preserve"> 2023</w:t>
            </w:r>
            <w:r w:rsidRPr="00535BAD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389" w:type="dxa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lang w:val="en-US"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МК, ОБЩИНА ДИМИТРОВГРАД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и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НЧ</w:t>
            </w:r>
          </w:p>
        </w:tc>
        <w:tc>
          <w:tcPr>
            <w:tcW w:w="1843" w:type="dxa"/>
            <w:shd w:val="clear" w:color="auto" w:fill="auto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В рамките на бюджета на институциите</w:t>
            </w:r>
          </w:p>
        </w:tc>
        <w:tc>
          <w:tcPr>
            <w:tcW w:w="3402" w:type="dxa"/>
            <w:shd w:val="clear" w:color="auto" w:fill="auto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 xml:space="preserve">Брой подкрепени творчески проекти за изява в областта на </w:t>
            </w:r>
            <w:r w:rsidRPr="00535BAD">
              <w:rPr>
                <w:rFonts w:eastAsia="Book Antiqua"/>
                <w:sz w:val="22"/>
                <w:szCs w:val="22"/>
                <w:lang w:bidi="bg-BG"/>
              </w:rPr>
              <w:t xml:space="preserve">издателската дейност, насочени към </w:t>
            </w:r>
            <w:r w:rsidRPr="00535BAD">
              <w:rPr>
                <w:sz w:val="22"/>
                <w:szCs w:val="22"/>
                <w:lang w:eastAsia="en-US"/>
              </w:rPr>
              <w:t>културни институти и организации - издателства 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35BAD">
              <w:rPr>
                <w:sz w:val="22"/>
                <w:szCs w:val="22"/>
                <w:lang w:eastAsia="en-US"/>
              </w:rPr>
              <w:t>други юридически 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D88" w:rsidRPr="002F673D" w:rsidRDefault="00582D88" w:rsidP="00CA6A36">
            <w:pPr>
              <w:jc w:val="center"/>
              <w:rPr>
                <w:lang w:eastAsia="en-US"/>
              </w:rPr>
            </w:pPr>
            <w:r w:rsidRPr="002F67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D88" w:rsidRPr="002F673D" w:rsidRDefault="00582D88" w:rsidP="00CA6A36">
            <w:pPr>
              <w:spacing w:line="276" w:lineRule="auto"/>
              <w:jc w:val="center"/>
              <w:rPr>
                <w:lang w:eastAsia="en-US"/>
              </w:rPr>
            </w:pPr>
            <w:r w:rsidRPr="002F673D">
              <w:rPr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582D88" w:rsidRPr="00535BAD" w:rsidTr="00CA6A36">
        <w:tc>
          <w:tcPr>
            <w:tcW w:w="567" w:type="dxa"/>
            <w:vMerge w:val="restart"/>
            <w:shd w:val="clear" w:color="auto" w:fill="auto"/>
            <w:vAlign w:val="center"/>
          </w:tcPr>
          <w:p w:rsidR="00582D88" w:rsidRPr="00535BAD" w:rsidRDefault="00582D88" w:rsidP="00CA6A36">
            <w:pPr>
              <w:spacing w:after="2160" w:line="276" w:lineRule="auto"/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 xml:space="preserve">Подкрепа на проекти в областта на културата  и традициите на етнически и културни малцинства </w:t>
            </w:r>
            <w:r w:rsidRPr="00535BAD">
              <w:rPr>
                <w:sz w:val="22"/>
                <w:szCs w:val="22"/>
                <w:lang w:val="en-US" w:eastAsia="en-US"/>
              </w:rPr>
              <w:t>(</w:t>
            </w:r>
            <w:r w:rsidRPr="00535BAD">
              <w:rPr>
                <w:sz w:val="22"/>
                <w:szCs w:val="22"/>
                <w:lang w:eastAsia="en-US"/>
              </w:rPr>
              <w:t>фокус върху ромите</w:t>
            </w:r>
            <w:r w:rsidRPr="00535BAD">
              <w:rPr>
                <w:sz w:val="22"/>
                <w:szCs w:val="22"/>
                <w:lang w:val="en-US" w:eastAsia="en-US"/>
              </w:rPr>
              <w:t>)</w:t>
            </w:r>
            <w:r w:rsidRPr="00535BA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82D88" w:rsidRPr="00535BAD" w:rsidRDefault="00582D88" w:rsidP="00CA6A36">
            <w:pPr>
              <w:rPr>
                <w:b/>
                <w:i/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Текущ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582D88" w:rsidRPr="00535BAD" w:rsidRDefault="00582D88" w:rsidP="00CA6A36">
            <w:pPr>
              <w:rPr>
                <w:b/>
                <w:i/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2022 –</w:t>
            </w:r>
            <w:r w:rsidRPr="00535BAD">
              <w:rPr>
                <w:sz w:val="22"/>
                <w:szCs w:val="22"/>
                <w:lang w:val="en-US" w:eastAsia="en-US"/>
              </w:rPr>
              <w:t xml:space="preserve"> 2023</w:t>
            </w:r>
            <w:r w:rsidRPr="00535BAD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 xml:space="preserve">МК, ЦОИДУЕМ, 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 xml:space="preserve">ОБЩИНА ДИМИТРОВГРАД, 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 xml:space="preserve">НЧ, </w:t>
            </w:r>
          </w:p>
          <w:p w:rsidR="00582D88" w:rsidRPr="00535BAD" w:rsidRDefault="00582D88" w:rsidP="00CA6A36">
            <w:pPr>
              <w:jc w:val="center"/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КИ, УЧИЛИЩА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В рамките на утвърдения бюджет на институциите, европейски и донорски програми</w:t>
            </w:r>
          </w:p>
        </w:tc>
        <w:tc>
          <w:tcPr>
            <w:tcW w:w="3402" w:type="dxa"/>
            <w:shd w:val="clear" w:color="auto" w:fill="auto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Брой на хората, посещаващи културни/образователни събития, свързани с културата на малцинствата (ромите), вкл. онлайн посещения/гледания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D88" w:rsidRPr="0048017C" w:rsidRDefault="00582D88" w:rsidP="00CA6A36">
            <w:pPr>
              <w:jc w:val="center"/>
              <w:rPr>
                <w:lang w:eastAsia="en-US"/>
              </w:rPr>
            </w:pPr>
            <w:r w:rsidRPr="0048017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D88" w:rsidRPr="0048017C" w:rsidRDefault="00582D88" w:rsidP="00CA6A36">
            <w:pPr>
              <w:spacing w:after="200" w:line="276" w:lineRule="auto"/>
              <w:jc w:val="center"/>
              <w:rPr>
                <w:bCs/>
                <w:iCs/>
                <w:lang w:eastAsia="en-US"/>
              </w:rPr>
            </w:pPr>
            <w:r w:rsidRPr="0048017C">
              <w:rPr>
                <w:bCs/>
                <w:iCs/>
                <w:sz w:val="22"/>
                <w:szCs w:val="22"/>
                <w:lang w:eastAsia="en-US"/>
              </w:rPr>
              <w:t>20</w:t>
            </w:r>
          </w:p>
        </w:tc>
      </w:tr>
      <w:tr w:rsidR="00582D88" w:rsidRPr="00535BAD" w:rsidTr="00CA6A36">
        <w:tc>
          <w:tcPr>
            <w:tcW w:w="567" w:type="dxa"/>
            <w:vMerge/>
            <w:shd w:val="clear" w:color="auto" w:fill="auto"/>
            <w:vAlign w:val="center"/>
          </w:tcPr>
          <w:p w:rsidR="00582D88" w:rsidRPr="00535BAD" w:rsidRDefault="00582D88" w:rsidP="00CA6A36">
            <w:pPr>
              <w:spacing w:after="2160" w:line="276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82D88" w:rsidRPr="00535BAD" w:rsidRDefault="00582D88" w:rsidP="00CA6A3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2D88" w:rsidRPr="00535BAD" w:rsidRDefault="00582D88" w:rsidP="00CA6A36">
            <w:pPr>
              <w:rPr>
                <w:lang w:eastAsia="en-US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82D88" w:rsidRPr="00535BAD" w:rsidRDefault="00582D88" w:rsidP="00CA6A36">
            <w:pPr>
              <w:rPr>
                <w:lang w:eastAsia="en-US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582D88" w:rsidRPr="00535BAD" w:rsidRDefault="00582D88" w:rsidP="00CA6A3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2D88" w:rsidRPr="00535BAD" w:rsidRDefault="00582D88" w:rsidP="00CA6A36">
            <w:pPr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Брой културни събития с акцент върху културата и традициите на малцинствата (ромите), вкл. онлайн събития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D88" w:rsidRPr="0048017C" w:rsidRDefault="00582D88" w:rsidP="00CA6A36">
            <w:pPr>
              <w:jc w:val="center"/>
              <w:rPr>
                <w:lang w:eastAsia="en-US"/>
              </w:rPr>
            </w:pPr>
            <w:r w:rsidRPr="0048017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D88" w:rsidRPr="0048017C" w:rsidRDefault="00582D88" w:rsidP="00CA6A36">
            <w:pPr>
              <w:spacing w:after="200" w:line="276" w:lineRule="auto"/>
              <w:jc w:val="center"/>
              <w:rPr>
                <w:bCs/>
                <w:iCs/>
                <w:lang w:eastAsia="en-US"/>
              </w:rPr>
            </w:pPr>
            <w:r w:rsidRPr="0048017C">
              <w:rPr>
                <w:bCs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582D88" w:rsidRPr="00535BAD" w:rsidTr="00CA6A36">
        <w:tc>
          <w:tcPr>
            <w:tcW w:w="567" w:type="dxa"/>
            <w:vMerge/>
            <w:shd w:val="clear" w:color="auto" w:fill="auto"/>
            <w:vAlign w:val="center"/>
          </w:tcPr>
          <w:p w:rsidR="00582D88" w:rsidRPr="00535BAD" w:rsidRDefault="00582D88" w:rsidP="00CA6A36">
            <w:pPr>
              <w:spacing w:after="2160" w:line="276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82D88" w:rsidRPr="00535BAD" w:rsidRDefault="00582D88" w:rsidP="00CA6A3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2D88" w:rsidRPr="00535BAD" w:rsidRDefault="00582D88" w:rsidP="00CA6A36">
            <w:pPr>
              <w:rPr>
                <w:lang w:eastAsia="en-US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82D88" w:rsidRPr="00535BAD" w:rsidRDefault="00582D88" w:rsidP="00CA6A36">
            <w:pPr>
              <w:rPr>
                <w:lang w:eastAsia="en-US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582D88" w:rsidRPr="00535BAD" w:rsidRDefault="00582D88" w:rsidP="00CA6A3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2D88" w:rsidRPr="00535BAD" w:rsidRDefault="00582D88" w:rsidP="00CA6A36">
            <w:pPr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82D88" w:rsidRPr="00535BAD" w:rsidRDefault="00582D88" w:rsidP="00CA6A36">
            <w:pPr>
              <w:rPr>
                <w:lang w:eastAsia="en-US"/>
              </w:rPr>
            </w:pPr>
            <w:r w:rsidRPr="00535BAD">
              <w:rPr>
                <w:sz w:val="22"/>
                <w:szCs w:val="22"/>
                <w:lang w:eastAsia="en-US"/>
              </w:rPr>
              <w:t>Брой образователни събития с акцент върху културата на малцинствата (ромите), вкл. онлайн събития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D88" w:rsidRPr="0048017C" w:rsidRDefault="00582D88" w:rsidP="00CA6A36">
            <w:pPr>
              <w:jc w:val="center"/>
              <w:rPr>
                <w:lang w:eastAsia="en-US"/>
              </w:rPr>
            </w:pPr>
            <w:r w:rsidRPr="0048017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D88" w:rsidRPr="0048017C" w:rsidRDefault="00582D88" w:rsidP="00CA6A36">
            <w:pPr>
              <w:spacing w:after="200" w:line="276" w:lineRule="auto"/>
              <w:jc w:val="center"/>
              <w:rPr>
                <w:bCs/>
                <w:iCs/>
                <w:lang w:eastAsia="en-US"/>
              </w:rPr>
            </w:pPr>
            <w:r w:rsidRPr="0048017C">
              <w:rPr>
                <w:bCs/>
                <w:iCs/>
                <w:sz w:val="22"/>
                <w:szCs w:val="22"/>
                <w:lang w:eastAsia="en-US"/>
              </w:rPr>
              <w:t>1</w:t>
            </w:r>
          </w:p>
        </w:tc>
      </w:tr>
    </w:tbl>
    <w:p w:rsidR="00582D88" w:rsidRPr="00535BAD" w:rsidRDefault="00582D88" w:rsidP="00582D88">
      <w:pPr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582D88" w:rsidRPr="00535BAD" w:rsidRDefault="00582D88" w:rsidP="00582D88">
      <w:pPr>
        <w:rPr>
          <w:b/>
          <w:sz w:val="22"/>
          <w:szCs w:val="22"/>
        </w:rPr>
      </w:pPr>
      <w:r w:rsidRPr="00535BAD">
        <w:rPr>
          <w:b/>
          <w:sz w:val="22"/>
          <w:szCs w:val="22"/>
        </w:rPr>
        <w:t xml:space="preserve">ЗАБЕЛЕЖКА: Поради </w:t>
      </w:r>
      <w:r>
        <w:rPr>
          <w:b/>
          <w:sz w:val="22"/>
          <w:szCs w:val="22"/>
        </w:rPr>
        <w:t xml:space="preserve">въвеждане на извънредна епидемична обстановка </w:t>
      </w:r>
      <w:r w:rsidRPr="00535BAD">
        <w:rPr>
          <w:b/>
          <w:sz w:val="22"/>
          <w:szCs w:val="22"/>
        </w:rPr>
        <w:t>е възможно настъпване на промени, преструктуриране или отпадане на някои мерки.</w:t>
      </w:r>
    </w:p>
    <w:p w:rsidR="00582D88" w:rsidRPr="00535BAD" w:rsidRDefault="00582D88" w:rsidP="00582D88">
      <w:pPr>
        <w:rPr>
          <w:b/>
          <w:sz w:val="22"/>
          <w:szCs w:val="22"/>
        </w:rPr>
      </w:pPr>
    </w:p>
    <w:p w:rsidR="00582D88" w:rsidRPr="00535BAD" w:rsidRDefault="00582D88" w:rsidP="00582D88">
      <w:pPr>
        <w:rPr>
          <w:b/>
          <w:sz w:val="22"/>
          <w:szCs w:val="22"/>
        </w:rPr>
      </w:pPr>
    </w:p>
    <w:p w:rsidR="00582D88" w:rsidRPr="00535BAD" w:rsidRDefault="00582D88" w:rsidP="00582D88">
      <w:pPr>
        <w:widowControl w:val="0"/>
        <w:tabs>
          <w:tab w:val="left" w:pos="5080"/>
        </w:tabs>
        <w:autoSpaceDE w:val="0"/>
        <w:autoSpaceDN w:val="0"/>
        <w:adjustRightInd w:val="0"/>
        <w:spacing w:line="318" w:lineRule="exact"/>
        <w:jc w:val="both"/>
        <w:rPr>
          <w:sz w:val="22"/>
          <w:szCs w:val="22"/>
          <w:lang w:val="ru-RU"/>
        </w:rPr>
      </w:pPr>
      <w:r w:rsidRPr="00535BAD">
        <w:rPr>
          <w:sz w:val="22"/>
          <w:szCs w:val="22"/>
          <w:lang w:val="ru-RU"/>
        </w:rPr>
        <w:t>Съгласувал:</w:t>
      </w:r>
    </w:p>
    <w:p w:rsidR="00582D88" w:rsidRPr="00535BAD" w:rsidRDefault="00582D88" w:rsidP="00582D88">
      <w:pPr>
        <w:widowControl w:val="0"/>
        <w:tabs>
          <w:tab w:val="left" w:pos="5080"/>
        </w:tabs>
        <w:autoSpaceDE w:val="0"/>
        <w:autoSpaceDN w:val="0"/>
        <w:adjustRightInd w:val="0"/>
        <w:spacing w:line="318" w:lineRule="exact"/>
        <w:jc w:val="both"/>
        <w:rPr>
          <w:sz w:val="22"/>
          <w:szCs w:val="22"/>
          <w:lang w:val="ru-RU"/>
        </w:rPr>
      </w:pPr>
      <w:r w:rsidRPr="00535BAD">
        <w:rPr>
          <w:sz w:val="22"/>
          <w:szCs w:val="22"/>
          <w:lang w:val="ru-RU"/>
        </w:rPr>
        <w:t>Диана Дончева</w:t>
      </w:r>
    </w:p>
    <w:p w:rsidR="00582D88" w:rsidRPr="00535BAD" w:rsidRDefault="00582D88" w:rsidP="00582D88">
      <w:pPr>
        <w:widowControl w:val="0"/>
        <w:tabs>
          <w:tab w:val="left" w:pos="5080"/>
        </w:tabs>
        <w:autoSpaceDE w:val="0"/>
        <w:autoSpaceDN w:val="0"/>
        <w:adjustRightInd w:val="0"/>
        <w:spacing w:line="318" w:lineRule="exact"/>
        <w:jc w:val="both"/>
        <w:rPr>
          <w:sz w:val="22"/>
          <w:szCs w:val="22"/>
          <w:lang w:val="ru-RU"/>
        </w:rPr>
      </w:pPr>
      <w:r w:rsidRPr="00535BAD">
        <w:rPr>
          <w:sz w:val="22"/>
          <w:szCs w:val="22"/>
          <w:lang w:val="ru-RU"/>
        </w:rPr>
        <w:t>Директор на дирекция ЕНППХД</w:t>
      </w:r>
    </w:p>
    <w:p w:rsidR="00582D88" w:rsidRPr="00535BAD" w:rsidRDefault="00582D88" w:rsidP="00582D88">
      <w:pPr>
        <w:widowControl w:val="0"/>
        <w:tabs>
          <w:tab w:val="left" w:pos="5080"/>
        </w:tabs>
        <w:autoSpaceDE w:val="0"/>
        <w:autoSpaceDN w:val="0"/>
        <w:adjustRightInd w:val="0"/>
        <w:spacing w:line="318" w:lineRule="exact"/>
        <w:jc w:val="both"/>
        <w:rPr>
          <w:sz w:val="22"/>
          <w:szCs w:val="22"/>
          <w:lang w:val="ru-RU"/>
        </w:rPr>
      </w:pPr>
    </w:p>
    <w:p w:rsidR="00582D88" w:rsidRPr="00535BAD" w:rsidRDefault="00582D88" w:rsidP="00582D88">
      <w:pPr>
        <w:widowControl w:val="0"/>
        <w:tabs>
          <w:tab w:val="left" w:pos="5080"/>
        </w:tabs>
        <w:autoSpaceDE w:val="0"/>
        <w:autoSpaceDN w:val="0"/>
        <w:adjustRightInd w:val="0"/>
        <w:spacing w:line="318" w:lineRule="exact"/>
        <w:jc w:val="both"/>
        <w:rPr>
          <w:sz w:val="22"/>
          <w:szCs w:val="22"/>
          <w:lang w:val="ru-RU"/>
        </w:rPr>
      </w:pPr>
    </w:p>
    <w:p w:rsidR="00582D88" w:rsidRPr="00535BAD" w:rsidRDefault="00582D88" w:rsidP="00582D88">
      <w:pPr>
        <w:widowControl w:val="0"/>
        <w:tabs>
          <w:tab w:val="left" w:pos="5080"/>
        </w:tabs>
        <w:autoSpaceDE w:val="0"/>
        <w:autoSpaceDN w:val="0"/>
        <w:adjustRightInd w:val="0"/>
        <w:spacing w:line="318" w:lineRule="exact"/>
        <w:jc w:val="both"/>
        <w:rPr>
          <w:sz w:val="22"/>
          <w:szCs w:val="22"/>
          <w:lang w:val="ru-RU"/>
        </w:rPr>
      </w:pPr>
      <w:r w:rsidRPr="00535BAD">
        <w:rPr>
          <w:sz w:val="22"/>
          <w:szCs w:val="22"/>
          <w:lang w:val="ru-RU"/>
        </w:rPr>
        <w:t>Изготвил</w:t>
      </w:r>
      <w:r w:rsidRPr="00535BAD">
        <w:rPr>
          <w:sz w:val="22"/>
          <w:szCs w:val="22"/>
        </w:rPr>
        <w:t>и</w:t>
      </w:r>
      <w:r w:rsidRPr="00535BAD">
        <w:rPr>
          <w:sz w:val="22"/>
          <w:szCs w:val="22"/>
          <w:lang w:val="ru-RU"/>
        </w:rPr>
        <w:t>:</w:t>
      </w:r>
    </w:p>
    <w:p w:rsidR="00582D88" w:rsidRPr="00535BAD" w:rsidRDefault="00582D88" w:rsidP="00582D88">
      <w:pPr>
        <w:rPr>
          <w:sz w:val="22"/>
          <w:szCs w:val="22"/>
        </w:rPr>
      </w:pPr>
      <w:r w:rsidRPr="00535BAD">
        <w:rPr>
          <w:sz w:val="22"/>
          <w:szCs w:val="22"/>
          <w:lang w:val="ru-RU"/>
        </w:rPr>
        <w:t>Антоанета Шаркова</w:t>
      </w:r>
      <w:r w:rsidRPr="00535BAD">
        <w:rPr>
          <w:sz w:val="22"/>
          <w:szCs w:val="22"/>
        </w:rPr>
        <w:tab/>
      </w:r>
      <w:r w:rsidRPr="00535BAD">
        <w:rPr>
          <w:sz w:val="22"/>
          <w:szCs w:val="22"/>
        </w:rPr>
        <w:tab/>
      </w:r>
      <w:r w:rsidRPr="00535BAD">
        <w:rPr>
          <w:sz w:val="22"/>
          <w:szCs w:val="22"/>
        </w:rPr>
        <w:tab/>
      </w:r>
      <w:r w:rsidRPr="00535BAD">
        <w:rPr>
          <w:sz w:val="22"/>
          <w:szCs w:val="22"/>
        </w:rPr>
        <w:tab/>
      </w:r>
      <w:r w:rsidRPr="00535BAD">
        <w:rPr>
          <w:sz w:val="22"/>
          <w:szCs w:val="22"/>
        </w:rPr>
        <w:tab/>
      </w:r>
      <w:r w:rsidRPr="00535BAD">
        <w:rPr>
          <w:sz w:val="22"/>
          <w:szCs w:val="22"/>
        </w:rPr>
        <w:tab/>
        <w:t>София Панева</w:t>
      </w:r>
    </w:p>
    <w:p w:rsidR="00582D88" w:rsidRPr="00535BAD" w:rsidRDefault="00582D88" w:rsidP="00582D88">
      <w:pPr>
        <w:rPr>
          <w:sz w:val="22"/>
          <w:szCs w:val="22"/>
        </w:rPr>
      </w:pPr>
      <w:r w:rsidRPr="00535BAD">
        <w:rPr>
          <w:sz w:val="22"/>
          <w:szCs w:val="22"/>
          <w:lang w:val="ru-RU"/>
        </w:rPr>
        <w:t>Началник отдел ХД</w:t>
      </w:r>
      <w:r w:rsidRPr="00535BAD">
        <w:rPr>
          <w:sz w:val="22"/>
          <w:szCs w:val="22"/>
        </w:rPr>
        <w:tab/>
      </w:r>
      <w:r w:rsidRPr="00535BAD">
        <w:rPr>
          <w:sz w:val="22"/>
          <w:szCs w:val="22"/>
        </w:rPr>
        <w:tab/>
      </w:r>
      <w:r w:rsidRPr="00535BAD">
        <w:rPr>
          <w:sz w:val="22"/>
          <w:szCs w:val="22"/>
        </w:rPr>
        <w:tab/>
      </w:r>
      <w:r w:rsidRPr="00535BAD">
        <w:rPr>
          <w:sz w:val="22"/>
          <w:szCs w:val="22"/>
        </w:rPr>
        <w:tab/>
      </w:r>
      <w:r w:rsidRPr="00535BAD">
        <w:rPr>
          <w:sz w:val="22"/>
          <w:szCs w:val="22"/>
        </w:rPr>
        <w:tab/>
      </w:r>
      <w:r w:rsidRPr="00535BAD">
        <w:rPr>
          <w:sz w:val="22"/>
          <w:szCs w:val="22"/>
        </w:rPr>
        <w:tab/>
      </w:r>
      <w:r>
        <w:rPr>
          <w:sz w:val="22"/>
          <w:szCs w:val="22"/>
        </w:rPr>
        <w:t>Старши експерт ЕНПП</w:t>
      </w:r>
    </w:p>
    <w:p w:rsidR="00582D88" w:rsidRPr="00535BAD" w:rsidRDefault="00582D88" w:rsidP="00582D88">
      <w:pPr>
        <w:rPr>
          <w:b/>
          <w:sz w:val="22"/>
          <w:szCs w:val="22"/>
        </w:rPr>
        <w:sectPr w:rsidR="00582D88" w:rsidRPr="00535BAD" w:rsidSect="00CF0A4F">
          <w:headerReference w:type="default" r:id="rId16"/>
          <w:footerReference w:type="default" r:id="rId17"/>
          <w:headerReference w:type="first" r:id="rId18"/>
          <w:pgSz w:w="16838" w:h="11906" w:orient="landscape"/>
          <w:pgMar w:top="514" w:right="1245" w:bottom="720" w:left="720" w:header="567" w:footer="57" w:gutter="0"/>
          <w:cols w:space="708"/>
          <w:titlePg/>
          <w:docGrid w:linePitch="360"/>
        </w:sectPr>
      </w:pPr>
    </w:p>
    <w:p w:rsidR="00582D88" w:rsidRPr="00535BAD" w:rsidRDefault="00582D88" w:rsidP="00582D88">
      <w:pPr>
        <w:spacing w:after="200" w:line="276" w:lineRule="auto"/>
        <w:rPr>
          <w:rFonts w:eastAsia="Calibri"/>
          <w:b/>
          <w:sz w:val="22"/>
          <w:szCs w:val="22"/>
        </w:rPr>
      </w:pPr>
      <w:bookmarkStart w:id="84" w:name="_Toc93921012"/>
      <w:r w:rsidRPr="00535BAD">
        <w:rPr>
          <w:rFonts w:eastAsia="Calibri"/>
          <w:b/>
          <w:sz w:val="22"/>
          <w:szCs w:val="22"/>
        </w:rPr>
        <w:lastRenderedPageBreak/>
        <w:t>VII. СПИСЪК НА ИЗПОЛЗВАНИТЕ СЪКРАЩЕНИЯ</w:t>
      </w:r>
      <w:bookmarkEnd w:id="84"/>
    </w:p>
    <w:tbl>
      <w:tblPr>
        <w:tblpPr w:leftFromText="141" w:rightFromText="141" w:vertAnchor="text" w:tblpX="145" w:tblpY="671"/>
        <w:tblW w:w="0" w:type="auto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080"/>
      </w:tblGrid>
      <w:tr w:rsidR="00582D88" w:rsidRPr="00535BAD" w:rsidTr="00CA6A36">
        <w:trPr>
          <w:trHeight w:val="13481"/>
        </w:trPr>
        <w:tc>
          <w:tcPr>
            <w:tcW w:w="2055" w:type="dxa"/>
            <w:shd w:val="clear" w:color="auto" w:fill="FFFFFF" w:themeFill="background1"/>
          </w:tcPr>
          <w:p w:rsidR="00582D88" w:rsidRPr="00535BAD" w:rsidRDefault="00582D88" w:rsidP="00CA6A36">
            <w:pPr>
              <w:pBdr>
                <w:bar w:val="single" w:sz="4" w:color="auto"/>
              </w:pBdr>
              <w:rPr>
                <w:b/>
                <w:lang w:val="en-US"/>
              </w:rPr>
            </w:pPr>
            <w:r w:rsidRPr="00535BAD">
              <w:rPr>
                <w:b/>
                <w:sz w:val="22"/>
                <w:szCs w:val="22"/>
              </w:rPr>
              <w:t xml:space="preserve">АЗ  </w:t>
            </w:r>
          </w:p>
          <w:p w:rsidR="00582D88" w:rsidRPr="00535BAD" w:rsidRDefault="00582D88" w:rsidP="00CA6A36">
            <w:pPr>
              <w:pBdr>
                <w:bar w:val="single" w:sz="4" w:color="auto"/>
              </w:pBdr>
              <w:rPr>
                <w:b/>
                <w:lang w:val="en-US"/>
              </w:rPr>
            </w:pPr>
            <w:r w:rsidRPr="00535BAD">
              <w:rPr>
                <w:b/>
                <w:sz w:val="22"/>
                <w:szCs w:val="22"/>
              </w:rPr>
              <w:t xml:space="preserve">АПСПО  </w:t>
            </w:r>
          </w:p>
          <w:p w:rsidR="00582D88" w:rsidRPr="00535BAD" w:rsidRDefault="00582D88" w:rsidP="00CA6A36">
            <w:pPr>
              <w:pBdr>
                <w:bar w:val="single" w:sz="4" w:color="auto"/>
              </w:pBdr>
              <w:rPr>
                <w:b/>
              </w:rPr>
            </w:pPr>
            <w:r w:rsidRPr="00535BAD">
              <w:rPr>
                <w:b/>
                <w:sz w:val="22"/>
                <w:szCs w:val="22"/>
              </w:rPr>
              <w:t xml:space="preserve">АСП </w:t>
            </w:r>
          </w:p>
          <w:p w:rsidR="00582D88" w:rsidRPr="00535BAD" w:rsidRDefault="00582D88" w:rsidP="00CA6A36">
            <w:pPr>
              <w:pBdr>
                <w:bar w:val="single" w:sz="4" w:color="auto"/>
              </w:pBdr>
              <w:rPr>
                <w:b/>
              </w:rPr>
            </w:pPr>
            <w:r w:rsidRPr="00535BAD">
              <w:rPr>
                <w:b/>
                <w:sz w:val="22"/>
                <w:szCs w:val="22"/>
              </w:rPr>
              <w:t>АХУ</w:t>
            </w:r>
          </w:p>
          <w:p w:rsidR="00582D88" w:rsidRPr="00535BAD" w:rsidRDefault="00582D88" w:rsidP="00CA6A36">
            <w:pPr>
              <w:pBdr>
                <w:bar w:val="single" w:sz="4" w:color="auto"/>
              </w:pBdr>
              <w:rPr>
                <w:b/>
              </w:rPr>
            </w:pPr>
            <w:r w:rsidRPr="00535BAD">
              <w:rPr>
                <w:b/>
                <w:sz w:val="22"/>
                <w:szCs w:val="22"/>
              </w:rPr>
              <w:t xml:space="preserve">ГРАО </w:t>
            </w:r>
          </w:p>
          <w:p w:rsidR="00582D88" w:rsidRPr="00535BAD" w:rsidRDefault="00582D88" w:rsidP="00CA6A36">
            <w:pPr>
              <w:pBdr>
                <w:bar w:val="single" w:sz="4" w:color="auto"/>
              </w:pBdr>
              <w:rPr>
                <w:b/>
              </w:rPr>
            </w:pPr>
            <w:r w:rsidRPr="00535BAD">
              <w:rPr>
                <w:b/>
                <w:sz w:val="22"/>
                <w:szCs w:val="22"/>
              </w:rPr>
              <w:t xml:space="preserve">ДАЗД </w:t>
            </w:r>
          </w:p>
          <w:p w:rsidR="00582D88" w:rsidRPr="00535BAD" w:rsidRDefault="00582D88" w:rsidP="00CA6A36">
            <w:pPr>
              <w:pBdr>
                <w:bar w:val="single" w:sz="4" w:color="auto"/>
              </w:pBdr>
              <w:rPr>
                <w:b/>
              </w:rPr>
            </w:pPr>
            <w:r w:rsidRPr="00535BAD">
              <w:rPr>
                <w:b/>
                <w:sz w:val="22"/>
                <w:szCs w:val="22"/>
              </w:rPr>
              <w:t xml:space="preserve">ДБ </w:t>
            </w:r>
          </w:p>
          <w:p w:rsidR="00582D88" w:rsidRPr="00535BAD" w:rsidRDefault="00582D88" w:rsidP="00CA6A36">
            <w:pPr>
              <w:pBdr>
                <w:bar w:val="single" w:sz="4" w:color="auto"/>
              </w:pBdr>
              <w:rPr>
                <w:b/>
              </w:rPr>
            </w:pPr>
            <w:r w:rsidRPr="00535BAD">
              <w:rPr>
                <w:b/>
                <w:sz w:val="22"/>
                <w:szCs w:val="22"/>
              </w:rPr>
              <w:t xml:space="preserve">ДБТ </w:t>
            </w:r>
          </w:p>
          <w:p w:rsidR="00582D88" w:rsidRPr="00535BAD" w:rsidRDefault="00582D88" w:rsidP="00CA6A36">
            <w:pPr>
              <w:pBdr>
                <w:bar w:val="single" w:sz="4" w:color="auto"/>
              </w:pBdr>
              <w:rPr>
                <w:b/>
              </w:rPr>
            </w:pPr>
            <w:r w:rsidRPr="00535BAD">
              <w:rPr>
                <w:b/>
                <w:sz w:val="22"/>
                <w:szCs w:val="22"/>
              </w:rPr>
              <w:t xml:space="preserve">ДГ </w:t>
            </w:r>
          </w:p>
          <w:p w:rsidR="00582D88" w:rsidRPr="00535BAD" w:rsidRDefault="00582D88" w:rsidP="00CA6A36">
            <w:pPr>
              <w:pBdr>
                <w:bar w:val="single" w:sz="4" w:color="auto"/>
              </w:pBdr>
              <w:rPr>
                <w:b/>
              </w:rPr>
            </w:pPr>
            <w:r w:rsidRPr="00535BAD">
              <w:rPr>
                <w:b/>
                <w:sz w:val="22"/>
                <w:szCs w:val="22"/>
              </w:rPr>
              <w:t xml:space="preserve">ДСП </w:t>
            </w:r>
          </w:p>
          <w:p w:rsidR="00582D88" w:rsidRPr="00535BAD" w:rsidRDefault="00582D88" w:rsidP="00CA6A36">
            <w:pPr>
              <w:pBdr>
                <w:bar w:val="single" w:sz="4" w:color="auto"/>
              </w:pBdr>
              <w:rPr>
                <w:b/>
              </w:rPr>
            </w:pPr>
            <w:r w:rsidRPr="00535BAD">
              <w:rPr>
                <w:b/>
                <w:sz w:val="22"/>
                <w:szCs w:val="22"/>
              </w:rPr>
              <w:t xml:space="preserve">ЕС </w:t>
            </w:r>
          </w:p>
          <w:p w:rsidR="00582D88" w:rsidRDefault="00582D88" w:rsidP="00CA6A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ЗМ</w:t>
            </w:r>
          </w:p>
          <w:p w:rsidR="00582D88" w:rsidRPr="00535BAD" w:rsidRDefault="00582D88" w:rsidP="00CA6A36">
            <w:pPr>
              <w:rPr>
                <w:b/>
              </w:rPr>
            </w:pPr>
            <w:r w:rsidRPr="00535BAD">
              <w:rPr>
                <w:b/>
                <w:sz w:val="22"/>
                <w:szCs w:val="22"/>
              </w:rPr>
              <w:t xml:space="preserve">ЗПУО </w:t>
            </w:r>
          </w:p>
          <w:p w:rsidR="00582D88" w:rsidRPr="00535BAD" w:rsidRDefault="00582D88" w:rsidP="00CA6A36">
            <w:pPr>
              <w:rPr>
                <w:lang w:val="en-US"/>
              </w:rPr>
            </w:pPr>
            <w:r w:rsidRPr="00535BAD">
              <w:rPr>
                <w:b/>
                <w:sz w:val="22"/>
                <w:szCs w:val="22"/>
              </w:rPr>
              <w:t>ИА ОП НОИР</w:t>
            </w:r>
          </w:p>
          <w:p w:rsidR="00582D88" w:rsidRPr="00535BAD" w:rsidRDefault="00582D88" w:rsidP="00CA6A36">
            <w:r w:rsidRPr="00535BAD">
              <w:rPr>
                <w:b/>
                <w:sz w:val="22"/>
                <w:szCs w:val="22"/>
              </w:rPr>
              <w:t>КК</w:t>
            </w:r>
          </w:p>
          <w:p w:rsidR="00582D88" w:rsidRPr="00535BAD" w:rsidRDefault="00582D88" w:rsidP="00CA6A36">
            <w:pPr>
              <w:rPr>
                <w:b/>
              </w:rPr>
            </w:pPr>
            <w:r w:rsidRPr="00535BAD">
              <w:rPr>
                <w:b/>
                <w:sz w:val="22"/>
                <w:szCs w:val="22"/>
              </w:rPr>
              <w:t>ЛЗ</w:t>
            </w:r>
          </w:p>
          <w:p w:rsidR="00582D88" w:rsidRPr="00535BAD" w:rsidRDefault="00582D88" w:rsidP="00CA6A36">
            <w:r w:rsidRPr="00535BAD">
              <w:rPr>
                <w:b/>
                <w:sz w:val="22"/>
                <w:szCs w:val="22"/>
              </w:rPr>
              <w:t>МВР</w:t>
            </w:r>
          </w:p>
          <w:p w:rsidR="00582D88" w:rsidRPr="00535BAD" w:rsidRDefault="00582D88" w:rsidP="00CA6A36">
            <w:r w:rsidRPr="00535BAD">
              <w:rPr>
                <w:b/>
                <w:sz w:val="22"/>
                <w:szCs w:val="22"/>
              </w:rPr>
              <w:t>МЗ</w:t>
            </w:r>
          </w:p>
          <w:p w:rsidR="00582D88" w:rsidRPr="00535BAD" w:rsidRDefault="00582D88" w:rsidP="00CA6A36">
            <w:pPr>
              <w:spacing w:line="276" w:lineRule="auto"/>
              <w:rPr>
                <w:lang w:val="en-US"/>
              </w:rPr>
            </w:pPr>
            <w:r w:rsidRPr="00535BAD">
              <w:rPr>
                <w:b/>
                <w:sz w:val="22"/>
                <w:szCs w:val="22"/>
              </w:rPr>
              <w:t>МК</w:t>
            </w:r>
          </w:p>
          <w:p w:rsidR="00582D88" w:rsidRPr="00535BAD" w:rsidRDefault="00582D88" w:rsidP="00CA6A36">
            <w:pPr>
              <w:spacing w:line="276" w:lineRule="auto"/>
              <w:rPr>
                <w:lang w:val="en-US"/>
              </w:rPr>
            </w:pPr>
            <w:r w:rsidRPr="00535BAD">
              <w:rPr>
                <w:b/>
                <w:sz w:val="22"/>
                <w:szCs w:val="22"/>
              </w:rPr>
              <w:t>МКБППМН</w:t>
            </w:r>
          </w:p>
          <w:p w:rsidR="00582D88" w:rsidRPr="00535BAD" w:rsidRDefault="00582D88" w:rsidP="00CA6A36">
            <w:pPr>
              <w:rPr>
                <w:lang w:val="en-US"/>
              </w:rPr>
            </w:pPr>
          </w:p>
          <w:p w:rsidR="00582D88" w:rsidRPr="00535BAD" w:rsidRDefault="00582D88" w:rsidP="00CA6A36">
            <w:pPr>
              <w:rPr>
                <w:b/>
                <w:lang w:val="en-US"/>
              </w:rPr>
            </w:pPr>
            <w:r w:rsidRPr="00535BAD">
              <w:rPr>
                <w:b/>
                <w:sz w:val="22"/>
                <w:szCs w:val="22"/>
              </w:rPr>
              <w:t xml:space="preserve">ММС </w:t>
            </w:r>
          </w:p>
          <w:p w:rsidR="00582D88" w:rsidRPr="00535BAD" w:rsidRDefault="00582D88" w:rsidP="00CA6A36">
            <w:r w:rsidRPr="00535BAD">
              <w:rPr>
                <w:b/>
                <w:sz w:val="22"/>
                <w:szCs w:val="22"/>
              </w:rPr>
              <w:t>МОН</w:t>
            </w:r>
          </w:p>
          <w:p w:rsidR="00582D88" w:rsidRPr="00535BAD" w:rsidRDefault="00582D88" w:rsidP="00CA6A36">
            <w:r w:rsidRPr="00535BAD">
              <w:rPr>
                <w:b/>
                <w:sz w:val="22"/>
                <w:szCs w:val="22"/>
              </w:rPr>
              <w:t>МП</w:t>
            </w:r>
          </w:p>
          <w:p w:rsidR="00582D88" w:rsidRPr="00535BAD" w:rsidRDefault="00582D88" w:rsidP="00CA6A36">
            <w:r w:rsidRPr="00535BAD">
              <w:rPr>
                <w:b/>
                <w:sz w:val="22"/>
                <w:szCs w:val="22"/>
              </w:rPr>
              <w:t>МРРБ</w:t>
            </w:r>
          </w:p>
          <w:p w:rsidR="00582D88" w:rsidRPr="00535BAD" w:rsidRDefault="00582D88" w:rsidP="00CA6A36">
            <w:r w:rsidRPr="00535BAD">
              <w:rPr>
                <w:b/>
                <w:sz w:val="22"/>
                <w:szCs w:val="22"/>
              </w:rPr>
              <w:t>МТСП</w:t>
            </w:r>
          </w:p>
          <w:p w:rsidR="00582D88" w:rsidRPr="00535BAD" w:rsidRDefault="00582D88" w:rsidP="00CA6A36">
            <w:r w:rsidRPr="00535BAD">
              <w:rPr>
                <w:b/>
                <w:sz w:val="22"/>
                <w:szCs w:val="22"/>
              </w:rPr>
              <w:t>НЗОК</w:t>
            </w:r>
          </w:p>
          <w:p w:rsidR="00582D88" w:rsidRPr="00535BAD" w:rsidRDefault="00582D88" w:rsidP="00CA6A36">
            <w:r w:rsidRPr="00535BAD">
              <w:rPr>
                <w:b/>
                <w:sz w:val="22"/>
                <w:szCs w:val="22"/>
              </w:rPr>
              <w:t>НПО</w:t>
            </w:r>
          </w:p>
          <w:p w:rsidR="00582D88" w:rsidRPr="00535BAD" w:rsidRDefault="00582D88" w:rsidP="00CA6A36">
            <w:r w:rsidRPr="00535BAD">
              <w:rPr>
                <w:b/>
                <w:sz w:val="22"/>
                <w:szCs w:val="22"/>
              </w:rPr>
              <w:t>НТЛД</w:t>
            </w:r>
          </w:p>
          <w:p w:rsidR="00582D88" w:rsidRPr="00535BAD" w:rsidRDefault="00582D88" w:rsidP="00CA6A36">
            <w:r w:rsidRPr="00535BAD">
              <w:rPr>
                <w:b/>
                <w:sz w:val="22"/>
                <w:szCs w:val="22"/>
              </w:rPr>
              <w:t>НУ</w:t>
            </w:r>
          </w:p>
          <w:p w:rsidR="00582D88" w:rsidRPr="00535BAD" w:rsidRDefault="00582D88" w:rsidP="00CA6A36">
            <w:r w:rsidRPr="00535BAD">
              <w:rPr>
                <w:b/>
                <w:sz w:val="22"/>
                <w:szCs w:val="22"/>
              </w:rPr>
              <w:t>НЧ</w:t>
            </w:r>
          </w:p>
          <w:p w:rsidR="00582D88" w:rsidRPr="00535BAD" w:rsidRDefault="00582D88" w:rsidP="00CA6A36">
            <w:r w:rsidRPr="00535BAD">
              <w:rPr>
                <w:b/>
                <w:sz w:val="22"/>
                <w:szCs w:val="22"/>
              </w:rPr>
              <w:t>ОДЗ</w:t>
            </w:r>
          </w:p>
          <w:p w:rsidR="00582D88" w:rsidRPr="00535BAD" w:rsidRDefault="00582D88" w:rsidP="00CA6A36">
            <w:r w:rsidRPr="00535BAD">
              <w:rPr>
                <w:b/>
                <w:sz w:val="22"/>
                <w:szCs w:val="22"/>
              </w:rPr>
              <w:t>ООН</w:t>
            </w:r>
          </w:p>
          <w:p w:rsidR="00582D88" w:rsidRPr="00535BAD" w:rsidRDefault="00582D88" w:rsidP="00CA6A36">
            <w:r w:rsidRPr="00535BAD">
              <w:rPr>
                <w:b/>
                <w:sz w:val="22"/>
                <w:szCs w:val="22"/>
              </w:rPr>
              <w:t>ОП НОИР</w:t>
            </w:r>
          </w:p>
          <w:p w:rsidR="00582D88" w:rsidRPr="00535BAD" w:rsidRDefault="00582D88" w:rsidP="00CA6A36">
            <w:r w:rsidRPr="00535BAD">
              <w:rPr>
                <w:b/>
                <w:sz w:val="22"/>
                <w:szCs w:val="22"/>
              </w:rPr>
              <w:t>ОП РР</w:t>
            </w:r>
          </w:p>
          <w:p w:rsidR="00582D88" w:rsidRPr="00535BAD" w:rsidRDefault="00582D88" w:rsidP="00CA6A36">
            <w:r w:rsidRPr="00535BAD">
              <w:rPr>
                <w:b/>
                <w:sz w:val="22"/>
                <w:szCs w:val="22"/>
              </w:rPr>
              <w:t>ОП РЧР</w:t>
            </w:r>
          </w:p>
          <w:p w:rsidR="00582D88" w:rsidRPr="00535BAD" w:rsidRDefault="00582D88" w:rsidP="00CA6A36">
            <w:r w:rsidRPr="00535BAD">
              <w:rPr>
                <w:b/>
                <w:sz w:val="22"/>
                <w:szCs w:val="22"/>
              </w:rPr>
              <w:t>ОУ</w:t>
            </w:r>
          </w:p>
          <w:p w:rsidR="00582D88" w:rsidRPr="00535BAD" w:rsidRDefault="00582D88" w:rsidP="00CA6A36">
            <w:r w:rsidRPr="00535BAD">
              <w:rPr>
                <w:b/>
                <w:sz w:val="22"/>
                <w:szCs w:val="22"/>
              </w:rPr>
              <w:t>ПРСР</w:t>
            </w:r>
          </w:p>
          <w:p w:rsidR="00582D88" w:rsidRPr="00535BAD" w:rsidRDefault="00582D88" w:rsidP="00CA6A36">
            <w:r w:rsidRPr="00535BAD">
              <w:rPr>
                <w:b/>
                <w:sz w:val="22"/>
                <w:szCs w:val="22"/>
              </w:rPr>
              <w:t>РЗИ</w:t>
            </w:r>
          </w:p>
          <w:p w:rsidR="00582D88" w:rsidRPr="00535BAD" w:rsidRDefault="00582D88" w:rsidP="00CA6A36">
            <w:r w:rsidRPr="00535BAD">
              <w:rPr>
                <w:b/>
                <w:sz w:val="22"/>
                <w:szCs w:val="22"/>
              </w:rPr>
              <w:t>РУО</w:t>
            </w:r>
          </w:p>
          <w:p w:rsidR="00582D88" w:rsidRPr="00535BAD" w:rsidRDefault="00582D88" w:rsidP="00CA6A36">
            <w:r w:rsidRPr="00535BAD">
              <w:rPr>
                <w:b/>
                <w:sz w:val="22"/>
                <w:szCs w:val="22"/>
              </w:rPr>
              <w:t>СУ</w:t>
            </w:r>
          </w:p>
          <w:p w:rsidR="00582D88" w:rsidRPr="00535BAD" w:rsidRDefault="00582D88" w:rsidP="00CA6A36">
            <w:r w:rsidRPr="00535BAD">
              <w:rPr>
                <w:b/>
                <w:sz w:val="22"/>
                <w:szCs w:val="22"/>
              </w:rPr>
              <w:t>УП</w:t>
            </w:r>
          </w:p>
          <w:p w:rsidR="00582D88" w:rsidRPr="00535BAD" w:rsidRDefault="00582D88" w:rsidP="00CA6A36">
            <w:r w:rsidRPr="00535BAD">
              <w:rPr>
                <w:b/>
                <w:sz w:val="22"/>
                <w:szCs w:val="22"/>
              </w:rPr>
              <w:t>ЦКБППМН</w:t>
            </w:r>
          </w:p>
          <w:p w:rsidR="00582D88" w:rsidRPr="002A3C7E" w:rsidRDefault="00582D88" w:rsidP="00CA6A36">
            <w:pPr>
              <w:rPr>
                <w:b/>
                <w:lang w:val="en-US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582D88" w:rsidRPr="00535BAD" w:rsidRDefault="00582D88" w:rsidP="00CA6A36">
            <w:pPr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Агенция по заетостта</w:t>
            </w:r>
          </w:p>
          <w:p w:rsidR="00582D88" w:rsidRPr="00535BAD" w:rsidRDefault="00582D88" w:rsidP="00CA6A36">
            <w:pPr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Активно приобщаване в системата на предучилищното образование</w:t>
            </w:r>
          </w:p>
          <w:p w:rsidR="00582D88" w:rsidRPr="00535BAD" w:rsidRDefault="00582D88" w:rsidP="00CA6A36">
            <w:pPr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Агенция за социално подпомагане</w:t>
            </w:r>
          </w:p>
          <w:p w:rsidR="00582D88" w:rsidRPr="00535BAD" w:rsidRDefault="00582D88" w:rsidP="00CA6A36">
            <w:r w:rsidRPr="00535BAD">
              <w:rPr>
                <w:sz w:val="22"/>
                <w:szCs w:val="22"/>
              </w:rPr>
              <w:t>Агенция за хората с увреждания</w:t>
            </w:r>
          </w:p>
          <w:p w:rsidR="00582D88" w:rsidRPr="00535BAD" w:rsidRDefault="00582D88" w:rsidP="00CA6A36">
            <w:pPr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Гражданска администрация и административно обслужване</w:t>
            </w:r>
          </w:p>
          <w:p w:rsidR="00582D88" w:rsidRPr="00535BAD" w:rsidRDefault="00582D88" w:rsidP="00CA6A36">
            <w:pPr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Държавна агенция за закрила на детето</w:t>
            </w:r>
          </w:p>
          <w:p w:rsidR="00582D88" w:rsidRPr="00535BAD" w:rsidRDefault="00582D88" w:rsidP="00CA6A36">
            <w:pPr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Държавен бюджет</w:t>
            </w:r>
          </w:p>
          <w:p w:rsidR="00582D88" w:rsidRPr="00535BAD" w:rsidRDefault="00582D88" w:rsidP="00CA6A36">
            <w:pPr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Дирекция „Бюро по труда”</w:t>
            </w:r>
          </w:p>
          <w:p w:rsidR="00582D88" w:rsidRPr="00535BAD" w:rsidRDefault="00582D88" w:rsidP="00CA6A36">
            <w:pPr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Детска градина</w:t>
            </w:r>
          </w:p>
          <w:p w:rsidR="00582D88" w:rsidRPr="00535BAD" w:rsidRDefault="00582D88" w:rsidP="00CA6A36">
            <w:pPr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Дирекция „Социално подпомагане”</w:t>
            </w:r>
          </w:p>
          <w:p w:rsidR="00582D88" w:rsidRPr="00535BAD" w:rsidRDefault="00582D88" w:rsidP="00CA6A36">
            <w:pPr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Европейски съюз</w:t>
            </w:r>
          </w:p>
          <w:p w:rsidR="00582D88" w:rsidRDefault="00582D88" w:rsidP="00CA6A36">
            <w:r>
              <w:rPr>
                <w:sz w:val="22"/>
                <w:szCs w:val="22"/>
              </w:rPr>
              <w:t>Здравен медиатор</w:t>
            </w:r>
          </w:p>
          <w:p w:rsidR="00582D88" w:rsidRPr="00535BAD" w:rsidRDefault="00582D88" w:rsidP="00CA6A36">
            <w:pPr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Закон за предучилищното и училищното образование</w:t>
            </w:r>
          </w:p>
          <w:p w:rsidR="00582D88" w:rsidRPr="00535BAD" w:rsidRDefault="00582D88" w:rsidP="00CA6A36">
            <w:pPr>
              <w:jc w:val="both"/>
              <w:rPr>
                <w:spacing w:val="-20"/>
                <w:lang w:val="en-US"/>
              </w:rPr>
            </w:pPr>
            <w:r w:rsidRPr="00535BAD">
              <w:rPr>
                <w:spacing w:val="-20"/>
                <w:sz w:val="22"/>
                <w:szCs w:val="22"/>
              </w:rPr>
              <w:t>Изпълнителна агенция по оперативна програма Наука и образование за интелигентен растеж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Кадастрална карта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Лечебни заведения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Министерство на вътрешните работи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Министерство на здравеопазването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Министерство на културата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Местна комисия за борба срещу противообществените прояви на малолетните и непълнолетните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Министерство на младежта и спорта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Министерство на образованието и науката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Министерство на правосъдието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Министерство на регионалното развитие и благоустройството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Министерство на труда и социалната политика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Национална здравно-осигурителна каса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Неправителствена организация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Национална телефонна линия за деца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Начално училище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Народно читалище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Отдел „Закрила на детето”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Организация на обединените нации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Оперативна програма „Наука и образование за интелигентен растеж”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Оперативна програма за развитие на регионите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Оперативна програма „Развитие на човешките ресурси”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Основно училище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Програма за развитие на селските райони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Регионална здравна инспекция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Регионално управление на образованието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Средно училище</w:t>
            </w:r>
          </w:p>
          <w:p w:rsidR="00582D88" w:rsidRPr="00535BAD" w:rsidRDefault="00582D88" w:rsidP="00CA6A36">
            <w:pPr>
              <w:jc w:val="both"/>
              <w:rPr>
                <w:lang w:val="en-US"/>
              </w:rPr>
            </w:pPr>
            <w:r w:rsidRPr="00535BAD">
              <w:rPr>
                <w:sz w:val="22"/>
                <w:szCs w:val="22"/>
              </w:rPr>
              <w:t>Участък „Полиция”</w:t>
            </w:r>
          </w:p>
          <w:p w:rsidR="00582D88" w:rsidRPr="00535BAD" w:rsidRDefault="00582D88" w:rsidP="00CA6A36">
            <w:r w:rsidRPr="00535BAD">
              <w:rPr>
                <w:sz w:val="22"/>
                <w:szCs w:val="22"/>
              </w:rPr>
              <w:t xml:space="preserve">Централна комисия за борба срещу противообществените прояви на </w:t>
            </w:r>
          </w:p>
          <w:p w:rsidR="00582D88" w:rsidRPr="00535BAD" w:rsidRDefault="00582D88" w:rsidP="00CA6A36">
            <w:r w:rsidRPr="00535BAD">
              <w:rPr>
                <w:sz w:val="22"/>
                <w:szCs w:val="22"/>
              </w:rPr>
              <w:t>малолетните и непълнолетните</w:t>
            </w:r>
          </w:p>
          <w:p w:rsidR="00582D88" w:rsidRPr="00535BAD" w:rsidRDefault="00582D88" w:rsidP="00CA6A36">
            <w:pPr>
              <w:jc w:val="both"/>
              <w:rPr>
                <w:spacing w:val="-20"/>
                <w:lang w:val="en-US"/>
              </w:rPr>
            </w:pPr>
          </w:p>
        </w:tc>
      </w:tr>
    </w:tbl>
    <w:p w:rsidR="00582D88" w:rsidRPr="00535BAD" w:rsidRDefault="00582D88" w:rsidP="00582D88">
      <w:pPr>
        <w:pBdr>
          <w:bar w:val="single" w:sz="4" w:color="auto"/>
        </w:pBdr>
        <w:rPr>
          <w:b/>
          <w:sz w:val="22"/>
          <w:szCs w:val="22"/>
          <w:lang w:val="en-US"/>
        </w:rPr>
      </w:pPr>
    </w:p>
    <w:p w:rsidR="000605F9" w:rsidRPr="00450BA6" w:rsidRDefault="000605F9" w:rsidP="00582D88">
      <w:pPr>
        <w:jc w:val="center"/>
        <w:rPr>
          <w:b/>
          <w:lang w:val="en-US"/>
        </w:rPr>
      </w:pPr>
    </w:p>
    <w:sectPr w:rsidR="000605F9" w:rsidRPr="00450BA6" w:rsidSect="000605F9">
      <w:footerReference w:type="default" r:id="rId19"/>
      <w:headerReference w:type="first" r:id="rId20"/>
      <w:footerReference w:type="first" r:id="rId21"/>
      <w:pgSz w:w="11906" w:h="16838"/>
      <w:pgMar w:top="993" w:right="720" w:bottom="1245" w:left="720" w:header="567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A2" w:rsidRDefault="00CB3EA2" w:rsidP="00A27538">
      <w:r>
        <w:separator/>
      </w:r>
    </w:p>
  </w:endnote>
  <w:endnote w:type="continuationSeparator" w:id="0">
    <w:p w:rsidR="00CB3EA2" w:rsidRDefault="00CB3EA2" w:rsidP="00A27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B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40" w:rsidRDefault="00A15740">
    <w:pPr>
      <w:pStyle w:val="a7"/>
      <w:jc w:val="right"/>
    </w:pPr>
  </w:p>
  <w:p w:rsidR="00A15740" w:rsidRDefault="00A157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40" w:rsidRDefault="00A15740" w:rsidP="003E18E0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31</w:t>
    </w:r>
    <w:r>
      <w:rPr>
        <w:rStyle w:val="ad"/>
      </w:rPr>
      <w:fldChar w:fldCharType="end"/>
    </w:r>
  </w:p>
  <w:p w:rsidR="00A15740" w:rsidRDefault="00A15740" w:rsidP="003E18E0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40" w:rsidRDefault="00A15740" w:rsidP="003E18E0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55164">
      <w:rPr>
        <w:rStyle w:val="ad"/>
        <w:noProof/>
      </w:rPr>
      <w:t>2</w:t>
    </w:r>
    <w:r>
      <w:rPr>
        <w:rStyle w:val="ad"/>
      </w:rPr>
      <w:fldChar w:fldCharType="end"/>
    </w:r>
  </w:p>
  <w:p w:rsidR="00A15740" w:rsidRDefault="00A15740" w:rsidP="00D56B8E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40" w:rsidRDefault="00A15740" w:rsidP="002169F4">
    <w:pPr>
      <w:pStyle w:val="a7"/>
      <w:jc w:val="center"/>
    </w:pPr>
  </w:p>
  <w:p w:rsidR="00A15740" w:rsidRDefault="00A15740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279"/>
      <w:docPartObj>
        <w:docPartGallery w:val="Page Numbers (Bottom of Page)"/>
        <w:docPartUnique/>
      </w:docPartObj>
    </w:sdtPr>
    <w:sdtContent>
      <w:p w:rsidR="00A15740" w:rsidRDefault="00A15740">
        <w:pPr>
          <w:pStyle w:val="a7"/>
          <w:jc w:val="right"/>
        </w:pPr>
        <w:fldSimple w:instr=" PAGE   \* MERGEFORMAT ">
          <w:r>
            <w:rPr>
              <w:noProof/>
            </w:rPr>
            <w:t>40</w:t>
          </w:r>
        </w:fldSimple>
      </w:p>
    </w:sdtContent>
  </w:sdt>
  <w:p w:rsidR="00A15740" w:rsidRDefault="00A15740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40" w:rsidRDefault="00A15740">
    <w:pPr>
      <w:pStyle w:val="a7"/>
      <w:jc w:val="right"/>
    </w:pPr>
    <w:fldSimple w:instr=" PAGE   \* MERGEFORMAT ">
      <w:r>
        <w:rPr>
          <w:noProof/>
        </w:rPr>
        <w:t>32</w:t>
      </w:r>
    </w:fldSimple>
  </w:p>
  <w:p w:rsidR="00A15740" w:rsidRDefault="00A15740">
    <w:pPr>
      <w:pStyle w:val="a7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40" w:rsidRDefault="00A15740">
    <w:pPr>
      <w:pStyle w:val="a7"/>
      <w:jc w:val="right"/>
    </w:pPr>
    <w:fldSimple w:instr=" PAGE   \* MERGEFORMAT ">
      <w:r>
        <w:rPr>
          <w:noProof/>
        </w:rPr>
        <w:t>41</w:t>
      </w:r>
    </w:fldSimple>
  </w:p>
  <w:p w:rsidR="00A15740" w:rsidRDefault="00A157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A2" w:rsidRDefault="00CB3EA2" w:rsidP="00A27538">
      <w:r>
        <w:separator/>
      </w:r>
    </w:p>
  </w:footnote>
  <w:footnote w:type="continuationSeparator" w:id="0">
    <w:p w:rsidR="00CB3EA2" w:rsidRDefault="00CB3EA2" w:rsidP="00A27538">
      <w:r>
        <w:continuationSeparator/>
      </w:r>
    </w:p>
  </w:footnote>
  <w:footnote w:id="1">
    <w:p w:rsidR="00A15740" w:rsidRDefault="00A15740">
      <w:pPr>
        <w:pStyle w:val="af6"/>
      </w:pPr>
      <w:r>
        <w:rPr>
          <w:rStyle w:val="af8"/>
        </w:rPr>
        <w:footnoteRef/>
      </w:r>
      <w:r>
        <w:t xml:space="preserve"> Посочените данни са резултат от самоопределяне за принадлежност към етническа общност.</w:t>
      </w:r>
    </w:p>
  </w:footnote>
  <w:footnote w:id="2">
    <w:p w:rsidR="00A15740" w:rsidRDefault="00A15740">
      <w:pPr>
        <w:pStyle w:val="af6"/>
      </w:pPr>
      <w:r>
        <w:rPr>
          <w:rStyle w:val="af8"/>
        </w:rPr>
        <w:footnoteRef/>
      </w:r>
      <w:r>
        <w:t xml:space="preserve"> По данни от Преброяването на населението и жилищния фонд от 2011г.</w:t>
      </w:r>
    </w:p>
  </w:footnote>
  <w:footnote w:id="3">
    <w:p w:rsidR="00A15740" w:rsidRDefault="00A15740">
      <w:pPr>
        <w:pStyle w:val="af6"/>
      </w:pPr>
      <w:r>
        <w:rPr>
          <w:rStyle w:val="af8"/>
        </w:rPr>
        <w:footnoteRef/>
      </w:r>
      <w:r>
        <w:t xml:space="preserve"> По данни на Националния статистически институт</w:t>
      </w:r>
    </w:p>
  </w:footnote>
  <w:footnote w:id="4">
    <w:p w:rsidR="00A15740" w:rsidRDefault="00A15740">
      <w:pPr>
        <w:pStyle w:val="af6"/>
      </w:pPr>
      <w:r>
        <w:rPr>
          <w:rStyle w:val="af8"/>
        </w:rPr>
        <w:footnoteRef/>
      </w:r>
      <w:r>
        <w:t xml:space="preserve"> По данни от ДБТ-Димитровград</w:t>
      </w:r>
    </w:p>
  </w:footnote>
  <w:footnote w:id="5">
    <w:p w:rsidR="00A15740" w:rsidRDefault="00A15740">
      <w:pPr>
        <w:pStyle w:val="af6"/>
      </w:pPr>
      <w:r>
        <w:rPr>
          <w:rStyle w:val="af8"/>
        </w:rPr>
        <w:footnoteRef/>
      </w:r>
      <w:r>
        <w:t xml:space="preserve"> </w:t>
      </w:r>
      <w:r w:rsidRPr="000D5BED">
        <w:t>https://www.mv</w:t>
      </w:r>
      <w:r>
        <w:t>r.bg/haskovo/</w:t>
      </w:r>
    </w:p>
  </w:footnote>
  <w:footnote w:id="6">
    <w:p w:rsidR="00A15740" w:rsidRDefault="00A15740" w:rsidP="00582D88">
      <w:pPr>
        <w:pStyle w:val="af6"/>
      </w:pPr>
      <w:r>
        <w:rPr>
          <w:rStyle w:val="af8"/>
        </w:rPr>
        <w:footnoteRef/>
      </w:r>
      <w:r>
        <w:rPr>
          <w:sz w:val="22"/>
          <w:szCs w:val="22"/>
        </w:rPr>
        <w:t xml:space="preserve">При удължаване </w:t>
      </w:r>
      <w:r w:rsidRPr="001B5FDF">
        <w:rPr>
          <w:sz w:val="22"/>
          <w:szCs w:val="22"/>
        </w:rPr>
        <w:t>на епидемичната обстановка и</w:t>
      </w:r>
      <w:r>
        <w:rPr>
          <w:sz w:val="22"/>
          <w:szCs w:val="22"/>
          <w:lang w:val="en-US"/>
        </w:rPr>
        <w:t xml:space="preserve"> </w:t>
      </w:r>
      <w:r w:rsidRPr="001B5FDF">
        <w:rPr>
          <w:sz w:val="22"/>
          <w:szCs w:val="22"/>
        </w:rPr>
        <w:t>ограничителните мерки, целевите стойности подлежат на промяна</w:t>
      </w:r>
      <w:r>
        <w:t>.</w:t>
      </w:r>
    </w:p>
  </w:footnote>
  <w:footnote w:id="7">
    <w:p w:rsidR="00A15740" w:rsidRDefault="00A15740" w:rsidP="00582D88">
      <w:pPr>
        <w:pStyle w:val="af6"/>
      </w:pPr>
      <w:r>
        <w:rPr>
          <w:rStyle w:val="af8"/>
        </w:rPr>
        <w:footnoteRef/>
      </w:r>
      <w:r>
        <w:t xml:space="preserve"> </w:t>
      </w:r>
      <w:r w:rsidRPr="00F37A9B">
        <w:t>Определената стойност включва всички лица от уязвимите групи на пазара на труда, включително самоопределилите се роми, започнали работа след участие. На събитията присъстват и неактивни, нерегистрирани в ДБТ</w:t>
      </w:r>
    </w:p>
  </w:footnote>
  <w:footnote w:id="8">
    <w:p w:rsidR="00A15740" w:rsidRDefault="00A15740" w:rsidP="00582D88">
      <w:pPr>
        <w:pStyle w:val="af6"/>
      </w:pPr>
      <w:r>
        <w:rPr>
          <w:rStyle w:val="af8"/>
        </w:rPr>
        <w:footnoteRef/>
      </w:r>
      <w:r>
        <w:t xml:space="preserve"> Посочените индикатори включват лица от уязвимите групи на пазара на труда, включително самоопределилите се роми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40" w:rsidRPr="005F7413" w:rsidRDefault="00A15740" w:rsidP="005F7413">
    <w:pPr>
      <w:spacing w:after="200" w:line="276" w:lineRule="auto"/>
      <w:jc w:val="both"/>
      <w:rPr>
        <w:b/>
        <w:sz w:val="22"/>
        <w:szCs w:val="22"/>
        <w:lang w:eastAsia="en-US"/>
      </w:rPr>
    </w:pPr>
    <w:r w:rsidRPr="003E18E0">
      <w:rPr>
        <w:i/>
        <w:sz w:val="32"/>
        <w:szCs w:val="32"/>
        <w:lang w:eastAsia="en-US"/>
      </w:rPr>
      <w:t>Проект!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40" w:rsidRPr="00456AA9" w:rsidRDefault="00A15740" w:rsidP="005F7413">
    <w:pPr>
      <w:spacing w:after="200" w:line="276" w:lineRule="auto"/>
      <w:jc w:val="right"/>
      <w:rPr>
        <w:b/>
        <w:sz w:val="22"/>
        <w:szCs w:val="22"/>
        <w:u w:val="single"/>
        <w:lang w:eastAsia="en-US"/>
      </w:rPr>
    </w:pPr>
    <w:r w:rsidRPr="00456AA9">
      <w:rPr>
        <w:i/>
        <w:sz w:val="32"/>
        <w:szCs w:val="32"/>
        <w:u w:val="single"/>
        <w:lang w:eastAsia="en-US"/>
      </w:rPr>
      <w:t>Проект!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40" w:rsidRDefault="00A1574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40" w:rsidRPr="00CF0A4F" w:rsidRDefault="00A15740" w:rsidP="00CF0A4F">
    <w:pPr>
      <w:spacing w:after="200" w:line="276" w:lineRule="auto"/>
      <w:rPr>
        <w:b/>
        <w:sz w:val="28"/>
        <w:szCs w:val="28"/>
        <w:lang w:eastAsia="en-US"/>
      </w:rPr>
    </w:pPr>
    <w:r w:rsidRPr="00CF0A4F">
      <w:rPr>
        <w:b/>
        <w:sz w:val="28"/>
        <w:szCs w:val="28"/>
        <w:lang w:val="en-US" w:eastAsia="en-US"/>
      </w:rPr>
      <w:t>V</w:t>
    </w:r>
    <w:r>
      <w:rPr>
        <w:b/>
        <w:sz w:val="28"/>
        <w:szCs w:val="28"/>
        <w:lang w:val="en-US" w:eastAsia="en-US"/>
      </w:rPr>
      <w:t>I</w:t>
    </w:r>
    <w:r w:rsidRPr="00CF0A4F">
      <w:rPr>
        <w:b/>
        <w:sz w:val="28"/>
        <w:szCs w:val="28"/>
        <w:lang w:val="en-US" w:eastAsia="en-US"/>
      </w:rPr>
      <w:t xml:space="preserve">. </w:t>
    </w:r>
    <w:r w:rsidRPr="00CF0A4F">
      <w:rPr>
        <w:b/>
        <w:sz w:val="28"/>
        <w:szCs w:val="28"/>
        <w:lang w:eastAsia="en-US"/>
      </w:rPr>
      <w:t>ТАБЛИЦА НА ПЛАНА ЗА ДЕЙСТВИЕ ПО ПРИОРИТЕТИ, ЦЕЛИ И МЕРКИ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40" w:rsidRPr="00CF0A4F" w:rsidRDefault="00A15740" w:rsidP="00CF0A4F">
    <w:pPr>
      <w:spacing w:after="200" w:line="276" w:lineRule="auto"/>
      <w:rPr>
        <w:b/>
        <w:sz w:val="28"/>
        <w:szCs w:val="28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591"/>
    <w:multiLevelType w:val="hybridMultilevel"/>
    <w:tmpl w:val="C65E8EA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EC312A"/>
    <w:multiLevelType w:val="hybridMultilevel"/>
    <w:tmpl w:val="C1567CC2"/>
    <w:lvl w:ilvl="0" w:tplc="B23C164C">
      <w:start w:val="1"/>
      <w:numFmt w:val="bullet"/>
      <w:pStyle w:val="Bull3"/>
      <w:lvlText w:val=""/>
      <w:lvlJc w:val="left"/>
      <w:pPr>
        <w:tabs>
          <w:tab w:val="num" w:pos="720"/>
        </w:tabs>
        <w:ind w:left="643" w:hanging="283"/>
      </w:pPr>
      <w:rPr>
        <w:rFonts w:ascii="WP IconicSymbolsB" w:hAnsi="WP IconicSymbolsB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644E9"/>
    <w:multiLevelType w:val="hybridMultilevel"/>
    <w:tmpl w:val="74986116"/>
    <w:lvl w:ilvl="0" w:tplc="00000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F3EF9"/>
    <w:multiLevelType w:val="hybridMultilevel"/>
    <w:tmpl w:val="24C64032"/>
    <w:lvl w:ilvl="0" w:tplc="3D80CA3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65DBE"/>
    <w:multiLevelType w:val="hybridMultilevel"/>
    <w:tmpl w:val="C16AAA62"/>
    <w:lvl w:ilvl="0" w:tplc="0402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w w:val="100"/>
        <w:sz w:val="28"/>
        <w:szCs w:val="28"/>
        <w:lang w:val="bg-BG" w:eastAsia="bg-BG" w:bidi="bg-BG"/>
      </w:rPr>
    </w:lvl>
    <w:lvl w:ilvl="1" w:tplc="EEEEBF8C">
      <w:numFmt w:val="bullet"/>
      <w:lvlText w:val="•"/>
      <w:lvlJc w:val="left"/>
      <w:pPr>
        <w:ind w:left="1210" w:hanging="283"/>
      </w:pPr>
      <w:rPr>
        <w:rFonts w:hint="default"/>
        <w:lang w:val="bg-BG" w:eastAsia="bg-BG" w:bidi="bg-BG"/>
      </w:rPr>
    </w:lvl>
    <w:lvl w:ilvl="2" w:tplc="0BC4E07A">
      <w:numFmt w:val="bullet"/>
      <w:lvlText w:val="•"/>
      <w:lvlJc w:val="left"/>
      <w:pPr>
        <w:ind w:left="2160" w:hanging="283"/>
      </w:pPr>
      <w:rPr>
        <w:rFonts w:hint="default"/>
        <w:lang w:val="bg-BG" w:eastAsia="bg-BG" w:bidi="bg-BG"/>
      </w:rPr>
    </w:lvl>
    <w:lvl w:ilvl="3" w:tplc="3F2AB94C">
      <w:numFmt w:val="bullet"/>
      <w:lvlText w:val="•"/>
      <w:lvlJc w:val="left"/>
      <w:pPr>
        <w:ind w:left="3110" w:hanging="283"/>
      </w:pPr>
      <w:rPr>
        <w:rFonts w:hint="default"/>
        <w:lang w:val="bg-BG" w:eastAsia="bg-BG" w:bidi="bg-BG"/>
      </w:rPr>
    </w:lvl>
    <w:lvl w:ilvl="4" w:tplc="17C67296">
      <w:numFmt w:val="bullet"/>
      <w:lvlText w:val="•"/>
      <w:lvlJc w:val="left"/>
      <w:pPr>
        <w:ind w:left="4060" w:hanging="283"/>
      </w:pPr>
      <w:rPr>
        <w:rFonts w:hint="default"/>
        <w:lang w:val="bg-BG" w:eastAsia="bg-BG" w:bidi="bg-BG"/>
      </w:rPr>
    </w:lvl>
    <w:lvl w:ilvl="5" w:tplc="7C649BA2">
      <w:numFmt w:val="bullet"/>
      <w:lvlText w:val="•"/>
      <w:lvlJc w:val="left"/>
      <w:pPr>
        <w:ind w:left="5010" w:hanging="283"/>
      </w:pPr>
      <w:rPr>
        <w:rFonts w:hint="default"/>
        <w:lang w:val="bg-BG" w:eastAsia="bg-BG" w:bidi="bg-BG"/>
      </w:rPr>
    </w:lvl>
    <w:lvl w:ilvl="6" w:tplc="FC6A2314">
      <w:numFmt w:val="bullet"/>
      <w:lvlText w:val="•"/>
      <w:lvlJc w:val="left"/>
      <w:pPr>
        <w:ind w:left="5960" w:hanging="283"/>
      </w:pPr>
      <w:rPr>
        <w:rFonts w:hint="default"/>
        <w:lang w:val="bg-BG" w:eastAsia="bg-BG" w:bidi="bg-BG"/>
      </w:rPr>
    </w:lvl>
    <w:lvl w:ilvl="7" w:tplc="02EA3654">
      <w:numFmt w:val="bullet"/>
      <w:lvlText w:val="•"/>
      <w:lvlJc w:val="left"/>
      <w:pPr>
        <w:ind w:left="6910" w:hanging="283"/>
      </w:pPr>
      <w:rPr>
        <w:rFonts w:hint="default"/>
        <w:lang w:val="bg-BG" w:eastAsia="bg-BG" w:bidi="bg-BG"/>
      </w:rPr>
    </w:lvl>
    <w:lvl w:ilvl="8" w:tplc="9FCA8FEC">
      <w:numFmt w:val="bullet"/>
      <w:lvlText w:val="•"/>
      <w:lvlJc w:val="left"/>
      <w:pPr>
        <w:ind w:left="7860" w:hanging="283"/>
      </w:pPr>
      <w:rPr>
        <w:rFonts w:hint="default"/>
        <w:lang w:val="bg-BG" w:eastAsia="bg-BG" w:bidi="bg-BG"/>
      </w:rPr>
    </w:lvl>
  </w:abstractNum>
  <w:abstractNum w:abstractNumId="5">
    <w:nsid w:val="44E96303"/>
    <w:multiLevelType w:val="hybridMultilevel"/>
    <w:tmpl w:val="6F9AE7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70C06"/>
    <w:multiLevelType w:val="hybridMultilevel"/>
    <w:tmpl w:val="568CB9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BA479F"/>
    <w:multiLevelType w:val="hybridMultilevel"/>
    <w:tmpl w:val="E840A39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0D7F2F"/>
    <w:multiLevelType w:val="hybridMultilevel"/>
    <w:tmpl w:val="E33AEB76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6A3550B3"/>
    <w:multiLevelType w:val="hybridMultilevel"/>
    <w:tmpl w:val="6C9406C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B4C09"/>
    <w:rsid w:val="0000277C"/>
    <w:rsid w:val="00011696"/>
    <w:rsid w:val="00013E29"/>
    <w:rsid w:val="00021187"/>
    <w:rsid w:val="000216E5"/>
    <w:rsid w:val="00021B6C"/>
    <w:rsid w:val="00041DA3"/>
    <w:rsid w:val="00053120"/>
    <w:rsid w:val="000540AB"/>
    <w:rsid w:val="000605F9"/>
    <w:rsid w:val="00064A4F"/>
    <w:rsid w:val="000763C1"/>
    <w:rsid w:val="00085179"/>
    <w:rsid w:val="0009009B"/>
    <w:rsid w:val="000C573C"/>
    <w:rsid w:val="000D28C1"/>
    <w:rsid w:val="000D5354"/>
    <w:rsid w:val="000D5BED"/>
    <w:rsid w:val="000F5F60"/>
    <w:rsid w:val="00102B57"/>
    <w:rsid w:val="00104936"/>
    <w:rsid w:val="00105AC1"/>
    <w:rsid w:val="0010618A"/>
    <w:rsid w:val="0011584F"/>
    <w:rsid w:val="00140857"/>
    <w:rsid w:val="00155C8F"/>
    <w:rsid w:val="00157FE2"/>
    <w:rsid w:val="00161518"/>
    <w:rsid w:val="00163F05"/>
    <w:rsid w:val="001678AB"/>
    <w:rsid w:val="00176FAF"/>
    <w:rsid w:val="00176FF2"/>
    <w:rsid w:val="001E5CC8"/>
    <w:rsid w:val="001E74AE"/>
    <w:rsid w:val="00201F67"/>
    <w:rsid w:val="0020231D"/>
    <w:rsid w:val="00203867"/>
    <w:rsid w:val="00211CEF"/>
    <w:rsid w:val="002169F4"/>
    <w:rsid w:val="0023609B"/>
    <w:rsid w:val="002362D2"/>
    <w:rsid w:val="00236FA6"/>
    <w:rsid w:val="00255167"/>
    <w:rsid w:val="00270A8D"/>
    <w:rsid w:val="00273F71"/>
    <w:rsid w:val="002A4422"/>
    <w:rsid w:val="002B1FCE"/>
    <w:rsid w:val="002C187F"/>
    <w:rsid w:val="002D07E3"/>
    <w:rsid w:val="002D2D6D"/>
    <w:rsid w:val="002D4603"/>
    <w:rsid w:val="002D603F"/>
    <w:rsid w:val="002F186A"/>
    <w:rsid w:val="002F2393"/>
    <w:rsid w:val="002F2BAA"/>
    <w:rsid w:val="002F559B"/>
    <w:rsid w:val="00313BB4"/>
    <w:rsid w:val="00313D7C"/>
    <w:rsid w:val="003249C7"/>
    <w:rsid w:val="0033568C"/>
    <w:rsid w:val="003460CF"/>
    <w:rsid w:val="0036084A"/>
    <w:rsid w:val="00372645"/>
    <w:rsid w:val="00376C75"/>
    <w:rsid w:val="00385C6A"/>
    <w:rsid w:val="003A74AD"/>
    <w:rsid w:val="003C60C0"/>
    <w:rsid w:val="003C78FF"/>
    <w:rsid w:val="003D3367"/>
    <w:rsid w:val="003D7CFC"/>
    <w:rsid w:val="003E0578"/>
    <w:rsid w:val="003E18E0"/>
    <w:rsid w:val="003E2635"/>
    <w:rsid w:val="003E3871"/>
    <w:rsid w:val="00413FC0"/>
    <w:rsid w:val="00422F27"/>
    <w:rsid w:val="00432E3E"/>
    <w:rsid w:val="004338D8"/>
    <w:rsid w:val="004347A8"/>
    <w:rsid w:val="004438DA"/>
    <w:rsid w:val="00450602"/>
    <w:rsid w:val="00450BA6"/>
    <w:rsid w:val="0045447A"/>
    <w:rsid w:val="00456AA9"/>
    <w:rsid w:val="00457161"/>
    <w:rsid w:val="00465CE7"/>
    <w:rsid w:val="00485156"/>
    <w:rsid w:val="00487DF6"/>
    <w:rsid w:val="00487E50"/>
    <w:rsid w:val="004964A7"/>
    <w:rsid w:val="004A21B4"/>
    <w:rsid w:val="004A23C9"/>
    <w:rsid w:val="004B2789"/>
    <w:rsid w:val="004B3734"/>
    <w:rsid w:val="004B7581"/>
    <w:rsid w:val="004C0D70"/>
    <w:rsid w:val="004D42D8"/>
    <w:rsid w:val="004E0921"/>
    <w:rsid w:val="00517834"/>
    <w:rsid w:val="00525D9E"/>
    <w:rsid w:val="00526734"/>
    <w:rsid w:val="0055563D"/>
    <w:rsid w:val="00556A71"/>
    <w:rsid w:val="00563BB6"/>
    <w:rsid w:val="00564372"/>
    <w:rsid w:val="00570210"/>
    <w:rsid w:val="005731B6"/>
    <w:rsid w:val="005766B3"/>
    <w:rsid w:val="005811DF"/>
    <w:rsid w:val="00582D88"/>
    <w:rsid w:val="0058685A"/>
    <w:rsid w:val="005930EE"/>
    <w:rsid w:val="00593577"/>
    <w:rsid w:val="005A0188"/>
    <w:rsid w:val="005A0F11"/>
    <w:rsid w:val="005A5C98"/>
    <w:rsid w:val="005B7AA9"/>
    <w:rsid w:val="005E03D1"/>
    <w:rsid w:val="005E2F52"/>
    <w:rsid w:val="005E77F3"/>
    <w:rsid w:val="005E7901"/>
    <w:rsid w:val="005F7413"/>
    <w:rsid w:val="0060271A"/>
    <w:rsid w:val="00602924"/>
    <w:rsid w:val="00606EB5"/>
    <w:rsid w:val="00606FB1"/>
    <w:rsid w:val="00621315"/>
    <w:rsid w:val="0062159C"/>
    <w:rsid w:val="00634323"/>
    <w:rsid w:val="00650323"/>
    <w:rsid w:val="00650DAA"/>
    <w:rsid w:val="00664640"/>
    <w:rsid w:val="00666EE4"/>
    <w:rsid w:val="0067434E"/>
    <w:rsid w:val="006810A8"/>
    <w:rsid w:val="006B0914"/>
    <w:rsid w:val="006D0FFB"/>
    <w:rsid w:val="006E69E0"/>
    <w:rsid w:val="006F578B"/>
    <w:rsid w:val="0071359C"/>
    <w:rsid w:val="00714270"/>
    <w:rsid w:val="0073388C"/>
    <w:rsid w:val="00756643"/>
    <w:rsid w:val="0076128C"/>
    <w:rsid w:val="0077341C"/>
    <w:rsid w:val="00783DCD"/>
    <w:rsid w:val="007933ED"/>
    <w:rsid w:val="007F317E"/>
    <w:rsid w:val="007F649B"/>
    <w:rsid w:val="00804425"/>
    <w:rsid w:val="00821C76"/>
    <w:rsid w:val="00844880"/>
    <w:rsid w:val="00847F36"/>
    <w:rsid w:val="00871D48"/>
    <w:rsid w:val="00874AA4"/>
    <w:rsid w:val="008B0D0E"/>
    <w:rsid w:val="008B4058"/>
    <w:rsid w:val="008B690A"/>
    <w:rsid w:val="008C2347"/>
    <w:rsid w:val="008F28A5"/>
    <w:rsid w:val="00904D45"/>
    <w:rsid w:val="00907C2E"/>
    <w:rsid w:val="00930845"/>
    <w:rsid w:val="009427BD"/>
    <w:rsid w:val="009515ED"/>
    <w:rsid w:val="0096403A"/>
    <w:rsid w:val="009652D9"/>
    <w:rsid w:val="00966D47"/>
    <w:rsid w:val="0098501C"/>
    <w:rsid w:val="00986D28"/>
    <w:rsid w:val="00991A4C"/>
    <w:rsid w:val="009A4D37"/>
    <w:rsid w:val="009A64AC"/>
    <w:rsid w:val="009C7E57"/>
    <w:rsid w:val="009D0600"/>
    <w:rsid w:val="009D4BA8"/>
    <w:rsid w:val="00A01464"/>
    <w:rsid w:val="00A02035"/>
    <w:rsid w:val="00A10556"/>
    <w:rsid w:val="00A109AD"/>
    <w:rsid w:val="00A15740"/>
    <w:rsid w:val="00A27538"/>
    <w:rsid w:val="00A364D1"/>
    <w:rsid w:val="00A54AAB"/>
    <w:rsid w:val="00A567B9"/>
    <w:rsid w:val="00A66151"/>
    <w:rsid w:val="00A761E9"/>
    <w:rsid w:val="00A7637D"/>
    <w:rsid w:val="00A81185"/>
    <w:rsid w:val="00A84879"/>
    <w:rsid w:val="00AA0255"/>
    <w:rsid w:val="00AA69D8"/>
    <w:rsid w:val="00AB6777"/>
    <w:rsid w:val="00AB7087"/>
    <w:rsid w:val="00AB708E"/>
    <w:rsid w:val="00AC0309"/>
    <w:rsid w:val="00AC03CE"/>
    <w:rsid w:val="00AD5A13"/>
    <w:rsid w:val="00AD6C67"/>
    <w:rsid w:val="00AF07CD"/>
    <w:rsid w:val="00AF674B"/>
    <w:rsid w:val="00AF76ED"/>
    <w:rsid w:val="00B043B9"/>
    <w:rsid w:val="00B06CBD"/>
    <w:rsid w:val="00B3796D"/>
    <w:rsid w:val="00B41220"/>
    <w:rsid w:val="00B56E76"/>
    <w:rsid w:val="00B83B70"/>
    <w:rsid w:val="00B961B1"/>
    <w:rsid w:val="00B9710C"/>
    <w:rsid w:val="00BB3AB2"/>
    <w:rsid w:val="00BB4C09"/>
    <w:rsid w:val="00BC02A6"/>
    <w:rsid w:val="00BC0B92"/>
    <w:rsid w:val="00BD1753"/>
    <w:rsid w:val="00BD60D9"/>
    <w:rsid w:val="00BD7751"/>
    <w:rsid w:val="00BD7F85"/>
    <w:rsid w:val="00BE1917"/>
    <w:rsid w:val="00BE45BC"/>
    <w:rsid w:val="00BF79A7"/>
    <w:rsid w:val="00C05BC4"/>
    <w:rsid w:val="00C13019"/>
    <w:rsid w:val="00C2594E"/>
    <w:rsid w:val="00C274F4"/>
    <w:rsid w:val="00C30998"/>
    <w:rsid w:val="00C31BE5"/>
    <w:rsid w:val="00C45FE2"/>
    <w:rsid w:val="00C5087D"/>
    <w:rsid w:val="00C52105"/>
    <w:rsid w:val="00C716AD"/>
    <w:rsid w:val="00C72BCB"/>
    <w:rsid w:val="00C73D08"/>
    <w:rsid w:val="00C7434E"/>
    <w:rsid w:val="00C75455"/>
    <w:rsid w:val="00C81C9B"/>
    <w:rsid w:val="00C91076"/>
    <w:rsid w:val="00C91A27"/>
    <w:rsid w:val="00CA13A2"/>
    <w:rsid w:val="00CA6A36"/>
    <w:rsid w:val="00CB3EA2"/>
    <w:rsid w:val="00CE44D6"/>
    <w:rsid w:val="00CE77A5"/>
    <w:rsid w:val="00CF0A4F"/>
    <w:rsid w:val="00D02693"/>
    <w:rsid w:val="00D44033"/>
    <w:rsid w:val="00D504CE"/>
    <w:rsid w:val="00D56B8E"/>
    <w:rsid w:val="00D63201"/>
    <w:rsid w:val="00D64F3E"/>
    <w:rsid w:val="00D73A3B"/>
    <w:rsid w:val="00D76A0B"/>
    <w:rsid w:val="00D835CA"/>
    <w:rsid w:val="00D91312"/>
    <w:rsid w:val="00DB511A"/>
    <w:rsid w:val="00DC26D0"/>
    <w:rsid w:val="00DD489B"/>
    <w:rsid w:val="00DD7513"/>
    <w:rsid w:val="00DE16BA"/>
    <w:rsid w:val="00E0092C"/>
    <w:rsid w:val="00E03C2B"/>
    <w:rsid w:val="00E068F5"/>
    <w:rsid w:val="00E12C23"/>
    <w:rsid w:val="00E12F47"/>
    <w:rsid w:val="00E21233"/>
    <w:rsid w:val="00E22855"/>
    <w:rsid w:val="00E231FC"/>
    <w:rsid w:val="00E27221"/>
    <w:rsid w:val="00E30A92"/>
    <w:rsid w:val="00E32B7A"/>
    <w:rsid w:val="00E404B3"/>
    <w:rsid w:val="00E409C0"/>
    <w:rsid w:val="00E43F6A"/>
    <w:rsid w:val="00E57B57"/>
    <w:rsid w:val="00E64978"/>
    <w:rsid w:val="00E65074"/>
    <w:rsid w:val="00E66F12"/>
    <w:rsid w:val="00E711F7"/>
    <w:rsid w:val="00E84823"/>
    <w:rsid w:val="00E9413A"/>
    <w:rsid w:val="00EA136B"/>
    <w:rsid w:val="00EA6412"/>
    <w:rsid w:val="00EC2B24"/>
    <w:rsid w:val="00EC6667"/>
    <w:rsid w:val="00EC7553"/>
    <w:rsid w:val="00ED0DBA"/>
    <w:rsid w:val="00ED1416"/>
    <w:rsid w:val="00ED46EE"/>
    <w:rsid w:val="00ED6F2D"/>
    <w:rsid w:val="00F03EC2"/>
    <w:rsid w:val="00F049EF"/>
    <w:rsid w:val="00F26FED"/>
    <w:rsid w:val="00F400B7"/>
    <w:rsid w:val="00F42103"/>
    <w:rsid w:val="00F55164"/>
    <w:rsid w:val="00F6274F"/>
    <w:rsid w:val="00F65C03"/>
    <w:rsid w:val="00F76D94"/>
    <w:rsid w:val="00F92BD9"/>
    <w:rsid w:val="00FA5A89"/>
    <w:rsid w:val="00FB3ED2"/>
    <w:rsid w:val="00FC48BB"/>
    <w:rsid w:val="00FC5D87"/>
    <w:rsid w:val="00FE7FFA"/>
    <w:rsid w:val="00FF65B9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B4C09"/>
    <w:pPr>
      <w:keepNext/>
      <w:spacing w:before="240" w:after="240"/>
      <w:jc w:val="both"/>
      <w:outlineLvl w:val="0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2">
    <w:name w:val="heading 2"/>
    <w:basedOn w:val="a"/>
    <w:next w:val="a"/>
    <w:link w:val="20"/>
    <w:qFormat/>
    <w:rsid w:val="003E1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3E18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3E18E0"/>
    <w:pPr>
      <w:keepNext/>
      <w:tabs>
        <w:tab w:val="num" w:pos="864"/>
      </w:tabs>
      <w:spacing w:before="240" w:after="80"/>
      <w:ind w:left="864" w:hanging="864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3E18E0"/>
    <w:pPr>
      <w:tabs>
        <w:tab w:val="num" w:pos="1008"/>
      </w:tabs>
      <w:spacing w:before="240" w:after="8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18E0"/>
    <w:pPr>
      <w:tabs>
        <w:tab w:val="num" w:pos="1152"/>
      </w:tabs>
      <w:spacing w:before="240" w:after="8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E18E0"/>
    <w:pPr>
      <w:tabs>
        <w:tab w:val="num" w:pos="1296"/>
      </w:tabs>
      <w:spacing w:before="240" w:after="80"/>
      <w:ind w:left="1296" w:hanging="1296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3E18E0"/>
    <w:pPr>
      <w:tabs>
        <w:tab w:val="num" w:pos="1440"/>
      </w:tabs>
      <w:spacing w:before="240" w:after="8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E18E0"/>
    <w:pPr>
      <w:tabs>
        <w:tab w:val="num" w:pos="1584"/>
      </w:tabs>
      <w:spacing w:before="240" w:after="8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B4C09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a3">
    <w:name w:val="Body Text"/>
    <w:aliases w:val="block style Char"/>
    <w:basedOn w:val="a"/>
    <w:link w:val="a4"/>
    <w:rsid w:val="00BB4C09"/>
    <w:rPr>
      <w:lang w:val="en-GB" w:eastAsia="en-US"/>
    </w:rPr>
  </w:style>
  <w:style w:type="character" w:customStyle="1" w:styleId="a4">
    <w:name w:val="Основен текст Знак"/>
    <w:aliases w:val="block style Char Знак"/>
    <w:basedOn w:val="a0"/>
    <w:link w:val="a3"/>
    <w:rsid w:val="00BB4C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link w:val="a6"/>
    <w:uiPriority w:val="99"/>
    <w:unhideWhenUsed/>
    <w:rsid w:val="00A2753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2753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A2753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2753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line number"/>
    <w:basedOn w:val="a0"/>
    <w:uiPriority w:val="99"/>
    <w:semiHidden/>
    <w:unhideWhenUsed/>
    <w:rsid w:val="00A27538"/>
  </w:style>
  <w:style w:type="character" w:customStyle="1" w:styleId="20">
    <w:name w:val="Заглавие 2 Знак"/>
    <w:basedOn w:val="a0"/>
    <w:link w:val="2"/>
    <w:rsid w:val="003E18E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rsid w:val="003E18E0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rsid w:val="003E18E0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rsid w:val="003E18E0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rsid w:val="003E18E0"/>
    <w:rPr>
      <w:rFonts w:ascii="Times New Roman" w:eastAsia="Times New Roman" w:hAnsi="Times New Roman" w:cs="Times New Roman"/>
      <w:b/>
      <w:bCs/>
      <w:lang w:eastAsia="bg-BG"/>
    </w:rPr>
  </w:style>
  <w:style w:type="character" w:customStyle="1" w:styleId="70">
    <w:name w:val="Заглавие 7 Знак"/>
    <w:basedOn w:val="a0"/>
    <w:link w:val="7"/>
    <w:rsid w:val="003E18E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rsid w:val="003E18E0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rsid w:val="003E18E0"/>
    <w:rPr>
      <w:rFonts w:ascii="Arial" w:eastAsia="Times New Roman" w:hAnsi="Arial" w:cs="Arial"/>
      <w:lang w:eastAsia="bg-BG"/>
    </w:rPr>
  </w:style>
  <w:style w:type="character" w:customStyle="1" w:styleId="aa">
    <w:name w:val="Основен текст с отстъп Знак"/>
    <w:link w:val="ab"/>
    <w:locked/>
    <w:rsid w:val="003E18E0"/>
    <w:rPr>
      <w:sz w:val="24"/>
      <w:lang w:eastAsia="bg-BG"/>
    </w:rPr>
  </w:style>
  <w:style w:type="paragraph" w:styleId="ab">
    <w:name w:val="Body Text Indent"/>
    <w:basedOn w:val="a"/>
    <w:link w:val="aa"/>
    <w:rsid w:val="003E18E0"/>
    <w:pPr>
      <w:ind w:firstLine="720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Основен текст с отстъп Знак1"/>
    <w:basedOn w:val="a0"/>
    <w:uiPriority w:val="99"/>
    <w:semiHidden/>
    <w:rsid w:val="003E18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Знак Знак Знак Char"/>
    <w:aliases w:val=" Знак Знак Char Char Знак Знак Char Char"/>
    <w:basedOn w:val="a"/>
    <w:rsid w:val="003E18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c">
    <w:name w:val="Block Text"/>
    <w:basedOn w:val="a"/>
    <w:rsid w:val="003E18E0"/>
    <w:pPr>
      <w:ind w:left="720" w:right="-1080"/>
      <w:jc w:val="both"/>
    </w:pPr>
    <w:rPr>
      <w:szCs w:val="20"/>
      <w:lang w:val="en-US"/>
    </w:rPr>
  </w:style>
  <w:style w:type="paragraph" w:customStyle="1" w:styleId="CharCharCharCharCharCharChar">
    <w:name w:val="Char Char Знак Char Char Char Char Char"/>
    <w:basedOn w:val="a"/>
    <w:rsid w:val="003E18E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d">
    <w:name w:val="page number"/>
    <w:basedOn w:val="a0"/>
    <w:rsid w:val="003E18E0"/>
  </w:style>
  <w:style w:type="paragraph" w:styleId="21">
    <w:name w:val="Body Text 2"/>
    <w:basedOn w:val="a"/>
    <w:link w:val="22"/>
    <w:rsid w:val="003E18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  <w:szCs w:val="20"/>
      <w:lang w:val="en-GB" w:eastAsia="en-US"/>
    </w:rPr>
  </w:style>
  <w:style w:type="character" w:customStyle="1" w:styleId="22">
    <w:name w:val="Основен текст 2 Знак"/>
    <w:basedOn w:val="a0"/>
    <w:link w:val="21"/>
    <w:rsid w:val="003E18E0"/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paragraph" w:customStyle="1" w:styleId="Style">
    <w:name w:val="Style"/>
    <w:rsid w:val="003E18E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2">
    <w:name w:val="Списък на абзаци1"/>
    <w:basedOn w:val="a"/>
    <w:rsid w:val="003E18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3E18E0"/>
    <w:rPr>
      <w:color w:val="0000FF"/>
      <w:u w:val="single"/>
    </w:rPr>
  </w:style>
  <w:style w:type="paragraph" w:customStyle="1" w:styleId="CharChar3">
    <w:name w:val="Char Char3"/>
    <w:basedOn w:val="a"/>
    <w:rsid w:val="003E18E0"/>
    <w:pPr>
      <w:tabs>
        <w:tab w:val="left" w:pos="709"/>
      </w:tabs>
    </w:pPr>
    <w:rPr>
      <w:rFonts w:ascii="Tahoma" w:hAnsi="Tahoma" w:cs="Arial"/>
      <w:lang w:val="pl-PL" w:eastAsia="pl-PL"/>
    </w:rPr>
  </w:style>
  <w:style w:type="character" w:styleId="af">
    <w:name w:val="Emphasis"/>
    <w:qFormat/>
    <w:rsid w:val="003E18E0"/>
    <w:rPr>
      <w:i/>
      <w:iCs/>
    </w:rPr>
  </w:style>
  <w:style w:type="paragraph" w:styleId="af0">
    <w:name w:val="Balloon Text"/>
    <w:basedOn w:val="a"/>
    <w:link w:val="af1"/>
    <w:uiPriority w:val="99"/>
    <w:semiHidden/>
    <w:rsid w:val="003E18E0"/>
    <w:rPr>
      <w:rFonts w:ascii="Tahoma" w:hAnsi="Tahoma" w:cs="Tahoma"/>
      <w:sz w:val="16"/>
      <w:szCs w:val="16"/>
      <w:lang w:val="en-US" w:eastAsia="en-US"/>
    </w:rPr>
  </w:style>
  <w:style w:type="character" w:customStyle="1" w:styleId="af1">
    <w:name w:val="Изнесен текст Знак"/>
    <w:basedOn w:val="a0"/>
    <w:link w:val="af0"/>
    <w:uiPriority w:val="99"/>
    <w:semiHidden/>
    <w:rsid w:val="003E18E0"/>
    <w:rPr>
      <w:rFonts w:ascii="Tahoma" w:eastAsia="Times New Roman" w:hAnsi="Tahoma" w:cs="Tahoma"/>
      <w:sz w:val="16"/>
      <w:szCs w:val="16"/>
      <w:lang w:val="en-US"/>
    </w:rPr>
  </w:style>
  <w:style w:type="paragraph" w:styleId="af2">
    <w:name w:val="Normal (Web)"/>
    <w:basedOn w:val="a"/>
    <w:link w:val="af3"/>
    <w:rsid w:val="003E18E0"/>
    <w:pPr>
      <w:spacing w:before="100" w:beforeAutospacing="1" w:after="100" w:afterAutospacing="1"/>
    </w:pPr>
  </w:style>
  <w:style w:type="character" w:customStyle="1" w:styleId="af3">
    <w:name w:val="Нормален (уеб) Знак"/>
    <w:link w:val="af2"/>
    <w:rsid w:val="003E18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3">
    <w:name w:val="Body Text Indent 2"/>
    <w:basedOn w:val="a"/>
    <w:link w:val="24"/>
    <w:rsid w:val="003E18E0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ен текст с отстъп 2 Знак"/>
    <w:basedOn w:val="a0"/>
    <w:link w:val="23"/>
    <w:rsid w:val="003E18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1CharCharCharCharCharCharCharCharCharCharCharChar">
    <w:name w:val="Char1 Char Char Char Char Char Char Char Char Char Char Char Char"/>
    <w:basedOn w:val="a"/>
    <w:rsid w:val="003E18E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CharChar">
    <w:name w:val="Char1 Char Char Char Char Char Char Char Char Знак Знак"/>
    <w:basedOn w:val="a"/>
    <w:rsid w:val="003E18E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CharChar0">
    <w:name w:val="Char1 Char Char Char Char Char Char Char Char"/>
    <w:basedOn w:val="a"/>
    <w:rsid w:val="003E18E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ext1">
    <w:name w:val="Text 1"/>
    <w:basedOn w:val="a"/>
    <w:rsid w:val="003E18E0"/>
    <w:pPr>
      <w:spacing w:after="240"/>
      <w:ind w:left="482"/>
      <w:jc w:val="both"/>
    </w:pPr>
  </w:style>
  <w:style w:type="paragraph" w:customStyle="1" w:styleId="NumPar2">
    <w:name w:val="NumPar 2"/>
    <w:basedOn w:val="a"/>
    <w:rsid w:val="003E18E0"/>
    <w:pPr>
      <w:tabs>
        <w:tab w:val="num" w:pos="1260"/>
      </w:tabs>
      <w:spacing w:after="240"/>
      <w:ind w:left="1260" w:hanging="360"/>
      <w:jc w:val="both"/>
    </w:pPr>
  </w:style>
  <w:style w:type="paragraph" w:customStyle="1" w:styleId="CharCharCharCharCharCharCharCharCharCharChar">
    <w:name w:val="Char Char Char Char Char Char Char Char Char Char Char"/>
    <w:basedOn w:val="a"/>
    <w:rsid w:val="003E18E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CharChar1">
    <w:name w:val="Char1 Char Char Char Char Char Char Char Char"/>
    <w:basedOn w:val="a"/>
    <w:rsid w:val="003E18E0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4">
    <w:name w:val="Table Grid"/>
    <w:basedOn w:val="a1"/>
    <w:rsid w:val="003E1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qFormat/>
    <w:rsid w:val="003E18E0"/>
    <w:rPr>
      <w:b/>
      <w:bCs/>
    </w:rPr>
  </w:style>
  <w:style w:type="character" w:customStyle="1" w:styleId="Bodytext">
    <w:name w:val="Body text_"/>
    <w:link w:val="13"/>
    <w:locked/>
    <w:rsid w:val="003E18E0"/>
    <w:rPr>
      <w:rFonts w:ascii="Arial" w:hAnsi="Arial"/>
      <w:sz w:val="23"/>
      <w:szCs w:val="23"/>
      <w:shd w:val="clear" w:color="auto" w:fill="FFFFFF"/>
    </w:rPr>
  </w:style>
  <w:style w:type="paragraph" w:customStyle="1" w:styleId="13">
    <w:name w:val="Основен текст1"/>
    <w:basedOn w:val="a"/>
    <w:link w:val="Bodytext"/>
    <w:rsid w:val="003E18E0"/>
    <w:pPr>
      <w:shd w:val="clear" w:color="auto" w:fill="FFFFFF"/>
      <w:spacing w:line="274" w:lineRule="exact"/>
      <w:ind w:hanging="360"/>
      <w:jc w:val="both"/>
    </w:pPr>
    <w:rPr>
      <w:rFonts w:ascii="Arial" w:eastAsiaTheme="minorHAnsi" w:hAnsi="Arial" w:cstheme="minorBidi"/>
      <w:sz w:val="23"/>
      <w:szCs w:val="23"/>
      <w:lang w:eastAsia="en-US"/>
    </w:rPr>
  </w:style>
  <w:style w:type="paragraph" w:customStyle="1" w:styleId="Char0">
    <w:name w:val="Знак Знак Знак Char"/>
    <w:aliases w:val="Знак Знак Char Char Знак Знак Char Char"/>
    <w:basedOn w:val="a"/>
    <w:rsid w:val="003E18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2">
    <w:name w:val="Char Char2"/>
    <w:basedOn w:val="a"/>
    <w:rsid w:val="003E18E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6">
    <w:name w:val="footnote text"/>
    <w:aliases w:val="Fußnotentext arial,Char,Footnote Text Char Char Char Char,Footnote Text Char Char"/>
    <w:basedOn w:val="a"/>
    <w:link w:val="af7"/>
    <w:uiPriority w:val="99"/>
    <w:semiHidden/>
    <w:rsid w:val="003E18E0"/>
    <w:pPr>
      <w:spacing w:after="80"/>
      <w:jc w:val="both"/>
    </w:pPr>
    <w:rPr>
      <w:sz w:val="20"/>
      <w:szCs w:val="20"/>
    </w:rPr>
  </w:style>
  <w:style w:type="character" w:customStyle="1" w:styleId="af7">
    <w:name w:val="Текст под линия Знак"/>
    <w:aliases w:val="Fußnotentext arial Знак,Char Знак,Footnote Text Char Char Char Char Знак,Footnote Text Char Char Знак"/>
    <w:basedOn w:val="a0"/>
    <w:link w:val="af6"/>
    <w:uiPriority w:val="99"/>
    <w:semiHidden/>
    <w:rsid w:val="003E18E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8">
    <w:name w:val="footnote reference"/>
    <w:uiPriority w:val="99"/>
    <w:semiHidden/>
    <w:rsid w:val="003E18E0"/>
    <w:rPr>
      <w:vertAlign w:val="superscript"/>
    </w:rPr>
  </w:style>
  <w:style w:type="paragraph" w:customStyle="1" w:styleId="StyleHeading1TimesNewRoman">
    <w:name w:val="Style Heading 1 + Times New Roman"/>
    <w:basedOn w:val="1"/>
    <w:autoRedefine/>
    <w:rsid w:val="003E18E0"/>
    <w:pPr>
      <w:tabs>
        <w:tab w:val="num" w:pos="720"/>
      </w:tabs>
      <w:spacing w:before="360" w:after="120"/>
      <w:ind w:left="714" w:hanging="357"/>
    </w:pPr>
    <w:rPr>
      <w:rFonts w:ascii="Times New Roman" w:hAnsi="Times New Roman" w:cs="Times New Roman"/>
      <w:i w:val="0"/>
      <w:iCs w:val="0"/>
      <w:color w:val="003366"/>
      <w:kern w:val="32"/>
      <w:sz w:val="40"/>
      <w:szCs w:val="40"/>
      <w:lang w:val="bg-BG" w:eastAsia="bg-BG"/>
    </w:rPr>
  </w:style>
  <w:style w:type="paragraph" w:customStyle="1" w:styleId="14">
    <w:name w:val="Без разредка1"/>
    <w:basedOn w:val="a"/>
    <w:rsid w:val="003E18E0"/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rsid w:val="003E18E0"/>
    <w:rPr>
      <w:rFonts w:ascii="Calibri" w:hAnsi="Calibri" w:cs="Calibri"/>
      <w:sz w:val="22"/>
      <w:szCs w:val="22"/>
      <w:lang w:val="en-US" w:eastAsia="en-US"/>
    </w:rPr>
  </w:style>
  <w:style w:type="paragraph" w:customStyle="1" w:styleId="CharCharCharChar">
    <w:name w:val="Char Char Char Char"/>
    <w:basedOn w:val="a"/>
    <w:rsid w:val="003E18E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9">
    <w:name w:val="annotation text"/>
    <w:basedOn w:val="a"/>
    <w:link w:val="afa"/>
    <w:uiPriority w:val="99"/>
    <w:rsid w:val="003E18E0"/>
    <w:rPr>
      <w:sz w:val="20"/>
      <w:szCs w:val="20"/>
      <w:lang w:val="en-US"/>
    </w:rPr>
  </w:style>
  <w:style w:type="character" w:customStyle="1" w:styleId="afa">
    <w:name w:val="Текст на коментар Знак"/>
    <w:basedOn w:val="a0"/>
    <w:link w:val="af9"/>
    <w:uiPriority w:val="99"/>
    <w:rsid w:val="003E18E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25">
    <w:name w:val="xl25"/>
    <w:basedOn w:val="a"/>
    <w:rsid w:val="003E18E0"/>
    <w:pPr>
      <w:spacing w:before="100" w:beforeAutospacing="1" w:after="100" w:afterAutospacing="1"/>
    </w:pPr>
    <w:rPr>
      <w:sz w:val="22"/>
      <w:szCs w:val="22"/>
      <w:lang w:val="en-GB" w:eastAsia="en-US"/>
    </w:rPr>
  </w:style>
  <w:style w:type="paragraph" w:customStyle="1" w:styleId="afb">
    <w:name w:val="Стил"/>
    <w:rsid w:val="003E18E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c">
    <w:name w:val="List"/>
    <w:basedOn w:val="a3"/>
    <w:rsid w:val="003E18E0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customStyle="1" w:styleId="Default">
    <w:name w:val="Default"/>
    <w:rsid w:val="003E1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">
    <w:name w:val="Char Char Char"/>
    <w:basedOn w:val="a"/>
    <w:rsid w:val="003E18E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1">
    <w:name w:val="Body Text 3"/>
    <w:basedOn w:val="a"/>
    <w:link w:val="32"/>
    <w:rsid w:val="003E18E0"/>
    <w:pPr>
      <w:spacing w:after="120"/>
      <w:jc w:val="both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rsid w:val="003E18E0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d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a"/>
    <w:link w:val="afe"/>
    <w:uiPriority w:val="34"/>
    <w:qFormat/>
    <w:rsid w:val="003E18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f">
    <w:name w:val="annotation subject"/>
    <w:basedOn w:val="af9"/>
    <w:next w:val="af9"/>
    <w:link w:val="aff0"/>
    <w:uiPriority w:val="99"/>
    <w:rsid w:val="003E18E0"/>
    <w:pPr>
      <w:spacing w:after="80"/>
      <w:jc w:val="both"/>
    </w:pPr>
    <w:rPr>
      <w:b/>
      <w:bCs/>
      <w:lang w:val="bg-BG"/>
    </w:rPr>
  </w:style>
  <w:style w:type="character" w:customStyle="1" w:styleId="aff0">
    <w:name w:val="Предмет на коментар Знак"/>
    <w:basedOn w:val="afa"/>
    <w:link w:val="aff"/>
    <w:uiPriority w:val="99"/>
    <w:rsid w:val="003E18E0"/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CharCharChar1CharChar">
    <w:name w:val="Char Char Char1 Char Char"/>
    <w:basedOn w:val="a"/>
    <w:rsid w:val="003E18E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rsid w:val="003E18E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Char">
    <w:name w:val="Знак Знак3 Char"/>
    <w:basedOn w:val="a"/>
    <w:rsid w:val="003E18E0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HTML">
    <w:name w:val="HTML Preformatted"/>
    <w:basedOn w:val="a"/>
    <w:link w:val="HTML0"/>
    <w:rsid w:val="003E1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3E18E0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3Char0">
    <w:name w:val="Знак Знак3 Char Знак Знак"/>
    <w:basedOn w:val="a"/>
    <w:rsid w:val="003E18E0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3CharChar">
    <w:name w:val="Знак Знак3 Char Char"/>
    <w:basedOn w:val="a"/>
    <w:rsid w:val="003E18E0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3CharChar0">
    <w:name w:val="Знак Знак3 Char Знак Знак Char"/>
    <w:basedOn w:val="a"/>
    <w:rsid w:val="003E18E0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15">
    <w:name w:val="Списък на абзаци1"/>
    <w:basedOn w:val="a"/>
    <w:qFormat/>
    <w:rsid w:val="003E18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a"/>
    <w:rsid w:val="003E18E0"/>
    <w:pPr>
      <w:snapToGrid w:val="0"/>
      <w:spacing w:after="120"/>
    </w:pPr>
    <w:rPr>
      <w:szCs w:val="20"/>
      <w:lang w:val="en-AU" w:eastAsia="en-US"/>
    </w:rPr>
  </w:style>
  <w:style w:type="paragraph" w:customStyle="1" w:styleId="Bull3">
    <w:name w:val="Bull3"/>
    <w:basedOn w:val="a"/>
    <w:rsid w:val="003E18E0"/>
    <w:pPr>
      <w:numPr>
        <w:numId w:val="1"/>
      </w:numPr>
    </w:pPr>
    <w:rPr>
      <w:lang w:eastAsia="en-US"/>
    </w:rPr>
  </w:style>
  <w:style w:type="paragraph" w:styleId="aff1">
    <w:name w:val="Title"/>
    <w:basedOn w:val="a"/>
    <w:next w:val="a"/>
    <w:link w:val="aff2"/>
    <w:qFormat/>
    <w:rsid w:val="003E18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Заглавие Знак"/>
    <w:basedOn w:val="a0"/>
    <w:link w:val="aff1"/>
    <w:rsid w:val="003E18E0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paragraph" w:customStyle="1" w:styleId="CharChar">
    <w:name w:val="Char Char"/>
    <w:basedOn w:val="a"/>
    <w:rsid w:val="003E18E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illed-value">
    <w:name w:val="filled-value"/>
    <w:rsid w:val="003E18E0"/>
    <w:rPr>
      <w:rFonts w:ascii="Times New Roman" w:hAnsi="Times New Roman" w:cs="Times New Roman" w:hint="default"/>
    </w:rPr>
  </w:style>
  <w:style w:type="paragraph" w:customStyle="1" w:styleId="Style1-annex">
    <w:name w:val="Style1-annex"/>
    <w:basedOn w:val="a"/>
    <w:link w:val="Style1-annexChar"/>
    <w:qFormat/>
    <w:rsid w:val="003E18E0"/>
    <w:pPr>
      <w:spacing w:after="40" w:line="220" w:lineRule="atLeast"/>
      <w:ind w:firstLine="567"/>
      <w:jc w:val="both"/>
    </w:pPr>
    <w:rPr>
      <w:rFonts w:eastAsia="Calibri"/>
      <w:sz w:val="22"/>
      <w:szCs w:val="22"/>
      <w:lang w:eastAsia="en-US"/>
    </w:rPr>
  </w:style>
  <w:style w:type="character" w:customStyle="1" w:styleId="Style1-annexChar">
    <w:name w:val="Style1-annex Char"/>
    <w:link w:val="Style1-annex"/>
    <w:rsid w:val="003E18E0"/>
    <w:rPr>
      <w:rFonts w:ascii="Times New Roman" w:eastAsia="Calibri" w:hAnsi="Times New Roman" w:cs="Times New Roman"/>
    </w:rPr>
  </w:style>
  <w:style w:type="numbering" w:customStyle="1" w:styleId="16">
    <w:name w:val="Без списък1"/>
    <w:next w:val="a2"/>
    <w:semiHidden/>
    <w:unhideWhenUsed/>
    <w:rsid w:val="003E18E0"/>
  </w:style>
  <w:style w:type="paragraph" w:customStyle="1" w:styleId="CharCharCharCharCharChar1">
    <w:name w:val="Char Char Char Char Char Char1"/>
    <w:basedOn w:val="a"/>
    <w:rsid w:val="003E18E0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aff3">
    <w:name w:val="Знак"/>
    <w:basedOn w:val="a"/>
    <w:rsid w:val="003E18E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0">
    <w:name w:val="Font Style20"/>
    <w:rsid w:val="003E18E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table">
    <w:name w:val="Style7 table"/>
    <w:basedOn w:val="a"/>
    <w:link w:val="Style7tableChar"/>
    <w:qFormat/>
    <w:rsid w:val="003E18E0"/>
    <w:rPr>
      <w:rFonts w:ascii="Garamond" w:hAnsi="Garamond"/>
      <w:snapToGrid w:val="0"/>
      <w:sz w:val="20"/>
      <w:szCs w:val="20"/>
      <w:lang w:val="ro-RO" w:eastAsia="ro-RO"/>
    </w:rPr>
  </w:style>
  <w:style w:type="character" w:customStyle="1" w:styleId="Style7tableChar">
    <w:name w:val="Style7 table Char"/>
    <w:link w:val="Style7table"/>
    <w:rsid w:val="003E18E0"/>
    <w:rPr>
      <w:rFonts w:ascii="Garamond" w:eastAsia="Times New Roman" w:hAnsi="Garamond" w:cs="Times New Roman"/>
      <w:snapToGrid w:val="0"/>
      <w:sz w:val="20"/>
      <w:szCs w:val="20"/>
      <w:lang w:val="ro-RO" w:eastAsia="ro-RO"/>
    </w:rPr>
  </w:style>
  <w:style w:type="character" w:customStyle="1" w:styleId="hps">
    <w:name w:val="hps"/>
    <w:basedOn w:val="a0"/>
    <w:rsid w:val="003E18E0"/>
  </w:style>
  <w:style w:type="character" w:customStyle="1" w:styleId="afe">
    <w:name w:val="Списък на абзаци Знак"/>
    <w:aliases w:val="Bullet List Знак,FooterText Знак,List Paragraph1 Знак,Colorful List - Accent 11 Знак,numbered Знак,Paragraphe de liste1 Знак,列出段落 Знак,列出段落1 Знак,Bulletr List Paragraph Знак,List Paragraph2 Знак,List Paragraph21 Знак,リスト段落1 Знак"/>
    <w:link w:val="afd"/>
    <w:uiPriority w:val="34"/>
    <w:locked/>
    <w:rsid w:val="003E18E0"/>
    <w:rPr>
      <w:rFonts w:ascii="Calibri" w:eastAsia="Times New Roman" w:hAnsi="Calibri" w:cs="Times New Roman"/>
    </w:rPr>
  </w:style>
  <w:style w:type="paragraph" w:customStyle="1" w:styleId="110">
    <w:name w:val="Заглавие 11"/>
    <w:basedOn w:val="a"/>
    <w:uiPriority w:val="1"/>
    <w:qFormat/>
    <w:rsid w:val="003E18E0"/>
    <w:pPr>
      <w:widowControl w:val="0"/>
      <w:autoSpaceDE w:val="0"/>
      <w:autoSpaceDN w:val="0"/>
      <w:ind w:left="258"/>
      <w:outlineLvl w:val="1"/>
    </w:pPr>
    <w:rPr>
      <w:b/>
      <w:bCs/>
      <w:lang w:eastAsia="en-US"/>
    </w:rPr>
  </w:style>
  <w:style w:type="numbering" w:customStyle="1" w:styleId="25">
    <w:name w:val="Без списък2"/>
    <w:next w:val="a2"/>
    <w:uiPriority w:val="99"/>
    <w:semiHidden/>
    <w:unhideWhenUsed/>
    <w:rsid w:val="003E18E0"/>
  </w:style>
  <w:style w:type="table" w:customStyle="1" w:styleId="17">
    <w:name w:val="Мрежа в таблица1"/>
    <w:basedOn w:val="a1"/>
    <w:next w:val="af4"/>
    <w:uiPriority w:val="39"/>
    <w:rsid w:val="003E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f4"/>
    <w:uiPriority w:val="39"/>
    <w:rsid w:val="003E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f4"/>
    <w:uiPriority w:val="39"/>
    <w:rsid w:val="003E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f4"/>
    <w:uiPriority w:val="39"/>
    <w:rsid w:val="003E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f4"/>
    <w:uiPriority w:val="39"/>
    <w:rsid w:val="003E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basedOn w:val="a0"/>
    <w:uiPriority w:val="99"/>
    <w:semiHidden/>
    <w:unhideWhenUsed/>
    <w:rsid w:val="003E18E0"/>
    <w:rPr>
      <w:sz w:val="16"/>
      <w:szCs w:val="16"/>
    </w:rPr>
  </w:style>
  <w:style w:type="table" w:customStyle="1" w:styleId="TableGrid5">
    <w:name w:val="Table Grid5"/>
    <w:basedOn w:val="a1"/>
    <w:next w:val="af4"/>
    <w:uiPriority w:val="39"/>
    <w:rsid w:val="003E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3E18E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numbering" w:customStyle="1" w:styleId="NoList1">
    <w:name w:val="No List1"/>
    <w:next w:val="a2"/>
    <w:uiPriority w:val="99"/>
    <w:semiHidden/>
    <w:unhideWhenUsed/>
    <w:rsid w:val="003E18E0"/>
  </w:style>
  <w:style w:type="table" w:customStyle="1" w:styleId="TableGrid6">
    <w:name w:val="Table Grid6"/>
    <w:basedOn w:val="a1"/>
    <w:next w:val="af4"/>
    <w:uiPriority w:val="39"/>
    <w:rsid w:val="003E1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f4"/>
    <w:uiPriority w:val="39"/>
    <w:rsid w:val="003E1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f4"/>
    <w:uiPriority w:val="39"/>
    <w:rsid w:val="003E1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f4"/>
    <w:uiPriority w:val="39"/>
    <w:rsid w:val="003E1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f4"/>
    <w:uiPriority w:val="39"/>
    <w:rsid w:val="003E1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a1"/>
    <w:next w:val="af4"/>
    <w:uiPriority w:val="39"/>
    <w:rsid w:val="003E1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TOC Heading"/>
    <w:basedOn w:val="1"/>
    <w:next w:val="a"/>
    <w:uiPriority w:val="39"/>
    <w:unhideWhenUsed/>
    <w:qFormat/>
    <w:rsid w:val="00D56B8E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lang w:val="bg-BG"/>
    </w:rPr>
  </w:style>
  <w:style w:type="paragraph" w:styleId="26">
    <w:name w:val="toc 2"/>
    <w:basedOn w:val="a"/>
    <w:next w:val="a"/>
    <w:autoRedefine/>
    <w:uiPriority w:val="39"/>
    <w:unhideWhenUsed/>
    <w:qFormat/>
    <w:rsid w:val="005E2F52"/>
    <w:pPr>
      <w:tabs>
        <w:tab w:val="right" w:leader="dot" w:pos="9552"/>
      </w:tabs>
      <w:spacing w:after="100" w:line="360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8">
    <w:name w:val="toc 1"/>
    <w:basedOn w:val="a"/>
    <w:next w:val="a"/>
    <w:autoRedefine/>
    <w:uiPriority w:val="39"/>
    <w:unhideWhenUsed/>
    <w:qFormat/>
    <w:rsid w:val="00D56B8E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D56B8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f6">
    <w:name w:val="No Spacing"/>
    <w:uiPriority w:val="99"/>
    <w:qFormat/>
    <w:rsid w:val="00487E50"/>
    <w:pPr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character" w:customStyle="1" w:styleId="FontStyle31">
    <w:name w:val="Font Style31"/>
    <w:rsid w:val="00B043B9"/>
    <w:rPr>
      <w:rFonts w:ascii="Bookman Old Style" w:hAnsi="Bookman Old Style" w:cs="Bookman Old Styl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D1B1-3FED-414A-A987-4628BB11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44</Pages>
  <Words>14609</Words>
  <Characters>83275</Characters>
  <Application>Microsoft Office Word</Application>
  <DocSecurity>0</DocSecurity>
  <Lines>693</Lines>
  <Paragraphs>195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hsd3</dc:creator>
  <cp:lastModifiedBy>hsd1</cp:lastModifiedBy>
  <cp:revision>10</cp:revision>
  <cp:lastPrinted>2022-06-09T12:35:00Z</cp:lastPrinted>
  <dcterms:created xsi:type="dcterms:W3CDTF">2022-06-09T12:14:00Z</dcterms:created>
  <dcterms:modified xsi:type="dcterms:W3CDTF">2022-06-09T12:47:00Z</dcterms:modified>
</cp:coreProperties>
</file>