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5F7" w:rsidRPr="00971E8A" w:rsidRDefault="00563574" w:rsidP="00A813BD">
      <w:pPr>
        <w:jc w:val="both"/>
        <w:rPr>
          <w:rFonts w:ascii="Times New Roman" w:hAnsi="Times New Roman"/>
          <w:sz w:val="48"/>
          <w:szCs w:val="48"/>
          <w:lang w:val="en-US"/>
        </w:rPr>
      </w:pPr>
      <w:r w:rsidRPr="00563574">
        <w:rPr>
          <w:rFonts w:ascii="Times New Roman" w:hAnsi="Times New Roman"/>
          <w:noProof/>
          <w:sz w:val="48"/>
          <w:szCs w:val="48"/>
          <w:lang w:val="en-US"/>
        </w:rPr>
        <w:pict>
          <v:shapetype id="_x0000_t202" coordsize="21600,21600" o:spt="202" path="m,l,21600r21600,l21600,xe">
            <v:stroke joinstyle="miter"/>
            <v:path gradientshapeok="t" o:connecttype="rect"/>
          </v:shapetype>
          <v:shape id="WordArt 9" o:spid="_x0000_s1026" type="#_x0000_t202" style="position:absolute;left:0;text-align:left;margin-left:72.05pt;margin-top:42.65pt;width:397.15pt;height: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" filled="f" stroked="f">
            <v:stroke joinstyle="round"/>
            <o:lock v:ext="edit" shapetype="t"/>
            <v:textbox style="mso-fit-shape-to-text:t">
              <w:txbxContent>
                <w:p w:rsidR="00AD367B" w:rsidRDefault="00AD367B" w:rsidP="00D632D3">
                  <w:pPr>
                    <w:pStyle w:val="NormalWeb"/>
                    <w:spacing w:before="0" w:beforeAutospacing="0" w:after="0" w:afterAutospacing="0"/>
                    <w:jc w:val="center"/>
                  </w:pPr>
                  <w:r>
                    <w:rPr>
                      <w:rFonts w:ascii="Bookman Old Style" w:hAnsi="Bookman Old Style"/>
                      <w:color w:val="000000"/>
                      <w:sz w:val="16"/>
                      <w:szCs w:val="16"/>
                    </w:rPr>
                    <w:t>6300 гр. Хасково; ул."Сакар" № 2; тел. 038/501610; факс 038/66-54-84</w:t>
                  </w:r>
                </w:p>
                <w:p w:rsidR="00AD367B" w:rsidRDefault="00AD367B" w:rsidP="00D632D3">
                  <w:pPr>
                    <w:pStyle w:val="NormalWeb"/>
                    <w:spacing w:before="0" w:beforeAutospacing="0" w:after="0" w:afterAutospacing="0"/>
                    <w:jc w:val="center"/>
                  </w:pPr>
                  <w:r>
                    <w:rPr>
                      <w:rFonts w:ascii="Bookman Old Style" w:hAnsi="Bookman Old Style"/>
                      <w:color w:val="000000"/>
                      <w:sz w:val="16"/>
                      <w:szCs w:val="16"/>
                    </w:rPr>
                    <w:t xml:space="preserve"> ЕИК 126004284</w:t>
                  </w:r>
                </w:p>
              </w:txbxContent>
            </v:textbox>
          </v:shape>
        </w:pict>
      </w:r>
      <w:r w:rsidRPr="00563574">
        <w:rPr>
          <w:rFonts w:ascii="Times New Roman" w:hAnsi="Times New Roman"/>
          <w:noProof/>
          <w:sz w:val="48"/>
          <w:szCs w:val="48"/>
          <w:lang w:val="en-US"/>
        </w:rPr>
        <w:pict>
          <v:line id="Line 8" o:spid="_x0000_s1030" style="position:absolute;left:0;text-align:left;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05pt,38.75pt" to="480.65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xKEg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"/>
        </w:pict>
      </w:r>
      <w:r w:rsidRPr="00563574">
        <w:rPr>
          <w:rFonts w:ascii="Times New Roman" w:hAnsi="Times New Roman"/>
          <w:noProof/>
          <w:sz w:val="48"/>
          <w:szCs w:val="48"/>
          <w:lang w:val="en-US"/>
        </w:rPr>
        <w:pict>
          <v:shape id="WordArt 7" o:spid="_x0000_s1027" type="#_x0000_t202" style="position:absolute;left:0;text-align:left;margin-left:72.05pt;margin-top:1.45pt;width:392.4pt;height:2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" filled="f" stroked="f">
            <v:stroke joinstyle="round"/>
            <o:lock v:ext="edit" shapetype="t"/>
            <v:textbox style="mso-fit-shape-to-text:t">
              <w:txbxContent>
                <w:p w:rsidR="00AD367B" w:rsidRDefault="00AD367B" w:rsidP="00D632D3">
                  <w:pPr>
                    <w:pStyle w:val="NormalWeb"/>
                    <w:spacing w:before="0" w:beforeAutospacing="0" w:after="0" w:afterAutospacing="0"/>
                    <w:jc w:val="center"/>
                  </w:pPr>
                  <w:r>
                    <w:rPr>
                      <w:rFonts w:ascii="Bookman Old Style" w:hAnsi="Bookman Old Style"/>
                      <w:color w:val="000000"/>
                      <w:sz w:val="28"/>
                      <w:szCs w:val="28"/>
                    </w:rPr>
                    <w:t>"ВОДОСНАБДЯВАНЕ И КАНАЛИЗАЦИЯ"ЕООД</w:t>
                  </w:r>
                </w:p>
              </w:txbxContent>
            </v:textbox>
          </v:shape>
        </w:pict>
      </w:r>
      <w:r w:rsidR="0090020D" w:rsidRPr="00971E8A">
        <w:rPr>
          <w:rFonts w:ascii="Times New Roman" w:hAnsi="Times New Roman"/>
          <w:noProof/>
          <w:sz w:val="48"/>
          <w:szCs w:val="48"/>
          <w:lang w:eastAsia="bg-BG"/>
        </w:rPr>
        <w:drawing>
          <wp:inline distT="0" distB="0" distL="0" distR="0">
            <wp:extent cx="682625" cy="914400"/>
            <wp:effectExtent l="38100" t="19050" r="22225" b="19050"/>
            <wp:docPr id="1" name="Picture 16"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w Picture"/>
                    <pic:cNvPicPr>
                      <a:picLocks noChangeAspect="1" noChangeArrowheads="1"/>
                    </pic:cNvPicPr>
                  </pic:nvPicPr>
                  <pic:blipFill>
                    <a:blip r:embed="rId8" cstate="print">
                      <a:clrChange>
                        <a:clrFrom>
                          <a:srgbClr val="A0A8BE"/>
                        </a:clrFrom>
                        <a:clrTo>
                          <a:srgbClr val="A0A8BE">
                            <a:alpha val="0"/>
                          </a:srgbClr>
                        </a:clrTo>
                      </a:clrChange>
                    </a:blip>
                    <a:srcRect l="-278" t="-209"/>
                    <a:stretch>
                      <a:fillRect/>
                    </a:stretch>
                  </pic:blipFill>
                  <pic:spPr bwMode="auto">
                    <a:xfrm>
                      <a:off x="0" y="0"/>
                      <a:ext cx="682625" cy="914400"/>
                    </a:xfrm>
                    <a:prstGeom prst="rect">
                      <a:avLst/>
                    </a:prstGeom>
                    <a:noFill/>
                    <a:ln w="6350" cmpd="sng">
                      <a:solidFill>
                        <a:srgbClr val="000000"/>
                      </a:solidFill>
                      <a:miter lim="800000"/>
                      <a:headEnd/>
                      <a:tailEnd/>
                    </a:ln>
                    <a:effectLst/>
                  </pic:spPr>
                </pic:pic>
              </a:graphicData>
            </a:graphic>
          </wp:inline>
        </w:drawing>
      </w:r>
    </w:p>
    <w:p w:rsidR="00CB55F7" w:rsidRPr="00971E8A" w:rsidRDefault="00CB55F7" w:rsidP="00A813BD">
      <w:pPr>
        <w:keepNext/>
        <w:jc w:val="both"/>
        <w:rPr>
          <w:rFonts w:ascii="Times New Roman" w:hAnsi="Times New Roman"/>
          <w:sz w:val="48"/>
          <w:szCs w:val="48"/>
        </w:rPr>
      </w:pPr>
    </w:p>
    <w:p w:rsidR="00CB55F7" w:rsidRPr="00971E8A" w:rsidRDefault="00CB55F7" w:rsidP="00A813BD">
      <w:pPr>
        <w:keepNext/>
        <w:jc w:val="both"/>
        <w:rPr>
          <w:rFonts w:ascii="Times New Roman" w:hAnsi="Times New Roman"/>
          <w:sz w:val="48"/>
          <w:szCs w:val="48"/>
        </w:rPr>
      </w:pPr>
    </w:p>
    <w:p w:rsidR="0079240B" w:rsidRPr="00971E8A" w:rsidRDefault="0079240B" w:rsidP="00A813BD">
      <w:pPr>
        <w:keepNext/>
        <w:jc w:val="center"/>
        <w:rPr>
          <w:rFonts w:ascii="Times New Roman" w:hAnsi="Times New Roman"/>
          <w:sz w:val="48"/>
          <w:szCs w:val="48"/>
        </w:rPr>
      </w:pPr>
      <w:r w:rsidRPr="00971E8A">
        <w:rPr>
          <w:rFonts w:ascii="Times New Roman" w:hAnsi="Times New Roman"/>
          <w:sz w:val="48"/>
          <w:szCs w:val="48"/>
        </w:rPr>
        <w:t>БИЗНЕС ПЛАН</w:t>
      </w:r>
    </w:p>
    <w:p w:rsidR="0079240B" w:rsidRPr="00971E8A" w:rsidRDefault="0079240B" w:rsidP="00A813BD">
      <w:pPr>
        <w:keepNext/>
        <w:jc w:val="center"/>
        <w:rPr>
          <w:rFonts w:ascii="Times New Roman" w:hAnsi="Times New Roman"/>
          <w:sz w:val="48"/>
          <w:szCs w:val="48"/>
        </w:rPr>
      </w:pPr>
      <w:r w:rsidRPr="00971E8A">
        <w:rPr>
          <w:rFonts w:ascii="Times New Roman" w:hAnsi="Times New Roman"/>
          <w:sz w:val="48"/>
          <w:szCs w:val="48"/>
        </w:rPr>
        <w:t>ЗА РАЗВИТИЕ НА ДЕЙНОСТТА НА</w:t>
      </w:r>
    </w:p>
    <w:p w:rsidR="0079240B" w:rsidRPr="00971E8A" w:rsidRDefault="00D632D3" w:rsidP="00A813BD">
      <w:pPr>
        <w:keepNext/>
        <w:jc w:val="center"/>
        <w:rPr>
          <w:rFonts w:ascii="Times New Roman" w:hAnsi="Times New Roman"/>
          <w:sz w:val="48"/>
          <w:szCs w:val="48"/>
        </w:rPr>
      </w:pPr>
      <w:r w:rsidRPr="00971E8A">
        <w:rPr>
          <w:rFonts w:ascii="Times New Roman" w:hAnsi="Times New Roman"/>
          <w:sz w:val="48"/>
          <w:szCs w:val="48"/>
        </w:rPr>
        <w:t xml:space="preserve">ВОДОСНАБДЯВАНЕ И КАНАЛИЗАЦИЯ ЕООД, ГР. ХАСКОВО </w:t>
      </w:r>
      <w:r w:rsidR="0079240B" w:rsidRPr="00971E8A">
        <w:rPr>
          <w:rFonts w:ascii="Times New Roman" w:hAnsi="Times New Roman"/>
          <w:sz w:val="48"/>
          <w:szCs w:val="48"/>
        </w:rPr>
        <w:t>КАТО ВИК ОПЕРАТОР</w:t>
      </w:r>
    </w:p>
    <w:p w:rsidR="00FC2339" w:rsidRPr="00971E8A" w:rsidRDefault="0079240B" w:rsidP="00A813BD">
      <w:pPr>
        <w:keepNext/>
        <w:jc w:val="center"/>
        <w:rPr>
          <w:rFonts w:ascii="Times New Roman" w:hAnsi="Times New Roman"/>
          <w:sz w:val="48"/>
          <w:szCs w:val="48"/>
        </w:rPr>
      </w:pPr>
      <w:r w:rsidRPr="00971E8A">
        <w:rPr>
          <w:rFonts w:ascii="Times New Roman" w:hAnsi="Times New Roman"/>
          <w:sz w:val="48"/>
          <w:szCs w:val="48"/>
        </w:rPr>
        <w:t xml:space="preserve">ЗА ПЕРИОДА </w:t>
      </w:r>
      <w:r w:rsidR="00374B99" w:rsidRPr="00971E8A">
        <w:rPr>
          <w:rFonts w:ascii="Times New Roman" w:hAnsi="Times New Roman"/>
          <w:sz w:val="48"/>
          <w:szCs w:val="48"/>
        </w:rPr>
        <w:t>2022</w:t>
      </w:r>
      <w:r w:rsidRPr="00971E8A">
        <w:rPr>
          <w:rFonts w:ascii="Times New Roman" w:hAnsi="Times New Roman"/>
          <w:sz w:val="48"/>
          <w:szCs w:val="48"/>
        </w:rPr>
        <w:t>-</w:t>
      </w:r>
      <w:r w:rsidR="00374B99" w:rsidRPr="00971E8A">
        <w:rPr>
          <w:rFonts w:ascii="Times New Roman" w:hAnsi="Times New Roman"/>
          <w:sz w:val="48"/>
          <w:szCs w:val="48"/>
        </w:rPr>
        <w:t xml:space="preserve">2026 </w:t>
      </w:r>
      <w:r w:rsidRPr="00971E8A">
        <w:rPr>
          <w:rFonts w:ascii="Times New Roman" w:hAnsi="Times New Roman"/>
          <w:sz w:val="48"/>
          <w:szCs w:val="48"/>
        </w:rPr>
        <w:t>Г.</w:t>
      </w:r>
    </w:p>
    <w:p w:rsidR="0079240B" w:rsidRPr="00971E8A" w:rsidRDefault="0079240B" w:rsidP="00A813BD">
      <w:pPr>
        <w:keepNext/>
        <w:jc w:val="both"/>
        <w:rPr>
          <w:rFonts w:ascii="Times New Roman" w:hAnsi="Times New Roman"/>
          <w:sz w:val="48"/>
          <w:szCs w:val="48"/>
        </w:rPr>
      </w:pPr>
    </w:p>
    <w:p w:rsidR="0079240B" w:rsidRPr="00971E8A" w:rsidRDefault="0079240B" w:rsidP="00A813BD">
      <w:pPr>
        <w:keepNext/>
        <w:jc w:val="both"/>
        <w:rPr>
          <w:rFonts w:ascii="Times New Roman" w:hAnsi="Times New Roman"/>
          <w:sz w:val="24"/>
          <w:szCs w:val="24"/>
        </w:rPr>
      </w:pPr>
    </w:p>
    <w:p w:rsidR="00CB55F7" w:rsidRPr="00971E8A" w:rsidRDefault="00CB55F7" w:rsidP="00A813BD">
      <w:pPr>
        <w:keepNext/>
        <w:jc w:val="both"/>
        <w:rPr>
          <w:rFonts w:ascii="Times New Roman" w:hAnsi="Times New Roman"/>
          <w:sz w:val="24"/>
          <w:szCs w:val="24"/>
        </w:rPr>
      </w:pPr>
    </w:p>
    <w:p w:rsidR="00CB55F7" w:rsidRPr="00971E8A" w:rsidRDefault="00CB55F7" w:rsidP="00A813BD">
      <w:pPr>
        <w:keepNext/>
        <w:jc w:val="both"/>
        <w:rPr>
          <w:rFonts w:ascii="Times New Roman" w:hAnsi="Times New Roman"/>
          <w:sz w:val="24"/>
          <w:szCs w:val="24"/>
        </w:rPr>
      </w:pPr>
    </w:p>
    <w:p w:rsidR="00CB55F7" w:rsidRPr="00971E8A" w:rsidRDefault="00CB55F7" w:rsidP="00A813BD">
      <w:pPr>
        <w:keepNext/>
        <w:jc w:val="both"/>
        <w:rPr>
          <w:rFonts w:ascii="Times New Roman" w:hAnsi="Times New Roman"/>
          <w:sz w:val="24"/>
          <w:szCs w:val="24"/>
        </w:rPr>
      </w:pPr>
    </w:p>
    <w:p w:rsidR="00CB55F7" w:rsidRPr="00971E8A" w:rsidRDefault="00CB55F7" w:rsidP="00A813BD">
      <w:pPr>
        <w:keepNext/>
        <w:jc w:val="both"/>
        <w:rPr>
          <w:rFonts w:ascii="Times New Roman" w:hAnsi="Times New Roman"/>
          <w:sz w:val="24"/>
          <w:szCs w:val="24"/>
        </w:rPr>
      </w:pPr>
    </w:p>
    <w:p w:rsidR="00CB55F7" w:rsidRPr="00971E8A" w:rsidRDefault="00CB55F7" w:rsidP="00A813BD">
      <w:pPr>
        <w:keepNext/>
        <w:jc w:val="both"/>
        <w:rPr>
          <w:rFonts w:ascii="Times New Roman" w:hAnsi="Times New Roman"/>
          <w:sz w:val="24"/>
          <w:szCs w:val="24"/>
        </w:rPr>
      </w:pPr>
    </w:p>
    <w:p w:rsidR="00CB55F7" w:rsidRPr="00971E8A" w:rsidRDefault="00CB55F7" w:rsidP="00A813BD">
      <w:pPr>
        <w:keepNext/>
        <w:jc w:val="both"/>
        <w:rPr>
          <w:rFonts w:ascii="Times New Roman" w:hAnsi="Times New Roman"/>
          <w:sz w:val="24"/>
          <w:szCs w:val="24"/>
        </w:rPr>
      </w:pPr>
    </w:p>
    <w:p w:rsidR="00CB55F7" w:rsidRPr="00971E8A" w:rsidRDefault="00CB55F7" w:rsidP="00A813BD">
      <w:pPr>
        <w:keepNext/>
        <w:spacing w:after="0" w:line="240" w:lineRule="auto"/>
        <w:jc w:val="center"/>
        <w:rPr>
          <w:rFonts w:ascii="Times New Roman" w:hAnsi="Times New Roman"/>
          <w:sz w:val="20"/>
          <w:szCs w:val="20"/>
        </w:rPr>
      </w:pPr>
      <w:r w:rsidRPr="00971E8A">
        <w:rPr>
          <w:rFonts w:ascii="Times New Roman" w:hAnsi="Times New Roman"/>
          <w:sz w:val="20"/>
          <w:szCs w:val="20"/>
        </w:rPr>
        <w:t>Форматът и структурата на текстовата част на бизнес плана е в съответствие с изискванията на</w:t>
      </w:r>
    </w:p>
    <w:p w:rsidR="005557CB" w:rsidRDefault="00CB55F7" w:rsidP="00A813BD">
      <w:pPr>
        <w:keepNext/>
        <w:spacing w:after="0" w:line="240" w:lineRule="auto"/>
        <w:jc w:val="center"/>
        <w:rPr>
          <w:rFonts w:ascii="Times New Roman" w:hAnsi="Times New Roman"/>
          <w:sz w:val="20"/>
          <w:szCs w:val="20"/>
          <w:lang w:val="en-US"/>
        </w:rPr>
      </w:pPr>
      <w:r w:rsidRPr="00971E8A">
        <w:rPr>
          <w:rFonts w:ascii="Times New Roman" w:hAnsi="Times New Roman"/>
          <w:sz w:val="20"/>
          <w:szCs w:val="20"/>
        </w:rPr>
        <w:t>Наредба за регулиране на качеството на ВиК услугите (НРКВКУ, обн.</w:t>
      </w:r>
      <w:r w:rsidR="000F53E9" w:rsidRPr="00971E8A">
        <w:rPr>
          <w:rFonts w:ascii="Times New Roman" w:hAnsi="Times New Roman"/>
          <w:sz w:val="20"/>
          <w:szCs w:val="20"/>
        </w:rPr>
        <w:t xml:space="preserve"> </w:t>
      </w:r>
      <w:r w:rsidRPr="00971E8A">
        <w:rPr>
          <w:rFonts w:ascii="Times New Roman" w:hAnsi="Times New Roman"/>
          <w:sz w:val="20"/>
          <w:szCs w:val="20"/>
        </w:rPr>
        <w:t>ДВ бр.6 от 22.01.2016 г.) и Указания за прилагане на НРКВКУ за регулаторния период 20</w:t>
      </w:r>
      <w:r w:rsidR="00B50C4C" w:rsidRPr="00971E8A">
        <w:rPr>
          <w:rFonts w:ascii="Times New Roman" w:hAnsi="Times New Roman"/>
          <w:sz w:val="20"/>
          <w:szCs w:val="20"/>
          <w:lang w:val="en-US"/>
        </w:rPr>
        <w:t>22</w:t>
      </w:r>
      <w:r w:rsidRPr="00971E8A">
        <w:rPr>
          <w:rFonts w:ascii="Times New Roman" w:hAnsi="Times New Roman"/>
          <w:sz w:val="20"/>
          <w:szCs w:val="20"/>
        </w:rPr>
        <w:t>-202</w:t>
      </w:r>
      <w:r w:rsidR="00B50C4C" w:rsidRPr="00971E8A">
        <w:rPr>
          <w:rFonts w:ascii="Times New Roman" w:hAnsi="Times New Roman"/>
          <w:sz w:val="20"/>
          <w:szCs w:val="20"/>
          <w:lang w:val="en-US"/>
        </w:rPr>
        <w:t>6</w:t>
      </w:r>
      <w:r w:rsidRPr="00971E8A">
        <w:rPr>
          <w:rFonts w:ascii="Times New Roman" w:hAnsi="Times New Roman"/>
          <w:sz w:val="20"/>
          <w:szCs w:val="20"/>
        </w:rPr>
        <w:t xml:space="preserve"> г., приети от КЕВР с решение по </w:t>
      </w:r>
    </w:p>
    <w:p w:rsidR="00CB55F7" w:rsidRPr="00971E8A" w:rsidRDefault="00CB55F7" w:rsidP="00A813BD">
      <w:pPr>
        <w:keepNext/>
        <w:spacing w:after="0" w:line="240" w:lineRule="auto"/>
        <w:jc w:val="center"/>
        <w:rPr>
          <w:rFonts w:ascii="Times New Roman" w:hAnsi="Times New Roman"/>
          <w:sz w:val="20"/>
          <w:szCs w:val="20"/>
        </w:rPr>
        <w:sectPr w:rsidR="00CB55F7" w:rsidRPr="00971E8A">
          <w:footerReference w:type="default" r:id="rId9"/>
          <w:pgSz w:w="11906" w:h="16838"/>
          <w:pgMar w:top="1417" w:right="1417" w:bottom="1417" w:left="1417" w:header="708" w:footer="708" w:gutter="0"/>
          <w:cols w:space="708"/>
          <w:docGrid w:linePitch="360"/>
        </w:sectPr>
      </w:pPr>
      <w:r w:rsidRPr="00971E8A">
        <w:rPr>
          <w:rFonts w:ascii="Times New Roman" w:hAnsi="Times New Roman"/>
          <w:sz w:val="20"/>
          <w:szCs w:val="20"/>
        </w:rPr>
        <w:t>т.</w:t>
      </w:r>
      <w:r w:rsidR="000F53E9" w:rsidRPr="00971E8A">
        <w:rPr>
          <w:rFonts w:ascii="Times New Roman" w:hAnsi="Times New Roman"/>
          <w:sz w:val="20"/>
          <w:szCs w:val="20"/>
        </w:rPr>
        <w:t xml:space="preserve"> </w:t>
      </w:r>
      <w:r w:rsidR="002C3CC1" w:rsidRPr="00CC01A4">
        <w:rPr>
          <w:rFonts w:ascii="Times New Roman" w:hAnsi="Times New Roman"/>
          <w:sz w:val="20"/>
          <w:szCs w:val="20"/>
          <w:lang w:val="en-US"/>
        </w:rPr>
        <w:t>1</w:t>
      </w:r>
      <w:r w:rsidR="002C3CC1" w:rsidRPr="00CC01A4">
        <w:rPr>
          <w:rFonts w:ascii="Times New Roman" w:hAnsi="Times New Roman"/>
          <w:sz w:val="20"/>
          <w:szCs w:val="20"/>
        </w:rPr>
        <w:t xml:space="preserve"> </w:t>
      </w:r>
      <w:r w:rsidRPr="00CC01A4">
        <w:rPr>
          <w:rFonts w:ascii="Times New Roman" w:hAnsi="Times New Roman"/>
          <w:sz w:val="20"/>
          <w:szCs w:val="20"/>
        </w:rPr>
        <w:t xml:space="preserve">от </w:t>
      </w:r>
      <w:r w:rsidR="00321EEE" w:rsidRPr="00CC01A4">
        <w:rPr>
          <w:rFonts w:ascii="Times New Roman" w:hAnsi="Times New Roman"/>
          <w:sz w:val="20"/>
          <w:szCs w:val="20"/>
          <w:lang w:val="en-US"/>
        </w:rPr>
        <w:t>Протокол № 82/27.04.2021 г</w:t>
      </w:r>
      <w:r w:rsidR="007771E0" w:rsidRPr="00CC01A4">
        <w:rPr>
          <w:rFonts w:ascii="Times New Roman" w:hAnsi="Times New Roman"/>
          <w:sz w:val="20"/>
          <w:szCs w:val="20"/>
        </w:rPr>
        <w:t>.</w:t>
      </w:r>
    </w:p>
    <w:bookmarkStart w:id="0" w:name="_Toc72910566"/>
    <w:bookmarkStart w:id="1" w:name="_Toc450131400"/>
    <w:p w:rsidR="00132DB9" w:rsidRDefault="00563574">
      <w:pPr>
        <w:pStyle w:val="TOC1"/>
        <w:tabs>
          <w:tab w:val="right" w:leader="dot" w:pos="9798"/>
        </w:tabs>
        <w:rPr>
          <w:rFonts w:asciiTheme="minorHAnsi" w:eastAsiaTheme="minorEastAsia" w:hAnsiTheme="minorHAnsi" w:cstheme="minorBidi"/>
          <w:noProof/>
          <w:lang w:eastAsia="bg-BG"/>
        </w:rPr>
      </w:pPr>
      <w:r w:rsidRPr="00563574">
        <w:rPr>
          <w:rFonts w:ascii="Times New Roman" w:hAnsi="Times New Roman"/>
          <w:sz w:val="32"/>
          <w:szCs w:val="32"/>
          <w:u w:val="single"/>
        </w:rPr>
        <w:lastRenderedPageBreak/>
        <w:fldChar w:fldCharType="begin"/>
      </w:r>
      <w:r w:rsidR="004322CF" w:rsidRPr="00971E8A">
        <w:rPr>
          <w:rFonts w:ascii="Times New Roman" w:hAnsi="Times New Roman"/>
          <w:sz w:val="32"/>
          <w:szCs w:val="32"/>
          <w:u w:val="single"/>
        </w:rPr>
        <w:instrText xml:space="preserve"> TOC \o "1-3" \h \z \u </w:instrText>
      </w:r>
      <w:r w:rsidRPr="00563574">
        <w:rPr>
          <w:rFonts w:ascii="Times New Roman" w:hAnsi="Times New Roman"/>
          <w:sz w:val="32"/>
          <w:szCs w:val="32"/>
          <w:u w:val="single"/>
        </w:rPr>
        <w:fldChar w:fldCharType="separate"/>
      </w:r>
      <w:bookmarkStart w:id="2" w:name="_GoBack"/>
      <w:bookmarkEnd w:id="2"/>
      <w:r w:rsidR="00132DB9" w:rsidRPr="001D02BB">
        <w:rPr>
          <w:rStyle w:val="Hyperlink"/>
          <w:noProof/>
        </w:rPr>
        <w:fldChar w:fldCharType="begin"/>
      </w:r>
      <w:r w:rsidR="00132DB9" w:rsidRPr="001D02BB">
        <w:rPr>
          <w:rStyle w:val="Hyperlink"/>
          <w:noProof/>
        </w:rPr>
        <w:instrText xml:space="preserve"> </w:instrText>
      </w:r>
      <w:r w:rsidR="00132DB9">
        <w:rPr>
          <w:noProof/>
        </w:rPr>
        <w:instrText>HYPERLINK \l "_Toc75420204"</w:instrText>
      </w:r>
      <w:r w:rsidR="00132DB9" w:rsidRPr="001D02BB">
        <w:rPr>
          <w:rStyle w:val="Hyperlink"/>
          <w:noProof/>
        </w:rPr>
        <w:instrText xml:space="preserve"> </w:instrText>
      </w:r>
      <w:r w:rsidR="00132DB9" w:rsidRPr="001D02BB">
        <w:rPr>
          <w:rStyle w:val="Hyperlink"/>
          <w:noProof/>
        </w:rPr>
      </w:r>
      <w:r w:rsidR="00132DB9" w:rsidRPr="001D02BB">
        <w:rPr>
          <w:rStyle w:val="Hyperlink"/>
          <w:noProof/>
        </w:rPr>
        <w:fldChar w:fldCharType="separate"/>
      </w:r>
      <w:r w:rsidR="00132DB9" w:rsidRPr="001D02BB">
        <w:rPr>
          <w:rStyle w:val="Hyperlink"/>
          <w:rFonts w:ascii="Times New Roman" w:hAnsi="Times New Roman"/>
          <w:noProof/>
        </w:rPr>
        <w:t>ВЪВЕДЕНИЕ</w:t>
      </w:r>
      <w:r w:rsidR="00132DB9">
        <w:rPr>
          <w:noProof/>
          <w:webHidden/>
        </w:rPr>
        <w:tab/>
      </w:r>
      <w:r w:rsidR="00132DB9">
        <w:rPr>
          <w:noProof/>
          <w:webHidden/>
        </w:rPr>
        <w:fldChar w:fldCharType="begin"/>
      </w:r>
      <w:r w:rsidR="00132DB9">
        <w:rPr>
          <w:noProof/>
          <w:webHidden/>
        </w:rPr>
        <w:instrText xml:space="preserve"> PAGEREF _Toc75420204 \h </w:instrText>
      </w:r>
      <w:r w:rsidR="00132DB9">
        <w:rPr>
          <w:noProof/>
          <w:webHidden/>
        </w:rPr>
      </w:r>
      <w:r w:rsidR="00132DB9">
        <w:rPr>
          <w:noProof/>
          <w:webHidden/>
        </w:rPr>
        <w:fldChar w:fldCharType="separate"/>
      </w:r>
      <w:r w:rsidR="00132DB9">
        <w:rPr>
          <w:noProof/>
          <w:webHidden/>
        </w:rPr>
        <w:t>5</w:t>
      </w:r>
      <w:r w:rsidR="00132DB9">
        <w:rPr>
          <w:noProof/>
          <w:webHidden/>
        </w:rPr>
        <w:fldChar w:fldCharType="end"/>
      </w:r>
      <w:r w:rsidR="00132DB9" w:rsidRPr="001D02BB">
        <w:rPr>
          <w:rStyle w:val="Hyperlink"/>
          <w:noProof/>
        </w:rPr>
        <w:fldChar w:fldCharType="end"/>
      </w:r>
    </w:p>
    <w:p w:rsidR="00132DB9" w:rsidRDefault="00132DB9">
      <w:pPr>
        <w:pStyle w:val="TOC1"/>
        <w:tabs>
          <w:tab w:val="right" w:leader="dot" w:pos="9798"/>
        </w:tabs>
        <w:rPr>
          <w:rFonts w:asciiTheme="minorHAnsi" w:eastAsiaTheme="minorEastAsia" w:hAnsiTheme="minorHAnsi" w:cstheme="minorBidi"/>
          <w:noProof/>
          <w:lang w:eastAsia="bg-BG"/>
        </w:rPr>
      </w:pPr>
      <w:hyperlink w:anchor="_Toc75420205" w:history="1">
        <w:r w:rsidRPr="001D02BB">
          <w:rPr>
            <w:rStyle w:val="Hyperlink"/>
            <w:rFonts w:ascii="Times New Roman" w:hAnsi="Times New Roman"/>
            <w:noProof/>
            <w:lang w:val="en-US"/>
          </w:rPr>
          <w:t xml:space="preserve">I. </w:t>
        </w:r>
        <w:r w:rsidRPr="001D02BB">
          <w:rPr>
            <w:rStyle w:val="Hyperlink"/>
            <w:rFonts w:ascii="Times New Roman" w:hAnsi="Times New Roman"/>
            <w:noProof/>
          </w:rPr>
          <w:t>ОБЩА ЧАСТ</w:t>
        </w:r>
        <w:r>
          <w:rPr>
            <w:noProof/>
            <w:webHidden/>
          </w:rPr>
          <w:tab/>
        </w:r>
        <w:r>
          <w:rPr>
            <w:noProof/>
            <w:webHidden/>
          </w:rPr>
          <w:fldChar w:fldCharType="begin"/>
        </w:r>
        <w:r>
          <w:rPr>
            <w:noProof/>
            <w:webHidden/>
          </w:rPr>
          <w:instrText xml:space="preserve"> PAGEREF _Toc75420205 \h </w:instrText>
        </w:r>
        <w:r>
          <w:rPr>
            <w:noProof/>
            <w:webHidden/>
          </w:rPr>
        </w:r>
        <w:r>
          <w:rPr>
            <w:noProof/>
            <w:webHidden/>
          </w:rPr>
          <w:fldChar w:fldCharType="separate"/>
        </w:r>
        <w:r>
          <w:rPr>
            <w:noProof/>
            <w:webHidden/>
          </w:rPr>
          <w:t>6</w:t>
        </w:r>
        <w:r>
          <w:rPr>
            <w:noProof/>
            <w:webHidden/>
          </w:rPr>
          <w:fldChar w:fldCharType="end"/>
        </w:r>
      </w:hyperlink>
    </w:p>
    <w:p w:rsidR="00132DB9" w:rsidRDefault="00132DB9">
      <w:pPr>
        <w:pStyle w:val="TOC2"/>
        <w:tabs>
          <w:tab w:val="left" w:pos="660"/>
          <w:tab w:val="right" w:leader="dot" w:pos="9798"/>
        </w:tabs>
        <w:rPr>
          <w:rFonts w:asciiTheme="minorHAnsi" w:eastAsiaTheme="minorEastAsia" w:hAnsiTheme="minorHAnsi" w:cstheme="minorBidi"/>
          <w:noProof/>
          <w:lang w:eastAsia="bg-BG"/>
        </w:rPr>
      </w:pPr>
      <w:hyperlink w:anchor="_Toc75420206" w:history="1">
        <w:r w:rsidRPr="001D02BB">
          <w:rPr>
            <w:rStyle w:val="Hyperlink"/>
            <w:rFonts w:ascii="Times New Roman" w:hAnsi="Times New Roman"/>
            <w:noProof/>
          </w:rPr>
          <w:t>1.</w:t>
        </w:r>
        <w:r>
          <w:rPr>
            <w:rFonts w:asciiTheme="minorHAnsi" w:eastAsiaTheme="minorEastAsia" w:hAnsiTheme="minorHAnsi" w:cstheme="minorBidi"/>
            <w:noProof/>
            <w:lang w:eastAsia="bg-BG"/>
          </w:rPr>
          <w:tab/>
        </w:r>
        <w:r w:rsidRPr="001D02BB">
          <w:rPr>
            <w:rStyle w:val="Hyperlink"/>
            <w:rFonts w:ascii="Times New Roman" w:hAnsi="Times New Roman"/>
            <w:noProof/>
          </w:rPr>
          <w:t>ДАННИ ЗА ВИК ОПЕРАТОРА</w:t>
        </w:r>
        <w:r>
          <w:rPr>
            <w:noProof/>
            <w:webHidden/>
          </w:rPr>
          <w:tab/>
        </w:r>
        <w:r>
          <w:rPr>
            <w:noProof/>
            <w:webHidden/>
          </w:rPr>
          <w:fldChar w:fldCharType="begin"/>
        </w:r>
        <w:r>
          <w:rPr>
            <w:noProof/>
            <w:webHidden/>
          </w:rPr>
          <w:instrText xml:space="preserve"> PAGEREF _Toc75420206 \h </w:instrText>
        </w:r>
        <w:r>
          <w:rPr>
            <w:noProof/>
            <w:webHidden/>
          </w:rPr>
        </w:r>
        <w:r>
          <w:rPr>
            <w:noProof/>
            <w:webHidden/>
          </w:rPr>
          <w:fldChar w:fldCharType="separate"/>
        </w:r>
        <w:r>
          <w:rPr>
            <w:noProof/>
            <w:webHidden/>
          </w:rPr>
          <w:t>6</w:t>
        </w:r>
        <w:r>
          <w:rPr>
            <w:noProof/>
            <w:webHidden/>
          </w:rPr>
          <w:fldChar w:fldCharType="end"/>
        </w:r>
      </w:hyperlink>
    </w:p>
    <w:p w:rsidR="00132DB9" w:rsidRDefault="00132DB9">
      <w:pPr>
        <w:pStyle w:val="TOC2"/>
        <w:tabs>
          <w:tab w:val="left" w:pos="660"/>
          <w:tab w:val="right" w:leader="dot" w:pos="9798"/>
        </w:tabs>
        <w:rPr>
          <w:rFonts w:asciiTheme="minorHAnsi" w:eastAsiaTheme="minorEastAsia" w:hAnsiTheme="minorHAnsi" w:cstheme="minorBidi"/>
          <w:noProof/>
          <w:lang w:eastAsia="bg-BG"/>
        </w:rPr>
      </w:pPr>
      <w:hyperlink w:anchor="_Toc75420207" w:history="1">
        <w:r w:rsidRPr="001D02BB">
          <w:rPr>
            <w:rStyle w:val="Hyperlink"/>
            <w:rFonts w:ascii="Times New Roman" w:hAnsi="Times New Roman"/>
            <w:noProof/>
          </w:rPr>
          <w:t>1.</w:t>
        </w:r>
        <w:r>
          <w:rPr>
            <w:rFonts w:asciiTheme="minorHAnsi" w:eastAsiaTheme="minorEastAsia" w:hAnsiTheme="minorHAnsi" w:cstheme="minorBidi"/>
            <w:noProof/>
            <w:lang w:eastAsia="bg-BG"/>
          </w:rPr>
          <w:tab/>
        </w:r>
        <w:r w:rsidRPr="001D02BB">
          <w:rPr>
            <w:rStyle w:val="Hyperlink"/>
            <w:rFonts w:ascii="Times New Roman" w:hAnsi="Times New Roman"/>
            <w:noProof/>
          </w:rPr>
          <w:t>ЦЕЛ НА БИЗНЕС ПЛАНА</w:t>
        </w:r>
        <w:r>
          <w:rPr>
            <w:noProof/>
            <w:webHidden/>
          </w:rPr>
          <w:tab/>
        </w:r>
        <w:r>
          <w:rPr>
            <w:noProof/>
            <w:webHidden/>
          </w:rPr>
          <w:fldChar w:fldCharType="begin"/>
        </w:r>
        <w:r>
          <w:rPr>
            <w:noProof/>
            <w:webHidden/>
          </w:rPr>
          <w:instrText xml:space="preserve"> PAGEREF _Toc75420207 \h </w:instrText>
        </w:r>
        <w:r>
          <w:rPr>
            <w:noProof/>
            <w:webHidden/>
          </w:rPr>
        </w:r>
        <w:r>
          <w:rPr>
            <w:noProof/>
            <w:webHidden/>
          </w:rPr>
          <w:fldChar w:fldCharType="separate"/>
        </w:r>
        <w:r>
          <w:rPr>
            <w:noProof/>
            <w:webHidden/>
          </w:rPr>
          <w:t>31</w:t>
        </w:r>
        <w:r>
          <w:rPr>
            <w:noProof/>
            <w:webHidden/>
          </w:rPr>
          <w:fldChar w:fldCharType="end"/>
        </w:r>
      </w:hyperlink>
    </w:p>
    <w:p w:rsidR="00132DB9" w:rsidRDefault="00132DB9">
      <w:pPr>
        <w:pStyle w:val="TOC2"/>
        <w:tabs>
          <w:tab w:val="left" w:pos="660"/>
          <w:tab w:val="right" w:leader="dot" w:pos="9798"/>
        </w:tabs>
        <w:rPr>
          <w:rFonts w:asciiTheme="minorHAnsi" w:eastAsiaTheme="minorEastAsia" w:hAnsiTheme="minorHAnsi" w:cstheme="minorBidi"/>
          <w:noProof/>
          <w:lang w:eastAsia="bg-BG"/>
        </w:rPr>
      </w:pPr>
      <w:hyperlink w:anchor="_Toc75420208" w:history="1">
        <w:r w:rsidRPr="001D02BB">
          <w:rPr>
            <w:rStyle w:val="Hyperlink"/>
            <w:rFonts w:ascii="Times New Roman" w:hAnsi="Times New Roman"/>
            <w:noProof/>
          </w:rPr>
          <w:t>2.</w:t>
        </w:r>
        <w:r>
          <w:rPr>
            <w:rFonts w:asciiTheme="minorHAnsi" w:eastAsiaTheme="minorEastAsia" w:hAnsiTheme="minorHAnsi" w:cstheme="minorBidi"/>
            <w:noProof/>
            <w:lang w:eastAsia="bg-BG"/>
          </w:rPr>
          <w:tab/>
        </w:r>
        <w:r w:rsidRPr="001D02BB">
          <w:rPr>
            <w:rStyle w:val="Hyperlink"/>
            <w:rFonts w:ascii="Times New Roman" w:hAnsi="Times New Roman"/>
            <w:noProof/>
          </w:rPr>
          <w:t>РЕЗУЛТАТИ ОТ КОНСУЛТАЦИИТЕ С ПОТРЕБИТЕЛИТЕ НА ВИК ОПЕРАТОРА</w:t>
        </w:r>
        <w:r>
          <w:rPr>
            <w:noProof/>
            <w:webHidden/>
          </w:rPr>
          <w:tab/>
        </w:r>
        <w:r>
          <w:rPr>
            <w:noProof/>
            <w:webHidden/>
          </w:rPr>
          <w:fldChar w:fldCharType="begin"/>
        </w:r>
        <w:r>
          <w:rPr>
            <w:noProof/>
            <w:webHidden/>
          </w:rPr>
          <w:instrText xml:space="preserve"> PAGEREF _Toc75420208 \h </w:instrText>
        </w:r>
        <w:r>
          <w:rPr>
            <w:noProof/>
            <w:webHidden/>
          </w:rPr>
        </w:r>
        <w:r>
          <w:rPr>
            <w:noProof/>
            <w:webHidden/>
          </w:rPr>
          <w:fldChar w:fldCharType="separate"/>
        </w:r>
        <w:r>
          <w:rPr>
            <w:noProof/>
            <w:webHidden/>
          </w:rPr>
          <w:t>31</w:t>
        </w:r>
        <w:r>
          <w:rPr>
            <w:noProof/>
            <w:webHidden/>
          </w:rPr>
          <w:fldChar w:fldCharType="end"/>
        </w:r>
      </w:hyperlink>
    </w:p>
    <w:p w:rsidR="00132DB9" w:rsidRDefault="00132DB9">
      <w:pPr>
        <w:pStyle w:val="TOC2"/>
        <w:tabs>
          <w:tab w:val="left" w:pos="660"/>
          <w:tab w:val="right" w:leader="dot" w:pos="9798"/>
        </w:tabs>
        <w:rPr>
          <w:rFonts w:asciiTheme="minorHAnsi" w:eastAsiaTheme="minorEastAsia" w:hAnsiTheme="minorHAnsi" w:cstheme="minorBidi"/>
          <w:noProof/>
          <w:lang w:eastAsia="bg-BG"/>
        </w:rPr>
      </w:pPr>
      <w:hyperlink w:anchor="_Toc75420209" w:history="1">
        <w:r w:rsidRPr="001D02BB">
          <w:rPr>
            <w:rStyle w:val="Hyperlink"/>
            <w:rFonts w:ascii="Times New Roman" w:hAnsi="Times New Roman"/>
            <w:noProof/>
            <w:lang w:val="en-US"/>
          </w:rPr>
          <w:t>3.</w:t>
        </w:r>
        <w:r>
          <w:rPr>
            <w:rFonts w:asciiTheme="minorHAnsi" w:eastAsiaTheme="minorEastAsia" w:hAnsiTheme="minorHAnsi" w:cstheme="minorBidi"/>
            <w:noProof/>
            <w:lang w:eastAsia="bg-BG"/>
          </w:rPr>
          <w:tab/>
        </w:r>
        <w:r w:rsidRPr="001D02BB">
          <w:rPr>
            <w:rStyle w:val="Hyperlink"/>
            <w:rFonts w:ascii="Times New Roman" w:hAnsi="Times New Roman"/>
            <w:noProof/>
          </w:rPr>
          <w:t>ОПИСАНИЕ НА ВРЪЗКАТА НА БИЗНЕС</w:t>
        </w:r>
        <w:r w:rsidRPr="001D02BB">
          <w:rPr>
            <w:rStyle w:val="Hyperlink"/>
            <w:rFonts w:ascii="Times New Roman" w:hAnsi="Times New Roman"/>
            <w:noProof/>
            <w:lang w:val="en-US"/>
          </w:rPr>
          <w:t xml:space="preserve"> </w:t>
        </w:r>
        <w:r w:rsidRPr="001D02BB">
          <w:rPr>
            <w:rStyle w:val="Hyperlink"/>
            <w:rFonts w:ascii="Times New Roman" w:hAnsi="Times New Roman"/>
            <w:noProof/>
          </w:rPr>
          <w:t>ПЛАНА С РЕГИОНАЛНИЯ ГЕНЕРАЛЕН ПЛАН НА ОБОСОБЕНА</w:t>
        </w:r>
        <w:r w:rsidRPr="001D02BB">
          <w:rPr>
            <w:rStyle w:val="Hyperlink"/>
            <w:rFonts w:ascii="Times New Roman" w:hAnsi="Times New Roman"/>
            <w:noProof/>
            <w:lang w:val="en-US"/>
          </w:rPr>
          <w:t>TA</w:t>
        </w:r>
        <w:r w:rsidRPr="001D02BB">
          <w:rPr>
            <w:rStyle w:val="Hyperlink"/>
            <w:rFonts w:ascii="Times New Roman" w:hAnsi="Times New Roman"/>
            <w:noProof/>
          </w:rPr>
          <w:t xml:space="preserve"> ТЕРИТОРИЯ ЗА ПРЕДОСТАВЯНЕ НА ВИК УСЛУГИ</w:t>
        </w:r>
        <w:r>
          <w:rPr>
            <w:noProof/>
            <w:webHidden/>
          </w:rPr>
          <w:tab/>
        </w:r>
        <w:r>
          <w:rPr>
            <w:noProof/>
            <w:webHidden/>
          </w:rPr>
          <w:fldChar w:fldCharType="begin"/>
        </w:r>
        <w:r>
          <w:rPr>
            <w:noProof/>
            <w:webHidden/>
          </w:rPr>
          <w:instrText xml:space="preserve"> PAGEREF _Toc75420209 \h </w:instrText>
        </w:r>
        <w:r>
          <w:rPr>
            <w:noProof/>
            <w:webHidden/>
          </w:rPr>
        </w:r>
        <w:r>
          <w:rPr>
            <w:noProof/>
            <w:webHidden/>
          </w:rPr>
          <w:fldChar w:fldCharType="separate"/>
        </w:r>
        <w:r>
          <w:rPr>
            <w:noProof/>
            <w:webHidden/>
          </w:rPr>
          <w:t>31</w:t>
        </w:r>
        <w:r>
          <w:rPr>
            <w:noProof/>
            <w:webHidden/>
          </w:rPr>
          <w:fldChar w:fldCharType="end"/>
        </w:r>
      </w:hyperlink>
    </w:p>
    <w:p w:rsidR="00132DB9" w:rsidRDefault="00132DB9">
      <w:pPr>
        <w:pStyle w:val="TOC2"/>
        <w:tabs>
          <w:tab w:val="left" w:pos="660"/>
          <w:tab w:val="right" w:leader="dot" w:pos="9798"/>
        </w:tabs>
        <w:rPr>
          <w:rFonts w:asciiTheme="minorHAnsi" w:eastAsiaTheme="minorEastAsia" w:hAnsiTheme="minorHAnsi" w:cstheme="minorBidi"/>
          <w:noProof/>
          <w:lang w:eastAsia="bg-BG"/>
        </w:rPr>
      </w:pPr>
      <w:hyperlink w:anchor="_Toc75420210" w:history="1">
        <w:r w:rsidRPr="001D02BB">
          <w:rPr>
            <w:rStyle w:val="Hyperlink"/>
            <w:rFonts w:ascii="Times New Roman" w:hAnsi="Times New Roman"/>
            <w:noProof/>
          </w:rPr>
          <w:t>4.</w:t>
        </w:r>
        <w:r>
          <w:rPr>
            <w:rFonts w:asciiTheme="minorHAnsi" w:eastAsiaTheme="minorEastAsia" w:hAnsiTheme="minorHAnsi" w:cstheme="minorBidi"/>
            <w:noProof/>
            <w:lang w:eastAsia="bg-BG"/>
          </w:rPr>
          <w:tab/>
        </w:r>
        <w:r w:rsidRPr="001D02BB">
          <w:rPr>
            <w:rStyle w:val="Hyperlink"/>
            <w:rFonts w:ascii="Times New Roman" w:hAnsi="Times New Roman"/>
            <w:noProof/>
            <w:lang w:val="en-US"/>
          </w:rPr>
          <w:t>ОПИСАНИЕ НА ВРЪЗКАТА НА БИЗНЕ</w:t>
        </w:r>
        <w:r w:rsidRPr="001D02BB">
          <w:rPr>
            <w:rStyle w:val="Hyperlink"/>
            <w:rFonts w:ascii="Times New Roman" w:hAnsi="Times New Roman"/>
            <w:noProof/>
          </w:rPr>
          <w:t xml:space="preserve">С </w:t>
        </w:r>
        <w:r w:rsidRPr="001D02BB">
          <w:rPr>
            <w:rStyle w:val="Hyperlink"/>
            <w:rFonts w:ascii="Times New Roman" w:hAnsi="Times New Roman"/>
            <w:noProof/>
            <w:lang w:val="en-US"/>
          </w:rPr>
          <w:t>ПЛАНА С ПОКАЗАТЕЛИТЕ ЗА КАЧЕСТВО, КОИТО СА ПРЕДВИДЕНИ В ДОГОВОРА С ВЪЗЛОЖИТЕЛЯ НА ВИК УСЛУГИТЕ</w:t>
        </w:r>
        <w:r>
          <w:rPr>
            <w:noProof/>
            <w:webHidden/>
          </w:rPr>
          <w:tab/>
        </w:r>
        <w:r>
          <w:rPr>
            <w:noProof/>
            <w:webHidden/>
          </w:rPr>
          <w:fldChar w:fldCharType="begin"/>
        </w:r>
        <w:r>
          <w:rPr>
            <w:noProof/>
            <w:webHidden/>
          </w:rPr>
          <w:instrText xml:space="preserve"> PAGEREF _Toc75420210 \h </w:instrText>
        </w:r>
        <w:r>
          <w:rPr>
            <w:noProof/>
            <w:webHidden/>
          </w:rPr>
        </w:r>
        <w:r>
          <w:rPr>
            <w:noProof/>
            <w:webHidden/>
          </w:rPr>
          <w:fldChar w:fldCharType="separate"/>
        </w:r>
        <w:r>
          <w:rPr>
            <w:noProof/>
            <w:webHidden/>
          </w:rPr>
          <w:t>32</w:t>
        </w:r>
        <w:r>
          <w:rPr>
            <w:noProof/>
            <w:webHidden/>
          </w:rPr>
          <w:fldChar w:fldCharType="end"/>
        </w:r>
      </w:hyperlink>
    </w:p>
    <w:p w:rsidR="00132DB9" w:rsidRDefault="00132DB9">
      <w:pPr>
        <w:pStyle w:val="TOC1"/>
        <w:tabs>
          <w:tab w:val="right" w:leader="dot" w:pos="9798"/>
        </w:tabs>
        <w:rPr>
          <w:rFonts w:asciiTheme="minorHAnsi" w:eastAsiaTheme="minorEastAsia" w:hAnsiTheme="minorHAnsi" w:cstheme="minorBidi"/>
          <w:noProof/>
          <w:lang w:eastAsia="bg-BG"/>
        </w:rPr>
      </w:pPr>
      <w:hyperlink w:anchor="_Toc75420211" w:history="1">
        <w:r w:rsidRPr="001D02BB">
          <w:rPr>
            <w:rStyle w:val="Hyperlink"/>
            <w:rFonts w:ascii="Times New Roman" w:hAnsi="Times New Roman"/>
            <w:noProof/>
            <w:lang w:val="en-US"/>
          </w:rPr>
          <w:t xml:space="preserve">II. </w:t>
        </w:r>
        <w:r w:rsidRPr="001D02BB">
          <w:rPr>
            <w:rStyle w:val="Hyperlink"/>
            <w:rFonts w:ascii="Times New Roman" w:hAnsi="Times New Roman"/>
            <w:noProof/>
          </w:rPr>
          <w:t>ТЕХНИЧЕСКА ЧАСТ</w:t>
        </w:r>
        <w:r>
          <w:rPr>
            <w:noProof/>
            <w:webHidden/>
          </w:rPr>
          <w:tab/>
        </w:r>
        <w:r>
          <w:rPr>
            <w:noProof/>
            <w:webHidden/>
          </w:rPr>
          <w:fldChar w:fldCharType="begin"/>
        </w:r>
        <w:r>
          <w:rPr>
            <w:noProof/>
            <w:webHidden/>
          </w:rPr>
          <w:instrText xml:space="preserve"> PAGEREF _Toc75420211 \h </w:instrText>
        </w:r>
        <w:r>
          <w:rPr>
            <w:noProof/>
            <w:webHidden/>
          </w:rPr>
        </w:r>
        <w:r>
          <w:rPr>
            <w:noProof/>
            <w:webHidden/>
          </w:rPr>
          <w:fldChar w:fldCharType="separate"/>
        </w:r>
        <w:r>
          <w:rPr>
            <w:noProof/>
            <w:webHidden/>
          </w:rPr>
          <w:t>34</w:t>
        </w:r>
        <w:r>
          <w:rPr>
            <w:noProof/>
            <w:webHidden/>
          </w:rPr>
          <w:fldChar w:fldCharType="end"/>
        </w:r>
      </w:hyperlink>
    </w:p>
    <w:p w:rsidR="00132DB9" w:rsidRDefault="00132DB9">
      <w:pPr>
        <w:pStyle w:val="TOC2"/>
        <w:tabs>
          <w:tab w:val="left" w:pos="660"/>
          <w:tab w:val="right" w:leader="dot" w:pos="9798"/>
        </w:tabs>
        <w:rPr>
          <w:rFonts w:asciiTheme="minorHAnsi" w:eastAsiaTheme="minorEastAsia" w:hAnsiTheme="minorHAnsi" w:cstheme="minorBidi"/>
          <w:noProof/>
          <w:lang w:eastAsia="bg-BG"/>
        </w:rPr>
      </w:pPr>
      <w:hyperlink w:anchor="_Toc75420212" w:history="1">
        <w:r w:rsidRPr="001D02BB">
          <w:rPr>
            <w:rStyle w:val="Hyperlink"/>
            <w:rFonts w:ascii="Times New Roman" w:hAnsi="Times New Roman"/>
            <w:noProof/>
            <w:lang w:eastAsia="bg-BG"/>
          </w:rPr>
          <w:t>1.</w:t>
        </w:r>
        <w:r>
          <w:rPr>
            <w:rFonts w:asciiTheme="minorHAnsi" w:eastAsiaTheme="minorEastAsia" w:hAnsiTheme="minorHAnsi" w:cstheme="minorBidi"/>
            <w:noProof/>
            <w:lang w:eastAsia="bg-BG"/>
          </w:rPr>
          <w:tab/>
        </w:r>
        <w:r w:rsidRPr="001D02BB">
          <w:rPr>
            <w:rStyle w:val="Hyperlink"/>
            <w:rFonts w:ascii="Times New Roman" w:hAnsi="Times New Roman"/>
            <w:noProof/>
            <w:lang w:eastAsia="bg-BG"/>
          </w:rPr>
          <w:t>ПРЕДЛОЖЕНИЕ ЗА ГОДИШНИТЕ ИНДИВИДУАЛНИ ЦЕЛЕВИ НИВА НА ПОКАЗАТЕЛИТЕ ЗА КАЧЕСТВО НА ВИК УСЛУГИТЕ ПО СИСТЕМИ</w:t>
        </w:r>
        <w:r>
          <w:rPr>
            <w:noProof/>
            <w:webHidden/>
          </w:rPr>
          <w:tab/>
        </w:r>
        <w:r>
          <w:rPr>
            <w:noProof/>
            <w:webHidden/>
          </w:rPr>
          <w:fldChar w:fldCharType="begin"/>
        </w:r>
        <w:r>
          <w:rPr>
            <w:noProof/>
            <w:webHidden/>
          </w:rPr>
          <w:instrText xml:space="preserve"> PAGEREF _Toc75420212 \h </w:instrText>
        </w:r>
        <w:r>
          <w:rPr>
            <w:noProof/>
            <w:webHidden/>
          </w:rPr>
        </w:r>
        <w:r>
          <w:rPr>
            <w:noProof/>
            <w:webHidden/>
          </w:rPr>
          <w:fldChar w:fldCharType="separate"/>
        </w:r>
        <w:r>
          <w:rPr>
            <w:noProof/>
            <w:webHidden/>
          </w:rPr>
          <w:t>34</w:t>
        </w:r>
        <w:r>
          <w:rPr>
            <w:noProof/>
            <w:webHidden/>
          </w:rPr>
          <w:fldChar w:fldCharType="end"/>
        </w:r>
      </w:hyperlink>
    </w:p>
    <w:p w:rsidR="00132DB9" w:rsidRDefault="00132DB9">
      <w:pPr>
        <w:pStyle w:val="TOC2"/>
        <w:tabs>
          <w:tab w:val="left" w:pos="660"/>
          <w:tab w:val="right" w:leader="dot" w:pos="9798"/>
        </w:tabs>
        <w:rPr>
          <w:rFonts w:asciiTheme="minorHAnsi" w:eastAsiaTheme="minorEastAsia" w:hAnsiTheme="minorHAnsi" w:cstheme="minorBidi"/>
          <w:noProof/>
          <w:lang w:eastAsia="bg-BG"/>
        </w:rPr>
      </w:pPr>
      <w:hyperlink w:anchor="_Toc75420213" w:history="1">
        <w:r w:rsidRPr="001D02BB">
          <w:rPr>
            <w:rStyle w:val="Hyperlink"/>
            <w:rFonts w:ascii="Times New Roman" w:hAnsi="Times New Roman"/>
            <w:noProof/>
            <w:lang w:eastAsia="bg-BG"/>
          </w:rPr>
          <w:t>2.</w:t>
        </w:r>
        <w:r>
          <w:rPr>
            <w:rFonts w:asciiTheme="minorHAnsi" w:eastAsiaTheme="minorEastAsia" w:hAnsiTheme="minorHAnsi" w:cstheme="minorBidi"/>
            <w:noProof/>
            <w:lang w:eastAsia="bg-BG"/>
          </w:rPr>
          <w:tab/>
        </w:r>
        <w:r w:rsidRPr="001D02BB">
          <w:rPr>
            <w:rStyle w:val="Hyperlink"/>
            <w:rFonts w:ascii="Times New Roman" w:hAnsi="Times New Roman"/>
            <w:noProof/>
            <w:lang w:eastAsia="bg-BG"/>
          </w:rPr>
          <w:t>АНАЛИЗ И ПРОГРАМА ЗА ПОСТИГАНЕ НА ПОКАЗАТЕЛИТЕ ЗА КАЧЕСТВО ПО ОТНОШЕНИЕ НА УСЛУГАТА ДОСТАВЯНЕ НА ВОДА НА ПОТРЕБИТЕЛИТЕ</w:t>
        </w:r>
        <w:r>
          <w:rPr>
            <w:noProof/>
            <w:webHidden/>
          </w:rPr>
          <w:tab/>
        </w:r>
        <w:r>
          <w:rPr>
            <w:noProof/>
            <w:webHidden/>
          </w:rPr>
          <w:fldChar w:fldCharType="begin"/>
        </w:r>
        <w:r>
          <w:rPr>
            <w:noProof/>
            <w:webHidden/>
          </w:rPr>
          <w:instrText xml:space="preserve"> PAGEREF _Toc75420213 \h </w:instrText>
        </w:r>
        <w:r>
          <w:rPr>
            <w:noProof/>
            <w:webHidden/>
          </w:rPr>
        </w:r>
        <w:r>
          <w:rPr>
            <w:noProof/>
            <w:webHidden/>
          </w:rPr>
          <w:fldChar w:fldCharType="separate"/>
        </w:r>
        <w:r>
          <w:rPr>
            <w:noProof/>
            <w:webHidden/>
          </w:rPr>
          <w:t>37</w:t>
        </w:r>
        <w:r>
          <w:rPr>
            <w:noProof/>
            <w:webHidden/>
          </w:rPr>
          <w:fldChar w:fldCharType="end"/>
        </w:r>
      </w:hyperlink>
    </w:p>
    <w:p w:rsidR="00132DB9" w:rsidRDefault="00132DB9">
      <w:pPr>
        <w:pStyle w:val="TOC2"/>
        <w:tabs>
          <w:tab w:val="left" w:pos="660"/>
          <w:tab w:val="right" w:leader="dot" w:pos="9798"/>
        </w:tabs>
        <w:rPr>
          <w:rFonts w:asciiTheme="minorHAnsi" w:eastAsiaTheme="minorEastAsia" w:hAnsiTheme="minorHAnsi" w:cstheme="minorBidi"/>
          <w:noProof/>
          <w:lang w:eastAsia="bg-BG"/>
        </w:rPr>
      </w:pPr>
      <w:hyperlink w:anchor="_Toc75420214" w:history="1">
        <w:r w:rsidRPr="001D02BB">
          <w:rPr>
            <w:rStyle w:val="Hyperlink"/>
            <w:rFonts w:ascii="Times New Roman" w:hAnsi="Times New Roman"/>
            <w:noProof/>
            <w:lang w:eastAsia="bg-BG"/>
          </w:rPr>
          <w:t>3.</w:t>
        </w:r>
        <w:r>
          <w:rPr>
            <w:rFonts w:asciiTheme="minorHAnsi" w:eastAsiaTheme="minorEastAsia" w:hAnsiTheme="minorHAnsi" w:cstheme="minorBidi"/>
            <w:noProof/>
            <w:lang w:eastAsia="bg-BG"/>
          </w:rPr>
          <w:tab/>
        </w:r>
        <w:r w:rsidRPr="001D02BB">
          <w:rPr>
            <w:rStyle w:val="Hyperlink"/>
            <w:rFonts w:ascii="Times New Roman" w:hAnsi="Times New Roman"/>
            <w:noProof/>
            <w:lang w:eastAsia="bg-BG"/>
          </w:rPr>
          <w:t>АНАЛИЗ И ПРОГРАМА ЗА ПОСТИГАНЕ НА ПОКАЗАТЕЛИТЕ ЗА КАЧЕСТВО ПО ОТНОШЕНИЕ НА УСЛУГАТА ОТВЕЖДАНЕ НА ОТПАДЪЧНИ ВОДИ</w:t>
        </w:r>
        <w:r>
          <w:rPr>
            <w:noProof/>
            <w:webHidden/>
          </w:rPr>
          <w:tab/>
        </w:r>
        <w:r>
          <w:rPr>
            <w:noProof/>
            <w:webHidden/>
          </w:rPr>
          <w:fldChar w:fldCharType="begin"/>
        </w:r>
        <w:r>
          <w:rPr>
            <w:noProof/>
            <w:webHidden/>
          </w:rPr>
          <w:instrText xml:space="preserve"> PAGEREF _Toc75420214 \h </w:instrText>
        </w:r>
        <w:r>
          <w:rPr>
            <w:noProof/>
            <w:webHidden/>
          </w:rPr>
        </w:r>
        <w:r>
          <w:rPr>
            <w:noProof/>
            <w:webHidden/>
          </w:rPr>
          <w:fldChar w:fldCharType="separate"/>
        </w:r>
        <w:r>
          <w:rPr>
            <w:noProof/>
            <w:webHidden/>
          </w:rPr>
          <w:t>45</w:t>
        </w:r>
        <w:r>
          <w:rPr>
            <w:noProof/>
            <w:webHidden/>
          </w:rPr>
          <w:fldChar w:fldCharType="end"/>
        </w:r>
      </w:hyperlink>
    </w:p>
    <w:p w:rsidR="00132DB9" w:rsidRDefault="00132DB9">
      <w:pPr>
        <w:pStyle w:val="TOC2"/>
        <w:tabs>
          <w:tab w:val="left" w:pos="660"/>
          <w:tab w:val="right" w:leader="dot" w:pos="9798"/>
        </w:tabs>
        <w:rPr>
          <w:rFonts w:asciiTheme="minorHAnsi" w:eastAsiaTheme="minorEastAsia" w:hAnsiTheme="minorHAnsi" w:cstheme="minorBidi"/>
          <w:noProof/>
          <w:lang w:eastAsia="bg-BG"/>
        </w:rPr>
      </w:pPr>
      <w:hyperlink w:anchor="_Toc75420215" w:history="1">
        <w:r w:rsidRPr="001D02BB">
          <w:rPr>
            <w:rStyle w:val="Hyperlink"/>
            <w:rFonts w:ascii="Times New Roman" w:hAnsi="Times New Roman"/>
            <w:noProof/>
            <w:lang w:eastAsia="bg-BG"/>
          </w:rPr>
          <w:t>4.</w:t>
        </w:r>
        <w:r>
          <w:rPr>
            <w:rFonts w:asciiTheme="minorHAnsi" w:eastAsiaTheme="minorEastAsia" w:hAnsiTheme="minorHAnsi" w:cstheme="minorBidi"/>
            <w:noProof/>
            <w:lang w:eastAsia="bg-BG"/>
          </w:rPr>
          <w:tab/>
        </w:r>
        <w:r w:rsidRPr="001D02BB">
          <w:rPr>
            <w:rStyle w:val="Hyperlink"/>
            <w:rFonts w:ascii="Times New Roman" w:hAnsi="Times New Roman"/>
            <w:noProof/>
            <w:lang w:eastAsia="bg-BG"/>
          </w:rPr>
          <w:t>АНАЛИЗ И ПРОГРАМА ЗА ПОСТИГАНЕ НА ПОКАЗАТЕЛИТЕ ЗА КАЧЕСТВО ПО ОТНОШЕНИЕ НА УСЛУГАТА ПРЕЧИСТВАНЕ НА ОТПАДЪЧНИ ВОДИ</w:t>
        </w:r>
        <w:r>
          <w:rPr>
            <w:noProof/>
            <w:webHidden/>
          </w:rPr>
          <w:tab/>
        </w:r>
        <w:r>
          <w:rPr>
            <w:noProof/>
            <w:webHidden/>
          </w:rPr>
          <w:fldChar w:fldCharType="begin"/>
        </w:r>
        <w:r>
          <w:rPr>
            <w:noProof/>
            <w:webHidden/>
          </w:rPr>
          <w:instrText xml:space="preserve"> PAGEREF _Toc75420215 \h </w:instrText>
        </w:r>
        <w:r>
          <w:rPr>
            <w:noProof/>
            <w:webHidden/>
          </w:rPr>
        </w:r>
        <w:r>
          <w:rPr>
            <w:noProof/>
            <w:webHidden/>
          </w:rPr>
          <w:fldChar w:fldCharType="separate"/>
        </w:r>
        <w:r>
          <w:rPr>
            <w:noProof/>
            <w:webHidden/>
          </w:rPr>
          <w:t>46</w:t>
        </w:r>
        <w:r>
          <w:rPr>
            <w:noProof/>
            <w:webHidden/>
          </w:rPr>
          <w:fldChar w:fldCharType="end"/>
        </w:r>
      </w:hyperlink>
    </w:p>
    <w:p w:rsidR="00132DB9" w:rsidRDefault="00132DB9">
      <w:pPr>
        <w:pStyle w:val="TOC2"/>
        <w:tabs>
          <w:tab w:val="left" w:pos="660"/>
          <w:tab w:val="right" w:leader="dot" w:pos="9798"/>
        </w:tabs>
        <w:rPr>
          <w:rFonts w:asciiTheme="minorHAnsi" w:eastAsiaTheme="minorEastAsia" w:hAnsiTheme="minorHAnsi" w:cstheme="minorBidi"/>
          <w:noProof/>
          <w:lang w:eastAsia="bg-BG"/>
        </w:rPr>
      </w:pPr>
      <w:hyperlink w:anchor="_Toc75420216" w:history="1">
        <w:r w:rsidRPr="001D02BB">
          <w:rPr>
            <w:rStyle w:val="Hyperlink"/>
            <w:rFonts w:ascii="Times New Roman" w:hAnsi="Times New Roman"/>
            <w:noProof/>
            <w:lang w:eastAsia="bg-BG"/>
          </w:rPr>
          <w:t>5.</w:t>
        </w:r>
        <w:r>
          <w:rPr>
            <w:rFonts w:asciiTheme="minorHAnsi" w:eastAsiaTheme="minorEastAsia" w:hAnsiTheme="minorHAnsi" w:cstheme="minorBidi"/>
            <w:noProof/>
            <w:lang w:eastAsia="bg-BG"/>
          </w:rPr>
          <w:tab/>
        </w:r>
        <w:r w:rsidRPr="001D02BB">
          <w:rPr>
            <w:rStyle w:val="Hyperlink"/>
            <w:rFonts w:ascii="Times New Roman" w:hAnsi="Times New Roman"/>
            <w:noProof/>
            <w:lang w:eastAsia="bg-BG"/>
          </w:rPr>
          <w:t>АНАЛИЗ И ПРОГРАМА ЗА ПОДОБРЯВАНЕ НА ЕФЕКТИВНОСТТА НА ДРУЖЕСТВОТО</w:t>
        </w:r>
        <w:r>
          <w:rPr>
            <w:noProof/>
            <w:webHidden/>
          </w:rPr>
          <w:tab/>
        </w:r>
        <w:r>
          <w:rPr>
            <w:noProof/>
            <w:webHidden/>
          </w:rPr>
          <w:fldChar w:fldCharType="begin"/>
        </w:r>
        <w:r>
          <w:rPr>
            <w:noProof/>
            <w:webHidden/>
          </w:rPr>
          <w:instrText xml:space="preserve"> PAGEREF _Toc75420216 \h </w:instrText>
        </w:r>
        <w:r>
          <w:rPr>
            <w:noProof/>
            <w:webHidden/>
          </w:rPr>
        </w:r>
        <w:r>
          <w:rPr>
            <w:noProof/>
            <w:webHidden/>
          </w:rPr>
          <w:fldChar w:fldCharType="separate"/>
        </w:r>
        <w:r>
          <w:rPr>
            <w:noProof/>
            <w:webHidden/>
          </w:rPr>
          <w:t>52</w:t>
        </w:r>
        <w:r>
          <w:rPr>
            <w:noProof/>
            <w:webHidden/>
          </w:rPr>
          <w:fldChar w:fldCharType="end"/>
        </w:r>
      </w:hyperlink>
    </w:p>
    <w:p w:rsidR="00132DB9" w:rsidRDefault="00132DB9">
      <w:pPr>
        <w:pStyle w:val="TOC2"/>
        <w:tabs>
          <w:tab w:val="left" w:pos="660"/>
          <w:tab w:val="right" w:leader="dot" w:pos="9798"/>
        </w:tabs>
        <w:rPr>
          <w:rFonts w:asciiTheme="minorHAnsi" w:eastAsiaTheme="minorEastAsia" w:hAnsiTheme="minorHAnsi" w:cstheme="minorBidi"/>
          <w:noProof/>
          <w:lang w:eastAsia="bg-BG"/>
        </w:rPr>
      </w:pPr>
      <w:hyperlink w:anchor="_Toc75420217" w:history="1">
        <w:r w:rsidRPr="001D02BB">
          <w:rPr>
            <w:rStyle w:val="Hyperlink"/>
            <w:rFonts w:ascii="Times New Roman" w:hAnsi="Times New Roman"/>
            <w:noProof/>
            <w:lang w:eastAsia="bg-BG"/>
          </w:rPr>
          <w:t>6.</w:t>
        </w:r>
        <w:r>
          <w:rPr>
            <w:rFonts w:asciiTheme="minorHAnsi" w:eastAsiaTheme="minorEastAsia" w:hAnsiTheme="minorHAnsi" w:cstheme="minorBidi"/>
            <w:noProof/>
            <w:lang w:eastAsia="bg-BG"/>
          </w:rPr>
          <w:tab/>
        </w:r>
        <w:r w:rsidRPr="001D02BB">
          <w:rPr>
            <w:rStyle w:val="Hyperlink"/>
            <w:rFonts w:ascii="Times New Roman" w:hAnsi="Times New Roman"/>
            <w:noProof/>
            <w:lang w:eastAsia="bg-BG"/>
          </w:rPr>
          <w:t>ПРОИЗВОДСТВЕНА ПРОГРАМА</w:t>
        </w:r>
        <w:r>
          <w:rPr>
            <w:noProof/>
            <w:webHidden/>
          </w:rPr>
          <w:tab/>
        </w:r>
        <w:r>
          <w:rPr>
            <w:noProof/>
            <w:webHidden/>
          </w:rPr>
          <w:fldChar w:fldCharType="begin"/>
        </w:r>
        <w:r>
          <w:rPr>
            <w:noProof/>
            <w:webHidden/>
          </w:rPr>
          <w:instrText xml:space="preserve"> PAGEREF _Toc75420217 \h </w:instrText>
        </w:r>
        <w:r>
          <w:rPr>
            <w:noProof/>
            <w:webHidden/>
          </w:rPr>
        </w:r>
        <w:r>
          <w:rPr>
            <w:noProof/>
            <w:webHidden/>
          </w:rPr>
          <w:fldChar w:fldCharType="separate"/>
        </w:r>
        <w:r>
          <w:rPr>
            <w:noProof/>
            <w:webHidden/>
          </w:rPr>
          <w:t>67</w:t>
        </w:r>
        <w:r>
          <w:rPr>
            <w:noProof/>
            <w:webHidden/>
          </w:rPr>
          <w:fldChar w:fldCharType="end"/>
        </w:r>
      </w:hyperlink>
    </w:p>
    <w:p w:rsidR="00132DB9" w:rsidRDefault="00132DB9">
      <w:pPr>
        <w:pStyle w:val="TOC2"/>
        <w:tabs>
          <w:tab w:val="left" w:pos="660"/>
          <w:tab w:val="right" w:leader="dot" w:pos="9798"/>
        </w:tabs>
        <w:rPr>
          <w:rFonts w:asciiTheme="minorHAnsi" w:eastAsiaTheme="minorEastAsia" w:hAnsiTheme="minorHAnsi" w:cstheme="minorBidi"/>
          <w:noProof/>
          <w:lang w:eastAsia="bg-BG"/>
        </w:rPr>
      </w:pPr>
      <w:hyperlink w:anchor="_Toc75420218" w:history="1">
        <w:r w:rsidRPr="001D02BB">
          <w:rPr>
            <w:rStyle w:val="Hyperlink"/>
            <w:rFonts w:ascii="Times New Roman" w:hAnsi="Times New Roman"/>
            <w:noProof/>
            <w:lang w:eastAsia="bg-BG"/>
          </w:rPr>
          <w:t>7.</w:t>
        </w:r>
        <w:r>
          <w:rPr>
            <w:rFonts w:asciiTheme="minorHAnsi" w:eastAsiaTheme="minorEastAsia" w:hAnsiTheme="minorHAnsi" w:cstheme="minorBidi"/>
            <w:noProof/>
            <w:lang w:eastAsia="bg-BG"/>
          </w:rPr>
          <w:tab/>
        </w:r>
        <w:r w:rsidRPr="001D02BB">
          <w:rPr>
            <w:rStyle w:val="Hyperlink"/>
            <w:rFonts w:ascii="Times New Roman" w:hAnsi="Times New Roman"/>
            <w:noProof/>
            <w:lang w:eastAsia="bg-BG"/>
          </w:rPr>
          <w:t>РЕМОНТНА ПРОГРАМА</w:t>
        </w:r>
        <w:r>
          <w:rPr>
            <w:noProof/>
            <w:webHidden/>
          </w:rPr>
          <w:tab/>
        </w:r>
        <w:r>
          <w:rPr>
            <w:noProof/>
            <w:webHidden/>
          </w:rPr>
          <w:fldChar w:fldCharType="begin"/>
        </w:r>
        <w:r>
          <w:rPr>
            <w:noProof/>
            <w:webHidden/>
          </w:rPr>
          <w:instrText xml:space="preserve"> PAGEREF _Toc75420218 \h </w:instrText>
        </w:r>
        <w:r>
          <w:rPr>
            <w:noProof/>
            <w:webHidden/>
          </w:rPr>
        </w:r>
        <w:r>
          <w:rPr>
            <w:noProof/>
            <w:webHidden/>
          </w:rPr>
          <w:fldChar w:fldCharType="separate"/>
        </w:r>
        <w:r>
          <w:rPr>
            <w:noProof/>
            <w:webHidden/>
          </w:rPr>
          <w:t>69</w:t>
        </w:r>
        <w:r>
          <w:rPr>
            <w:noProof/>
            <w:webHidden/>
          </w:rPr>
          <w:fldChar w:fldCharType="end"/>
        </w:r>
      </w:hyperlink>
    </w:p>
    <w:p w:rsidR="00132DB9" w:rsidRDefault="00132DB9">
      <w:pPr>
        <w:pStyle w:val="TOC1"/>
        <w:tabs>
          <w:tab w:val="right" w:leader="dot" w:pos="9798"/>
        </w:tabs>
        <w:rPr>
          <w:rFonts w:asciiTheme="minorHAnsi" w:eastAsiaTheme="minorEastAsia" w:hAnsiTheme="minorHAnsi" w:cstheme="minorBidi"/>
          <w:noProof/>
          <w:lang w:eastAsia="bg-BG"/>
        </w:rPr>
      </w:pPr>
      <w:hyperlink w:anchor="_Toc75420219" w:history="1">
        <w:r w:rsidRPr="001D02BB">
          <w:rPr>
            <w:rStyle w:val="Hyperlink"/>
            <w:rFonts w:ascii="Times New Roman" w:hAnsi="Times New Roman"/>
            <w:noProof/>
            <w:lang w:val="en-US" w:eastAsia="bg-BG"/>
          </w:rPr>
          <w:t xml:space="preserve">III. </w:t>
        </w:r>
        <w:r w:rsidRPr="001D02BB">
          <w:rPr>
            <w:rStyle w:val="Hyperlink"/>
            <w:rFonts w:ascii="Times New Roman" w:hAnsi="Times New Roman"/>
            <w:noProof/>
            <w:lang w:eastAsia="bg-BG"/>
          </w:rPr>
          <w:t>ТЪРГОВСКА ЧАСТ</w:t>
        </w:r>
        <w:r>
          <w:rPr>
            <w:noProof/>
            <w:webHidden/>
          </w:rPr>
          <w:tab/>
        </w:r>
        <w:r>
          <w:rPr>
            <w:noProof/>
            <w:webHidden/>
          </w:rPr>
          <w:fldChar w:fldCharType="begin"/>
        </w:r>
        <w:r>
          <w:rPr>
            <w:noProof/>
            <w:webHidden/>
          </w:rPr>
          <w:instrText xml:space="preserve"> PAGEREF _Toc75420219 \h </w:instrText>
        </w:r>
        <w:r>
          <w:rPr>
            <w:noProof/>
            <w:webHidden/>
          </w:rPr>
        </w:r>
        <w:r>
          <w:rPr>
            <w:noProof/>
            <w:webHidden/>
          </w:rPr>
          <w:fldChar w:fldCharType="separate"/>
        </w:r>
        <w:r>
          <w:rPr>
            <w:noProof/>
            <w:webHidden/>
          </w:rPr>
          <w:t>73</w:t>
        </w:r>
        <w:r>
          <w:rPr>
            <w:noProof/>
            <w:webHidden/>
          </w:rPr>
          <w:fldChar w:fldCharType="end"/>
        </w:r>
      </w:hyperlink>
    </w:p>
    <w:p w:rsidR="00132DB9" w:rsidRDefault="00132DB9">
      <w:pPr>
        <w:pStyle w:val="TOC2"/>
        <w:tabs>
          <w:tab w:val="left" w:pos="660"/>
          <w:tab w:val="right" w:leader="dot" w:pos="9798"/>
        </w:tabs>
        <w:rPr>
          <w:rFonts w:asciiTheme="minorHAnsi" w:eastAsiaTheme="minorEastAsia" w:hAnsiTheme="minorHAnsi" w:cstheme="minorBidi"/>
          <w:noProof/>
          <w:lang w:eastAsia="bg-BG"/>
        </w:rPr>
      </w:pPr>
      <w:hyperlink w:anchor="_Toc75420220" w:history="1">
        <w:r w:rsidRPr="001D02BB">
          <w:rPr>
            <w:rStyle w:val="Hyperlink"/>
            <w:rFonts w:ascii="Times New Roman" w:hAnsi="Times New Roman"/>
            <w:noProof/>
            <w:lang w:eastAsia="bg-BG"/>
          </w:rPr>
          <w:t>1.</w:t>
        </w:r>
        <w:r>
          <w:rPr>
            <w:rFonts w:asciiTheme="minorHAnsi" w:eastAsiaTheme="minorEastAsia" w:hAnsiTheme="minorHAnsi" w:cstheme="minorBidi"/>
            <w:noProof/>
            <w:lang w:eastAsia="bg-BG"/>
          </w:rPr>
          <w:tab/>
        </w:r>
        <w:r w:rsidRPr="001D02BB">
          <w:rPr>
            <w:rStyle w:val="Hyperlink"/>
            <w:rFonts w:ascii="Times New Roman" w:hAnsi="Times New Roman"/>
            <w:noProof/>
            <w:lang w:eastAsia="bg-BG"/>
          </w:rPr>
          <w:t>АНАЛИЗ НА СЪЩЕСТВУВАЩОТО И ПРОГНОЗНОТО НИВО НА ПОТРЕБЛЕНИЕ НА ВИК УСЛУГИ ЗА РЕГУЛАТОРНИЯ ПЕРИОД</w:t>
        </w:r>
        <w:r>
          <w:rPr>
            <w:noProof/>
            <w:webHidden/>
          </w:rPr>
          <w:tab/>
        </w:r>
        <w:r>
          <w:rPr>
            <w:noProof/>
            <w:webHidden/>
          </w:rPr>
          <w:fldChar w:fldCharType="begin"/>
        </w:r>
        <w:r>
          <w:rPr>
            <w:noProof/>
            <w:webHidden/>
          </w:rPr>
          <w:instrText xml:space="preserve"> PAGEREF _Toc75420220 \h </w:instrText>
        </w:r>
        <w:r>
          <w:rPr>
            <w:noProof/>
            <w:webHidden/>
          </w:rPr>
        </w:r>
        <w:r>
          <w:rPr>
            <w:noProof/>
            <w:webHidden/>
          </w:rPr>
          <w:fldChar w:fldCharType="separate"/>
        </w:r>
        <w:r>
          <w:rPr>
            <w:noProof/>
            <w:webHidden/>
          </w:rPr>
          <w:t>73</w:t>
        </w:r>
        <w:r>
          <w:rPr>
            <w:noProof/>
            <w:webHidden/>
          </w:rPr>
          <w:fldChar w:fldCharType="end"/>
        </w:r>
      </w:hyperlink>
    </w:p>
    <w:p w:rsidR="00132DB9" w:rsidRDefault="00132DB9">
      <w:pPr>
        <w:pStyle w:val="TOC2"/>
        <w:tabs>
          <w:tab w:val="left" w:pos="660"/>
          <w:tab w:val="right" w:leader="dot" w:pos="9798"/>
        </w:tabs>
        <w:rPr>
          <w:rFonts w:asciiTheme="minorHAnsi" w:eastAsiaTheme="minorEastAsia" w:hAnsiTheme="minorHAnsi" w:cstheme="minorBidi"/>
          <w:noProof/>
          <w:lang w:eastAsia="bg-BG"/>
        </w:rPr>
      </w:pPr>
      <w:hyperlink w:anchor="_Toc75420221" w:history="1">
        <w:r w:rsidRPr="001D02BB">
          <w:rPr>
            <w:rStyle w:val="Hyperlink"/>
            <w:rFonts w:ascii="Times New Roman" w:hAnsi="Times New Roman"/>
            <w:noProof/>
            <w:lang w:eastAsia="bg-BG"/>
          </w:rPr>
          <w:t>2.</w:t>
        </w:r>
        <w:r>
          <w:rPr>
            <w:rFonts w:asciiTheme="minorHAnsi" w:eastAsiaTheme="minorEastAsia" w:hAnsiTheme="minorHAnsi" w:cstheme="minorBidi"/>
            <w:noProof/>
            <w:lang w:eastAsia="bg-BG"/>
          </w:rPr>
          <w:tab/>
        </w:r>
        <w:r w:rsidRPr="001D02BB">
          <w:rPr>
            <w:rStyle w:val="Hyperlink"/>
            <w:rFonts w:ascii="Times New Roman" w:hAnsi="Times New Roman"/>
            <w:noProof/>
            <w:lang w:eastAsia="bg-BG"/>
          </w:rPr>
          <w:t>АНАЛИЗ И ПРОГРАМА ЗА НАМАЛЯВАНЕ НА ТЪРГОВСКИТЕ ЗАГУБИ И УВЕЛИЧАВАНЕ НА СЪБИРАЕМОСТТА</w:t>
        </w:r>
        <w:r>
          <w:rPr>
            <w:noProof/>
            <w:webHidden/>
          </w:rPr>
          <w:tab/>
        </w:r>
        <w:r>
          <w:rPr>
            <w:noProof/>
            <w:webHidden/>
          </w:rPr>
          <w:fldChar w:fldCharType="begin"/>
        </w:r>
        <w:r>
          <w:rPr>
            <w:noProof/>
            <w:webHidden/>
          </w:rPr>
          <w:instrText xml:space="preserve"> PAGEREF _Toc75420221 \h </w:instrText>
        </w:r>
        <w:r>
          <w:rPr>
            <w:noProof/>
            <w:webHidden/>
          </w:rPr>
        </w:r>
        <w:r>
          <w:rPr>
            <w:noProof/>
            <w:webHidden/>
          </w:rPr>
          <w:fldChar w:fldCharType="separate"/>
        </w:r>
        <w:r>
          <w:rPr>
            <w:noProof/>
            <w:webHidden/>
          </w:rPr>
          <w:t>81</w:t>
        </w:r>
        <w:r>
          <w:rPr>
            <w:noProof/>
            <w:webHidden/>
          </w:rPr>
          <w:fldChar w:fldCharType="end"/>
        </w:r>
      </w:hyperlink>
    </w:p>
    <w:p w:rsidR="00132DB9" w:rsidRDefault="00132DB9">
      <w:pPr>
        <w:pStyle w:val="TOC2"/>
        <w:tabs>
          <w:tab w:val="left" w:pos="660"/>
          <w:tab w:val="right" w:leader="dot" w:pos="9798"/>
        </w:tabs>
        <w:rPr>
          <w:rFonts w:asciiTheme="minorHAnsi" w:eastAsiaTheme="minorEastAsia" w:hAnsiTheme="minorHAnsi" w:cstheme="minorBidi"/>
          <w:noProof/>
          <w:lang w:eastAsia="bg-BG"/>
        </w:rPr>
      </w:pPr>
      <w:hyperlink w:anchor="_Toc75420222" w:history="1">
        <w:r w:rsidRPr="001D02BB">
          <w:rPr>
            <w:rStyle w:val="Hyperlink"/>
            <w:rFonts w:ascii="Times New Roman" w:hAnsi="Times New Roman"/>
            <w:noProof/>
            <w:lang w:eastAsia="bg-BG"/>
          </w:rPr>
          <w:t>3.</w:t>
        </w:r>
        <w:r>
          <w:rPr>
            <w:rFonts w:asciiTheme="minorHAnsi" w:eastAsiaTheme="minorEastAsia" w:hAnsiTheme="minorHAnsi" w:cstheme="minorBidi"/>
            <w:noProof/>
            <w:lang w:eastAsia="bg-BG"/>
          </w:rPr>
          <w:tab/>
        </w:r>
        <w:r w:rsidRPr="001D02BB">
          <w:rPr>
            <w:rStyle w:val="Hyperlink"/>
            <w:rFonts w:ascii="Times New Roman" w:hAnsi="Times New Roman"/>
            <w:noProof/>
            <w:lang w:eastAsia="bg-BG"/>
          </w:rPr>
          <w:t>ПРЕДЛОЖЕНИЕ ЗА ЦЕНИ И ПРИХОДИ ОТ ВИК УСЛУГИТЕ, ВКЛЮЧИТЕЛНО АНАЛИЗ НА СОЦИАЛНАТА ПОНОСИМОСТ</w:t>
        </w:r>
        <w:r>
          <w:rPr>
            <w:noProof/>
            <w:webHidden/>
          </w:rPr>
          <w:tab/>
        </w:r>
        <w:r>
          <w:rPr>
            <w:noProof/>
            <w:webHidden/>
          </w:rPr>
          <w:fldChar w:fldCharType="begin"/>
        </w:r>
        <w:r>
          <w:rPr>
            <w:noProof/>
            <w:webHidden/>
          </w:rPr>
          <w:instrText xml:space="preserve"> PAGEREF _Toc75420222 \h </w:instrText>
        </w:r>
        <w:r>
          <w:rPr>
            <w:noProof/>
            <w:webHidden/>
          </w:rPr>
        </w:r>
        <w:r>
          <w:rPr>
            <w:noProof/>
            <w:webHidden/>
          </w:rPr>
          <w:fldChar w:fldCharType="separate"/>
        </w:r>
        <w:r>
          <w:rPr>
            <w:noProof/>
            <w:webHidden/>
          </w:rPr>
          <w:t>84</w:t>
        </w:r>
        <w:r>
          <w:rPr>
            <w:noProof/>
            <w:webHidden/>
          </w:rPr>
          <w:fldChar w:fldCharType="end"/>
        </w:r>
      </w:hyperlink>
    </w:p>
    <w:p w:rsidR="00132DB9" w:rsidRDefault="00132DB9">
      <w:pPr>
        <w:pStyle w:val="TOC2"/>
        <w:tabs>
          <w:tab w:val="left" w:pos="660"/>
          <w:tab w:val="right" w:leader="dot" w:pos="9798"/>
        </w:tabs>
        <w:rPr>
          <w:rFonts w:asciiTheme="minorHAnsi" w:eastAsiaTheme="minorEastAsia" w:hAnsiTheme="minorHAnsi" w:cstheme="minorBidi"/>
          <w:noProof/>
          <w:lang w:eastAsia="bg-BG"/>
        </w:rPr>
      </w:pPr>
      <w:hyperlink w:anchor="_Toc75420223" w:history="1">
        <w:r w:rsidRPr="001D02BB">
          <w:rPr>
            <w:rStyle w:val="Hyperlink"/>
            <w:rFonts w:ascii="Times New Roman" w:hAnsi="Times New Roman"/>
            <w:noProof/>
            <w:lang w:eastAsia="bg-BG"/>
          </w:rPr>
          <w:t>4.</w:t>
        </w:r>
        <w:r>
          <w:rPr>
            <w:rFonts w:asciiTheme="minorHAnsi" w:eastAsiaTheme="minorEastAsia" w:hAnsiTheme="minorHAnsi" w:cstheme="minorBidi"/>
            <w:noProof/>
            <w:lang w:eastAsia="bg-BG"/>
          </w:rPr>
          <w:tab/>
        </w:r>
        <w:r w:rsidRPr="001D02BB">
          <w:rPr>
            <w:rStyle w:val="Hyperlink"/>
            <w:rFonts w:ascii="Times New Roman" w:hAnsi="Times New Roman"/>
            <w:noProof/>
            <w:lang w:eastAsia="bg-BG"/>
          </w:rPr>
          <w:t>АНАЛИЗ НА ОПЛАКВАНИЯТА НА ПОТРЕБИТЕЛИ НА ВИК ОПЕРАТОРА И ПЛАН ЗА ПОДОБРЯВАНЕ ОБСЛУЖВАНЕТО НА ПОТРЕБИТЕЛИ</w:t>
        </w:r>
        <w:r>
          <w:rPr>
            <w:noProof/>
            <w:webHidden/>
          </w:rPr>
          <w:tab/>
        </w:r>
        <w:r>
          <w:rPr>
            <w:noProof/>
            <w:webHidden/>
          </w:rPr>
          <w:fldChar w:fldCharType="begin"/>
        </w:r>
        <w:r>
          <w:rPr>
            <w:noProof/>
            <w:webHidden/>
          </w:rPr>
          <w:instrText xml:space="preserve"> PAGEREF _Toc75420223 \h </w:instrText>
        </w:r>
        <w:r>
          <w:rPr>
            <w:noProof/>
            <w:webHidden/>
          </w:rPr>
        </w:r>
        <w:r>
          <w:rPr>
            <w:noProof/>
            <w:webHidden/>
          </w:rPr>
          <w:fldChar w:fldCharType="separate"/>
        </w:r>
        <w:r>
          <w:rPr>
            <w:noProof/>
            <w:webHidden/>
          </w:rPr>
          <w:t>85</w:t>
        </w:r>
        <w:r>
          <w:rPr>
            <w:noProof/>
            <w:webHidden/>
          </w:rPr>
          <w:fldChar w:fldCharType="end"/>
        </w:r>
      </w:hyperlink>
    </w:p>
    <w:p w:rsidR="00132DB9" w:rsidRDefault="00132DB9">
      <w:pPr>
        <w:pStyle w:val="TOC2"/>
        <w:tabs>
          <w:tab w:val="right" w:leader="dot" w:pos="9798"/>
        </w:tabs>
        <w:rPr>
          <w:rFonts w:asciiTheme="minorHAnsi" w:eastAsiaTheme="minorEastAsia" w:hAnsiTheme="minorHAnsi" w:cstheme="minorBidi"/>
          <w:noProof/>
          <w:lang w:eastAsia="bg-BG"/>
        </w:rPr>
      </w:pPr>
      <w:hyperlink w:anchor="_Toc75420224" w:history="1">
        <w:r w:rsidRPr="001D02BB">
          <w:rPr>
            <w:rStyle w:val="Hyperlink"/>
            <w:rFonts w:ascii="Times New Roman" w:hAnsi="Times New Roman"/>
            <w:noProof/>
            <w:lang w:val="en-US"/>
          </w:rPr>
          <w:t xml:space="preserve">IV. </w:t>
        </w:r>
        <w:r w:rsidRPr="001D02BB">
          <w:rPr>
            <w:rStyle w:val="Hyperlink"/>
            <w:rFonts w:ascii="Times New Roman" w:hAnsi="Times New Roman"/>
            <w:noProof/>
          </w:rPr>
          <w:t>ФИНАНСОВА ЧАСТ</w:t>
        </w:r>
        <w:r>
          <w:rPr>
            <w:noProof/>
            <w:webHidden/>
          </w:rPr>
          <w:tab/>
        </w:r>
        <w:r>
          <w:rPr>
            <w:noProof/>
            <w:webHidden/>
          </w:rPr>
          <w:fldChar w:fldCharType="begin"/>
        </w:r>
        <w:r>
          <w:rPr>
            <w:noProof/>
            <w:webHidden/>
          </w:rPr>
          <w:instrText xml:space="preserve"> PAGEREF _Toc75420224 \h </w:instrText>
        </w:r>
        <w:r>
          <w:rPr>
            <w:noProof/>
            <w:webHidden/>
          </w:rPr>
        </w:r>
        <w:r>
          <w:rPr>
            <w:noProof/>
            <w:webHidden/>
          </w:rPr>
          <w:fldChar w:fldCharType="separate"/>
        </w:r>
        <w:r>
          <w:rPr>
            <w:noProof/>
            <w:webHidden/>
          </w:rPr>
          <w:t>87</w:t>
        </w:r>
        <w:r>
          <w:rPr>
            <w:noProof/>
            <w:webHidden/>
          </w:rPr>
          <w:fldChar w:fldCharType="end"/>
        </w:r>
      </w:hyperlink>
    </w:p>
    <w:p w:rsidR="00132DB9" w:rsidRDefault="00132DB9">
      <w:pPr>
        <w:pStyle w:val="TOC2"/>
        <w:tabs>
          <w:tab w:val="left" w:pos="660"/>
          <w:tab w:val="right" w:leader="dot" w:pos="9798"/>
        </w:tabs>
        <w:rPr>
          <w:rFonts w:asciiTheme="minorHAnsi" w:eastAsiaTheme="minorEastAsia" w:hAnsiTheme="minorHAnsi" w:cstheme="minorBidi"/>
          <w:noProof/>
          <w:lang w:eastAsia="bg-BG"/>
        </w:rPr>
      </w:pPr>
      <w:hyperlink w:anchor="_Toc75420225" w:history="1">
        <w:r w:rsidRPr="001D02BB">
          <w:rPr>
            <w:rStyle w:val="Hyperlink"/>
            <w:rFonts w:ascii="Times New Roman" w:hAnsi="Times New Roman"/>
            <w:noProof/>
            <w:lang w:eastAsia="bg-BG"/>
          </w:rPr>
          <w:t>1.</w:t>
        </w:r>
        <w:r>
          <w:rPr>
            <w:rFonts w:asciiTheme="minorHAnsi" w:eastAsiaTheme="minorEastAsia" w:hAnsiTheme="minorHAnsi" w:cstheme="minorBidi"/>
            <w:noProof/>
            <w:lang w:eastAsia="bg-BG"/>
          </w:rPr>
          <w:tab/>
        </w:r>
        <w:r w:rsidRPr="001D02BB">
          <w:rPr>
            <w:rStyle w:val="Hyperlink"/>
            <w:rFonts w:ascii="Times New Roman" w:hAnsi="Times New Roman"/>
            <w:noProof/>
            <w:lang w:eastAsia="bg-BG"/>
          </w:rPr>
          <w:t>ИНВЕСТИЦИОННА ПРОГРАМА</w:t>
        </w:r>
        <w:r>
          <w:rPr>
            <w:noProof/>
            <w:webHidden/>
          </w:rPr>
          <w:tab/>
        </w:r>
        <w:r>
          <w:rPr>
            <w:noProof/>
            <w:webHidden/>
          </w:rPr>
          <w:fldChar w:fldCharType="begin"/>
        </w:r>
        <w:r>
          <w:rPr>
            <w:noProof/>
            <w:webHidden/>
          </w:rPr>
          <w:instrText xml:space="preserve"> PAGEREF _Toc75420225 \h </w:instrText>
        </w:r>
        <w:r>
          <w:rPr>
            <w:noProof/>
            <w:webHidden/>
          </w:rPr>
        </w:r>
        <w:r>
          <w:rPr>
            <w:noProof/>
            <w:webHidden/>
          </w:rPr>
          <w:fldChar w:fldCharType="separate"/>
        </w:r>
        <w:r>
          <w:rPr>
            <w:noProof/>
            <w:webHidden/>
          </w:rPr>
          <w:t>87</w:t>
        </w:r>
        <w:r>
          <w:rPr>
            <w:noProof/>
            <w:webHidden/>
          </w:rPr>
          <w:fldChar w:fldCharType="end"/>
        </w:r>
      </w:hyperlink>
    </w:p>
    <w:p w:rsidR="00132DB9" w:rsidRDefault="00132DB9">
      <w:pPr>
        <w:pStyle w:val="TOC3"/>
        <w:tabs>
          <w:tab w:val="left" w:pos="1100"/>
          <w:tab w:val="right" w:leader="dot" w:pos="9798"/>
        </w:tabs>
        <w:rPr>
          <w:rFonts w:asciiTheme="minorHAnsi" w:eastAsiaTheme="minorEastAsia" w:hAnsiTheme="minorHAnsi" w:cstheme="minorBidi"/>
          <w:noProof/>
          <w:lang w:eastAsia="bg-BG"/>
        </w:rPr>
      </w:pPr>
      <w:hyperlink w:anchor="_Toc75420226" w:history="1">
        <w:r w:rsidRPr="001D02BB">
          <w:rPr>
            <w:rStyle w:val="Hyperlink"/>
            <w:rFonts w:ascii="Times New Roman" w:hAnsi="Times New Roman"/>
            <w:i/>
            <w:noProof/>
            <w:lang w:eastAsia="bg-BG"/>
          </w:rPr>
          <w:t>1.1.</w:t>
        </w:r>
        <w:r>
          <w:rPr>
            <w:rFonts w:asciiTheme="minorHAnsi" w:eastAsiaTheme="minorEastAsia" w:hAnsiTheme="minorHAnsi" w:cstheme="minorBidi"/>
            <w:noProof/>
            <w:lang w:eastAsia="bg-BG"/>
          </w:rPr>
          <w:tab/>
        </w:r>
        <w:r w:rsidRPr="001D02BB">
          <w:rPr>
            <w:rStyle w:val="Hyperlink"/>
            <w:rFonts w:ascii="Times New Roman" w:hAnsi="Times New Roman"/>
            <w:i/>
            <w:noProof/>
          </w:rPr>
          <w:t xml:space="preserve">ИНВЕСТИЦИИ ЗА </w:t>
        </w:r>
        <w:r w:rsidRPr="001D02BB">
          <w:rPr>
            <w:rStyle w:val="Hyperlink"/>
            <w:rFonts w:ascii="Times New Roman" w:hAnsi="Times New Roman"/>
            <w:i/>
            <w:noProof/>
            <w:lang w:eastAsia="bg-BG"/>
          </w:rPr>
          <w:t>ПОСТИГАНЕ НА ПОКАЗАТЕЛИТЕ ЗА КАЧЕСТВО</w:t>
        </w:r>
        <w:r w:rsidRPr="001D02BB">
          <w:rPr>
            <w:rStyle w:val="Hyperlink"/>
            <w:rFonts w:ascii="Times New Roman" w:hAnsi="Times New Roman"/>
            <w:i/>
            <w:noProof/>
            <w:lang w:val="en-US" w:eastAsia="bg-BG"/>
          </w:rPr>
          <w:t xml:space="preserve"> </w:t>
        </w:r>
        <w:r w:rsidRPr="001D02BB">
          <w:rPr>
            <w:rStyle w:val="Hyperlink"/>
            <w:rFonts w:ascii="Times New Roman" w:hAnsi="Times New Roman"/>
            <w:i/>
            <w:noProof/>
            <w:lang w:eastAsia="bg-BG"/>
          </w:rPr>
          <w:t>И ЗА ПОДОБРЯВАНЕ НА ДЕЙНОСТТА И ЕФЕКТИВНОСТТА НА ВИК ОПЕРАТОРА</w:t>
        </w:r>
        <w:r>
          <w:rPr>
            <w:noProof/>
            <w:webHidden/>
          </w:rPr>
          <w:tab/>
        </w:r>
        <w:r>
          <w:rPr>
            <w:noProof/>
            <w:webHidden/>
          </w:rPr>
          <w:fldChar w:fldCharType="begin"/>
        </w:r>
        <w:r>
          <w:rPr>
            <w:noProof/>
            <w:webHidden/>
          </w:rPr>
          <w:instrText xml:space="preserve"> PAGEREF _Toc75420226 \h </w:instrText>
        </w:r>
        <w:r>
          <w:rPr>
            <w:noProof/>
            <w:webHidden/>
          </w:rPr>
        </w:r>
        <w:r>
          <w:rPr>
            <w:noProof/>
            <w:webHidden/>
          </w:rPr>
          <w:fldChar w:fldCharType="separate"/>
        </w:r>
        <w:r>
          <w:rPr>
            <w:noProof/>
            <w:webHidden/>
          </w:rPr>
          <w:t>87</w:t>
        </w:r>
        <w:r>
          <w:rPr>
            <w:noProof/>
            <w:webHidden/>
          </w:rPr>
          <w:fldChar w:fldCharType="end"/>
        </w:r>
      </w:hyperlink>
    </w:p>
    <w:p w:rsidR="00132DB9" w:rsidRDefault="00132DB9">
      <w:pPr>
        <w:pStyle w:val="TOC3"/>
        <w:tabs>
          <w:tab w:val="left" w:pos="1100"/>
          <w:tab w:val="right" w:leader="dot" w:pos="9798"/>
        </w:tabs>
        <w:rPr>
          <w:rFonts w:asciiTheme="minorHAnsi" w:eastAsiaTheme="minorEastAsia" w:hAnsiTheme="minorHAnsi" w:cstheme="minorBidi"/>
          <w:noProof/>
          <w:lang w:eastAsia="bg-BG"/>
        </w:rPr>
      </w:pPr>
      <w:hyperlink w:anchor="_Toc75420227" w:history="1">
        <w:r w:rsidRPr="001D02BB">
          <w:rPr>
            <w:rStyle w:val="Hyperlink"/>
            <w:rFonts w:ascii="Times New Roman" w:hAnsi="Times New Roman"/>
            <w:i/>
            <w:noProof/>
            <w:lang w:eastAsia="bg-BG"/>
          </w:rPr>
          <w:t>1.2.</w:t>
        </w:r>
        <w:r>
          <w:rPr>
            <w:rFonts w:asciiTheme="minorHAnsi" w:eastAsiaTheme="minorEastAsia" w:hAnsiTheme="minorHAnsi" w:cstheme="minorBidi"/>
            <w:noProof/>
            <w:lang w:eastAsia="bg-BG"/>
          </w:rPr>
          <w:tab/>
        </w:r>
        <w:r w:rsidRPr="001D02BB">
          <w:rPr>
            <w:rStyle w:val="Hyperlink"/>
            <w:rFonts w:ascii="Times New Roman" w:hAnsi="Times New Roman"/>
            <w:i/>
            <w:noProof/>
            <w:lang w:eastAsia="bg-BG"/>
          </w:rPr>
          <w:t>ВРЪЗКА МЕЖДУ ИНВЕСТИЦИОННА ПРОГРАМА И ТЕХНИЧЕСКА ЧАСТ НА БИЗНЕС ПЛАНА</w:t>
        </w:r>
        <w:r>
          <w:rPr>
            <w:noProof/>
            <w:webHidden/>
          </w:rPr>
          <w:tab/>
        </w:r>
        <w:r>
          <w:rPr>
            <w:noProof/>
            <w:webHidden/>
          </w:rPr>
          <w:fldChar w:fldCharType="begin"/>
        </w:r>
        <w:r>
          <w:rPr>
            <w:noProof/>
            <w:webHidden/>
          </w:rPr>
          <w:instrText xml:space="preserve"> PAGEREF _Toc75420227 \h </w:instrText>
        </w:r>
        <w:r>
          <w:rPr>
            <w:noProof/>
            <w:webHidden/>
          </w:rPr>
        </w:r>
        <w:r>
          <w:rPr>
            <w:noProof/>
            <w:webHidden/>
          </w:rPr>
          <w:fldChar w:fldCharType="separate"/>
        </w:r>
        <w:r>
          <w:rPr>
            <w:noProof/>
            <w:webHidden/>
          </w:rPr>
          <w:t>91</w:t>
        </w:r>
        <w:r>
          <w:rPr>
            <w:noProof/>
            <w:webHidden/>
          </w:rPr>
          <w:fldChar w:fldCharType="end"/>
        </w:r>
      </w:hyperlink>
    </w:p>
    <w:p w:rsidR="00132DB9" w:rsidRDefault="00132DB9">
      <w:pPr>
        <w:pStyle w:val="TOC2"/>
        <w:tabs>
          <w:tab w:val="left" w:pos="660"/>
          <w:tab w:val="right" w:leader="dot" w:pos="9798"/>
        </w:tabs>
        <w:rPr>
          <w:rFonts w:asciiTheme="minorHAnsi" w:eastAsiaTheme="minorEastAsia" w:hAnsiTheme="minorHAnsi" w:cstheme="minorBidi"/>
          <w:noProof/>
          <w:lang w:eastAsia="bg-BG"/>
        </w:rPr>
      </w:pPr>
      <w:hyperlink w:anchor="_Toc75420228" w:history="1">
        <w:r w:rsidRPr="001D02BB">
          <w:rPr>
            <w:rStyle w:val="Hyperlink"/>
            <w:rFonts w:ascii="Times New Roman" w:hAnsi="Times New Roman"/>
            <w:noProof/>
            <w:lang w:eastAsia="bg-BG"/>
          </w:rPr>
          <w:t>2.</w:t>
        </w:r>
        <w:r>
          <w:rPr>
            <w:rFonts w:asciiTheme="minorHAnsi" w:eastAsiaTheme="minorEastAsia" w:hAnsiTheme="minorHAnsi" w:cstheme="minorBidi"/>
            <w:noProof/>
            <w:lang w:eastAsia="bg-BG"/>
          </w:rPr>
          <w:tab/>
        </w:r>
        <w:r w:rsidRPr="001D02BB">
          <w:rPr>
            <w:rStyle w:val="Hyperlink"/>
            <w:rFonts w:ascii="Times New Roman" w:hAnsi="Times New Roman"/>
            <w:noProof/>
            <w:lang w:eastAsia="bg-BG"/>
          </w:rPr>
          <w:t>ОПИСАНИЕ НА МЕХАНИЗМИТЕ ЗА ФИНАНСИРАНЕ НА ИНВЕСТИЦИИТЕ</w:t>
        </w:r>
        <w:r>
          <w:rPr>
            <w:noProof/>
            <w:webHidden/>
          </w:rPr>
          <w:tab/>
        </w:r>
        <w:r>
          <w:rPr>
            <w:noProof/>
            <w:webHidden/>
          </w:rPr>
          <w:fldChar w:fldCharType="begin"/>
        </w:r>
        <w:r>
          <w:rPr>
            <w:noProof/>
            <w:webHidden/>
          </w:rPr>
          <w:instrText xml:space="preserve"> PAGEREF _Toc75420228 \h </w:instrText>
        </w:r>
        <w:r>
          <w:rPr>
            <w:noProof/>
            <w:webHidden/>
          </w:rPr>
        </w:r>
        <w:r>
          <w:rPr>
            <w:noProof/>
            <w:webHidden/>
          </w:rPr>
          <w:fldChar w:fldCharType="separate"/>
        </w:r>
        <w:r>
          <w:rPr>
            <w:noProof/>
            <w:webHidden/>
          </w:rPr>
          <w:t>92</w:t>
        </w:r>
        <w:r>
          <w:rPr>
            <w:noProof/>
            <w:webHidden/>
          </w:rPr>
          <w:fldChar w:fldCharType="end"/>
        </w:r>
      </w:hyperlink>
    </w:p>
    <w:p w:rsidR="00132DB9" w:rsidRDefault="00132DB9">
      <w:pPr>
        <w:pStyle w:val="TOC3"/>
        <w:tabs>
          <w:tab w:val="left" w:pos="1100"/>
          <w:tab w:val="right" w:leader="dot" w:pos="9798"/>
        </w:tabs>
        <w:rPr>
          <w:rFonts w:asciiTheme="minorHAnsi" w:eastAsiaTheme="minorEastAsia" w:hAnsiTheme="minorHAnsi" w:cstheme="minorBidi"/>
          <w:noProof/>
          <w:lang w:eastAsia="bg-BG"/>
        </w:rPr>
      </w:pPr>
      <w:hyperlink w:anchor="_Toc75420229" w:history="1">
        <w:r w:rsidRPr="001D02BB">
          <w:rPr>
            <w:rStyle w:val="Hyperlink"/>
            <w:rFonts w:ascii="Times New Roman" w:hAnsi="Times New Roman"/>
            <w:i/>
            <w:noProof/>
            <w:lang w:eastAsia="bg-BG"/>
          </w:rPr>
          <w:t>2.1.</w:t>
        </w:r>
        <w:r>
          <w:rPr>
            <w:rFonts w:asciiTheme="minorHAnsi" w:eastAsiaTheme="minorEastAsia" w:hAnsiTheme="minorHAnsi" w:cstheme="minorBidi"/>
            <w:noProof/>
            <w:lang w:eastAsia="bg-BG"/>
          </w:rPr>
          <w:tab/>
        </w:r>
        <w:r w:rsidRPr="001D02BB">
          <w:rPr>
            <w:rStyle w:val="Hyperlink"/>
            <w:rFonts w:ascii="Times New Roman" w:hAnsi="Times New Roman"/>
            <w:i/>
            <w:noProof/>
            <w:lang w:eastAsia="bg-BG"/>
          </w:rPr>
          <w:t>ИНВЕСТИЦИИ ОТ СОБСТВЕНИ СРЕДСТВА В СОБСТВЕНИ АКТИВИ</w:t>
        </w:r>
        <w:r>
          <w:rPr>
            <w:noProof/>
            <w:webHidden/>
          </w:rPr>
          <w:tab/>
        </w:r>
        <w:r>
          <w:rPr>
            <w:noProof/>
            <w:webHidden/>
          </w:rPr>
          <w:fldChar w:fldCharType="begin"/>
        </w:r>
        <w:r>
          <w:rPr>
            <w:noProof/>
            <w:webHidden/>
          </w:rPr>
          <w:instrText xml:space="preserve"> PAGEREF _Toc75420229 \h </w:instrText>
        </w:r>
        <w:r>
          <w:rPr>
            <w:noProof/>
            <w:webHidden/>
          </w:rPr>
        </w:r>
        <w:r>
          <w:rPr>
            <w:noProof/>
            <w:webHidden/>
          </w:rPr>
          <w:fldChar w:fldCharType="separate"/>
        </w:r>
        <w:r>
          <w:rPr>
            <w:noProof/>
            <w:webHidden/>
          </w:rPr>
          <w:t>92</w:t>
        </w:r>
        <w:r>
          <w:rPr>
            <w:noProof/>
            <w:webHidden/>
          </w:rPr>
          <w:fldChar w:fldCharType="end"/>
        </w:r>
      </w:hyperlink>
    </w:p>
    <w:p w:rsidR="00132DB9" w:rsidRDefault="00132DB9">
      <w:pPr>
        <w:pStyle w:val="TOC3"/>
        <w:tabs>
          <w:tab w:val="left" w:pos="1100"/>
          <w:tab w:val="right" w:leader="dot" w:pos="9798"/>
        </w:tabs>
        <w:rPr>
          <w:rFonts w:asciiTheme="minorHAnsi" w:eastAsiaTheme="minorEastAsia" w:hAnsiTheme="minorHAnsi" w:cstheme="minorBidi"/>
          <w:noProof/>
          <w:lang w:eastAsia="bg-BG"/>
        </w:rPr>
      </w:pPr>
      <w:hyperlink w:anchor="_Toc75420230" w:history="1">
        <w:r w:rsidRPr="001D02BB">
          <w:rPr>
            <w:rStyle w:val="Hyperlink"/>
            <w:rFonts w:ascii="Times New Roman" w:hAnsi="Times New Roman"/>
            <w:i/>
            <w:noProof/>
            <w:lang w:eastAsia="bg-BG"/>
          </w:rPr>
          <w:t>2.2.</w:t>
        </w:r>
        <w:r>
          <w:rPr>
            <w:rFonts w:asciiTheme="minorHAnsi" w:eastAsiaTheme="minorEastAsia" w:hAnsiTheme="minorHAnsi" w:cstheme="minorBidi"/>
            <w:noProof/>
            <w:lang w:eastAsia="bg-BG"/>
          </w:rPr>
          <w:tab/>
        </w:r>
        <w:r w:rsidRPr="001D02BB">
          <w:rPr>
            <w:rStyle w:val="Hyperlink"/>
            <w:rFonts w:ascii="Times New Roman" w:hAnsi="Times New Roman"/>
            <w:i/>
            <w:noProof/>
            <w:lang w:eastAsia="bg-BG"/>
          </w:rPr>
          <w:t>ИНВЕСТИЦИИ С ПРИВЛЕЧЕНИ СРЕДСТВА В СОБСТВЕНИ АКТИВИ</w:t>
        </w:r>
        <w:r>
          <w:rPr>
            <w:noProof/>
            <w:webHidden/>
          </w:rPr>
          <w:tab/>
        </w:r>
        <w:r>
          <w:rPr>
            <w:noProof/>
            <w:webHidden/>
          </w:rPr>
          <w:fldChar w:fldCharType="begin"/>
        </w:r>
        <w:r>
          <w:rPr>
            <w:noProof/>
            <w:webHidden/>
          </w:rPr>
          <w:instrText xml:space="preserve"> PAGEREF _Toc75420230 \h </w:instrText>
        </w:r>
        <w:r>
          <w:rPr>
            <w:noProof/>
            <w:webHidden/>
          </w:rPr>
        </w:r>
        <w:r>
          <w:rPr>
            <w:noProof/>
            <w:webHidden/>
          </w:rPr>
          <w:fldChar w:fldCharType="separate"/>
        </w:r>
        <w:r>
          <w:rPr>
            <w:noProof/>
            <w:webHidden/>
          </w:rPr>
          <w:t>93</w:t>
        </w:r>
        <w:r>
          <w:rPr>
            <w:noProof/>
            <w:webHidden/>
          </w:rPr>
          <w:fldChar w:fldCharType="end"/>
        </w:r>
      </w:hyperlink>
    </w:p>
    <w:p w:rsidR="00132DB9" w:rsidRDefault="00132DB9">
      <w:pPr>
        <w:pStyle w:val="TOC3"/>
        <w:tabs>
          <w:tab w:val="left" w:pos="1100"/>
          <w:tab w:val="right" w:leader="dot" w:pos="9798"/>
        </w:tabs>
        <w:rPr>
          <w:rFonts w:asciiTheme="minorHAnsi" w:eastAsiaTheme="minorEastAsia" w:hAnsiTheme="minorHAnsi" w:cstheme="minorBidi"/>
          <w:noProof/>
          <w:lang w:eastAsia="bg-BG"/>
        </w:rPr>
      </w:pPr>
      <w:hyperlink w:anchor="_Toc75420231" w:history="1">
        <w:r w:rsidRPr="001D02BB">
          <w:rPr>
            <w:rStyle w:val="Hyperlink"/>
            <w:rFonts w:ascii="Times New Roman" w:hAnsi="Times New Roman"/>
            <w:i/>
            <w:noProof/>
            <w:lang w:eastAsia="bg-BG"/>
          </w:rPr>
          <w:t>2.3.</w:t>
        </w:r>
        <w:r>
          <w:rPr>
            <w:rFonts w:asciiTheme="minorHAnsi" w:eastAsiaTheme="minorEastAsia" w:hAnsiTheme="minorHAnsi" w:cstheme="minorBidi"/>
            <w:noProof/>
            <w:lang w:eastAsia="bg-BG"/>
          </w:rPr>
          <w:tab/>
        </w:r>
        <w:r w:rsidRPr="001D02BB">
          <w:rPr>
            <w:rStyle w:val="Hyperlink"/>
            <w:rFonts w:ascii="Times New Roman" w:hAnsi="Times New Roman"/>
            <w:i/>
            <w:noProof/>
            <w:lang w:eastAsia="bg-BG"/>
          </w:rPr>
          <w:t>ИНВЕСТИЦИИ С ПРИВЛЕЧЕНИ СРЕДСТВА В ПУБЛИЧНИ АКТИВИ</w:t>
        </w:r>
        <w:r>
          <w:rPr>
            <w:noProof/>
            <w:webHidden/>
          </w:rPr>
          <w:tab/>
        </w:r>
        <w:r>
          <w:rPr>
            <w:noProof/>
            <w:webHidden/>
          </w:rPr>
          <w:fldChar w:fldCharType="begin"/>
        </w:r>
        <w:r>
          <w:rPr>
            <w:noProof/>
            <w:webHidden/>
          </w:rPr>
          <w:instrText xml:space="preserve"> PAGEREF _Toc75420231 \h </w:instrText>
        </w:r>
        <w:r>
          <w:rPr>
            <w:noProof/>
            <w:webHidden/>
          </w:rPr>
        </w:r>
        <w:r>
          <w:rPr>
            <w:noProof/>
            <w:webHidden/>
          </w:rPr>
          <w:fldChar w:fldCharType="separate"/>
        </w:r>
        <w:r>
          <w:rPr>
            <w:noProof/>
            <w:webHidden/>
          </w:rPr>
          <w:t>93</w:t>
        </w:r>
        <w:r>
          <w:rPr>
            <w:noProof/>
            <w:webHidden/>
          </w:rPr>
          <w:fldChar w:fldCharType="end"/>
        </w:r>
      </w:hyperlink>
    </w:p>
    <w:p w:rsidR="00132DB9" w:rsidRDefault="00132DB9">
      <w:pPr>
        <w:pStyle w:val="TOC3"/>
        <w:tabs>
          <w:tab w:val="left" w:pos="1100"/>
          <w:tab w:val="right" w:leader="dot" w:pos="9798"/>
        </w:tabs>
        <w:rPr>
          <w:rFonts w:asciiTheme="minorHAnsi" w:eastAsiaTheme="minorEastAsia" w:hAnsiTheme="minorHAnsi" w:cstheme="minorBidi"/>
          <w:noProof/>
          <w:lang w:eastAsia="bg-BG"/>
        </w:rPr>
      </w:pPr>
      <w:hyperlink w:anchor="_Toc75420232" w:history="1">
        <w:r w:rsidRPr="001D02BB">
          <w:rPr>
            <w:rStyle w:val="Hyperlink"/>
            <w:rFonts w:ascii="Times New Roman" w:hAnsi="Times New Roman"/>
            <w:i/>
            <w:noProof/>
            <w:lang w:eastAsia="bg-BG"/>
          </w:rPr>
          <w:t>2.4.</w:t>
        </w:r>
        <w:r>
          <w:rPr>
            <w:rFonts w:asciiTheme="minorHAnsi" w:eastAsiaTheme="minorEastAsia" w:hAnsiTheme="minorHAnsi" w:cstheme="minorBidi"/>
            <w:noProof/>
            <w:lang w:eastAsia="bg-BG"/>
          </w:rPr>
          <w:tab/>
        </w:r>
        <w:r w:rsidRPr="001D02BB">
          <w:rPr>
            <w:rStyle w:val="Hyperlink"/>
            <w:rFonts w:ascii="Times New Roman" w:hAnsi="Times New Roman"/>
            <w:i/>
            <w:noProof/>
            <w:lang w:eastAsia="bg-BG"/>
          </w:rPr>
          <w:t>ИНВЕСТИЦИИ ОТ СОБСТВЕНИ СРЕДСТВА В ПУБЛИЧНИ АКТИВИ</w:t>
        </w:r>
        <w:r>
          <w:rPr>
            <w:noProof/>
            <w:webHidden/>
          </w:rPr>
          <w:tab/>
        </w:r>
        <w:r>
          <w:rPr>
            <w:noProof/>
            <w:webHidden/>
          </w:rPr>
          <w:fldChar w:fldCharType="begin"/>
        </w:r>
        <w:r>
          <w:rPr>
            <w:noProof/>
            <w:webHidden/>
          </w:rPr>
          <w:instrText xml:space="preserve"> PAGEREF _Toc75420232 \h </w:instrText>
        </w:r>
        <w:r>
          <w:rPr>
            <w:noProof/>
            <w:webHidden/>
          </w:rPr>
        </w:r>
        <w:r>
          <w:rPr>
            <w:noProof/>
            <w:webHidden/>
          </w:rPr>
          <w:fldChar w:fldCharType="separate"/>
        </w:r>
        <w:r>
          <w:rPr>
            <w:noProof/>
            <w:webHidden/>
          </w:rPr>
          <w:t>93</w:t>
        </w:r>
        <w:r>
          <w:rPr>
            <w:noProof/>
            <w:webHidden/>
          </w:rPr>
          <w:fldChar w:fldCharType="end"/>
        </w:r>
      </w:hyperlink>
    </w:p>
    <w:p w:rsidR="00132DB9" w:rsidRDefault="00132DB9">
      <w:pPr>
        <w:pStyle w:val="TOC2"/>
        <w:tabs>
          <w:tab w:val="left" w:pos="660"/>
          <w:tab w:val="right" w:leader="dot" w:pos="9798"/>
        </w:tabs>
        <w:rPr>
          <w:rFonts w:asciiTheme="minorHAnsi" w:eastAsiaTheme="minorEastAsia" w:hAnsiTheme="minorHAnsi" w:cstheme="minorBidi"/>
          <w:noProof/>
          <w:lang w:eastAsia="bg-BG"/>
        </w:rPr>
      </w:pPr>
      <w:hyperlink w:anchor="_Toc75420233" w:history="1">
        <w:r w:rsidRPr="001D02BB">
          <w:rPr>
            <w:rStyle w:val="Hyperlink"/>
            <w:rFonts w:ascii="Times New Roman" w:hAnsi="Times New Roman"/>
            <w:noProof/>
            <w:lang w:eastAsia="bg-BG"/>
          </w:rPr>
          <w:t>3.</w:t>
        </w:r>
        <w:r>
          <w:rPr>
            <w:rFonts w:asciiTheme="minorHAnsi" w:eastAsiaTheme="minorEastAsia" w:hAnsiTheme="minorHAnsi" w:cstheme="minorBidi"/>
            <w:noProof/>
            <w:lang w:eastAsia="bg-BG"/>
          </w:rPr>
          <w:tab/>
        </w:r>
        <w:r w:rsidRPr="001D02BB">
          <w:rPr>
            <w:rStyle w:val="Hyperlink"/>
            <w:rFonts w:ascii="Times New Roman" w:hAnsi="Times New Roman"/>
            <w:noProof/>
            <w:lang w:eastAsia="bg-BG"/>
          </w:rPr>
          <w:t>АМОРТИЗАЦИОНЕН ПЛАН</w:t>
        </w:r>
        <w:r>
          <w:rPr>
            <w:noProof/>
            <w:webHidden/>
          </w:rPr>
          <w:tab/>
        </w:r>
        <w:r>
          <w:rPr>
            <w:noProof/>
            <w:webHidden/>
          </w:rPr>
          <w:fldChar w:fldCharType="begin"/>
        </w:r>
        <w:r>
          <w:rPr>
            <w:noProof/>
            <w:webHidden/>
          </w:rPr>
          <w:instrText xml:space="preserve"> PAGEREF _Toc75420233 \h </w:instrText>
        </w:r>
        <w:r>
          <w:rPr>
            <w:noProof/>
            <w:webHidden/>
          </w:rPr>
        </w:r>
        <w:r>
          <w:rPr>
            <w:noProof/>
            <w:webHidden/>
          </w:rPr>
          <w:fldChar w:fldCharType="separate"/>
        </w:r>
        <w:r>
          <w:rPr>
            <w:noProof/>
            <w:webHidden/>
          </w:rPr>
          <w:t>94</w:t>
        </w:r>
        <w:r>
          <w:rPr>
            <w:noProof/>
            <w:webHidden/>
          </w:rPr>
          <w:fldChar w:fldCharType="end"/>
        </w:r>
      </w:hyperlink>
    </w:p>
    <w:p w:rsidR="00132DB9" w:rsidRDefault="00132DB9">
      <w:pPr>
        <w:pStyle w:val="TOC3"/>
        <w:tabs>
          <w:tab w:val="left" w:pos="1100"/>
          <w:tab w:val="right" w:leader="dot" w:pos="9798"/>
        </w:tabs>
        <w:rPr>
          <w:rFonts w:asciiTheme="minorHAnsi" w:eastAsiaTheme="minorEastAsia" w:hAnsiTheme="minorHAnsi" w:cstheme="minorBidi"/>
          <w:noProof/>
          <w:lang w:eastAsia="bg-BG"/>
        </w:rPr>
      </w:pPr>
      <w:hyperlink w:anchor="_Toc75420234" w:history="1">
        <w:r w:rsidRPr="001D02BB">
          <w:rPr>
            <w:rStyle w:val="Hyperlink"/>
            <w:rFonts w:ascii="Times New Roman" w:hAnsi="Times New Roman"/>
            <w:i/>
            <w:noProof/>
            <w:lang w:eastAsia="bg-BG"/>
          </w:rPr>
          <w:t>3.1.</w:t>
        </w:r>
        <w:r>
          <w:rPr>
            <w:rFonts w:asciiTheme="minorHAnsi" w:eastAsiaTheme="minorEastAsia" w:hAnsiTheme="minorHAnsi" w:cstheme="minorBidi"/>
            <w:noProof/>
            <w:lang w:eastAsia="bg-BG"/>
          </w:rPr>
          <w:tab/>
        </w:r>
        <w:r w:rsidRPr="001D02BB">
          <w:rPr>
            <w:rStyle w:val="Hyperlink"/>
            <w:rFonts w:ascii="Times New Roman" w:hAnsi="Times New Roman"/>
            <w:i/>
            <w:noProof/>
            <w:lang w:eastAsia="bg-BG"/>
          </w:rPr>
          <w:t>АМОРТИЗАЦИОНЕН ПЛАН НА СОБСТВЕНИТЕ ДЪЛГОТРАЙНИ АКТИВИ НА ВИК ОПЕРАТОРА</w:t>
        </w:r>
        <w:r>
          <w:rPr>
            <w:noProof/>
            <w:webHidden/>
          </w:rPr>
          <w:tab/>
        </w:r>
        <w:r>
          <w:rPr>
            <w:noProof/>
            <w:webHidden/>
          </w:rPr>
          <w:fldChar w:fldCharType="begin"/>
        </w:r>
        <w:r>
          <w:rPr>
            <w:noProof/>
            <w:webHidden/>
          </w:rPr>
          <w:instrText xml:space="preserve"> PAGEREF _Toc75420234 \h </w:instrText>
        </w:r>
        <w:r>
          <w:rPr>
            <w:noProof/>
            <w:webHidden/>
          </w:rPr>
        </w:r>
        <w:r>
          <w:rPr>
            <w:noProof/>
            <w:webHidden/>
          </w:rPr>
          <w:fldChar w:fldCharType="separate"/>
        </w:r>
        <w:r>
          <w:rPr>
            <w:noProof/>
            <w:webHidden/>
          </w:rPr>
          <w:t>94</w:t>
        </w:r>
        <w:r>
          <w:rPr>
            <w:noProof/>
            <w:webHidden/>
          </w:rPr>
          <w:fldChar w:fldCharType="end"/>
        </w:r>
      </w:hyperlink>
    </w:p>
    <w:p w:rsidR="00132DB9" w:rsidRDefault="00132DB9">
      <w:pPr>
        <w:pStyle w:val="TOC3"/>
        <w:tabs>
          <w:tab w:val="left" w:pos="1100"/>
          <w:tab w:val="right" w:leader="dot" w:pos="9798"/>
        </w:tabs>
        <w:rPr>
          <w:rFonts w:asciiTheme="minorHAnsi" w:eastAsiaTheme="minorEastAsia" w:hAnsiTheme="minorHAnsi" w:cstheme="minorBidi"/>
          <w:noProof/>
          <w:lang w:eastAsia="bg-BG"/>
        </w:rPr>
      </w:pPr>
      <w:hyperlink w:anchor="_Toc75420235" w:history="1">
        <w:r w:rsidRPr="001D02BB">
          <w:rPr>
            <w:rStyle w:val="Hyperlink"/>
            <w:rFonts w:ascii="Times New Roman" w:hAnsi="Times New Roman"/>
            <w:i/>
            <w:noProof/>
            <w:lang w:eastAsia="bg-BG"/>
          </w:rPr>
          <w:t>3.2.</w:t>
        </w:r>
        <w:r>
          <w:rPr>
            <w:rFonts w:asciiTheme="minorHAnsi" w:eastAsiaTheme="minorEastAsia" w:hAnsiTheme="minorHAnsi" w:cstheme="minorBidi"/>
            <w:noProof/>
            <w:lang w:eastAsia="bg-BG"/>
          </w:rPr>
          <w:tab/>
        </w:r>
        <w:r w:rsidRPr="001D02BB">
          <w:rPr>
            <w:rStyle w:val="Hyperlink"/>
            <w:rFonts w:ascii="Times New Roman" w:hAnsi="Times New Roman"/>
            <w:i/>
            <w:noProof/>
            <w:lang w:eastAsia="bg-BG"/>
          </w:rPr>
          <w:t>АМОРТИЗАЦИОНЕН ПЛАН НА ПУБЛИЧНИТЕ ДЪЛГОТРАЙНИ АКТИВИ, КОИТО ЩЕ БЪДАТ ИЗГРАДЕНИ СЪС СРЕДСТВА НА ВИК ОПЕРАТОРА ЗА ПЕРИОДА НА БИЗНЕС ПЛАНА</w:t>
        </w:r>
        <w:r>
          <w:rPr>
            <w:noProof/>
            <w:webHidden/>
            <w:lang w:val="en-US"/>
          </w:rPr>
          <w:t>.....................................................................................................................................................</w:t>
        </w:r>
        <w:r>
          <w:rPr>
            <w:noProof/>
            <w:webHidden/>
          </w:rPr>
          <w:fldChar w:fldCharType="begin"/>
        </w:r>
        <w:r>
          <w:rPr>
            <w:noProof/>
            <w:webHidden/>
          </w:rPr>
          <w:instrText xml:space="preserve"> PAGEREF _Toc75420235 \h </w:instrText>
        </w:r>
        <w:r>
          <w:rPr>
            <w:noProof/>
            <w:webHidden/>
          </w:rPr>
        </w:r>
        <w:r>
          <w:rPr>
            <w:noProof/>
            <w:webHidden/>
          </w:rPr>
          <w:fldChar w:fldCharType="separate"/>
        </w:r>
        <w:r>
          <w:rPr>
            <w:noProof/>
            <w:webHidden/>
          </w:rPr>
          <w:t>95</w:t>
        </w:r>
        <w:r>
          <w:rPr>
            <w:noProof/>
            <w:webHidden/>
          </w:rPr>
          <w:fldChar w:fldCharType="end"/>
        </w:r>
      </w:hyperlink>
    </w:p>
    <w:p w:rsidR="00132DB9" w:rsidRDefault="00132DB9">
      <w:pPr>
        <w:pStyle w:val="TOC3"/>
        <w:tabs>
          <w:tab w:val="left" w:pos="1100"/>
          <w:tab w:val="right" w:leader="dot" w:pos="9798"/>
        </w:tabs>
        <w:rPr>
          <w:rFonts w:asciiTheme="minorHAnsi" w:eastAsiaTheme="minorEastAsia" w:hAnsiTheme="minorHAnsi" w:cstheme="minorBidi"/>
          <w:noProof/>
          <w:lang w:eastAsia="bg-BG"/>
        </w:rPr>
      </w:pPr>
      <w:hyperlink w:anchor="_Toc75420236" w:history="1">
        <w:r w:rsidRPr="001D02BB">
          <w:rPr>
            <w:rStyle w:val="Hyperlink"/>
            <w:rFonts w:ascii="Times New Roman" w:hAnsi="Times New Roman"/>
            <w:i/>
            <w:noProof/>
            <w:lang w:eastAsia="bg-BG"/>
          </w:rPr>
          <w:t>3.3.</w:t>
        </w:r>
        <w:r>
          <w:rPr>
            <w:rFonts w:asciiTheme="minorHAnsi" w:eastAsiaTheme="minorEastAsia" w:hAnsiTheme="minorHAnsi" w:cstheme="minorBidi"/>
            <w:noProof/>
            <w:lang w:eastAsia="bg-BG"/>
          </w:rPr>
          <w:tab/>
        </w:r>
        <w:r w:rsidRPr="001D02BB">
          <w:rPr>
            <w:rStyle w:val="Hyperlink"/>
            <w:rFonts w:ascii="Times New Roman" w:hAnsi="Times New Roman"/>
            <w:i/>
            <w:noProof/>
            <w:lang w:eastAsia="bg-BG"/>
          </w:rPr>
          <w:t>АМОРТИЗАЦИОНЕН ПЛАН НА ПУБЛИЧНИТЕ ДЪЛГОТРАЙНИ АКТИВИ, ПРЕДОСТАВЕНИ НА ВИК ОПЕРАТОРА С ДОГОВОР ЗА СТОПАНИСВАНЕ, ЕКСПЛОАТАЦИЯ И ПОДДРЪЖКА</w:t>
        </w:r>
        <w:r>
          <w:rPr>
            <w:noProof/>
            <w:webHidden/>
          </w:rPr>
          <w:tab/>
        </w:r>
        <w:r>
          <w:rPr>
            <w:noProof/>
            <w:webHidden/>
          </w:rPr>
          <w:fldChar w:fldCharType="begin"/>
        </w:r>
        <w:r>
          <w:rPr>
            <w:noProof/>
            <w:webHidden/>
          </w:rPr>
          <w:instrText xml:space="preserve"> PAGEREF _Toc75420236 \h </w:instrText>
        </w:r>
        <w:r>
          <w:rPr>
            <w:noProof/>
            <w:webHidden/>
          </w:rPr>
        </w:r>
        <w:r>
          <w:rPr>
            <w:noProof/>
            <w:webHidden/>
          </w:rPr>
          <w:fldChar w:fldCharType="separate"/>
        </w:r>
        <w:r>
          <w:rPr>
            <w:noProof/>
            <w:webHidden/>
          </w:rPr>
          <w:t>95</w:t>
        </w:r>
        <w:r>
          <w:rPr>
            <w:noProof/>
            <w:webHidden/>
          </w:rPr>
          <w:fldChar w:fldCharType="end"/>
        </w:r>
      </w:hyperlink>
    </w:p>
    <w:p w:rsidR="00132DB9" w:rsidRDefault="00132DB9">
      <w:pPr>
        <w:pStyle w:val="TOC2"/>
        <w:tabs>
          <w:tab w:val="left" w:pos="660"/>
          <w:tab w:val="right" w:leader="dot" w:pos="9798"/>
        </w:tabs>
        <w:rPr>
          <w:rFonts w:asciiTheme="minorHAnsi" w:eastAsiaTheme="minorEastAsia" w:hAnsiTheme="minorHAnsi" w:cstheme="minorBidi"/>
          <w:noProof/>
          <w:lang w:eastAsia="bg-BG"/>
        </w:rPr>
      </w:pPr>
      <w:hyperlink w:anchor="_Toc75420237" w:history="1">
        <w:r w:rsidRPr="001D02BB">
          <w:rPr>
            <w:rStyle w:val="Hyperlink"/>
            <w:rFonts w:ascii="Times New Roman" w:hAnsi="Times New Roman"/>
            <w:noProof/>
            <w:lang w:eastAsia="bg-BG"/>
          </w:rPr>
          <w:t>4.</w:t>
        </w:r>
        <w:r>
          <w:rPr>
            <w:rFonts w:asciiTheme="minorHAnsi" w:eastAsiaTheme="minorEastAsia" w:hAnsiTheme="minorHAnsi" w:cstheme="minorBidi"/>
            <w:noProof/>
            <w:lang w:eastAsia="bg-BG"/>
          </w:rPr>
          <w:tab/>
        </w:r>
        <w:r w:rsidRPr="001D02BB">
          <w:rPr>
            <w:rStyle w:val="Hyperlink"/>
            <w:rFonts w:ascii="Times New Roman" w:hAnsi="Times New Roman"/>
            <w:noProof/>
            <w:lang w:eastAsia="bg-BG"/>
          </w:rPr>
          <w:t>АНАЛИЗ НА РАЗХОДИТЕ</w:t>
        </w:r>
        <w:r>
          <w:rPr>
            <w:noProof/>
            <w:webHidden/>
          </w:rPr>
          <w:tab/>
        </w:r>
        <w:r>
          <w:rPr>
            <w:noProof/>
            <w:webHidden/>
          </w:rPr>
          <w:fldChar w:fldCharType="begin"/>
        </w:r>
        <w:r>
          <w:rPr>
            <w:noProof/>
            <w:webHidden/>
          </w:rPr>
          <w:instrText xml:space="preserve"> PAGEREF _Toc75420237 \h </w:instrText>
        </w:r>
        <w:r>
          <w:rPr>
            <w:noProof/>
            <w:webHidden/>
          </w:rPr>
        </w:r>
        <w:r>
          <w:rPr>
            <w:noProof/>
            <w:webHidden/>
          </w:rPr>
          <w:fldChar w:fldCharType="separate"/>
        </w:r>
        <w:r>
          <w:rPr>
            <w:noProof/>
            <w:webHidden/>
          </w:rPr>
          <w:t>96</w:t>
        </w:r>
        <w:r>
          <w:rPr>
            <w:noProof/>
            <w:webHidden/>
          </w:rPr>
          <w:fldChar w:fldCharType="end"/>
        </w:r>
      </w:hyperlink>
    </w:p>
    <w:p w:rsidR="00132DB9" w:rsidRDefault="00132DB9">
      <w:pPr>
        <w:pStyle w:val="TOC3"/>
        <w:tabs>
          <w:tab w:val="left" w:pos="1100"/>
          <w:tab w:val="right" w:leader="dot" w:pos="9798"/>
        </w:tabs>
        <w:rPr>
          <w:rFonts w:asciiTheme="minorHAnsi" w:eastAsiaTheme="minorEastAsia" w:hAnsiTheme="minorHAnsi" w:cstheme="minorBidi"/>
          <w:noProof/>
          <w:lang w:eastAsia="bg-BG"/>
        </w:rPr>
      </w:pPr>
      <w:hyperlink w:anchor="_Toc75420238" w:history="1">
        <w:r w:rsidRPr="001D02BB">
          <w:rPr>
            <w:rStyle w:val="Hyperlink"/>
            <w:rFonts w:ascii="Times New Roman" w:hAnsi="Times New Roman"/>
            <w:i/>
            <w:noProof/>
            <w:lang w:eastAsia="bg-BG"/>
          </w:rPr>
          <w:t>4.1.</w:t>
        </w:r>
        <w:r>
          <w:rPr>
            <w:rFonts w:asciiTheme="minorHAnsi" w:eastAsiaTheme="minorEastAsia" w:hAnsiTheme="minorHAnsi" w:cstheme="minorBidi"/>
            <w:noProof/>
            <w:lang w:eastAsia="bg-BG"/>
          </w:rPr>
          <w:tab/>
        </w:r>
        <w:r w:rsidRPr="001D02BB">
          <w:rPr>
            <w:rStyle w:val="Hyperlink"/>
            <w:rFonts w:ascii="Times New Roman" w:hAnsi="Times New Roman"/>
            <w:i/>
            <w:noProof/>
            <w:lang w:eastAsia="bg-BG"/>
          </w:rPr>
          <w:t>АНАЛИЗ НА РАЗХОДИТЕ ПО ЕЛЕМЕНТИ ЗА УСЛУГАТА ДОСТАВЯНЕ ВОДА НА ПОТРЕБИТЕЛИТЕ</w:t>
        </w:r>
        <w:r>
          <w:rPr>
            <w:noProof/>
            <w:webHidden/>
          </w:rPr>
          <w:tab/>
        </w:r>
        <w:r>
          <w:rPr>
            <w:noProof/>
            <w:webHidden/>
          </w:rPr>
          <w:fldChar w:fldCharType="begin"/>
        </w:r>
        <w:r>
          <w:rPr>
            <w:noProof/>
            <w:webHidden/>
          </w:rPr>
          <w:instrText xml:space="preserve"> PAGEREF _Toc75420238 \h </w:instrText>
        </w:r>
        <w:r>
          <w:rPr>
            <w:noProof/>
            <w:webHidden/>
          </w:rPr>
        </w:r>
        <w:r>
          <w:rPr>
            <w:noProof/>
            <w:webHidden/>
          </w:rPr>
          <w:fldChar w:fldCharType="separate"/>
        </w:r>
        <w:r>
          <w:rPr>
            <w:noProof/>
            <w:webHidden/>
          </w:rPr>
          <w:t>96</w:t>
        </w:r>
        <w:r>
          <w:rPr>
            <w:noProof/>
            <w:webHidden/>
          </w:rPr>
          <w:fldChar w:fldCharType="end"/>
        </w:r>
      </w:hyperlink>
    </w:p>
    <w:p w:rsidR="00132DB9" w:rsidRDefault="00132DB9">
      <w:pPr>
        <w:pStyle w:val="TOC3"/>
        <w:tabs>
          <w:tab w:val="left" w:pos="1100"/>
          <w:tab w:val="right" w:leader="dot" w:pos="9798"/>
        </w:tabs>
        <w:rPr>
          <w:rFonts w:asciiTheme="minorHAnsi" w:eastAsiaTheme="minorEastAsia" w:hAnsiTheme="minorHAnsi" w:cstheme="minorBidi"/>
          <w:noProof/>
          <w:lang w:eastAsia="bg-BG"/>
        </w:rPr>
      </w:pPr>
      <w:hyperlink w:anchor="_Toc75420239" w:history="1">
        <w:r w:rsidRPr="001D02BB">
          <w:rPr>
            <w:rStyle w:val="Hyperlink"/>
            <w:rFonts w:ascii="Times New Roman" w:hAnsi="Times New Roman"/>
            <w:i/>
            <w:noProof/>
            <w:lang w:eastAsia="bg-BG"/>
          </w:rPr>
          <w:t>4.2.</w:t>
        </w:r>
        <w:r>
          <w:rPr>
            <w:rFonts w:asciiTheme="minorHAnsi" w:eastAsiaTheme="minorEastAsia" w:hAnsiTheme="minorHAnsi" w:cstheme="minorBidi"/>
            <w:noProof/>
            <w:lang w:eastAsia="bg-BG"/>
          </w:rPr>
          <w:tab/>
        </w:r>
        <w:r w:rsidRPr="001D02BB">
          <w:rPr>
            <w:rStyle w:val="Hyperlink"/>
            <w:rFonts w:ascii="Times New Roman" w:hAnsi="Times New Roman"/>
            <w:i/>
            <w:noProof/>
            <w:lang w:eastAsia="bg-BG"/>
          </w:rPr>
          <w:t>АНАЛИЗ НА РАЗХОДИТЕ ПО ЕЛЕМЕНТИ ЗА УСЛУГАТА ОТВЕЖДАНЕ НА ОТПАДЪЧНИТЕ ВОДИ</w:t>
        </w:r>
        <w:r>
          <w:rPr>
            <w:noProof/>
            <w:webHidden/>
          </w:rPr>
          <w:tab/>
        </w:r>
        <w:r>
          <w:rPr>
            <w:noProof/>
            <w:webHidden/>
          </w:rPr>
          <w:fldChar w:fldCharType="begin"/>
        </w:r>
        <w:r>
          <w:rPr>
            <w:noProof/>
            <w:webHidden/>
          </w:rPr>
          <w:instrText xml:space="preserve"> PAGEREF _Toc75420239 \h </w:instrText>
        </w:r>
        <w:r>
          <w:rPr>
            <w:noProof/>
            <w:webHidden/>
          </w:rPr>
        </w:r>
        <w:r>
          <w:rPr>
            <w:noProof/>
            <w:webHidden/>
          </w:rPr>
          <w:fldChar w:fldCharType="separate"/>
        </w:r>
        <w:r>
          <w:rPr>
            <w:noProof/>
            <w:webHidden/>
          </w:rPr>
          <w:t>100</w:t>
        </w:r>
        <w:r>
          <w:rPr>
            <w:noProof/>
            <w:webHidden/>
          </w:rPr>
          <w:fldChar w:fldCharType="end"/>
        </w:r>
      </w:hyperlink>
    </w:p>
    <w:p w:rsidR="00132DB9" w:rsidRDefault="00132DB9">
      <w:pPr>
        <w:pStyle w:val="TOC3"/>
        <w:tabs>
          <w:tab w:val="left" w:pos="1100"/>
          <w:tab w:val="right" w:leader="dot" w:pos="9798"/>
        </w:tabs>
        <w:rPr>
          <w:rFonts w:asciiTheme="minorHAnsi" w:eastAsiaTheme="minorEastAsia" w:hAnsiTheme="minorHAnsi" w:cstheme="minorBidi"/>
          <w:noProof/>
          <w:lang w:eastAsia="bg-BG"/>
        </w:rPr>
      </w:pPr>
      <w:hyperlink w:anchor="_Toc75420240" w:history="1">
        <w:r w:rsidRPr="001D02BB">
          <w:rPr>
            <w:rStyle w:val="Hyperlink"/>
            <w:rFonts w:ascii="Times New Roman" w:hAnsi="Times New Roman"/>
            <w:i/>
            <w:noProof/>
            <w:lang w:eastAsia="bg-BG"/>
          </w:rPr>
          <w:t>4.3.</w:t>
        </w:r>
        <w:r>
          <w:rPr>
            <w:rFonts w:asciiTheme="minorHAnsi" w:eastAsiaTheme="minorEastAsia" w:hAnsiTheme="minorHAnsi" w:cstheme="minorBidi"/>
            <w:noProof/>
            <w:lang w:eastAsia="bg-BG"/>
          </w:rPr>
          <w:tab/>
        </w:r>
        <w:r w:rsidRPr="001D02BB">
          <w:rPr>
            <w:rStyle w:val="Hyperlink"/>
            <w:rFonts w:ascii="Times New Roman" w:hAnsi="Times New Roman"/>
            <w:i/>
            <w:noProof/>
            <w:lang w:eastAsia="bg-BG"/>
          </w:rPr>
          <w:t>АНАЛИЗ НА РАЗХОДИТЕ ПО ЕЛЕМЕНТИ ЗА УСЛУГАТА ПРЕЧИСТВАНЕ НА ОТПАДЪЧНИТЕ ВОДИ</w:t>
        </w:r>
        <w:r>
          <w:rPr>
            <w:noProof/>
            <w:webHidden/>
          </w:rPr>
          <w:tab/>
        </w:r>
        <w:r>
          <w:rPr>
            <w:noProof/>
            <w:webHidden/>
          </w:rPr>
          <w:fldChar w:fldCharType="begin"/>
        </w:r>
        <w:r>
          <w:rPr>
            <w:noProof/>
            <w:webHidden/>
          </w:rPr>
          <w:instrText xml:space="preserve"> PAGEREF _Toc75420240 \h </w:instrText>
        </w:r>
        <w:r>
          <w:rPr>
            <w:noProof/>
            <w:webHidden/>
          </w:rPr>
        </w:r>
        <w:r>
          <w:rPr>
            <w:noProof/>
            <w:webHidden/>
          </w:rPr>
          <w:fldChar w:fldCharType="separate"/>
        </w:r>
        <w:r>
          <w:rPr>
            <w:noProof/>
            <w:webHidden/>
          </w:rPr>
          <w:t>103</w:t>
        </w:r>
        <w:r>
          <w:rPr>
            <w:noProof/>
            <w:webHidden/>
          </w:rPr>
          <w:fldChar w:fldCharType="end"/>
        </w:r>
      </w:hyperlink>
    </w:p>
    <w:p w:rsidR="00132DB9" w:rsidRDefault="00132DB9">
      <w:pPr>
        <w:pStyle w:val="TOC3"/>
        <w:tabs>
          <w:tab w:val="left" w:pos="1100"/>
          <w:tab w:val="right" w:leader="dot" w:pos="9798"/>
        </w:tabs>
        <w:rPr>
          <w:rFonts w:asciiTheme="minorHAnsi" w:eastAsiaTheme="minorEastAsia" w:hAnsiTheme="minorHAnsi" w:cstheme="minorBidi"/>
          <w:noProof/>
          <w:lang w:eastAsia="bg-BG"/>
        </w:rPr>
      </w:pPr>
      <w:hyperlink w:anchor="_Toc75420241" w:history="1">
        <w:r w:rsidRPr="001D02BB">
          <w:rPr>
            <w:rStyle w:val="Hyperlink"/>
            <w:rFonts w:ascii="Times New Roman" w:hAnsi="Times New Roman"/>
            <w:i/>
            <w:noProof/>
            <w:lang w:eastAsia="bg-BG"/>
          </w:rPr>
          <w:t>4.4.</w:t>
        </w:r>
        <w:r>
          <w:rPr>
            <w:rFonts w:asciiTheme="minorHAnsi" w:eastAsiaTheme="minorEastAsia" w:hAnsiTheme="minorHAnsi" w:cstheme="minorBidi"/>
            <w:noProof/>
            <w:lang w:eastAsia="bg-BG"/>
          </w:rPr>
          <w:tab/>
        </w:r>
        <w:r w:rsidRPr="001D02BB">
          <w:rPr>
            <w:rStyle w:val="Hyperlink"/>
            <w:rFonts w:ascii="Times New Roman" w:hAnsi="Times New Roman"/>
            <w:i/>
            <w:noProof/>
            <w:lang w:eastAsia="bg-BG"/>
          </w:rPr>
          <w:t>АНАЛИЗ НА РАЗХОДИТЕ ПО ЕЛЕМЕНТИ ЗА УСЛУГАТА ДОСТАВЯНЕ НА ВОДА С НЕПИТЕЙНИ КАЧЕСТВА</w:t>
        </w:r>
        <w:r>
          <w:rPr>
            <w:noProof/>
            <w:webHidden/>
          </w:rPr>
          <w:tab/>
        </w:r>
        <w:r>
          <w:rPr>
            <w:noProof/>
            <w:webHidden/>
          </w:rPr>
          <w:fldChar w:fldCharType="begin"/>
        </w:r>
        <w:r>
          <w:rPr>
            <w:noProof/>
            <w:webHidden/>
          </w:rPr>
          <w:instrText xml:space="preserve"> PAGEREF _Toc75420241 \h </w:instrText>
        </w:r>
        <w:r>
          <w:rPr>
            <w:noProof/>
            <w:webHidden/>
          </w:rPr>
        </w:r>
        <w:r>
          <w:rPr>
            <w:noProof/>
            <w:webHidden/>
          </w:rPr>
          <w:fldChar w:fldCharType="separate"/>
        </w:r>
        <w:r>
          <w:rPr>
            <w:noProof/>
            <w:webHidden/>
          </w:rPr>
          <w:t>106</w:t>
        </w:r>
        <w:r>
          <w:rPr>
            <w:noProof/>
            <w:webHidden/>
          </w:rPr>
          <w:fldChar w:fldCharType="end"/>
        </w:r>
      </w:hyperlink>
    </w:p>
    <w:p w:rsidR="00132DB9" w:rsidRDefault="00132DB9">
      <w:pPr>
        <w:pStyle w:val="TOC3"/>
        <w:tabs>
          <w:tab w:val="left" w:pos="1100"/>
          <w:tab w:val="right" w:leader="dot" w:pos="9798"/>
        </w:tabs>
        <w:rPr>
          <w:rFonts w:asciiTheme="minorHAnsi" w:eastAsiaTheme="minorEastAsia" w:hAnsiTheme="minorHAnsi" w:cstheme="minorBidi"/>
          <w:noProof/>
          <w:lang w:eastAsia="bg-BG"/>
        </w:rPr>
      </w:pPr>
      <w:hyperlink w:anchor="_Toc75420242" w:history="1">
        <w:r w:rsidRPr="001D02BB">
          <w:rPr>
            <w:rStyle w:val="Hyperlink"/>
            <w:rFonts w:ascii="Times New Roman" w:hAnsi="Times New Roman"/>
            <w:i/>
            <w:noProof/>
            <w:lang w:val="en-US" w:eastAsia="bg-BG"/>
          </w:rPr>
          <w:t>4.5.</w:t>
        </w:r>
        <w:r>
          <w:rPr>
            <w:rFonts w:asciiTheme="minorHAnsi" w:eastAsiaTheme="minorEastAsia" w:hAnsiTheme="minorHAnsi" w:cstheme="minorBidi"/>
            <w:noProof/>
            <w:lang w:eastAsia="bg-BG"/>
          </w:rPr>
          <w:tab/>
        </w:r>
        <w:r w:rsidRPr="001D02BB">
          <w:rPr>
            <w:rStyle w:val="Hyperlink"/>
            <w:rFonts w:ascii="Times New Roman" w:hAnsi="Times New Roman"/>
            <w:i/>
            <w:noProof/>
            <w:lang w:eastAsia="bg-BG"/>
          </w:rPr>
          <w:t>АНАЛИЗ НА РАЗХОДИТЕ ПО ЕЛЕМЕНТИ ЗА УСЛУГАТА ДОСТАВЯНЕ ВОДА НА ДРУГ ВИК ОПЕРАТОР</w:t>
        </w:r>
        <w:r>
          <w:rPr>
            <w:noProof/>
            <w:webHidden/>
          </w:rPr>
          <w:tab/>
        </w:r>
        <w:r>
          <w:rPr>
            <w:noProof/>
            <w:webHidden/>
          </w:rPr>
          <w:fldChar w:fldCharType="begin"/>
        </w:r>
        <w:r>
          <w:rPr>
            <w:noProof/>
            <w:webHidden/>
          </w:rPr>
          <w:instrText xml:space="preserve"> PAGEREF _Toc75420242 \h </w:instrText>
        </w:r>
        <w:r>
          <w:rPr>
            <w:noProof/>
            <w:webHidden/>
          </w:rPr>
        </w:r>
        <w:r>
          <w:rPr>
            <w:noProof/>
            <w:webHidden/>
          </w:rPr>
          <w:fldChar w:fldCharType="separate"/>
        </w:r>
        <w:r>
          <w:rPr>
            <w:noProof/>
            <w:webHidden/>
          </w:rPr>
          <w:t>106</w:t>
        </w:r>
        <w:r>
          <w:rPr>
            <w:noProof/>
            <w:webHidden/>
          </w:rPr>
          <w:fldChar w:fldCharType="end"/>
        </w:r>
      </w:hyperlink>
    </w:p>
    <w:p w:rsidR="00132DB9" w:rsidRDefault="00132DB9">
      <w:pPr>
        <w:pStyle w:val="TOC3"/>
        <w:tabs>
          <w:tab w:val="left" w:pos="1100"/>
          <w:tab w:val="right" w:leader="dot" w:pos="9798"/>
        </w:tabs>
        <w:rPr>
          <w:rFonts w:asciiTheme="minorHAnsi" w:eastAsiaTheme="minorEastAsia" w:hAnsiTheme="minorHAnsi" w:cstheme="minorBidi"/>
          <w:noProof/>
          <w:lang w:eastAsia="bg-BG"/>
        </w:rPr>
      </w:pPr>
      <w:hyperlink w:anchor="_Toc75420243" w:history="1">
        <w:r w:rsidRPr="001D02BB">
          <w:rPr>
            <w:rStyle w:val="Hyperlink"/>
            <w:rFonts w:ascii="Times New Roman" w:hAnsi="Times New Roman"/>
            <w:i/>
            <w:noProof/>
            <w:lang w:eastAsia="bg-BG"/>
          </w:rPr>
          <w:t>4.6.</w:t>
        </w:r>
        <w:r>
          <w:rPr>
            <w:rFonts w:asciiTheme="minorHAnsi" w:eastAsiaTheme="minorEastAsia" w:hAnsiTheme="minorHAnsi" w:cstheme="minorBidi"/>
            <w:noProof/>
            <w:lang w:eastAsia="bg-BG"/>
          </w:rPr>
          <w:tab/>
        </w:r>
        <w:r w:rsidRPr="001D02BB">
          <w:rPr>
            <w:rStyle w:val="Hyperlink"/>
            <w:rFonts w:ascii="Times New Roman" w:hAnsi="Times New Roman"/>
            <w:i/>
            <w:noProof/>
            <w:lang w:eastAsia="bg-BG"/>
          </w:rPr>
          <w:t>АНАЛИЗ ПО ЕЛЕМЕНТИ НА РАЗХОДИТЕ ЗА НОВИ ОБЕКТИ И /ИЛИ ДЕЙНОСТИ ВКЛЮЧЕНИ В КОЕФИЦИЕНТА Qp.</w:t>
        </w:r>
        <w:r>
          <w:rPr>
            <w:noProof/>
            <w:webHidden/>
          </w:rPr>
          <w:tab/>
        </w:r>
        <w:r>
          <w:rPr>
            <w:noProof/>
            <w:webHidden/>
          </w:rPr>
          <w:fldChar w:fldCharType="begin"/>
        </w:r>
        <w:r>
          <w:rPr>
            <w:noProof/>
            <w:webHidden/>
          </w:rPr>
          <w:instrText xml:space="preserve"> PAGEREF _Toc75420243 \h </w:instrText>
        </w:r>
        <w:r>
          <w:rPr>
            <w:noProof/>
            <w:webHidden/>
          </w:rPr>
        </w:r>
        <w:r>
          <w:rPr>
            <w:noProof/>
            <w:webHidden/>
          </w:rPr>
          <w:fldChar w:fldCharType="separate"/>
        </w:r>
        <w:r>
          <w:rPr>
            <w:noProof/>
            <w:webHidden/>
          </w:rPr>
          <w:t>106</w:t>
        </w:r>
        <w:r>
          <w:rPr>
            <w:noProof/>
            <w:webHidden/>
          </w:rPr>
          <w:fldChar w:fldCharType="end"/>
        </w:r>
      </w:hyperlink>
    </w:p>
    <w:p w:rsidR="00132DB9" w:rsidRDefault="00132DB9">
      <w:pPr>
        <w:pStyle w:val="TOC2"/>
        <w:tabs>
          <w:tab w:val="left" w:pos="660"/>
          <w:tab w:val="right" w:leader="dot" w:pos="9798"/>
        </w:tabs>
        <w:rPr>
          <w:rFonts w:asciiTheme="minorHAnsi" w:eastAsiaTheme="minorEastAsia" w:hAnsiTheme="minorHAnsi" w:cstheme="minorBidi"/>
          <w:noProof/>
          <w:lang w:eastAsia="bg-BG"/>
        </w:rPr>
      </w:pPr>
      <w:hyperlink w:anchor="_Toc75420244" w:history="1">
        <w:r w:rsidRPr="001D02BB">
          <w:rPr>
            <w:rStyle w:val="Hyperlink"/>
            <w:rFonts w:ascii="Times New Roman" w:hAnsi="Times New Roman"/>
            <w:noProof/>
            <w:lang w:eastAsia="bg-BG"/>
          </w:rPr>
          <w:t>5.</w:t>
        </w:r>
        <w:r>
          <w:rPr>
            <w:rFonts w:asciiTheme="minorHAnsi" w:eastAsiaTheme="minorEastAsia" w:hAnsiTheme="minorHAnsi" w:cstheme="minorBidi"/>
            <w:noProof/>
            <w:lang w:eastAsia="bg-BG"/>
          </w:rPr>
          <w:tab/>
        </w:r>
        <w:r w:rsidRPr="001D02BB">
          <w:rPr>
            <w:rStyle w:val="Hyperlink"/>
            <w:rFonts w:ascii="Times New Roman" w:hAnsi="Times New Roman"/>
            <w:noProof/>
            <w:lang w:eastAsia="bg-BG"/>
          </w:rPr>
          <w:t>СОЦИАЛНА ПРОГРАМА</w:t>
        </w:r>
        <w:r>
          <w:rPr>
            <w:noProof/>
            <w:webHidden/>
          </w:rPr>
          <w:tab/>
        </w:r>
        <w:r>
          <w:rPr>
            <w:noProof/>
            <w:webHidden/>
          </w:rPr>
          <w:fldChar w:fldCharType="begin"/>
        </w:r>
        <w:r>
          <w:rPr>
            <w:noProof/>
            <w:webHidden/>
          </w:rPr>
          <w:instrText xml:space="preserve"> PAGEREF _Toc75420244 \h </w:instrText>
        </w:r>
        <w:r>
          <w:rPr>
            <w:noProof/>
            <w:webHidden/>
          </w:rPr>
        </w:r>
        <w:r>
          <w:rPr>
            <w:noProof/>
            <w:webHidden/>
          </w:rPr>
          <w:fldChar w:fldCharType="separate"/>
        </w:r>
        <w:r>
          <w:rPr>
            <w:noProof/>
            <w:webHidden/>
          </w:rPr>
          <w:t>106</w:t>
        </w:r>
        <w:r>
          <w:rPr>
            <w:noProof/>
            <w:webHidden/>
          </w:rPr>
          <w:fldChar w:fldCharType="end"/>
        </w:r>
      </w:hyperlink>
    </w:p>
    <w:p w:rsidR="00132DB9" w:rsidRDefault="00132DB9">
      <w:pPr>
        <w:pStyle w:val="TOC2"/>
        <w:tabs>
          <w:tab w:val="left" w:pos="660"/>
          <w:tab w:val="right" w:leader="dot" w:pos="9798"/>
        </w:tabs>
        <w:rPr>
          <w:rFonts w:asciiTheme="minorHAnsi" w:eastAsiaTheme="minorEastAsia" w:hAnsiTheme="minorHAnsi" w:cstheme="minorBidi"/>
          <w:noProof/>
          <w:lang w:eastAsia="bg-BG"/>
        </w:rPr>
      </w:pPr>
      <w:hyperlink w:anchor="_Toc75420245" w:history="1">
        <w:r w:rsidRPr="001D02BB">
          <w:rPr>
            <w:rStyle w:val="Hyperlink"/>
            <w:rFonts w:ascii="Times New Roman" w:hAnsi="Times New Roman"/>
            <w:noProof/>
            <w:lang w:eastAsia="bg-BG"/>
          </w:rPr>
          <w:t>6.</w:t>
        </w:r>
        <w:r>
          <w:rPr>
            <w:rFonts w:asciiTheme="minorHAnsi" w:eastAsiaTheme="minorEastAsia" w:hAnsiTheme="minorHAnsi" w:cstheme="minorBidi"/>
            <w:noProof/>
            <w:lang w:eastAsia="bg-BG"/>
          </w:rPr>
          <w:tab/>
        </w:r>
        <w:r w:rsidRPr="001D02BB">
          <w:rPr>
            <w:rStyle w:val="Hyperlink"/>
            <w:rFonts w:ascii="Times New Roman" w:hAnsi="Times New Roman"/>
            <w:noProof/>
            <w:lang w:eastAsia="bg-BG"/>
          </w:rPr>
          <w:t>ЕДИННА СИСТЕМА ЗА РЕГУЛАТОРНА ОТЧЕТНОСТ</w:t>
        </w:r>
        <w:r>
          <w:rPr>
            <w:noProof/>
            <w:webHidden/>
          </w:rPr>
          <w:tab/>
        </w:r>
        <w:r>
          <w:rPr>
            <w:noProof/>
            <w:webHidden/>
          </w:rPr>
          <w:fldChar w:fldCharType="begin"/>
        </w:r>
        <w:r>
          <w:rPr>
            <w:noProof/>
            <w:webHidden/>
          </w:rPr>
          <w:instrText xml:space="preserve"> PAGEREF _Toc75420245 \h </w:instrText>
        </w:r>
        <w:r>
          <w:rPr>
            <w:noProof/>
            <w:webHidden/>
          </w:rPr>
        </w:r>
        <w:r>
          <w:rPr>
            <w:noProof/>
            <w:webHidden/>
          </w:rPr>
          <w:fldChar w:fldCharType="separate"/>
        </w:r>
        <w:r>
          <w:rPr>
            <w:noProof/>
            <w:webHidden/>
          </w:rPr>
          <w:t>107</w:t>
        </w:r>
        <w:r>
          <w:rPr>
            <w:noProof/>
            <w:webHidden/>
          </w:rPr>
          <w:fldChar w:fldCharType="end"/>
        </w:r>
      </w:hyperlink>
    </w:p>
    <w:p w:rsidR="00132DB9" w:rsidRDefault="00132DB9">
      <w:pPr>
        <w:pStyle w:val="TOC3"/>
        <w:tabs>
          <w:tab w:val="left" w:pos="1100"/>
          <w:tab w:val="right" w:leader="dot" w:pos="9798"/>
        </w:tabs>
        <w:rPr>
          <w:rFonts w:asciiTheme="minorHAnsi" w:eastAsiaTheme="minorEastAsia" w:hAnsiTheme="minorHAnsi" w:cstheme="minorBidi"/>
          <w:noProof/>
          <w:lang w:eastAsia="bg-BG"/>
        </w:rPr>
      </w:pPr>
      <w:hyperlink w:anchor="_Toc75420246" w:history="1">
        <w:r w:rsidRPr="001D02BB">
          <w:rPr>
            <w:rStyle w:val="Hyperlink"/>
            <w:rFonts w:ascii="Times New Roman" w:hAnsi="Times New Roman"/>
            <w:i/>
            <w:noProof/>
            <w:lang w:eastAsia="bg-BG"/>
          </w:rPr>
          <w:t>6.1.</w:t>
        </w:r>
        <w:r>
          <w:rPr>
            <w:rFonts w:asciiTheme="minorHAnsi" w:eastAsiaTheme="minorEastAsia" w:hAnsiTheme="minorHAnsi" w:cstheme="minorBidi"/>
            <w:noProof/>
            <w:lang w:eastAsia="bg-BG"/>
          </w:rPr>
          <w:tab/>
        </w:r>
        <w:r w:rsidRPr="001D02BB">
          <w:rPr>
            <w:rStyle w:val="Hyperlink"/>
            <w:rFonts w:ascii="Times New Roman" w:hAnsi="Times New Roman"/>
            <w:i/>
            <w:noProof/>
            <w:lang w:eastAsia="bg-BG"/>
          </w:rPr>
          <w:t>ИЗПОЛЗВАНИ СОФТУЕРНИ ПРОГРАМИ И/ИЛИ ИНФОРМАЦИОННИ СИСТЕМИ</w:t>
        </w:r>
        <w:r>
          <w:rPr>
            <w:noProof/>
            <w:webHidden/>
          </w:rPr>
          <w:tab/>
        </w:r>
        <w:r>
          <w:rPr>
            <w:noProof/>
            <w:webHidden/>
          </w:rPr>
          <w:fldChar w:fldCharType="begin"/>
        </w:r>
        <w:r>
          <w:rPr>
            <w:noProof/>
            <w:webHidden/>
          </w:rPr>
          <w:instrText xml:space="preserve"> PAGEREF _Toc75420246 \h </w:instrText>
        </w:r>
        <w:r>
          <w:rPr>
            <w:noProof/>
            <w:webHidden/>
          </w:rPr>
        </w:r>
        <w:r>
          <w:rPr>
            <w:noProof/>
            <w:webHidden/>
          </w:rPr>
          <w:fldChar w:fldCharType="separate"/>
        </w:r>
        <w:r>
          <w:rPr>
            <w:noProof/>
            <w:webHidden/>
          </w:rPr>
          <w:t>107</w:t>
        </w:r>
        <w:r>
          <w:rPr>
            <w:noProof/>
            <w:webHidden/>
          </w:rPr>
          <w:fldChar w:fldCharType="end"/>
        </w:r>
      </w:hyperlink>
    </w:p>
    <w:p w:rsidR="00132DB9" w:rsidRDefault="00132DB9">
      <w:pPr>
        <w:pStyle w:val="TOC3"/>
        <w:tabs>
          <w:tab w:val="left" w:pos="1100"/>
          <w:tab w:val="right" w:leader="dot" w:pos="9798"/>
        </w:tabs>
        <w:rPr>
          <w:rFonts w:asciiTheme="minorHAnsi" w:eastAsiaTheme="minorEastAsia" w:hAnsiTheme="minorHAnsi" w:cstheme="minorBidi"/>
          <w:noProof/>
          <w:lang w:eastAsia="bg-BG"/>
        </w:rPr>
      </w:pPr>
      <w:hyperlink w:anchor="_Toc75420247" w:history="1">
        <w:r w:rsidRPr="001D02BB">
          <w:rPr>
            <w:rStyle w:val="Hyperlink"/>
            <w:rFonts w:ascii="Times New Roman" w:hAnsi="Times New Roman"/>
            <w:i/>
            <w:noProof/>
            <w:lang w:eastAsia="bg-BG"/>
          </w:rPr>
          <w:t>6.2.</w:t>
        </w:r>
        <w:r>
          <w:rPr>
            <w:rFonts w:asciiTheme="minorHAnsi" w:eastAsiaTheme="minorEastAsia" w:hAnsiTheme="minorHAnsi" w:cstheme="minorBidi"/>
            <w:noProof/>
            <w:lang w:eastAsia="bg-BG"/>
          </w:rPr>
          <w:tab/>
        </w:r>
        <w:r w:rsidRPr="001D02BB">
          <w:rPr>
            <w:rStyle w:val="Hyperlink"/>
            <w:rFonts w:ascii="Times New Roman" w:hAnsi="Times New Roman"/>
            <w:i/>
            <w:noProof/>
            <w:lang w:eastAsia="bg-BG"/>
          </w:rPr>
          <w:t>ПОДХОД ЗА РАЗПРЕДЕЛЕНИЕ, В Т.Ч. И КОЕФИЦИЕНТИ ЗА РАЗПРЕДЕЛЕНИЕ НА АКТИВИ, РАЗХОДИ И ПРИХОДИ ЗА НЕРЕГУЛИРАНА ДЕЙНОСТ, И МЕЖДУ РЕГУЛИРАНИТЕ УСЛУГИ</w:t>
        </w:r>
        <w:r>
          <w:rPr>
            <w:noProof/>
            <w:webHidden/>
          </w:rPr>
          <w:tab/>
        </w:r>
        <w:r>
          <w:rPr>
            <w:noProof/>
            <w:webHidden/>
          </w:rPr>
          <w:fldChar w:fldCharType="begin"/>
        </w:r>
        <w:r>
          <w:rPr>
            <w:noProof/>
            <w:webHidden/>
          </w:rPr>
          <w:instrText xml:space="preserve"> PAGEREF _Toc75420247 \h </w:instrText>
        </w:r>
        <w:r>
          <w:rPr>
            <w:noProof/>
            <w:webHidden/>
          </w:rPr>
        </w:r>
        <w:r>
          <w:rPr>
            <w:noProof/>
            <w:webHidden/>
          </w:rPr>
          <w:fldChar w:fldCharType="separate"/>
        </w:r>
        <w:r>
          <w:rPr>
            <w:noProof/>
            <w:webHidden/>
          </w:rPr>
          <w:t>107</w:t>
        </w:r>
        <w:r>
          <w:rPr>
            <w:noProof/>
            <w:webHidden/>
          </w:rPr>
          <w:fldChar w:fldCharType="end"/>
        </w:r>
      </w:hyperlink>
    </w:p>
    <w:p w:rsidR="00132DB9" w:rsidRDefault="00132DB9">
      <w:pPr>
        <w:pStyle w:val="TOC3"/>
        <w:tabs>
          <w:tab w:val="left" w:pos="1100"/>
          <w:tab w:val="right" w:leader="dot" w:pos="9798"/>
        </w:tabs>
        <w:rPr>
          <w:rFonts w:asciiTheme="minorHAnsi" w:eastAsiaTheme="minorEastAsia" w:hAnsiTheme="minorHAnsi" w:cstheme="minorBidi"/>
          <w:noProof/>
          <w:lang w:eastAsia="bg-BG"/>
        </w:rPr>
      </w:pPr>
      <w:hyperlink w:anchor="_Toc75420248" w:history="1">
        <w:r w:rsidRPr="001D02BB">
          <w:rPr>
            <w:rStyle w:val="Hyperlink"/>
            <w:rFonts w:ascii="Times New Roman" w:hAnsi="Times New Roman"/>
            <w:i/>
            <w:noProof/>
            <w:lang w:eastAsia="bg-BG"/>
          </w:rPr>
          <w:t>6.3.</w:t>
        </w:r>
        <w:r>
          <w:rPr>
            <w:rFonts w:asciiTheme="minorHAnsi" w:eastAsiaTheme="minorEastAsia" w:hAnsiTheme="minorHAnsi" w:cstheme="minorBidi"/>
            <w:noProof/>
            <w:lang w:eastAsia="bg-BG"/>
          </w:rPr>
          <w:tab/>
        </w:r>
        <w:r w:rsidRPr="001D02BB">
          <w:rPr>
            <w:rStyle w:val="Hyperlink"/>
            <w:rFonts w:ascii="Times New Roman" w:hAnsi="Times New Roman"/>
            <w:i/>
            <w:noProof/>
            <w:lang w:eastAsia="bg-BG"/>
          </w:rPr>
          <w:t>ПРИНЦИПИ НА ОТЧИТАНЕ НА РЕМОНТНАТА ПРОГРАМА</w:t>
        </w:r>
        <w:r>
          <w:rPr>
            <w:noProof/>
            <w:webHidden/>
          </w:rPr>
          <w:tab/>
        </w:r>
        <w:r>
          <w:rPr>
            <w:noProof/>
            <w:webHidden/>
          </w:rPr>
          <w:fldChar w:fldCharType="begin"/>
        </w:r>
        <w:r>
          <w:rPr>
            <w:noProof/>
            <w:webHidden/>
          </w:rPr>
          <w:instrText xml:space="preserve"> PAGEREF _Toc75420248 \h </w:instrText>
        </w:r>
        <w:r>
          <w:rPr>
            <w:noProof/>
            <w:webHidden/>
          </w:rPr>
        </w:r>
        <w:r>
          <w:rPr>
            <w:noProof/>
            <w:webHidden/>
          </w:rPr>
          <w:fldChar w:fldCharType="separate"/>
        </w:r>
        <w:r>
          <w:rPr>
            <w:noProof/>
            <w:webHidden/>
          </w:rPr>
          <w:t>108</w:t>
        </w:r>
        <w:r>
          <w:rPr>
            <w:noProof/>
            <w:webHidden/>
          </w:rPr>
          <w:fldChar w:fldCharType="end"/>
        </w:r>
      </w:hyperlink>
    </w:p>
    <w:p w:rsidR="00132DB9" w:rsidRDefault="00132DB9">
      <w:pPr>
        <w:pStyle w:val="TOC3"/>
        <w:tabs>
          <w:tab w:val="left" w:pos="1100"/>
          <w:tab w:val="right" w:leader="dot" w:pos="9798"/>
        </w:tabs>
        <w:rPr>
          <w:rFonts w:asciiTheme="minorHAnsi" w:eastAsiaTheme="minorEastAsia" w:hAnsiTheme="minorHAnsi" w:cstheme="minorBidi"/>
          <w:noProof/>
          <w:lang w:eastAsia="bg-BG"/>
        </w:rPr>
      </w:pPr>
      <w:hyperlink w:anchor="_Toc75420249" w:history="1">
        <w:r w:rsidRPr="001D02BB">
          <w:rPr>
            <w:rStyle w:val="Hyperlink"/>
            <w:rFonts w:ascii="Times New Roman" w:hAnsi="Times New Roman"/>
            <w:i/>
            <w:noProof/>
            <w:lang w:eastAsia="bg-BG"/>
          </w:rPr>
          <w:t>6.4.</w:t>
        </w:r>
        <w:r>
          <w:rPr>
            <w:rFonts w:asciiTheme="minorHAnsi" w:eastAsiaTheme="minorEastAsia" w:hAnsiTheme="minorHAnsi" w:cstheme="minorBidi"/>
            <w:noProof/>
            <w:lang w:eastAsia="bg-BG"/>
          </w:rPr>
          <w:tab/>
        </w:r>
        <w:r w:rsidRPr="001D02BB">
          <w:rPr>
            <w:rStyle w:val="Hyperlink"/>
            <w:rFonts w:ascii="Times New Roman" w:hAnsi="Times New Roman"/>
            <w:i/>
            <w:noProof/>
            <w:lang w:eastAsia="bg-BG"/>
          </w:rPr>
          <w:t>ПРИНЦИПИ НА ОТЧИТАНЕ НА ИНВЕСТИЦИОННАТА ПРОГРАМА</w:t>
        </w:r>
        <w:r>
          <w:rPr>
            <w:noProof/>
            <w:webHidden/>
          </w:rPr>
          <w:tab/>
        </w:r>
        <w:r>
          <w:rPr>
            <w:noProof/>
            <w:webHidden/>
          </w:rPr>
          <w:fldChar w:fldCharType="begin"/>
        </w:r>
        <w:r>
          <w:rPr>
            <w:noProof/>
            <w:webHidden/>
          </w:rPr>
          <w:instrText xml:space="preserve"> PAGEREF _Toc75420249 \h </w:instrText>
        </w:r>
        <w:r>
          <w:rPr>
            <w:noProof/>
            <w:webHidden/>
          </w:rPr>
        </w:r>
        <w:r>
          <w:rPr>
            <w:noProof/>
            <w:webHidden/>
          </w:rPr>
          <w:fldChar w:fldCharType="separate"/>
        </w:r>
        <w:r>
          <w:rPr>
            <w:noProof/>
            <w:webHidden/>
          </w:rPr>
          <w:t>108</w:t>
        </w:r>
        <w:r>
          <w:rPr>
            <w:noProof/>
            <w:webHidden/>
          </w:rPr>
          <w:fldChar w:fldCharType="end"/>
        </w:r>
      </w:hyperlink>
    </w:p>
    <w:p w:rsidR="00132DB9" w:rsidRDefault="00132DB9">
      <w:pPr>
        <w:pStyle w:val="TOC3"/>
        <w:tabs>
          <w:tab w:val="left" w:pos="1100"/>
          <w:tab w:val="right" w:leader="dot" w:pos="9798"/>
        </w:tabs>
        <w:rPr>
          <w:rFonts w:asciiTheme="minorHAnsi" w:eastAsiaTheme="minorEastAsia" w:hAnsiTheme="minorHAnsi" w:cstheme="minorBidi"/>
          <w:noProof/>
          <w:lang w:eastAsia="bg-BG"/>
        </w:rPr>
      </w:pPr>
      <w:hyperlink w:anchor="_Toc75420250" w:history="1">
        <w:r w:rsidRPr="001D02BB">
          <w:rPr>
            <w:rStyle w:val="Hyperlink"/>
            <w:rFonts w:ascii="Times New Roman" w:hAnsi="Times New Roman"/>
            <w:i/>
            <w:noProof/>
            <w:lang w:eastAsia="bg-BG"/>
          </w:rPr>
          <w:t>6.5.</w:t>
        </w:r>
        <w:r>
          <w:rPr>
            <w:rFonts w:asciiTheme="minorHAnsi" w:eastAsiaTheme="minorEastAsia" w:hAnsiTheme="minorHAnsi" w:cstheme="minorBidi"/>
            <w:noProof/>
            <w:lang w:eastAsia="bg-BG"/>
          </w:rPr>
          <w:tab/>
        </w:r>
        <w:r w:rsidRPr="001D02BB">
          <w:rPr>
            <w:rStyle w:val="Hyperlink"/>
            <w:rFonts w:ascii="Times New Roman" w:hAnsi="Times New Roman"/>
            <w:i/>
            <w:noProof/>
            <w:lang w:eastAsia="bg-BG"/>
          </w:rPr>
          <w:t>ПРИНЦИПИ НА КАПИТАЛИЗИРАНЕ НА РАЗХОДИТЕ</w:t>
        </w:r>
        <w:r>
          <w:rPr>
            <w:noProof/>
            <w:webHidden/>
          </w:rPr>
          <w:tab/>
        </w:r>
        <w:r>
          <w:rPr>
            <w:noProof/>
            <w:webHidden/>
          </w:rPr>
          <w:fldChar w:fldCharType="begin"/>
        </w:r>
        <w:r>
          <w:rPr>
            <w:noProof/>
            <w:webHidden/>
          </w:rPr>
          <w:instrText xml:space="preserve"> PAGEREF _Toc75420250 \h </w:instrText>
        </w:r>
        <w:r>
          <w:rPr>
            <w:noProof/>
            <w:webHidden/>
          </w:rPr>
        </w:r>
        <w:r>
          <w:rPr>
            <w:noProof/>
            <w:webHidden/>
          </w:rPr>
          <w:fldChar w:fldCharType="separate"/>
        </w:r>
        <w:r>
          <w:rPr>
            <w:noProof/>
            <w:webHidden/>
          </w:rPr>
          <w:t>108</w:t>
        </w:r>
        <w:r>
          <w:rPr>
            <w:noProof/>
            <w:webHidden/>
          </w:rPr>
          <w:fldChar w:fldCharType="end"/>
        </w:r>
      </w:hyperlink>
    </w:p>
    <w:p w:rsidR="00132DB9" w:rsidRDefault="00132DB9">
      <w:pPr>
        <w:pStyle w:val="TOC3"/>
        <w:tabs>
          <w:tab w:val="left" w:pos="1100"/>
          <w:tab w:val="right" w:leader="dot" w:pos="9798"/>
        </w:tabs>
        <w:rPr>
          <w:rFonts w:asciiTheme="minorHAnsi" w:eastAsiaTheme="minorEastAsia" w:hAnsiTheme="minorHAnsi" w:cstheme="minorBidi"/>
          <w:noProof/>
          <w:lang w:eastAsia="bg-BG"/>
        </w:rPr>
      </w:pPr>
      <w:hyperlink w:anchor="_Toc75420251" w:history="1">
        <w:r w:rsidRPr="001D02BB">
          <w:rPr>
            <w:rStyle w:val="Hyperlink"/>
            <w:rFonts w:ascii="Times New Roman" w:hAnsi="Times New Roman"/>
            <w:i/>
            <w:noProof/>
            <w:lang w:eastAsia="bg-BG"/>
          </w:rPr>
          <w:t>6.6.</w:t>
        </w:r>
        <w:r>
          <w:rPr>
            <w:rFonts w:asciiTheme="minorHAnsi" w:eastAsiaTheme="minorEastAsia" w:hAnsiTheme="minorHAnsi" w:cstheme="minorBidi"/>
            <w:noProof/>
            <w:lang w:eastAsia="bg-BG"/>
          </w:rPr>
          <w:tab/>
        </w:r>
        <w:r w:rsidRPr="001D02BB">
          <w:rPr>
            <w:rStyle w:val="Hyperlink"/>
            <w:rFonts w:ascii="Times New Roman" w:hAnsi="Times New Roman"/>
            <w:i/>
            <w:noProof/>
            <w:lang w:eastAsia="bg-BG"/>
          </w:rPr>
          <w:t>ПРИНЦИПИ НА ОТЧИТАНЕ НА ОПЕРАТИВНИ И КАПИТАЛОВИ РЕМОНТИ</w:t>
        </w:r>
        <w:r>
          <w:rPr>
            <w:noProof/>
            <w:webHidden/>
          </w:rPr>
          <w:tab/>
        </w:r>
        <w:r>
          <w:rPr>
            <w:noProof/>
            <w:webHidden/>
          </w:rPr>
          <w:fldChar w:fldCharType="begin"/>
        </w:r>
        <w:r>
          <w:rPr>
            <w:noProof/>
            <w:webHidden/>
          </w:rPr>
          <w:instrText xml:space="preserve"> PAGEREF _Toc75420251 \h </w:instrText>
        </w:r>
        <w:r>
          <w:rPr>
            <w:noProof/>
            <w:webHidden/>
          </w:rPr>
        </w:r>
        <w:r>
          <w:rPr>
            <w:noProof/>
            <w:webHidden/>
          </w:rPr>
          <w:fldChar w:fldCharType="separate"/>
        </w:r>
        <w:r>
          <w:rPr>
            <w:noProof/>
            <w:webHidden/>
          </w:rPr>
          <w:t>109</w:t>
        </w:r>
        <w:r>
          <w:rPr>
            <w:noProof/>
            <w:webHidden/>
          </w:rPr>
          <w:fldChar w:fldCharType="end"/>
        </w:r>
      </w:hyperlink>
    </w:p>
    <w:p w:rsidR="00132DB9" w:rsidRDefault="00132DB9">
      <w:pPr>
        <w:pStyle w:val="TOC3"/>
        <w:tabs>
          <w:tab w:val="left" w:pos="1100"/>
          <w:tab w:val="right" w:leader="dot" w:pos="9798"/>
        </w:tabs>
        <w:rPr>
          <w:rFonts w:asciiTheme="minorHAnsi" w:eastAsiaTheme="minorEastAsia" w:hAnsiTheme="minorHAnsi" w:cstheme="minorBidi"/>
          <w:noProof/>
          <w:lang w:eastAsia="bg-BG"/>
        </w:rPr>
      </w:pPr>
      <w:hyperlink w:anchor="_Toc75420252" w:history="1">
        <w:r w:rsidRPr="001D02BB">
          <w:rPr>
            <w:rStyle w:val="Hyperlink"/>
            <w:rFonts w:ascii="Times New Roman" w:hAnsi="Times New Roman"/>
            <w:i/>
            <w:noProof/>
            <w:lang w:eastAsia="bg-BG"/>
          </w:rPr>
          <w:t>6.7.</w:t>
        </w:r>
        <w:r>
          <w:rPr>
            <w:rFonts w:asciiTheme="minorHAnsi" w:eastAsiaTheme="minorEastAsia" w:hAnsiTheme="minorHAnsi" w:cstheme="minorBidi"/>
            <w:noProof/>
            <w:lang w:eastAsia="bg-BG"/>
          </w:rPr>
          <w:tab/>
        </w:r>
        <w:r w:rsidRPr="001D02BB">
          <w:rPr>
            <w:rStyle w:val="Hyperlink"/>
            <w:rFonts w:ascii="Times New Roman" w:hAnsi="Times New Roman"/>
            <w:i/>
            <w:noProof/>
            <w:lang w:eastAsia="bg-BG"/>
          </w:rPr>
          <w:t>ПРИНЦИПИТЕ НА ОТДЕЛЯНЕ НА РАЗХОДИТЕ ПО ДЕЙНОСТИ И ПО УСЛУГИ</w:t>
        </w:r>
        <w:r>
          <w:rPr>
            <w:noProof/>
            <w:webHidden/>
          </w:rPr>
          <w:tab/>
        </w:r>
        <w:r>
          <w:rPr>
            <w:noProof/>
            <w:webHidden/>
          </w:rPr>
          <w:fldChar w:fldCharType="begin"/>
        </w:r>
        <w:r>
          <w:rPr>
            <w:noProof/>
            <w:webHidden/>
          </w:rPr>
          <w:instrText xml:space="preserve"> PAGEREF _Toc75420252 \h </w:instrText>
        </w:r>
        <w:r>
          <w:rPr>
            <w:noProof/>
            <w:webHidden/>
          </w:rPr>
        </w:r>
        <w:r>
          <w:rPr>
            <w:noProof/>
            <w:webHidden/>
          </w:rPr>
          <w:fldChar w:fldCharType="separate"/>
        </w:r>
        <w:r>
          <w:rPr>
            <w:noProof/>
            <w:webHidden/>
          </w:rPr>
          <w:t>109</w:t>
        </w:r>
        <w:r>
          <w:rPr>
            <w:noProof/>
            <w:webHidden/>
          </w:rPr>
          <w:fldChar w:fldCharType="end"/>
        </w:r>
      </w:hyperlink>
    </w:p>
    <w:p w:rsidR="00132DB9" w:rsidRDefault="00132DB9">
      <w:pPr>
        <w:pStyle w:val="TOC3"/>
        <w:tabs>
          <w:tab w:val="left" w:pos="1100"/>
          <w:tab w:val="right" w:leader="dot" w:pos="9798"/>
        </w:tabs>
        <w:rPr>
          <w:rFonts w:asciiTheme="minorHAnsi" w:eastAsiaTheme="minorEastAsia" w:hAnsiTheme="minorHAnsi" w:cstheme="minorBidi"/>
          <w:noProof/>
          <w:lang w:eastAsia="bg-BG"/>
        </w:rPr>
      </w:pPr>
      <w:hyperlink w:anchor="_Toc75420253" w:history="1">
        <w:r w:rsidRPr="001D02BB">
          <w:rPr>
            <w:rStyle w:val="Hyperlink"/>
            <w:rFonts w:ascii="Times New Roman" w:hAnsi="Times New Roman"/>
            <w:i/>
            <w:noProof/>
            <w:lang w:eastAsia="bg-BG"/>
          </w:rPr>
          <w:t>6.8.</w:t>
        </w:r>
        <w:r>
          <w:rPr>
            <w:rFonts w:asciiTheme="minorHAnsi" w:eastAsiaTheme="minorEastAsia" w:hAnsiTheme="minorHAnsi" w:cstheme="minorBidi"/>
            <w:noProof/>
            <w:lang w:eastAsia="bg-BG"/>
          </w:rPr>
          <w:tab/>
        </w:r>
        <w:r w:rsidRPr="001D02BB">
          <w:rPr>
            <w:rStyle w:val="Hyperlink"/>
            <w:rFonts w:ascii="Times New Roman" w:hAnsi="Times New Roman"/>
            <w:i/>
            <w:noProof/>
            <w:lang w:eastAsia="bg-BG"/>
          </w:rPr>
          <w:t>РЕГЛАМЕНТ НА ОПИСАНИТЕ ПРИНЦИПИ С ФОРМАЛНИ ВЪТРЕШНИ ПРАВИЛА (ИНСТРУКЦИИ)</w:t>
        </w:r>
        <w:r>
          <w:rPr>
            <w:noProof/>
            <w:webHidden/>
          </w:rPr>
          <w:tab/>
        </w:r>
        <w:r>
          <w:rPr>
            <w:noProof/>
            <w:webHidden/>
          </w:rPr>
          <w:fldChar w:fldCharType="begin"/>
        </w:r>
        <w:r>
          <w:rPr>
            <w:noProof/>
            <w:webHidden/>
          </w:rPr>
          <w:instrText xml:space="preserve"> PAGEREF _Toc75420253 \h </w:instrText>
        </w:r>
        <w:r>
          <w:rPr>
            <w:noProof/>
            <w:webHidden/>
          </w:rPr>
        </w:r>
        <w:r>
          <w:rPr>
            <w:noProof/>
            <w:webHidden/>
          </w:rPr>
          <w:fldChar w:fldCharType="separate"/>
        </w:r>
        <w:r>
          <w:rPr>
            <w:noProof/>
            <w:webHidden/>
          </w:rPr>
          <w:t>109</w:t>
        </w:r>
        <w:r>
          <w:rPr>
            <w:noProof/>
            <w:webHidden/>
          </w:rPr>
          <w:fldChar w:fldCharType="end"/>
        </w:r>
      </w:hyperlink>
    </w:p>
    <w:p w:rsidR="00132DB9" w:rsidRDefault="00132DB9">
      <w:pPr>
        <w:pStyle w:val="TOC1"/>
        <w:tabs>
          <w:tab w:val="right" w:leader="dot" w:pos="9798"/>
        </w:tabs>
        <w:rPr>
          <w:rFonts w:asciiTheme="minorHAnsi" w:eastAsiaTheme="minorEastAsia" w:hAnsiTheme="minorHAnsi" w:cstheme="minorBidi"/>
          <w:noProof/>
          <w:lang w:eastAsia="bg-BG"/>
        </w:rPr>
      </w:pPr>
      <w:hyperlink w:anchor="_Toc75420254" w:history="1">
        <w:r w:rsidRPr="001D02BB">
          <w:rPr>
            <w:rStyle w:val="Hyperlink"/>
            <w:rFonts w:ascii="Times New Roman" w:hAnsi="Times New Roman"/>
            <w:noProof/>
            <w:lang w:val="en-US" w:eastAsia="bg-BG"/>
          </w:rPr>
          <w:t xml:space="preserve">V. </w:t>
        </w:r>
        <w:r w:rsidRPr="001D02BB">
          <w:rPr>
            <w:rStyle w:val="Hyperlink"/>
            <w:rFonts w:ascii="Times New Roman" w:hAnsi="Times New Roman"/>
            <w:noProof/>
            <w:lang w:eastAsia="bg-BG"/>
          </w:rPr>
          <w:t>ИЗПЪЛНЕНИЕ НА БИЗНЕС ПЛАНА</w:t>
        </w:r>
        <w:r>
          <w:rPr>
            <w:noProof/>
            <w:webHidden/>
          </w:rPr>
          <w:tab/>
        </w:r>
        <w:r>
          <w:rPr>
            <w:noProof/>
            <w:webHidden/>
          </w:rPr>
          <w:fldChar w:fldCharType="begin"/>
        </w:r>
        <w:r>
          <w:rPr>
            <w:noProof/>
            <w:webHidden/>
          </w:rPr>
          <w:instrText xml:space="preserve"> PAGEREF _Toc75420254 \h </w:instrText>
        </w:r>
        <w:r>
          <w:rPr>
            <w:noProof/>
            <w:webHidden/>
          </w:rPr>
        </w:r>
        <w:r>
          <w:rPr>
            <w:noProof/>
            <w:webHidden/>
          </w:rPr>
          <w:fldChar w:fldCharType="separate"/>
        </w:r>
        <w:r>
          <w:rPr>
            <w:noProof/>
            <w:webHidden/>
          </w:rPr>
          <w:t>110</w:t>
        </w:r>
        <w:r>
          <w:rPr>
            <w:noProof/>
            <w:webHidden/>
          </w:rPr>
          <w:fldChar w:fldCharType="end"/>
        </w:r>
      </w:hyperlink>
    </w:p>
    <w:p w:rsidR="00132DB9" w:rsidRDefault="00132DB9">
      <w:pPr>
        <w:pStyle w:val="TOC2"/>
        <w:tabs>
          <w:tab w:val="left" w:pos="660"/>
          <w:tab w:val="right" w:leader="dot" w:pos="9798"/>
        </w:tabs>
        <w:rPr>
          <w:rFonts w:asciiTheme="minorHAnsi" w:eastAsiaTheme="minorEastAsia" w:hAnsiTheme="minorHAnsi" w:cstheme="minorBidi"/>
          <w:noProof/>
          <w:lang w:eastAsia="bg-BG"/>
        </w:rPr>
      </w:pPr>
      <w:hyperlink w:anchor="_Toc75420255" w:history="1">
        <w:r w:rsidRPr="001D02BB">
          <w:rPr>
            <w:rStyle w:val="Hyperlink"/>
            <w:rFonts w:ascii="Times New Roman" w:hAnsi="Times New Roman"/>
            <w:noProof/>
            <w:lang w:eastAsia="bg-BG"/>
          </w:rPr>
          <w:t>1.</w:t>
        </w:r>
        <w:r>
          <w:rPr>
            <w:rFonts w:asciiTheme="minorHAnsi" w:eastAsiaTheme="minorEastAsia" w:hAnsiTheme="minorHAnsi" w:cstheme="minorBidi"/>
            <w:noProof/>
            <w:lang w:eastAsia="bg-BG"/>
          </w:rPr>
          <w:tab/>
        </w:r>
        <w:r w:rsidRPr="001D02BB">
          <w:rPr>
            <w:rStyle w:val="Hyperlink"/>
            <w:rFonts w:ascii="Times New Roman" w:hAnsi="Times New Roman"/>
            <w:noProof/>
            <w:lang w:eastAsia="bg-BG"/>
          </w:rPr>
          <w:t>ГРАФИК ЗА ИЗПЪЛНЕНИЕ НА ИНВЕСТИЦИОННАТА ПРОГРАМА</w:t>
        </w:r>
        <w:r>
          <w:rPr>
            <w:noProof/>
            <w:webHidden/>
          </w:rPr>
          <w:tab/>
        </w:r>
        <w:r>
          <w:rPr>
            <w:noProof/>
            <w:webHidden/>
          </w:rPr>
          <w:fldChar w:fldCharType="begin"/>
        </w:r>
        <w:r>
          <w:rPr>
            <w:noProof/>
            <w:webHidden/>
          </w:rPr>
          <w:instrText xml:space="preserve"> PAGEREF _Toc75420255 \h </w:instrText>
        </w:r>
        <w:r>
          <w:rPr>
            <w:noProof/>
            <w:webHidden/>
          </w:rPr>
        </w:r>
        <w:r>
          <w:rPr>
            <w:noProof/>
            <w:webHidden/>
          </w:rPr>
          <w:fldChar w:fldCharType="separate"/>
        </w:r>
        <w:r>
          <w:rPr>
            <w:noProof/>
            <w:webHidden/>
          </w:rPr>
          <w:t>110</w:t>
        </w:r>
        <w:r>
          <w:rPr>
            <w:noProof/>
            <w:webHidden/>
          </w:rPr>
          <w:fldChar w:fldCharType="end"/>
        </w:r>
      </w:hyperlink>
    </w:p>
    <w:p w:rsidR="00132DB9" w:rsidRDefault="00132DB9">
      <w:pPr>
        <w:pStyle w:val="TOC2"/>
        <w:tabs>
          <w:tab w:val="left" w:pos="660"/>
          <w:tab w:val="right" w:leader="dot" w:pos="9798"/>
        </w:tabs>
        <w:rPr>
          <w:rFonts w:asciiTheme="minorHAnsi" w:eastAsiaTheme="minorEastAsia" w:hAnsiTheme="minorHAnsi" w:cstheme="minorBidi"/>
          <w:noProof/>
          <w:lang w:eastAsia="bg-BG"/>
        </w:rPr>
      </w:pPr>
      <w:hyperlink w:anchor="_Toc75420256" w:history="1">
        <w:r w:rsidRPr="001D02BB">
          <w:rPr>
            <w:rStyle w:val="Hyperlink"/>
            <w:rFonts w:ascii="Times New Roman" w:hAnsi="Times New Roman"/>
            <w:noProof/>
            <w:lang w:eastAsia="bg-BG"/>
          </w:rPr>
          <w:t>2.</w:t>
        </w:r>
        <w:r>
          <w:rPr>
            <w:rFonts w:asciiTheme="minorHAnsi" w:eastAsiaTheme="minorEastAsia" w:hAnsiTheme="minorHAnsi" w:cstheme="minorBidi"/>
            <w:noProof/>
            <w:lang w:eastAsia="bg-BG"/>
          </w:rPr>
          <w:tab/>
        </w:r>
        <w:r w:rsidRPr="001D02BB">
          <w:rPr>
            <w:rStyle w:val="Hyperlink"/>
            <w:rFonts w:ascii="Times New Roman" w:hAnsi="Times New Roman"/>
            <w:noProof/>
            <w:lang w:eastAsia="bg-BG"/>
          </w:rPr>
          <w:t>ГРАФИК ЗА ПОДОБРЯВАНЕ КАЧЕСТВОТО НА ИНФОРМАЦИЯ ЗА ПОКАЗАТЕЛИТЕ ЗА КАЧЕСТВО</w:t>
        </w:r>
        <w:r>
          <w:rPr>
            <w:noProof/>
            <w:webHidden/>
          </w:rPr>
          <w:tab/>
        </w:r>
        <w:r>
          <w:rPr>
            <w:noProof/>
            <w:webHidden/>
          </w:rPr>
          <w:fldChar w:fldCharType="begin"/>
        </w:r>
        <w:r>
          <w:rPr>
            <w:noProof/>
            <w:webHidden/>
          </w:rPr>
          <w:instrText xml:space="preserve"> PAGEREF _Toc75420256 \h </w:instrText>
        </w:r>
        <w:r>
          <w:rPr>
            <w:noProof/>
            <w:webHidden/>
          </w:rPr>
        </w:r>
        <w:r>
          <w:rPr>
            <w:noProof/>
            <w:webHidden/>
          </w:rPr>
          <w:fldChar w:fldCharType="separate"/>
        </w:r>
        <w:r>
          <w:rPr>
            <w:noProof/>
            <w:webHidden/>
          </w:rPr>
          <w:t>110</w:t>
        </w:r>
        <w:r>
          <w:rPr>
            <w:noProof/>
            <w:webHidden/>
          </w:rPr>
          <w:fldChar w:fldCharType="end"/>
        </w:r>
      </w:hyperlink>
    </w:p>
    <w:p w:rsidR="00132DB9" w:rsidRDefault="00132DB9">
      <w:pPr>
        <w:pStyle w:val="TOC2"/>
        <w:tabs>
          <w:tab w:val="left" w:pos="660"/>
          <w:tab w:val="right" w:leader="dot" w:pos="9798"/>
        </w:tabs>
        <w:rPr>
          <w:rFonts w:asciiTheme="minorHAnsi" w:eastAsiaTheme="minorEastAsia" w:hAnsiTheme="minorHAnsi" w:cstheme="minorBidi"/>
          <w:noProof/>
          <w:lang w:eastAsia="bg-BG"/>
        </w:rPr>
      </w:pPr>
      <w:hyperlink w:anchor="_Toc75420257" w:history="1">
        <w:r w:rsidRPr="001D02BB">
          <w:rPr>
            <w:rStyle w:val="Hyperlink"/>
            <w:rFonts w:ascii="Times New Roman" w:hAnsi="Times New Roman"/>
            <w:noProof/>
            <w:lang w:eastAsia="bg-BG"/>
          </w:rPr>
          <w:t>3.</w:t>
        </w:r>
        <w:r>
          <w:rPr>
            <w:rFonts w:asciiTheme="minorHAnsi" w:eastAsiaTheme="minorEastAsia" w:hAnsiTheme="minorHAnsi" w:cstheme="minorBidi"/>
            <w:noProof/>
            <w:lang w:eastAsia="bg-BG"/>
          </w:rPr>
          <w:tab/>
        </w:r>
        <w:r w:rsidRPr="001D02BB">
          <w:rPr>
            <w:rStyle w:val="Hyperlink"/>
            <w:rFonts w:ascii="Times New Roman" w:hAnsi="Times New Roman"/>
            <w:noProof/>
            <w:lang w:eastAsia="bg-BG"/>
          </w:rPr>
          <w:t>ГРАФИК ЗА ПОСТИГАНЕ ПОКАЗАТЕЛИТЕ ЗА КАЧЕСТВО, В Т.Ч. ЗА НАМАЛЯВАНЕ ЗАГУБИТЕ НА ВОДА</w:t>
        </w:r>
        <w:r>
          <w:rPr>
            <w:noProof/>
            <w:webHidden/>
          </w:rPr>
          <w:tab/>
        </w:r>
        <w:r>
          <w:rPr>
            <w:noProof/>
            <w:webHidden/>
          </w:rPr>
          <w:fldChar w:fldCharType="begin"/>
        </w:r>
        <w:r>
          <w:rPr>
            <w:noProof/>
            <w:webHidden/>
          </w:rPr>
          <w:instrText xml:space="preserve"> PAGEREF _Toc75420257 \h </w:instrText>
        </w:r>
        <w:r>
          <w:rPr>
            <w:noProof/>
            <w:webHidden/>
          </w:rPr>
        </w:r>
        <w:r>
          <w:rPr>
            <w:noProof/>
            <w:webHidden/>
          </w:rPr>
          <w:fldChar w:fldCharType="separate"/>
        </w:r>
        <w:r>
          <w:rPr>
            <w:noProof/>
            <w:webHidden/>
          </w:rPr>
          <w:t>110</w:t>
        </w:r>
        <w:r>
          <w:rPr>
            <w:noProof/>
            <w:webHidden/>
          </w:rPr>
          <w:fldChar w:fldCharType="end"/>
        </w:r>
      </w:hyperlink>
    </w:p>
    <w:p w:rsidR="00132DB9" w:rsidRDefault="00132DB9">
      <w:pPr>
        <w:pStyle w:val="TOC1"/>
        <w:tabs>
          <w:tab w:val="right" w:leader="dot" w:pos="9798"/>
        </w:tabs>
        <w:rPr>
          <w:rFonts w:asciiTheme="minorHAnsi" w:eastAsiaTheme="minorEastAsia" w:hAnsiTheme="minorHAnsi" w:cstheme="minorBidi"/>
          <w:noProof/>
          <w:lang w:eastAsia="bg-BG"/>
        </w:rPr>
      </w:pPr>
      <w:hyperlink w:anchor="_Toc75420258" w:history="1">
        <w:r w:rsidRPr="001D02BB">
          <w:rPr>
            <w:rStyle w:val="Hyperlink"/>
            <w:rFonts w:ascii="Times New Roman" w:hAnsi="Times New Roman"/>
            <w:noProof/>
            <w:lang w:val="en-US" w:eastAsia="bg-BG"/>
          </w:rPr>
          <w:t xml:space="preserve">VI. </w:t>
        </w:r>
        <w:r w:rsidRPr="001D02BB">
          <w:rPr>
            <w:rStyle w:val="Hyperlink"/>
            <w:rFonts w:ascii="Times New Roman" w:hAnsi="Times New Roman"/>
            <w:noProof/>
            <w:lang w:eastAsia="bg-BG"/>
          </w:rPr>
          <w:t>ЗАКЛЮЧЕНИЕ</w:t>
        </w:r>
        <w:r>
          <w:rPr>
            <w:noProof/>
            <w:webHidden/>
          </w:rPr>
          <w:tab/>
        </w:r>
        <w:r>
          <w:rPr>
            <w:noProof/>
            <w:webHidden/>
          </w:rPr>
          <w:fldChar w:fldCharType="begin"/>
        </w:r>
        <w:r>
          <w:rPr>
            <w:noProof/>
            <w:webHidden/>
          </w:rPr>
          <w:instrText xml:space="preserve"> PAGEREF _Toc75420258 \h </w:instrText>
        </w:r>
        <w:r>
          <w:rPr>
            <w:noProof/>
            <w:webHidden/>
          </w:rPr>
        </w:r>
        <w:r>
          <w:rPr>
            <w:noProof/>
            <w:webHidden/>
          </w:rPr>
          <w:fldChar w:fldCharType="separate"/>
        </w:r>
        <w:r>
          <w:rPr>
            <w:noProof/>
            <w:webHidden/>
          </w:rPr>
          <w:t>112</w:t>
        </w:r>
        <w:r>
          <w:rPr>
            <w:noProof/>
            <w:webHidden/>
          </w:rPr>
          <w:fldChar w:fldCharType="end"/>
        </w:r>
      </w:hyperlink>
    </w:p>
    <w:p w:rsidR="0066518D" w:rsidRPr="00971E8A" w:rsidRDefault="00563574" w:rsidP="00A813BD">
      <w:pPr>
        <w:pStyle w:val="Heading1"/>
        <w:keepLines w:val="0"/>
        <w:jc w:val="both"/>
        <w:rPr>
          <w:rFonts w:ascii="Times New Roman" w:hAnsi="Times New Roman"/>
          <w:sz w:val="32"/>
          <w:szCs w:val="32"/>
          <w:u w:val="single"/>
        </w:rPr>
      </w:pPr>
      <w:r w:rsidRPr="00971E8A">
        <w:rPr>
          <w:rFonts w:ascii="Times New Roman" w:hAnsi="Times New Roman"/>
          <w:sz w:val="32"/>
          <w:szCs w:val="32"/>
          <w:u w:val="single"/>
        </w:rPr>
        <w:fldChar w:fldCharType="end"/>
      </w:r>
      <w:r w:rsidR="0066518D" w:rsidRPr="00971E8A">
        <w:rPr>
          <w:rFonts w:ascii="Times New Roman" w:hAnsi="Times New Roman"/>
          <w:sz w:val="32"/>
          <w:szCs w:val="32"/>
          <w:u w:val="single"/>
        </w:rPr>
        <w:t xml:space="preserve"> </w:t>
      </w:r>
    </w:p>
    <w:p w:rsidR="0066518D" w:rsidRPr="00971E8A" w:rsidRDefault="0066518D" w:rsidP="00A813BD">
      <w:pPr>
        <w:jc w:val="both"/>
        <w:rPr>
          <w:rFonts w:ascii="Times New Roman" w:hAnsi="Times New Roman"/>
        </w:rPr>
      </w:pPr>
    </w:p>
    <w:p w:rsidR="0066518D" w:rsidRPr="00971E8A" w:rsidRDefault="0066518D" w:rsidP="00A813BD">
      <w:pPr>
        <w:jc w:val="both"/>
        <w:rPr>
          <w:rFonts w:ascii="Times New Roman" w:hAnsi="Times New Roman"/>
        </w:rPr>
      </w:pPr>
    </w:p>
    <w:p w:rsidR="0066518D" w:rsidRPr="00971E8A" w:rsidRDefault="0066518D" w:rsidP="00A813BD">
      <w:pPr>
        <w:pStyle w:val="Heading1"/>
        <w:keepLines w:val="0"/>
        <w:jc w:val="both"/>
        <w:rPr>
          <w:rFonts w:ascii="Times New Roman" w:hAnsi="Times New Roman"/>
          <w:sz w:val="32"/>
          <w:szCs w:val="32"/>
          <w:u w:val="single"/>
        </w:rPr>
      </w:pPr>
    </w:p>
    <w:p w:rsidR="0066518D" w:rsidRPr="00971E8A" w:rsidRDefault="0066518D" w:rsidP="00A813BD">
      <w:pPr>
        <w:pStyle w:val="Heading1"/>
        <w:keepLines w:val="0"/>
        <w:jc w:val="both"/>
        <w:rPr>
          <w:rFonts w:ascii="Times New Roman" w:hAnsi="Times New Roman"/>
          <w:sz w:val="24"/>
          <w:szCs w:val="24"/>
          <w:u w:val="single"/>
        </w:rPr>
      </w:pPr>
    </w:p>
    <w:p w:rsidR="0066518D" w:rsidRPr="00971E8A" w:rsidRDefault="0066518D" w:rsidP="00A813BD">
      <w:pPr>
        <w:pStyle w:val="Heading1"/>
        <w:keepLines w:val="0"/>
        <w:jc w:val="both"/>
        <w:rPr>
          <w:rFonts w:ascii="Times New Roman" w:hAnsi="Times New Roman"/>
          <w:sz w:val="24"/>
          <w:szCs w:val="24"/>
          <w:u w:val="single"/>
        </w:rPr>
      </w:pPr>
    </w:p>
    <w:p w:rsidR="0066518D" w:rsidRPr="00971E8A" w:rsidRDefault="0066518D" w:rsidP="00A813BD">
      <w:pPr>
        <w:pStyle w:val="Heading1"/>
        <w:keepLines w:val="0"/>
        <w:jc w:val="both"/>
        <w:rPr>
          <w:rFonts w:ascii="Times New Roman" w:hAnsi="Times New Roman"/>
          <w:sz w:val="24"/>
          <w:szCs w:val="24"/>
          <w:u w:val="single"/>
        </w:rPr>
      </w:pPr>
    </w:p>
    <w:p w:rsidR="0066518D" w:rsidRPr="00971E8A" w:rsidRDefault="0066518D" w:rsidP="00A813BD">
      <w:pPr>
        <w:pStyle w:val="Heading1"/>
        <w:keepLines w:val="0"/>
        <w:jc w:val="both"/>
        <w:rPr>
          <w:rFonts w:ascii="Times New Roman" w:hAnsi="Times New Roman"/>
          <w:sz w:val="24"/>
          <w:szCs w:val="24"/>
          <w:u w:val="single"/>
        </w:rPr>
      </w:pPr>
    </w:p>
    <w:p w:rsidR="0066518D" w:rsidRPr="00971E8A" w:rsidRDefault="0066518D" w:rsidP="00A813BD">
      <w:pPr>
        <w:pStyle w:val="Heading1"/>
        <w:keepLines w:val="0"/>
        <w:jc w:val="both"/>
        <w:rPr>
          <w:rFonts w:ascii="Times New Roman" w:hAnsi="Times New Roman"/>
          <w:sz w:val="24"/>
          <w:szCs w:val="24"/>
          <w:u w:val="single"/>
        </w:rPr>
      </w:pPr>
    </w:p>
    <w:p w:rsidR="0066518D" w:rsidRPr="00971E8A" w:rsidRDefault="0066518D" w:rsidP="00A813BD">
      <w:pPr>
        <w:pStyle w:val="Heading1"/>
        <w:keepLines w:val="0"/>
        <w:jc w:val="both"/>
        <w:rPr>
          <w:rFonts w:ascii="Times New Roman" w:hAnsi="Times New Roman"/>
          <w:sz w:val="24"/>
          <w:szCs w:val="24"/>
          <w:u w:val="single"/>
        </w:rPr>
      </w:pPr>
    </w:p>
    <w:p w:rsidR="0066518D" w:rsidRPr="00971E8A" w:rsidRDefault="0066518D" w:rsidP="00A813BD">
      <w:pPr>
        <w:pStyle w:val="Heading1"/>
        <w:keepLines w:val="0"/>
        <w:jc w:val="both"/>
        <w:rPr>
          <w:rFonts w:ascii="Times New Roman" w:hAnsi="Times New Roman"/>
          <w:sz w:val="24"/>
          <w:szCs w:val="24"/>
          <w:u w:val="single"/>
        </w:rPr>
      </w:pPr>
    </w:p>
    <w:p w:rsidR="00EF018C" w:rsidRPr="00971E8A" w:rsidRDefault="00EF018C" w:rsidP="00A813BD">
      <w:pPr>
        <w:jc w:val="both"/>
        <w:rPr>
          <w:rFonts w:ascii="Times New Roman" w:hAnsi="Times New Roman"/>
        </w:rPr>
      </w:pPr>
    </w:p>
    <w:p w:rsidR="00EF018C" w:rsidRPr="00971E8A" w:rsidRDefault="00EF018C" w:rsidP="00A813BD">
      <w:pPr>
        <w:jc w:val="both"/>
        <w:rPr>
          <w:rFonts w:ascii="Times New Roman" w:hAnsi="Times New Roman"/>
        </w:rPr>
      </w:pPr>
    </w:p>
    <w:p w:rsidR="006A7E1F" w:rsidRDefault="006A7E1F" w:rsidP="00A813BD">
      <w:pPr>
        <w:pStyle w:val="Heading1"/>
        <w:keepLines w:val="0"/>
        <w:jc w:val="both"/>
        <w:rPr>
          <w:rFonts w:ascii="Times New Roman" w:hAnsi="Times New Roman"/>
          <w:sz w:val="32"/>
          <w:szCs w:val="32"/>
          <w:u w:val="single"/>
        </w:rPr>
        <w:sectPr w:rsidR="006A7E1F" w:rsidSect="008E17CE">
          <w:pgSz w:w="11906" w:h="16838"/>
          <w:pgMar w:top="851" w:right="851" w:bottom="851" w:left="1247" w:header="709" w:footer="284" w:gutter="0"/>
          <w:cols w:space="708"/>
          <w:docGrid w:linePitch="360"/>
        </w:sectPr>
      </w:pPr>
    </w:p>
    <w:p w:rsidR="00D877D3" w:rsidRDefault="00D877D3" w:rsidP="00A813BD">
      <w:pPr>
        <w:pStyle w:val="Heading1"/>
        <w:keepLines w:val="0"/>
        <w:jc w:val="both"/>
        <w:rPr>
          <w:rFonts w:ascii="Times New Roman" w:hAnsi="Times New Roman"/>
          <w:sz w:val="32"/>
          <w:szCs w:val="32"/>
          <w:u w:val="single"/>
          <w:lang w:val="en-US"/>
        </w:rPr>
      </w:pPr>
      <w:bookmarkStart w:id="3" w:name="_Toc75420204"/>
      <w:r w:rsidRPr="00971E8A">
        <w:rPr>
          <w:rFonts w:ascii="Times New Roman" w:hAnsi="Times New Roman"/>
          <w:sz w:val="32"/>
          <w:szCs w:val="32"/>
          <w:u w:val="single"/>
        </w:rPr>
        <w:lastRenderedPageBreak/>
        <w:t>ВЪВЕДЕНИЕ</w:t>
      </w:r>
      <w:bookmarkEnd w:id="0"/>
      <w:bookmarkEnd w:id="3"/>
    </w:p>
    <w:p w:rsidR="00CC01A4" w:rsidRPr="00CC01A4" w:rsidRDefault="00CC01A4" w:rsidP="00CC01A4">
      <w:pPr>
        <w:rPr>
          <w:lang w:val="en-US"/>
        </w:rPr>
      </w:pPr>
    </w:p>
    <w:p w:rsidR="0066518D" w:rsidRPr="0001112E" w:rsidRDefault="0066518D" w:rsidP="00A813BD">
      <w:pPr>
        <w:spacing w:after="120" w:line="240" w:lineRule="auto"/>
        <w:ind w:firstLine="567"/>
        <w:jc w:val="both"/>
        <w:rPr>
          <w:rFonts w:ascii="Times New Roman" w:hAnsi="Times New Roman"/>
          <w:sz w:val="24"/>
          <w:szCs w:val="24"/>
        </w:rPr>
      </w:pPr>
      <w:r w:rsidRPr="0001112E">
        <w:rPr>
          <w:rFonts w:ascii="Times New Roman" w:hAnsi="Times New Roman"/>
          <w:sz w:val="24"/>
          <w:szCs w:val="24"/>
        </w:rPr>
        <w:t>Бизнес планът за развитието на „Водоснабдяване и канализация“ ЕООД, гр. Хасково е изготвен в съответствие с изискванията на Наредба за регулиране на качеството на ВиК услугите (НРКВКУ, обн. ДВ бр.6 от 22.01.2016 г.), Наредба за регулиране на цените на ВиК услугите и Указания за прилагане на двете наредби за регулаторния период 20</w:t>
      </w:r>
      <w:r w:rsidR="0001112E" w:rsidRPr="0001112E">
        <w:rPr>
          <w:rFonts w:ascii="Times New Roman" w:hAnsi="Times New Roman"/>
          <w:sz w:val="24"/>
          <w:szCs w:val="24"/>
          <w:lang w:val="en-US"/>
        </w:rPr>
        <w:t>22</w:t>
      </w:r>
      <w:r w:rsidRPr="0001112E">
        <w:rPr>
          <w:rFonts w:ascii="Times New Roman" w:hAnsi="Times New Roman"/>
          <w:sz w:val="24"/>
          <w:szCs w:val="24"/>
        </w:rPr>
        <w:t>-202</w:t>
      </w:r>
      <w:r w:rsidR="0001112E" w:rsidRPr="0001112E">
        <w:rPr>
          <w:rFonts w:ascii="Times New Roman" w:hAnsi="Times New Roman"/>
          <w:sz w:val="24"/>
          <w:szCs w:val="24"/>
          <w:lang w:val="en-US"/>
        </w:rPr>
        <w:t>6</w:t>
      </w:r>
      <w:r w:rsidRPr="0001112E">
        <w:rPr>
          <w:rFonts w:ascii="Times New Roman" w:hAnsi="Times New Roman"/>
          <w:sz w:val="24"/>
          <w:szCs w:val="24"/>
        </w:rPr>
        <w:t xml:space="preserve"> г., приети от КЕВР с решение по т. </w:t>
      </w:r>
      <w:r w:rsidR="00CC7B40">
        <w:rPr>
          <w:rFonts w:ascii="Times New Roman" w:hAnsi="Times New Roman"/>
          <w:sz w:val="24"/>
          <w:szCs w:val="24"/>
        </w:rPr>
        <w:t xml:space="preserve">1 и </w:t>
      </w:r>
      <w:r w:rsidRPr="0001112E">
        <w:rPr>
          <w:rFonts w:ascii="Times New Roman" w:hAnsi="Times New Roman"/>
          <w:sz w:val="24"/>
          <w:szCs w:val="24"/>
        </w:rPr>
        <w:t xml:space="preserve">2 от Протокол № </w:t>
      </w:r>
      <w:r w:rsidR="0001112E" w:rsidRPr="0001112E">
        <w:rPr>
          <w:rFonts w:ascii="Times New Roman" w:hAnsi="Times New Roman"/>
          <w:sz w:val="24"/>
          <w:szCs w:val="24"/>
          <w:lang w:val="en-US"/>
        </w:rPr>
        <w:t>82</w:t>
      </w:r>
      <w:r w:rsidRPr="0001112E">
        <w:rPr>
          <w:rFonts w:ascii="Times New Roman" w:hAnsi="Times New Roman"/>
          <w:sz w:val="24"/>
          <w:szCs w:val="24"/>
        </w:rPr>
        <w:t>/</w:t>
      </w:r>
      <w:r w:rsidR="0001112E" w:rsidRPr="0001112E">
        <w:rPr>
          <w:rFonts w:ascii="Times New Roman" w:hAnsi="Times New Roman"/>
          <w:sz w:val="24"/>
          <w:szCs w:val="24"/>
          <w:lang w:val="en-US"/>
        </w:rPr>
        <w:t>27</w:t>
      </w:r>
      <w:r w:rsidRPr="0001112E">
        <w:rPr>
          <w:rFonts w:ascii="Times New Roman" w:hAnsi="Times New Roman"/>
          <w:sz w:val="24"/>
          <w:szCs w:val="24"/>
        </w:rPr>
        <w:t>.04.20</w:t>
      </w:r>
      <w:r w:rsidR="0001112E" w:rsidRPr="0001112E">
        <w:rPr>
          <w:rFonts w:ascii="Times New Roman" w:hAnsi="Times New Roman"/>
          <w:sz w:val="24"/>
          <w:szCs w:val="24"/>
          <w:lang w:val="en-US"/>
        </w:rPr>
        <w:t>21</w:t>
      </w:r>
      <w:r w:rsidRPr="0001112E">
        <w:rPr>
          <w:rFonts w:ascii="Times New Roman" w:hAnsi="Times New Roman"/>
          <w:sz w:val="24"/>
          <w:szCs w:val="24"/>
        </w:rPr>
        <w:t xml:space="preserve"> г.</w:t>
      </w:r>
    </w:p>
    <w:p w:rsidR="0066518D" w:rsidRPr="009A3454" w:rsidRDefault="0066518D" w:rsidP="00A813BD">
      <w:pPr>
        <w:spacing w:after="120" w:line="240" w:lineRule="auto"/>
        <w:ind w:firstLine="567"/>
        <w:jc w:val="both"/>
        <w:rPr>
          <w:rFonts w:ascii="Times New Roman" w:hAnsi="Times New Roman"/>
          <w:sz w:val="24"/>
          <w:szCs w:val="24"/>
        </w:rPr>
      </w:pPr>
      <w:r w:rsidRPr="0001112E">
        <w:rPr>
          <w:rFonts w:ascii="Times New Roman" w:hAnsi="Times New Roman"/>
          <w:sz w:val="24"/>
          <w:szCs w:val="24"/>
        </w:rPr>
        <w:t xml:space="preserve">Подготовката на Бизнес плана започна с </w:t>
      </w:r>
      <w:r w:rsidR="0001112E" w:rsidRPr="0001112E">
        <w:rPr>
          <w:rFonts w:ascii="Times New Roman" w:hAnsi="Times New Roman"/>
          <w:sz w:val="24"/>
          <w:szCs w:val="24"/>
        </w:rPr>
        <w:t>известно</w:t>
      </w:r>
      <w:r w:rsidRPr="0001112E">
        <w:rPr>
          <w:rFonts w:ascii="Times New Roman" w:hAnsi="Times New Roman"/>
          <w:sz w:val="24"/>
          <w:szCs w:val="24"/>
        </w:rPr>
        <w:t xml:space="preserve"> закъснение, поради забавянето в приемането на нормативните документи. </w:t>
      </w:r>
      <w:r w:rsidR="0001112E" w:rsidRPr="0001112E">
        <w:rPr>
          <w:rFonts w:ascii="Times New Roman" w:hAnsi="Times New Roman"/>
          <w:sz w:val="24"/>
          <w:szCs w:val="24"/>
        </w:rPr>
        <w:t>Указанията по д</w:t>
      </w:r>
      <w:r w:rsidRPr="0001112E">
        <w:rPr>
          <w:rFonts w:ascii="Times New Roman" w:hAnsi="Times New Roman"/>
          <w:sz w:val="24"/>
          <w:szCs w:val="24"/>
        </w:rPr>
        <w:t>вете основни наредби за регулиране на качеството и цените на ВиК услугите бяха приети в края на април 20</w:t>
      </w:r>
      <w:r w:rsidR="0001112E" w:rsidRPr="0001112E">
        <w:rPr>
          <w:rFonts w:ascii="Times New Roman" w:hAnsi="Times New Roman"/>
          <w:sz w:val="24"/>
          <w:szCs w:val="24"/>
        </w:rPr>
        <w:t>21</w:t>
      </w:r>
      <w:r w:rsidRPr="0001112E">
        <w:rPr>
          <w:rFonts w:ascii="Times New Roman" w:hAnsi="Times New Roman"/>
          <w:sz w:val="24"/>
          <w:szCs w:val="24"/>
        </w:rPr>
        <w:t xml:space="preserve"> г. Финалният вариант на електронния модел към Бизнес плана бе предоставен на операторите в края на м. </w:t>
      </w:r>
      <w:r w:rsidR="0001112E" w:rsidRPr="0001112E">
        <w:rPr>
          <w:rFonts w:ascii="Times New Roman" w:hAnsi="Times New Roman"/>
          <w:sz w:val="24"/>
          <w:szCs w:val="24"/>
        </w:rPr>
        <w:t>април</w:t>
      </w:r>
      <w:r w:rsidRPr="0001112E">
        <w:rPr>
          <w:rFonts w:ascii="Times New Roman" w:hAnsi="Times New Roman"/>
          <w:sz w:val="24"/>
          <w:szCs w:val="24"/>
        </w:rPr>
        <w:t xml:space="preserve"> 20</w:t>
      </w:r>
      <w:r w:rsidR="0001112E" w:rsidRPr="0001112E">
        <w:rPr>
          <w:rFonts w:ascii="Times New Roman" w:hAnsi="Times New Roman"/>
          <w:sz w:val="24"/>
          <w:szCs w:val="24"/>
        </w:rPr>
        <w:t>21</w:t>
      </w:r>
      <w:r w:rsidRPr="0001112E">
        <w:rPr>
          <w:rFonts w:ascii="Times New Roman" w:hAnsi="Times New Roman"/>
          <w:sz w:val="24"/>
          <w:szCs w:val="24"/>
        </w:rPr>
        <w:t xml:space="preserve"> г.</w:t>
      </w:r>
      <w:r w:rsidR="0001112E" w:rsidRPr="0001112E">
        <w:rPr>
          <w:rFonts w:ascii="Times New Roman" w:hAnsi="Times New Roman"/>
          <w:sz w:val="24"/>
          <w:szCs w:val="24"/>
        </w:rPr>
        <w:t>, но и през м. 05.2021 г. също претърпя известни корекции</w:t>
      </w:r>
      <w:r w:rsidRPr="0001112E">
        <w:rPr>
          <w:rFonts w:ascii="Times New Roman" w:hAnsi="Times New Roman"/>
          <w:sz w:val="24"/>
          <w:szCs w:val="24"/>
        </w:rPr>
        <w:t xml:space="preserve">. Индивидуалните цели на ВиК операторите, </w:t>
      </w:r>
      <w:r w:rsidR="0001112E" w:rsidRPr="0001112E">
        <w:rPr>
          <w:rFonts w:ascii="Times New Roman" w:hAnsi="Times New Roman"/>
          <w:sz w:val="24"/>
          <w:szCs w:val="24"/>
        </w:rPr>
        <w:t xml:space="preserve">които </w:t>
      </w:r>
      <w:r w:rsidRPr="0001112E">
        <w:rPr>
          <w:rFonts w:ascii="Times New Roman" w:hAnsi="Times New Roman"/>
          <w:sz w:val="24"/>
          <w:szCs w:val="24"/>
        </w:rPr>
        <w:t xml:space="preserve">трябва да </w:t>
      </w:r>
      <w:r w:rsidR="0001112E" w:rsidRPr="0001112E">
        <w:rPr>
          <w:rFonts w:ascii="Times New Roman" w:hAnsi="Times New Roman"/>
          <w:sz w:val="24"/>
          <w:szCs w:val="24"/>
        </w:rPr>
        <w:t xml:space="preserve">се </w:t>
      </w:r>
      <w:r w:rsidRPr="0001112E">
        <w:rPr>
          <w:rFonts w:ascii="Times New Roman" w:hAnsi="Times New Roman"/>
          <w:sz w:val="24"/>
          <w:szCs w:val="24"/>
        </w:rPr>
        <w:t>постигнат през пет</w:t>
      </w:r>
      <w:r w:rsidR="00BA3317">
        <w:rPr>
          <w:rFonts w:ascii="Times New Roman" w:hAnsi="Times New Roman"/>
          <w:sz w:val="24"/>
          <w:szCs w:val="24"/>
          <w:lang w:val="en-US"/>
        </w:rPr>
        <w:t xml:space="preserve"> </w:t>
      </w:r>
      <w:r w:rsidRPr="0001112E">
        <w:rPr>
          <w:rFonts w:ascii="Times New Roman" w:hAnsi="Times New Roman"/>
          <w:sz w:val="24"/>
          <w:szCs w:val="24"/>
        </w:rPr>
        <w:t>годишния период</w:t>
      </w:r>
      <w:r w:rsidR="0001112E" w:rsidRPr="0001112E">
        <w:rPr>
          <w:rFonts w:ascii="Times New Roman" w:hAnsi="Times New Roman"/>
          <w:sz w:val="24"/>
          <w:szCs w:val="24"/>
        </w:rPr>
        <w:t>,</w:t>
      </w:r>
      <w:r w:rsidRPr="0001112E">
        <w:rPr>
          <w:rFonts w:ascii="Times New Roman" w:hAnsi="Times New Roman"/>
          <w:sz w:val="24"/>
          <w:szCs w:val="24"/>
        </w:rPr>
        <w:t xml:space="preserve"> бяха </w:t>
      </w:r>
      <w:r w:rsidR="0001112E" w:rsidRPr="0001112E">
        <w:rPr>
          <w:rFonts w:ascii="Times New Roman" w:hAnsi="Times New Roman"/>
          <w:sz w:val="24"/>
          <w:szCs w:val="24"/>
        </w:rPr>
        <w:t>приети с решение на КЕВР № ПК-1</w:t>
      </w:r>
      <w:r w:rsidRPr="0001112E">
        <w:rPr>
          <w:rFonts w:ascii="Times New Roman" w:hAnsi="Times New Roman"/>
          <w:sz w:val="24"/>
          <w:szCs w:val="24"/>
        </w:rPr>
        <w:t xml:space="preserve"> </w:t>
      </w:r>
      <w:r w:rsidR="0001112E" w:rsidRPr="0001112E">
        <w:rPr>
          <w:rFonts w:ascii="Times New Roman" w:hAnsi="Times New Roman"/>
          <w:sz w:val="24"/>
          <w:szCs w:val="24"/>
        </w:rPr>
        <w:t>от</w:t>
      </w:r>
      <w:r w:rsidRPr="0001112E">
        <w:rPr>
          <w:rFonts w:ascii="Times New Roman" w:hAnsi="Times New Roman"/>
          <w:sz w:val="24"/>
          <w:szCs w:val="24"/>
        </w:rPr>
        <w:t xml:space="preserve"> </w:t>
      </w:r>
      <w:r w:rsidR="0001112E" w:rsidRPr="0001112E">
        <w:rPr>
          <w:rFonts w:ascii="Times New Roman" w:hAnsi="Times New Roman"/>
          <w:sz w:val="24"/>
          <w:szCs w:val="24"/>
        </w:rPr>
        <w:t>28.05.2021</w:t>
      </w:r>
      <w:r w:rsidRPr="0001112E">
        <w:rPr>
          <w:rFonts w:ascii="Times New Roman" w:hAnsi="Times New Roman"/>
          <w:sz w:val="24"/>
          <w:szCs w:val="24"/>
        </w:rPr>
        <w:t xml:space="preserve"> г.</w:t>
      </w:r>
      <w:r w:rsidR="0001112E" w:rsidRPr="0001112E">
        <w:rPr>
          <w:rFonts w:ascii="Times New Roman" w:hAnsi="Times New Roman"/>
          <w:sz w:val="24"/>
          <w:szCs w:val="24"/>
        </w:rPr>
        <w:t xml:space="preserve"> На същата дата, с решение № НВ-1, бяха утвърдени норма на възвращаемост на капитала и нетен цикъл на оборотния капитал за регулаторен период 2022-2026 г.</w:t>
      </w:r>
      <w:r w:rsidR="00321EEE">
        <w:rPr>
          <w:rFonts w:ascii="Times New Roman" w:hAnsi="Times New Roman"/>
          <w:sz w:val="24"/>
          <w:szCs w:val="24"/>
          <w:lang w:val="en-US"/>
        </w:rPr>
        <w:t xml:space="preserve"> </w:t>
      </w:r>
      <w:r w:rsidR="00321EEE">
        <w:rPr>
          <w:rFonts w:ascii="Times New Roman" w:hAnsi="Times New Roman"/>
          <w:sz w:val="24"/>
          <w:szCs w:val="24"/>
        </w:rPr>
        <w:t xml:space="preserve">Ефективното време за изготвянето на </w:t>
      </w:r>
      <w:r w:rsidR="0001112E" w:rsidRPr="0001112E">
        <w:rPr>
          <w:rFonts w:ascii="Times New Roman" w:hAnsi="Times New Roman"/>
          <w:sz w:val="24"/>
          <w:szCs w:val="24"/>
        </w:rPr>
        <w:t>бизнес плана за регулаторен период 2022-2026 г.</w:t>
      </w:r>
      <w:r w:rsidRPr="0001112E">
        <w:rPr>
          <w:rFonts w:ascii="Times New Roman" w:hAnsi="Times New Roman"/>
          <w:sz w:val="24"/>
          <w:szCs w:val="24"/>
        </w:rPr>
        <w:t xml:space="preserve"> </w:t>
      </w:r>
      <w:r w:rsidR="00321EEE">
        <w:rPr>
          <w:rFonts w:ascii="Times New Roman" w:hAnsi="Times New Roman"/>
          <w:sz w:val="24"/>
          <w:szCs w:val="24"/>
        </w:rPr>
        <w:t xml:space="preserve">е в рамките на един месец, което е и причина той да бъде внесен за съгласуване в АВиК Хасково, паралелно с </w:t>
      </w:r>
      <w:r w:rsidR="00C02A3C">
        <w:rPr>
          <w:rFonts w:ascii="Times New Roman" w:hAnsi="Times New Roman"/>
          <w:sz w:val="24"/>
          <w:szCs w:val="24"/>
        </w:rPr>
        <w:t>обявяване на предложените цени в средствата за масова информация.</w:t>
      </w:r>
      <w:r w:rsidR="00321EEE" w:rsidRPr="0001112E" w:rsidDel="00321EEE">
        <w:rPr>
          <w:rFonts w:ascii="Times New Roman" w:hAnsi="Times New Roman"/>
          <w:sz w:val="24"/>
          <w:szCs w:val="24"/>
        </w:rPr>
        <w:t xml:space="preserve"> </w:t>
      </w:r>
      <w:r w:rsidRPr="009A3454">
        <w:rPr>
          <w:rFonts w:ascii="Times New Roman" w:hAnsi="Times New Roman"/>
          <w:sz w:val="24"/>
          <w:szCs w:val="24"/>
        </w:rPr>
        <w:t>Настоящият бизнес план е разработен в съответствие с подписано Допълнително споразумение № 1 към Договора с АВиК Хасково</w:t>
      </w:r>
      <w:r w:rsidR="009A3454" w:rsidRPr="009A3454">
        <w:rPr>
          <w:rFonts w:ascii="Times New Roman" w:hAnsi="Times New Roman"/>
          <w:sz w:val="24"/>
          <w:szCs w:val="24"/>
        </w:rPr>
        <w:t>,</w:t>
      </w:r>
      <w:r w:rsidRPr="009A3454">
        <w:rPr>
          <w:rFonts w:ascii="Times New Roman" w:hAnsi="Times New Roman"/>
          <w:sz w:val="24"/>
          <w:szCs w:val="24"/>
        </w:rPr>
        <w:t xml:space="preserve"> за присъединяване на нови територии</w:t>
      </w:r>
      <w:r w:rsidR="009A3454" w:rsidRPr="009A3454">
        <w:rPr>
          <w:rFonts w:ascii="Times New Roman" w:hAnsi="Times New Roman"/>
          <w:sz w:val="24"/>
          <w:szCs w:val="24"/>
        </w:rPr>
        <w:t xml:space="preserve"> - </w:t>
      </w:r>
      <w:r w:rsidRPr="009A3454">
        <w:rPr>
          <w:rFonts w:ascii="Times New Roman" w:hAnsi="Times New Roman"/>
          <w:sz w:val="24"/>
          <w:szCs w:val="24"/>
        </w:rPr>
        <w:t>общ. Димитровград</w:t>
      </w:r>
      <w:r w:rsidR="009A3454" w:rsidRPr="009A3454">
        <w:rPr>
          <w:rFonts w:ascii="Times New Roman" w:hAnsi="Times New Roman"/>
          <w:sz w:val="24"/>
          <w:szCs w:val="24"/>
        </w:rPr>
        <w:t xml:space="preserve"> от 01.01.2021 г</w:t>
      </w:r>
      <w:r w:rsidRPr="009A3454">
        <w:rPr>
          <w:rFonts w:ascii="Times New Roman" w:hAnsi="Times New Roman"/>
          <w:sz w:val="24"/>
          <w:szCs w:val="24"/>
        </w:rPr>
        <w:t>.</w:t>
      </w:r>
      <w:r w:rsidR="009A3454" w:rsidRPr="009A3454">
        <w:rPr>
          <w:rFonts w:ascii="Times New Roman" w:hAnsi="Times New Roman"/>
          <w:sz w:val="24"/>
          <w:szCs w:val="24"/>
        </w:rPr>
        <w:t xml:space="preserve"> Процесът по присъединяване на "ВиК" ООД гр. Димитровград, към "Водоснабдяване и канализация" ЕООД гр. Хасково все още не е приключил, но се очаква да това да стане в рамките на близките месеци. Предвид тези фактори, бизнес плана е изготвен включвайки общ. Димитровград към обособената територия на АВиК - Хасково.</w:t>
      </w:r>
    </w:p>
    <w:p w:rsidR="0066518D" w:rsidRPr="00971E8A" w:rsidRDefault="0066518D" w:rsidP="00A813BD">
      <w:pPr>
        <w:jc w:val="both"/>
        <w:rPr>
          <w:rFonts w:ascii="Times New Roman" w:hAnsi="Times New Roman"/>
        </w:rPr>
      </w:pPr>
    </w:p>
    <w:p w:rsidR="006A7E1F" w:rsidRDefault="006A7E1F" w:rsidP="00A813BD">
      <w:pPr>
        <w:pStyle w:val="Heading1"/>
        <w:keepLines w:val="0"/>
        <w:jc w:val="both"/>
        <w:rPr>
          <w:rFonts w:ascii="Times New Roman" w:hAnsi="Times New Roman"/>
          <w:sz w:val="32"/>
          <w:szCs w:val="32"/>
          <w:u w:val="single"/>
          <w:lang w:val="en-US"/>
        </w:rPr>
        <w:sectPr w:rsidR="006A7E1F" w:rsidSect="008E17CE">
          <w:pgSz w:w="11906" w:h="16838"/>
          <w:pgMar w:top="851" w:right="851" w:bottom="851" w:left="1247" w:header="709" w:footer="284" w:gutter="0"/>
          <w:cols w:space="708"/>
          <w:docGrid w:linePitch="360"/>
        </w:sectPr>
      </w:pPr>
      <w:bookmarkStart w:id="4" w:name="_Toc72910567"/>
    </w:p>
    <w:p w:rsidR="00D877D3" w:rsidRPr="00971E8A" w:rsidRDefault="00D877D3" w:rsidP="00A813BD">
      <w:pPr>
        <w:pStyle w:val="Heading1"/>
        <w:keepLines w:val="0"/>
        <w:jc w:val="both"/>
        <w:rPr>
          <w:rFonts w:ascii="Times New Roman" w:hAnsi="Times New Roman"/>
          <w:sz w:val="32"/>
          <w:szCs w:val="32"/>
          <w:u w:val="single"/>
          <w:lang w:val="en-US"/>
        </w:rPr>
      </w:pPr>
      <w:bookmarkStart w:id="5" w:name="_Toc75420205"/>
      <w:r w:rsidRPr="00971E8A">
        <w:rPr>
          <w:rFonts w:ascii="Times New Roman" w:hAnsi="Times New Roman"/>
          <w:sz w:val="32"/>
          <w:szCs w:val="32"/>
          <w:u w:val="single"/>
          <w:lang w:val="en-US"/>
        </w:rPr>
        <w:lastRenderedPageBreak/>
        <w:t xml:space="preserve">I. </w:t>
      </w:r>
      <w:r w:rsidRPr="00971E8A">
        <w:rPr>
          <w:rFonts w:ascii="Times New Roman" w:hAnsi="Times New Roman"/>
          <w:sz w:val="32"/>
          <w:szCs w:val="32"/>
          <w:u w:val="single"/>
        </w:rPr>
        <w:t>ОБЩА ЧАСТ</w:t>
      </w:r>
      <w:bookmarkEnd w:id="4"/>
      <w:bookmarkEnd w:id="5"/>
    </w:p>
    <w:p w:rsidR="00D877D3" w:rsidRPr="00971E8A" w:rsidRDefault="00D877D3" w:rsidP="00A813BD">
      <w:pPr>
        <w:keepNext/>
        <w:jc w:val="both"/>
        <w:rPr>
          <w:rFonts w:ascii="Times New Roman" w:hAnsi="Times New Roman"/>
          <w:lang w:val="en-US"/>
        </w:rPr>
      </w:pPr>
    </w:p>
    <w:p w:rsidR="00D877D3" w:rsidRPr="00971E8A" w:rsidRDefault="00D877D3" w:rsidP="00A813BD">
      <w:pPr>
        <w:pStyle w:val="Heading2"/>
        <w:keepLines w:val="0"/>
        <w:numPr>
          <w:ilvl w:val="0"/>
          <w:numId w:val="1"/>
        </w:numPr>
        <w:ind w:hanging="436"/>
        <w:jc w:val="both"/>
        <w:rPr>
          <w:rFonts w:ascii="Times New Roman" w:hAnsi="Times New Roman"/>
          <w:sz w:val="28"/>
          <w:szCs w:val="28"/>
        </w:rPr>
      </w:pPr>
      <w:bookmarkStart w:id="6" w:name="_Toc72910568"/>
      <w:bookmarkStart w:id="7" w:name="_Toc75420206"/>
      <w:r w:rsidRPr="00971E8A">
        <w:rPr>
          <w:rFonts w:ascii="Times New Roman" w:hAnsi="Times New Roman"/>
          <w:sz w:val="28"/>
          <w:szCs w:val="28"/>
        </w:rPr>
        <w:t>ДАННИ ЗА ВИК ОПЕРАТОРА</w:t>
      </w:r>
      <w:bookmarkEnd w:id="6"/>
      <w:bookmarkEnd w:id="7"/>
    </w:p>
    <w:p w:rsidR="00D877D3" w:rsidRPr="00971E8A" w:rsidRDefault="00D877D3" w:rsidP="00A813BD">
      <w:pPr>
        <w:keepNext/>
        <w:jc w:val="both"/>
        <w:rPr>
          <w:rFonts w:ascii="Times New Roman" w:hAnsi="Times New Roman"/>
        </w:rPr>
      </w:pPr>
    </w:p>
    <w:p w:rsidR="00D877D3" w:rsidRPr="00971E8A" w:rsidRDefault="00D877D3" w:rsidP="00A813BD">
      <w:pPr>
        <w:pStyle w:val="Heading4"/>
        <w:keepLines w:val="0"/>
        <w:numPr>
          <w:ilvl w:val="1"/>
          <w:numId w:val="1"/>
        </w:numPr>
        <w:ind w:hanging="796"/>
        <w:jc w:val="both"/>
        <w:rPr>
          <w:rFonts w:ascii="Times New Roman" w:hAnsi="Times New Roman"/>
        </w:rPr>
      </w:pPr>
      <w:r w:rsidRPr="00971E8A">
        <w:rPr>
          <w:rFonts w:ascii="Times New Roman" w:hAnsi="Times New Roman"/>
        </w:rPr>
        <w:t>ОБЩИ ДАННИ ЗА ДРУЖЕСТВОТО</w:t>
      </w:r>
    </w:p>
    <w:p w:rsidR="00182714" w:rsidRPr="002264E1" w:rsidRDefault="00182714" w:rsidP="00A813BD">
      <w:pPr>
        <w:spacing w:after="120" w:line="240" w:lineRule="auto"/>
        <w:ind w:firstLine="567"/>
        <w:jc w:val="both"/>
        <w:rPr>
          <w:rFonts w:ascii="Times New Roman" w:hAnsi="Times New Roman"/>
          <w:sz w:val="24"/>
          <w:szCs w:val="24"/>
        </w:rPr>
      </w:pPr>
      <w:r w:rsidRPr="002264E1">
        <w:rPr>
          <w:rFonts w:ascii="Times New Roman" w:hAnsi="Times New Roman"/>
          <w:sz w:val="24"/>
          <w:szCs w:val="24"/>
        </w:rPr>
        <w:t>„Водоснабдяване и канализация" ЕООД град Хасково е дружество, създадено през 1991 година, по фирмено дело № 38/1991г. на Хасковски окръжен съд с капитал в размер на 339 198 лв, разпределен на 33 919 дяла, всеки с номинална стойност от по 10 лв. Дружеството е със седалище и адрес на управление гр.</w:t>
      </w:r>
      <w:r w:rsidR="009A3454">
        <w:rPr>
          <w:rFonts w:ascii="Times New Roman" w:hAnsi="Times New Roman"/>
          <w:sz w:val="24"/>
          <w:szCs w:val="24"/>
        </w:rPr>
        <w:t xml:space="preserve"> </w:t>
      </w:r>
      <w:r w:rsidRPr="002264E1">
        <w:rPr>
          <w:rFonts w:ascii="Times New Roman" w:hAnsi="Times New Roman"/>
          <w:sz w:val="24"/>
          <w:szCs w:val="24"/>
        </w:rPr>
        <w:t xml:space="preserve">Хасково, ул."Сакар" №2. Съгласно §4, ал.1 от Закона за търговския регистър дружеството е вписано в Агенцията по вписванията към Министерство на правосъдието под № 126004284, регистрирано по Закона за данък върху добавената стойност с ДДС № ВС 126004284, по Закона за защита на личните данни в регистъра на администраторите на лични данни под № 182890. Едноличен собственик на капитала на дружеството е </w:t>
      </w:r>
      <w:r w:rsidR="009A3454">
        <w:rPr>
          <w:rFonts w:ascii="Times New Roman" w:hAnsi="Times New Roman"/>
          <w:sz w:val="24"/>
          <w:szCs w:val="24"/>
        </w:rPr>
        <w:t>"Български ВиК холдинг" ЕАД гр. София</w:t>
      </w:r>
      <w:r w:rsidRPr="002264E1">
        <w:rPr>
          <w:rFonts w:ascii="Times New Roman" w:hAnsi="Times New Roman"/>
          <w:sz w:val="24"/>
          <w:szCs w:val="24"/>
        </w:rPr>
        <w:t>. Представлява се от управител, инж. Тодор Марков, тел. 038/501610, факс: 038/665484, е-mail: оffiсе@vik.haskovo.соm. Упълномощено лице за контакт с комисията е Снежана Маркова на длъжност Ръководител отдел счетоводен, тел.: 038/501641, е-mail: оffiсе@vik.haskovo.соm. Предметът на дейност на дружеството е водоснабдителна и канализационна дейност, пречистване на водите и инженерингови услуги.</w:t>
      </w:r>
    </w:p>
    <w:p w:rsidR="00C45B11" w:rsidRDefault="00182714" w:rsidP="00C45B11">
      <w:pPr>
        <w:spacing w:after="120" w:line="240" w:lineRule="auto"/>
        <w:ind w:firstLine="567"/>
        <w:jc w:val="both"/>
        <w:rPr>
          <w:rFonts w:ascii="Times New Roman" w:hAnsi="Times New Roman"/>
          <w:sz w:val="24"/>
          <w:szCs w:val="24"/>
        </w:rPr>
      </w:pPr>
      <w:r w:rsidRPr="002264E1">
        <w:rPr>
          <w:rFonts w:ascii="Times New Roman" w:hAnsi="Times New Roman"/>
          <w:sz w:val="24"/>
          <w:szCs w:val="24"/>
        </w:rPr>
        <w:t>„Водоснабдяване и канализация" ЕООД град Хасково е ВиК оператор по смисъла на ЗРВКУ и предоставя услугите доставяне на вода, отвеждане и пречистване на отпадъчни води на потребителите. Дружеството извършва своята дейност на територията на област Хасково, обхващаща общините: Хасково, Минерални бани, Свиленград,</w:t>
      </w:r>
      <w:r w:rsidR="009A3454">
        <w:rPr>
          <w:rFonts w:ascii="Times New Roman" w:hAnsi="Times New Roman"/>
          <w:sz w:val="24"/>
          <w:szCs w:val="24"/>
        </w:rPr>
        <w:t xml:space="preserve"> Харманли,</w:t>
      </w:r>
      <w:r w:rsidRPr="002264E1">
        <w:rPr>
          <w:rFonts w:ascii="Times New Roman" w:hAnsi="Times New Roman"/>
          <w:sz w:val="24"/>
          <w:szCs w:val="24"/>
        </w:rPr>
        <w:t xml:space="preserve"> Сим</w:t>
      </w:r>
      <w:r w:rsidR="002264E1">
        <w:rPr>
          <w:rFonts w:ascii="Times New Roman" w:hAnsi="Times New Roman"/>
          <w:sz w:val="24"/>
          <w:szCs w:val="24"/>
        </w:rPr>
        <w:t xml:space="preserve">еоновград, Любимец, </w:t>
      </w:r>
      <w:r w:rsidRPr="002264E1">
        <w:rPr>
          <w:rFonts w:ascii="Times New Roman" w:hAnsi="Times New Roman"/>
          <w:sz w:val="24"/>
          <w:szCs w:val="24"/>
        </w:rPr>
        <w:t>Ивайловград</w:t>
      </w:r>
      <w:r w:rsidR="009A3454">
        <w:rPr>
          <w:rFonts w:ascii="Times New Roman" w:hAnsi="Times New Roman"/>
          <w:sz w:val="24"/>
          <w:szCs w:val="24"/>
        </w:rPr>
        <w:t>, Маджарово, Стамболово</w:t>
      </w:r>
      <w:r w:rsidR="002264E1">
        <w:rPr>
          <w:rFonts w:ascii="Times New Roman" w:hAnsi="Times New Roman"/>
          <w:sz w:val="24"/>
          <w:szCs w:val="24"/>
        </w:rPr>
        <w:t xml:space="preserve"> и Тополовград</w:t>
      </w:r>
      <w:r w:rsidRPr="002264E1">
        <w:rPr>
          <w:rFonts w:ascii="Times New Roman" w:hAnsi="Times New Roman"/>
          <w:sz w:val="24"/>
          <w:szCs w:val="24"/>
        </w:rPr>
        <w:t xml:space="preserve">, </w:t>
      </w:r>
      <w:r w:rsidRPr="00D10C9C">
        <w:rPr>
          <w:rFonts w:ascii="Times New Roman" w:hAnsi="Times New Roman"/>
          <w:sz w:val="24"/>
          <w:szCs w:val="24"/>
        </w:rPr>
        <w:t>за които притежава разрешителни за водоползване за питейно и битово водоснабдяване издадено от Министерство на околната среда и водите (МОСВ).</w:t>
      </w:r>
      <w:r w:rsidRPr="002264E1">
        <w:rPr>
          <w:rFonts w:ascii="Times New Roman" w:hAnsi="Times New Roman"/>
          <w:sz w:val="24"/>
          <w:szCs w:val="24"/>
        </w:rPr>
        <w:t xml:space="preserve"> Дейността се осъществява в съответствие с изискванията на Закона за води</w:t>
      </w:r>
      <w:r w:rsidR="002264E1">
        <w:rPr>
          <w:rFonts w:ascii="Times New Roman" w:hAnsi="Times New Roman"/>
          <w:sz w:val="24"/>
          <w:szCs w:val="24"/>
        </w:rPr>
        <w:t>те. В дружеството към 31.12.2020</w:t>
      </w:r>
      <w:r w:rsidRPr="002264E1">
        <w:rPr>
          <w:rFonts w:ascii="Times New Roman" w:hAnsi="Times New Roman"/>
          <w:sz w:val="24"/>
          <w:szCs w:val="24"/>
        </w:rPr>
        <w:t xml:space="preserve"> г. работят </w:t>
      </w:r>
      <w:r w:rsidR="00A6061E" w:rsidRPr="000461AD">
        <w:rPr>
          <w:rFonts w:ascii="Times New Roman" w:hAnsi="Times New Roman"/>
          <w:sz w:val="24"/>
          <w:szCs w:val="24"/>
        </w:rPr>
        <w:t xml:space="preserve">487 </w:t>
      </w:r>
      <w:r w:rsidRPr="009A3454">
        <w:rPr>
          <w:rFonts w:ascii="Times New Roman" w:hAnsi="Times New Roman"/>
          <w:sz w:val="24"/>
          <w:szCs w:val="24"/>
        </w:rPr>
        <w:t>специалисти</w:t>
      </w:r>
      <w:r w:rsidRPr="002264E1">
        <w:rPr>
          <w:rFonts w:ascii="Times New Roman" w:hAnsi="Times New Roman"/>
          <w:sz w:val="24"/>
          <w:szCs w:val="24"/>
        </w:rPr>
        <w:t xml:space="preserve">, работници и служители, чиято ежедневна отговорна работа е да обслужват системата на водоснабдяване и канализация за цялото население в областта, да осигуряват доставяне на питейна вода и отвеждане и пречистване на отпадъчни води. </w:t>
      </w:r>
    </w:p>
    <w:p w:rsidR="00182714" w:rsidRPr="008D0361" w:rsidRDefault="00182714" w:rsidP="00C45B11">
      <w:pPr>
        <w:spacing w:after="120" w:line="240" w:lineRule="auto"/>
        <w:ind w:firstLine="567"/>
        <w:jc w:val="both"/>
        <w:rPr>
          <w:rFonts w:ascii="Times New Roman" w:hAnsi="Times New Roman"/>
          <w:sz w:val="24"/>
          <w:szCs w:val="24"/>
        </w:rPr>
      </w:pPr>
      <w:r w:rsidRPr="008D0361">
        <w:rPr>
          <w:rFonts w:ascii="Times New Roman" w:hAnsi="Times New Roman"/>
          <w:sz w:val="24"/>
          <w:szCs w:val="24"/>
        </w:rPr>
        <w:t>На територията, на която оперира ВиК операторът, към момента на изготвяне на бизнес плана съществуват малък брой потребители</w:t>
      </w:r>
      <w:r w:rsidR="00321EEE">
        <w:rPr>
          <w:rFonts w:ascii="Times New Roman" w:hAnsi="Times New Roman"/>
          <w:sz w:val="24"/>
          <w:szCs w:val="24"/>
        </w:rPr>
        <w:t xml:space="preserve"> </w:t>
      </w:r>
      <w:r w:rsidR="00321EEE">
        <w:rPr>
          <w:rFonts w:ascii="Times New Roman" w:hAnsi="Times New Roman"/>
          <w:sz w:val="24"/>
          <w:szCs w:val="24"/>
          <w:lang w:val="en-US"/>
        </w:rPr>
        <w:t>(1 361</w:t>
      </w:r>
      <w:r w:rsidR="00321EEE">
        <w:rPr>
          <w:rFonts w:ascii="Times New Roman" w:hAnsi="Times New Roman"/>
          <w:sz w:val="24"/>
          <w:szCs w:val="24"/>
        </w:rPr>
        <w:t xml:space="preserve"> бр.</w:t>
      </w:r>
      <w:r w:rsidR="00321EEE">
        <w:rPr>
          <w:rFonts w:ascii="Times New Roman" w:hAnsi="Times New Roman"/>
          <w:sz w:val="24"/>
          <w:szCs w:val="24"/>
          <w:lang w:val="en-US"/>
        </w:rPr>
        <w:t>)</w:t>
      </w:r>
      <w:r w:rsidRPr="008D0361">
        <w:rPr>
          <w:rFonts w:ascii="Times New Roman" w:hAnsi="Times New Roman"/>
          <w:sz w:val="24"/>
          <w:szCs w:val="24"/>
        </w:rPr>
        <w:t>, които не са присъединени към водоснабдителната система. Покритието с услугите отвеждане и пречистване на отпадъчни води е незадоволително. Ниското ниво на покритие на канализационните услуги се обуславя от слабото развитие на канализационната мрежа, която е изградена главно в градовете Хасково, Свиленград, Харманли, Любимец, Симеоновград и Ивайловград. От 01.01.2019 г., съгласно подписано Допълнително споразумение между „Водоснабдяване и канализация" ЕООД град Хасково и АВиК гр.Хасково, към обособената територия  е присъединен гр. Тополовград, в който се извършва услугата отвеждане на отпадъчни води, а от</w:t>
      </w:r>
      <w:r w:rsidR="009A3454" w:rsidRPr="008D0361">
        <w:rPr>
          <w:rFonts w:ascii="Times New Roman" w:hAnsi="Times New Roman"/>
          <w:sz w:val="24"/>
          <w:szCs w:val="24"/>
        </w:rPr>
        <w:t xml:space="preserve"> </w:t>
      </w:r>
      <w:r w:rsidRPr="008D0361">
        <w:rPr>
          <w:rFonts w:ascii="Times New Roman" w:hAnsi="Times New Roman"/>
          <w:sz w:val="24"/>
          <w:szCs w:val="24"/>
        </w:rPr>
        <w:t>2021 г. се предвижда присъединяването и на гр. Димитровград. Пречиствателни станции за отпадъчни води съществуват единствено в гр. Хасково (в експлоатация от 2011 г., съгласно Договора за експлоатация и управление на ПСОВ сключен с община Хасково) и в гр. Свиленград (в експлоатация от 2015 г.)</w:t>
      </w:r>
      <w:r w:rsidR="008D0361" w:rsidRPr="008D0361">
        <w:rPr>
          <w:rFonts w:ascii="Times New Roman" w:hAnsi="Times New Roman"/>
          <w:sz w:val="24"/>
          <w:szCs w:val="24"/>
          <w:lang w:val="en-US"/>
        </w:rPr>
        <w:t xml:space="preserve"> </w:t>
      </w:r>
      <w:r w:rsidR="008D0361" w:rsidRPr="008D0361">
        <w:rPr>
          <w:rFonts w:ascii="Times New Roman" w:hAnsi="Times New Roman"/>
          <w:sz w:val="24"/>
          <w:szCs w:val="24"/>
        </w:rPr>
        <w:t>и</w:t>
      </w:r>
      <w:r w:rsidR="008D0361" w:rsidRPr="008D0361">
        <w:rPr>
          <w:rFonts w:ascii="Times New Roman" w:hAnsi="Times New Roman"/>
          <w:sz w:val="24"/>
          <w:szCs w:val="24"/>
          <w:lang w:val="en-US"/>
        </w:rPr>
        <w:t xml:space="preserve"> </w:t>
      </w:r>
      <w:r w:rsidR="008D0361" w:rsidRPr="008D0361">
        <w:rPr>
          <w:rFonts w:ascii="Times New Roman" w:hAnsi="Times New Roman"/>
          <w:sz w:val="24"/>
          <w:szCs w:val="24"/>
        </w:rPr>
        <w:t>с. Мезек, общ. Свиленград (в експлоатация от 2017 г.).</w:t>
      </w:r>
      <w:r w:rsidRPr="008D0361">
        <w:rPr>
          <w:rFonts w:ascii="Times New Roman" w:hAnsi="Times New Roman"/>
          <w:sz w:val="24"/>
          <w:szCs w:val="24"/>
        </w:rPr>
        <w:t xml:space="preserve"> ПСОВ град Хасково е построена, съгласно европейски проект, финансиран 100% от Европейската банка за развитие.</w:t>
      </w:r>
    </w:p>
    <w:p w:rsidR="00182714" w:rsidRPr="008D0361" w:rsidRDefault="00182714" w:rsidP="00A813BD">
      <w:pPr>
        <w:pStyle w:val="ListParagraph"/>
        <w:numPr>
          <w:ilvl w:val="0"/>
          <w:numId w:val="10"/>
        </w:numPr>
        <w:spacing w:after="120" w:line="240" w:lineRule="auto"/>
        <w:ind w:left="0" w:firstLine="360"/>
        <w:jc w:val="both"/>
        <w:rPr>
          <w:rFonts w:ascii="Times New Roman" w:hAnsi="Times New Roman"/>
          <w:sz w:val="24"/>
          <w:szCs w:val="24"/>
        </w:rPr>
      </w:pPr>
      <w:r w:rsidRPr="008D0361">
        <w:rPr>
          <w:rFonts w:ascii="Times New Roman" w:hAnsi="Times New Roman"/>
          <w:sz w:val="24"/>
          <w:szCs w:val="24"/>
        </w:rPr>
        <w:t xml:space="preserve"> С присъединяване на общ</w:t>
      </w:r>
      <w:r w:rsidR="005557CB">
        <w:rPr>
          <w:rFonts w:ascii="Times New Roman" w:hAnsi="Times New Roman"/>
          <w:sz w:val="24"/>
          <w:szCs w:val="24"/>
        </w:rPr>
        <w:t>ина</w:t>
      </w:r>
      <w:r w:rsidRPr="008D0361">
        <w:rPr>
          <w:rFonts w:ascii="Times New Roman" w:hAnsi="Times New Roman"/>
          <w:sz w:val="24"/>
          <w:szCs w:val="24"/>
        </w:rPr>
        <w:t xml:space="preserve"> Димитровград от 2021 г. ще бъде приета за експлоатация и съществуващата ПСОВ Димитровград.</w:t>
      </w:r>
    </w:p>
    <w:p w:rsidR="00182714" w:rsidRPr="00455AD7" w:rsidRDefault="00182714" w:rsidP="00A813BD">
      <w:pPr>
        <w:pStyle w:val="ListParagraph"/>
        <w:numPr>
          <w:ilvl w:val="0"/>
          <w:numId w:val="10"/>
        </w:numPr>
        <w:spacing w:after="120" w:line="240" w:lineRule="auto"/>
        <w:ind w:left="0" w:firstLine="360"/>
        <w:jc w:val="both"/>
        <w:rPr>
          <w:rFonts w:ascii="Times New Roman" w:hAnsi="Times New Roman"/>
          <w:sz w:val="24"/>
          <w:szCs w:val="24"/>
        </w:rPr>
      </w:pPr>
      <w:r w:rsidRPr="00455AD7">
        <w:rPr>
          <w:rFonts w:ascii="Times New Roman" w:hAnsi="Times New Roman"/>
          <w:sz w:val="24"/>
          <w:szCs w:val="24"/>
        </w:rPr>
        <w:lastRenderedPageBreak/>
        <w:t xml:space="preserve">ПСОВ Синапово е изградена и има разрешително за ползване. Същата не е експлоатирана от „ВиК“ ЕООД, гр. Стара Загора, а към настоящия момент и от „ВиК“ ЕООД, гр. Хасково. ПСОВ Синапово не е приета от дружеството, тъй като няма подписан протокол между община Тополовград и „ВиК“ ЕООД Хасково. </w:t>
      </w:r>
      <w:r w:rsidR="000E265E">
        <w:rPr>
          <w:rFonts w:ascii="Times New Roman" w:hAnsi="Times New Roman"/>
          <w:sz w:val="24"/>
          <w:szCs w:val="24"/>
        </w:rPr>
        <w:t>С писмо от 23.01.2019 г. ВиК Хасково е изискало документацията относно ПСОВ Синапово, в отговор на което същата е представена от община Тополовград и получена във ВиК Хасково на 21.08.2020 г.</w:t>
      </w:r>
      <w:r w:rsidR="001D7813">
        <w:rPr>
          <w:rFonts w:ascii="Times New Roman" w:hAnsi="Times New Roman"/>
          <w:sz w:val="24"/>
          <w:szCs w:val="24"/>
        </w:rPr>
        <w:t xml:space="preserve"> Към настоящия момент</w:t>
      </w:r>
      <w:r w:rsidR="000E265E">
        <w:rPr>
          <w:rFonts w:ascii="Times New Roman" w:hAnsi="Times New Roman"/>
          <w:sz w:val="24"/>
          <w:szCs w:val="24"/>
        </w:rPr>
        <w:t xml:space="preserve"> са предприети действия</w:t>
      </w:r>
      <w:r w:rsidR="001D7813">
        <w:rPr>
          <w:rFonts w:ascii="Times New Roman" w:hAnsi="Times New Roman"/>
          <w:sz w:val="24"/>
          <w:szCs w:val="24"/>
        </w:rPr>
        <w:t>,</w:t>
      </w:r>
      <w:r w:rsidR="000E265E">
        <w:rPr>
          <w:rFonts w:ascii="Times New Roman" w:hAnsi="Times New Roman"/>
          <w:sz w:val="24"/>
          <w:szCs w:val="24"/>
        </w:rPr>
        <w:t xml:space="preserve"> относно сформирането на междуведомствена комисия с представители на общината и оператора</w:t>
      </w:r>
      <w:r w:rsidR="008B094B">
        <w:rPr>
          <w:rFonts w:ascii="Times New Roman" w:hAnsi="Times New Roman"/>
          <w:sz w:val="24"/>
          <w:szCs w:val="24"/>
        </w:rPr>
        <w:t xml:space="preserve"> за фактиче</w:t>
      </w:r>
      <w:r w:rsidR="001D7813">
        <w:rPr>
          <w:rFonts w:ascii="Times New Roman" w:hAnsi="Times New Roman"/>
          <w:sz w:val="24"/>
          <w:szCs w:val="24"/>
        </w:rPr>
        <w:t xml:space="preserve">ско предаване на ПСОВ Синапово, като очакванията са до няколко месеца пречиствателната станция да бъде в реална експлоатация. </w:t>
      </w:r>
    </w:p>
    <w:p w:rsidR="00182714" w:rsidRPr="00455AD7" w:rsidRDefault="00182714" w:rsidP="00A813BD">
      <w:pPr>
        <w:pStyle w:val="ListParagraph"/>
        <w:numPr>
          <w:ilvl w:val="0"/>
          <w:numId w:val="10"/>
        </w:numPr>
        <w:spacing w:after="120" w:line="240" w:lineRule="auto"/>
        <w:ind w:left="0" w:firstLine="360"/>
        <w:jc w:val="both"/>
        <w:rPr>
          <w:rFonts w:ascii="Times New Roman" w:hAnsi="Times New Roman"/>
          <w:sz w:val="24"/>
          <w:szCs w:val="24"/>
        </w:rPr>
      </w:pPr>
      <w:r w:rsidRPr="00455AD7">
        <w:rPr>
          <w:rFonts w:ascii="Times New Roman" w:hAnsi="Times New Roman"/>
          <w:sz w:val="24"/>
          <w:szCs w:val="24"/>
        </w:rPr>
        <w:t>В процеса на подготовка на бизнес плана за периода 20</w:t>
      </w:r>
      <w:r w:rsidR="00455AD7" w:rsidRPr="00455AD7">
        <w:rPr>
          <w:rFonts w:ascii="Times New Roman" w:hAnsi="Times New Roman"/>
          <w:sz w:val="24"/>
          <w:szCs w:val="24"/>
        </w:rPr>
        <w:t>2</w:t>
      </w:r>
      <w:r w:rsidR="00455AD7" w:rsidRPr="00455AD7">
        <w:rPr>
          <w:rFonts w:ascii="Times New Roman" w:hAnsi="Times New Roman"/>
          <w:sz w:val="24"/>
          <w:szCs w:val="24"/>
          <w:lang w:val="en-US"/>
        </w:rPr>
        <w:t>2</w:t>
      </w:r>
      <w:r w:rsidRPr="00455AD7">
        <w:rPr>
          <w:rFonts w:ascii="Times New Roman" w:hAnsi="Times New Roman"/>
          <w:sz w:val="24"/>
          <w:szCs w:val="24"/>
        </w:rPr>
        <w:t>-202</w:t>
      </w:r>
      <w:r w:rsidR="008D0361" w:rsidRPr="00455AD7">
        <w:rPr>
          <w:rFonts w:ascii="Times New Roman" w:hAnsi="Times New Roman"/>
          <w:sz w:val="24"/>
          <w:szCs w:val="24"/>
        </w:rPr>
        <w:t>6</w:t>
      </w:r>
      <w:r w:rsidRPr="00455AD7">
        <w:rPr>
          <w:rFonts w:ascii="Times New Roman" w:hAnsi="Times New Roman"/>
          <w:sz w:val="24"/>
          <w:szCs w:val="24"/>
        </w:rPr>
        <w:t xml:space="preserve"> г., ръководството на „Водоснабдяване и канализация" ЕООД, гр. Хасково, използва вече одобрените инвестиционни намерения на общините на територията, на които то предоставя своите услуги.</w:t>
      </w:r>
    </w:p>
    <w:p w:rsidR="00D877D3"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t>Услуги, предоставяни от ВиК оператора</w:t>
      </w:r>
    </w:p>
    <w:p w:rsidR="002264E1" w:rsidRDefault="002264E1" w:rsidP="002264E1">
      <w:pPr>
        <w:ind w:firstLine="708"/>
        <w:rPr>
          <w:rFonts w:ascii="Times New Roman" w:hAnsi="Times New Roman"/>
          <w:sz w:val="24"/>
          <w:szCs w:val="24"/>
        </w:rPr>
      </w:pPr>
      <w:r w:rsidRPr="00D01134">
        <w:rPr>
          <w:rFonts w:ascii="Times New Roman" w:hAnsi="Times New Roman"/>
          <w:sz w:val="24"/>
          <w:szCs w:val="24"/>
        </w:rPr>
        <w:t>„Водоснабдяване и канализация" ЕООД, гр. Хасково</w:t>
      </w:r>
      <w:r>
        <w:rPr>
          <w:rFonts w:ascii="Times New Roman" w:hAnsi="Times New Roman"/>
          <w:sz w:val="24"/>
          <w:szCs w:val="24"/>
        </w:rPr>
        <w:t xml:space="preserve"> предоставя услугите :</w:t>
      </w:r>
    </w:p>
    <w:p w:rsidR="002264E1" w:rsidRPr="002264E1" w:rsidRDefault="002264E1" w:rsidP="002264E1">
      <w:pPr>
        <w:pStyle w:val="ListParagraph"/>
        <w:numPr>
          <w:ilvl w:val="0"/>
          <w:numId w:val="28"/>
        </w:numPr>
        <w:rPr>
          <w:rFonts w:ascii="Times New Roman" w:hAnsi="Times New Roman"/>
          <w:sz w:val="24"/>
          <w:szCs w:val="24"/>
        </w:rPr>
      </w:pPr>
      <w:r w:rsidRPr="002264E1">
        <w:rPr>
          <w:rFonts w:ascii="Times New Roman" w:hAnsi="Times New Roman"/>
          <w:sz w:val="24"/>
          <w:szCs w:val="24"/>
        </w:rPr>
        <w:t>Доставяне на вода за питейно-битови нужди;</w:t>
      </w:r>
    </w:p>
    <w:p w:rsidR="002264E1" w:rsidRPr="002264E1" w:rsidRDefault="002264E1" w:rsidP="002264E1">
      <w:pPr>
        <w:pStyle w:val="ListParagraph"/>
        <w:numPr>
          <w:ilvl w:val="0"/>
          <w:numId w:val="28"/>
        </w:numPr>
        <w:rPr>
          <w:rFonts w:ascii="Times New Roman" w:hAnsi="Times New Roman"/>
          <w:sz w:val="24"/>
          <w:szCs w:val="24"/>
        </w:rPr>
      </w:pPr>
      <w:r w:rsidRPr="002264E1">
        <w:rPr>
          <w:rFonts w:ascii="Times New Roman" w:hAnsi="Times New Roman"/>
          <w:sz w:val="24"/>
          <w:szCs w:val="24"/>
        </w:rPr>
        <w:t>Отвеждане на отпадъчни води;</w:t>
      </w:r>
    </w:p>
    <w:p w:rsidR="002264E1" w:rsidRPr="002264E1" w:rsidRDefault="002264E1" w:rsidP="002264E1">
      <w:pPr>
        <w:pStyle w:val="ListParagraph"/>
        <w:numPr>
          <w:ilvl w:val="0"/>
          <w:numId w:val="28"/>
        </w:numPr>
        <w:rPr>
          <w:rFonts w:ascii="Times New Roman" w:hAnsi="Times New Roman"/>
          <w:sz w:val="24"/>
          <w:szCs w:val="24"/>
        </w:rPr>
      </w:pPr>
      <w:r w:rsidRPr="002264E1">
        <w:rPr>
          <w:rFonts w:ascii="Times New Roman" w:hAnsi="Times New Roman"/>
          <w:sz w:val="24"/>
          <w:szCs w:val="24"/>
        </w:rPr>
        <w:t>Пречистване на отпадъчни води;</w:t>
      </w:r>
    </w:p>
    <w:p w:rsidR="00D877D3" w:rsidRDefault="00D877D3" w:rsidP="00A813BD">
      <w:pPr>
        <w:pStyle w:val="Heading5"/>
        <w:keepLines w:val="0"/>
        <w:numPr>
          <w:ilvl w:val="2"/>
          <w:numId w:val="1"/>
        </w:numPr>
        <w:jc w:val="both"/>
        <w:rPr>
          <w:rFonts w:ascii="Times New Roman" w:hAnsi="Times New Roman"/>
          <w:lang w:val="en-US"/>
        </w:rPr>
      </w:pPr>
      <w:r w:rsidRPr="00971E8A">
        <w:rPr>
          <w:rFonts w:ascii="Times New Roman" w:hAnsi="Times New Roman"/>
        </w:rPr>
        <w:t>Модел на управление - кратко описание на текущото състояние от гледна точка на управлението на дружеството - договор (с асоциация по ВиК, концесионен), структура на капитала, организационна структура</w:t>
      </w:r>
    </w:p>
    <w:p w:rsidR="008D0361" w:rsidRPr="000461AD" w:rsidRDefault="008D0361" w:rsidP="00A813BD">
      <w:pPr>
        <w:spacing w:after="120" w:line="240" w:lineRule="auto"/>
        <w:ind w:firstLine="567"/>
        <w:jc w:val="both"/>
        <w:rPr>
          <w:rFonts w:ascii="Times New Roman" w:hAnsi="Times New Roman"/>
          <w:sz w:val="24"/>
          <w:szCs w:val="24"/>
        </w:rPr>
      </w:pPr>
      <w:r w:rsidRPr="000461AD">
        <w:rPr>
          <w:rFonts w:ascii="Times New Roman" w:hAnsi="Times New Roman"/>
          <w:sz w:val="24"/>
          <w:szCs w:val="24"/>
        </w:rPr>
        <w:t xml:space="preserve">"Водоснабдяване и канализация" ЕООД гр. Хасково е ВиК оператор по смисъла на </w:t>
      </w:r>
      <w:r w:rsidR="000461AD" w:rsidRPr="000461AD">
        <w:rPr>
          <w:rFonts w:ascii="Times New Roman" w:hAnsi="Times New Roman"/>
          <w:sz w:val="24"/>
          <w:szCs w:val="24"/>
        </w:rPr>
        <w:t>ЗВ и ЗРВКУ</w:t>
      </w:r>
      <w:r w:rsidRPr="000461AD">
        <w:rPr>
          <w:rFonts w:ascii="Times New Roman" w:hAnsi="Times New Roman"/>
          <w:sz w:val="24"/>
          <w:szCs w:val="24"/>
        </w:rPr>
        <w:t xml:space="preserve"> и осъществява дейноста си </w:t>
      </w:r>
      <w:r w:rsidR="000461AD">
        <w:rPr>
          <w:rFonts w:ascii="Times New Roman" w:hAnsi="Times New Roman"/>
          <w:sz w:val="24"/>
          <w:szCs w:val="24"/>
        </w:rPr>
        <w:t xml:space="preserve">на основание </w:t>
      </w:r>
      <w:r w:rsidRPr="000461AD">
        <w:rPr>
          <w:rFonts w:ascii="Times New Roman" w:hAnsi="Times New Roman"/>
          <w:sz w:val="24"/>
          <w:szCs w:val="24"/>
        </w:rPr>
        <w:t>"Договор за стопанисване, поддържане и експлоатация на ВиК системите и съоръженията, и предоставяне на водоснабдителни и канализационни услуги на обособената територията на област Хасково", сключен между "ВиК" ЕООД гр. Хасково и АВиК - Хасково. Собствеността на дружеството е 100% държавна - на "Български ВиК холдинг" ЕАД гр. София, чийто принципал е Министерство на регионалното развитие и бл</w:t>
      </w:r>
      <w:r w:rsidR="000461AD" w:rsidRPr="000461AD">
        <w:rPr>
          <w:rFonts w:ascii="Times New Roman" w:hAnsi="Times New Roman"/>
          <w:sz w:val="24"/>
          <w:szCs w:val="24"/>
        </w:rPr>
        <w:t xml:space="preserve">агоустройството. </w:t>
      </w:r>
    </w:p>
    <w:p w:rsidR="008E17CE" w:rsidRPr="00D01134" w:rsidRDefault="008E17CE" w:rsidP="00A813BD">
      <w:pPr>
        <w:spacing w:after="120" w:line="240" w:lineRule="auto"/>
        <w:ind w:firstLine="567"/>
        <w:jc w:val="both"/>
        <w:rPr>
          <w:rFonts w:ascii="Times New Roman" w:hAnsi="Times New Roman"/>
          <w:sz w:val="24"/>
          <w:szCs w:val="24"/>
        </w:rPr>
      </w:pPr>
      <w:r>
        <w:rPr>
          <w:lang w:val="en-US"/>
        </w:rPr>
        <w:t xml:space="preserve"> </w:t>
      </w:r>
      <w:r w:rsidRPr="00D01134">
        <w:rPr>
          <w:rFonts w:ascii="Times New Roman" w:hAnsi="Times New Roman"/>
          <w:sz w:val="24"/>
          <w:szCs w:val="24"/>
        </w:rPr>
        <w:t>Организационната структура на „Водоснабдяване и канализация" ЕООД, гр. Хасково към 31.12.20</w:t>
      </w:r>
      <w:r w:rsidR="00BA1127">
        <w:rPr>
          <w:rFonts w:ascii="Times New Roman" w:hAnsi="Times New Roman"/>
          <w:sz w:val="24"/>
          <w:szCs w:val="24"/>
          <w:lang w:val="en-US"/>
        </w:rPr>
        <w:t>20</w:t>
      </w:r>
      <w:r w:rsidRPr="00D01134">
        <w:rPr>
          <w:rFonts w:ascii="Times New Roman" w:hAnsi="Times New Roman"/>
          <w:sz w:val="24"/>
          <w:szCs w:val="24"/>
        </w:rPr>
        <w:t xml:space="preserve"> г. е како следва:</w:t>
      </w:r>
    </w:p>
    <w:p w:rsidR="008E17CE" w:rsidRPr="004C20DB" w:rsidRDefault="008E17CE" w:rsidP="00A813BD">
      <w:pPr>
        <w:spacing w:after="120" w:line="240" w:lineRule="auto"/>
        <w:ind w:firstLine="567"/>
        <w:jc w:val="both"/>
        <w:rPr>
          <w:rFonts w:ascii="Times New Roman" w:hAnsi="Times New Roman"/>
        </w:rPr>
        <w:sectPr w:rsidR="008E17CE" w:rsidRPr="004C20DB" w:rsidSect="008E17CE">
          <w:pgSz w:w="11906" w:h="16838"/>
          <w:pgMar w:top="851" w:right="851" w:bottom="851" w:left="1247" w:header="709" w:footer="284" w:gutter="0"/>
          <w:cols w:space="708"/>
          <w:docGrid w:linePitch="360"/>
        </w:sectPr>
      </w:pPr>
    </w:p>
    <w:p w:rsidR="008E17CE" w:rsidRPr="004C20DB" w:rsidRDefault="008E17CE" w:rsidP="00A813BD">
      <w:pPr>
        <w:jc w:val="both"/>
        <w:rPr>
          <w:rFonts w:ascii="Times New Roman" w:hAnsi="Times New Roman"/>
        </w:rPr>
      </w:pPr>
    </w:p>
    <w:p w:rsidR="008E17CE" w:rsidRDefault="005B55EC" w:rsidP="00A813BD">
      <w:pPr>
        <w:jc w:val="both"/>
        <w:sectPr w:rsidR="008E17CE" w:rsidSect="008E17CE">
          <w:pgSz w:w="16838" w:h="11906" w:orient="landscape"/>
          <w:pgMar w:top="1417" w:right="1276" w:bottom="1417" w:left="1276" w:header="708" w:footer="708" w:gutter="0"/>
          <w:cols w:space="708"/>
          <w:docGrid w:linePitch="360"/>
        </w:sectPr>
      </w:pPr>
      <w:r>
        <w:rPr>
          <w:noProof/>
          <w:lang w:eastAsia="bg-BG"/>
        </w:rPr>
        <w:drawing>
          <wp:inline distT="0" distB="0" distL="0" distR="0">
            <wp:extent cx="9071610" cy="4689475"/>
            <wp:effectExtent l="19050" t="0" r="0" b="0"/>
            <wp:docPr id="57" name="Picture 56" descr="struk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ktura.jpg"/>
                    <pic:cNvPicPr/>
                  </pic:nvPicPr>
                  <pic:blipFill>
                    <a:blip r:embed="rId10" cstate="print"/>
                    <a:stretch>
                      <a:fillRect/>
                    </a:stretch>
                  </pic:blipFill>
                  <pic:spPr>
                    <a:xfrm>
                      <a:off x="0" y="0"/>
                      <a:ext cx="9071610" cy="4689475"/>
                    </a:xfrm>
                    <a:prstGeom prst="rect">
                      <a:avLst/>
                    </a:prstGeom>
                  </pic:spPr>
                </pic:pic>
              </a:graphicData>
            </a:graphic>
          </wp:inline>
        </w:drawing>
      </w:r>
    </w:p>
    <w:p w:rsidR="008E17CE" w:rsidRPr="000461AD" w:rsidRDefault="006A1287" w:rsidP="00A813BD">
      <w:pPr>
        <w:spacing w:after="120" w:line="240" w:lineRule="auto"/>
        <w:ind w:firstLine="567"/>
        <w:jc w:val="both"/>
        <w:rPr>
          <w:rFonts w:ascii="Times New Roman" w:hAnsi="Times New Roman"/>
          <w:sz w:val="24"/>
          <w:szCs w:val="24"/>
        </w:rPr>
      </w:pPr>
      <w:r w:rsidRPr="000461AD">
        <w:rPr>
          <w:rFonts w:ascii="Times New Roman" w:hAnsi="Times New Roman"/>
          <w:sz w:val="24"/>
          <w:szCs w:val="24"/>
        </w:rPr>
        <w:lastRenderedPageBreak/>
        <w:t>Към края на 2020</w:t>
      </w:r>
      <w:r w:rsidR="008E17CE" w:rsidRPr="000461AD">
        <w:rPr>
          <w:rFonts w:ascii="Times New Roman" w:hAnsi="Times New Roman"/>
          <w:sz w:val="24"/>
          <w:szCs w:val="24"/>
        </w:rPr>
        <w:t xml:space="preserve"> г. в Дружеството работят </w:t>
      </w:r>
      <w:r w:rsidR="000461AD" w:rsidRPr="000461AD">
        <w:rPr>
          <w:rFonts w:ascii="Times New Roman" w:hAnsi="Times New Roman"/>
          <w:sz w:val="24"/>
          <w:szCs w:val="24"/>
        </w:rPr>
        <w:t>487</w:t>
      </w:r>
      <w:r w:rsidR="008E17CE" w:rsidRPr="000461AD">
        <w:rPr>
          <w:rFonts w:ascii="Times New Roman" w:hAnsi="Times New Roman"/>
          <w:sz w:val="24"/>
          <w:szCs w:val="24"/>
        </w:rPr>
        <w:t xml:space="preserve"> човека. Персо</w:t>
      </w:r>
      <w:r w:rsidRPr="000461AD">
        <w:rPr>
          <w:rFonts w:ascii="Times New Roman" w:hAnsi="Times New Roman"/>
          <w:sz w:val="24"/>
          <w:szCs w:val="24"/>
        </w:rPr>
        <w:t xml:space="preserve">налът е разделен на </w:t>
      </w:r>
      <w:r w:rsidR="000461AD" w:rsidRPr="000461AD">
        <w:rPr>
          <w:rFonts w:ascii="Times New Roman" w:hAnsi="Times New Roman"/>
          <w:sz w:val="24"/>
          <w:szCs w:val="24"/>
        </w:rPr>
        <w:t>1</w:t>
      </w:r>
      <w:r w:rsidR="00770616">
        <w:rPr>
          <w:rFonts w:ascii="Times New Roman" w:hAnsi="Times New Roman"/>
          <w:sz w:val="24"/>
          <w:szCs w:val="24"/>
        </w:rPr>
        <w:t>2</w:t>
      </w:r>
      <w:r w:rsidRPr="000461AD">
        <w:rPr>
          <w:rFonts w:ascii="Times New Roman" w:hAnsi="Times New Roman"/>
          <w:sz w:val="24"/>
          <w:szCs w:val="24"/>
        </w:rPr>
        <w:t xml:space="preserve"> отдела, </w:t>
      </w:r>
      <w:r w:rsidRPr="000461AD">
        <w:rPr>
          <w:rFonts w:ascii="Times New Roman" w:hAnsi="Times New Roman"/>
          <w:sz w:val="24"/>
          <w:szCs w:val="24"/>
          <w:lang w:val="en-US"/>
        </w:rPr>
        <w:t>10</w:t>
      </w:r>
      <w:r w:rsidRPr="000461AD">
        <w:rPr>
          <w:rFonts w:ascii="Times New Roman" w:hAnsi="Times New Roman"/>
          <w:sz w:val="24"/>
          <w:szCs w:val="24"/>
        </w:rPr>
        <w:t xml:space="preserve"> </w:t>
      </w:r>
      <w:r w:rsidR="000461AD">
        <w:rPr>
          <w:rFonts w:ascii="Times New Roman" w:hAnsi="Times New Roman"/>
          <w:sz w:val="24"/>
          <w:szCs w:val="24"/>
        </w:rPr>
        <w:t>технически експлоатационни района</w:t>
      </w:r>
      <w:r w:rsidRPr="000461AD">
        <w:rPr>
          <w:rFonts w:ascii="Times New Roman" w:hAnsi="Times New Roman"/>
          <w:sz w:val="24"/>
          <w:szCs w:val="24"/>
        </w:rPr>
        <w:t xml:space="preserve"> </w:t>
      </w:r>
      <w:r w:rsidR="000461AD">
        <w:rPr>
          <w:rFonts w:ascii="Times New Roman" w:hAnsi="Times New Roman"/>
          <w:sz w:val="24"/>
          <w:szCs w:val="24"/>
        </w:rPr>
        <w:t>(звена)</w:t>
      </w:r>
      <w:r w:rsidRPr="000461AD">
        <w:rPr>
          <w:rFonts w:ascii="Times New Roman" w:hAnsi="Times New Roman"/>
          <w:sz w:val="24"/>
          <w:szCs w:val="24"/>
        </w:rPr>
        <w:t xml:space="preserve"> и </w:t>
      </w:r>
      <w:r w:rsidR="000461AD" w:rsidRPr="000461AD">
        <w:rPr>
          <w:rFonts w:ascii="Times New Roman" w:hAnsi="Times New Roman"/>
          <w:sz w:val="24"/>
          <w:szCs w:val="24"/>
        </w:rPr>
        <w:t>две</w:t>
      </w:r>
      <w:r w:rsidR="008E17CE" w:rsidRPr="000461AD">
        <w:rPr>
          <w:rFonts w:ascii="Times New Roman" w:hAnsi="Times New Roman"/>
          <w:sz w:val="24"/>
          <w:szCs w:val="24"/>
        </w:rPr>
        <w:t xml:space="preserve"> ПСОВ.</w:t>
      </w:r>
      <w:r w:rsidR="000A3E77">
        <w:rPr>
          <w:rFonts w:ascii="Times New Roman" w:hAnsi="Times New Roman"/>
          <w:sz w:val="24"/>
          <w:szCs w:val="24"/>
        </w:rPr>
        <w:t xml:space="preserve"> </w:t>
      </w:r>
    </w:p>
    <w:p w:rsidR="008E17CE" w:rsidRPr="008F237D" w:rsidRDefault="008E17CE" w:rsidP="00A813BD">
      <w:pPr>
        <w:spacing w:after="120" w:line="240" w:lineRule="auto"/>
        <w:ind w:firstLine="567"/>
        <w:jc w:val="both"/>
        <w:rPr>
          <w:rFonts w:ascii="Times New Roman" w:hAnsi="Times New Roman"/>
          <w:sz w:val="24"/>
          <w:szCs w:val="24"/>
        </w:rPr>
      </w:pPr>
      <w:r w:rsidRPr="008F237D">
        <w:rPr>
          <w:rFonts w:ascii="Times New Roman" w:hAnsi="Times New Roman"/>
          <w:sz w:val="24"/>
          <w:szCs w:val="24"/>
        </w:rPr>
        <w:t>Административните отдели се състоят от следните служители:</w:t>
      </w:r>
    </w:p>
    <w:p w:rsidR="00770616" w:rsidRPr="00770616" w:rsidRDefault="00770616" w:rsidP="00770616">
      <w:pPr>
        <w:numPr>
          <w:ilvl w:val="0"/>
          <w:numId w:val="12"/>
        </w:numPr>
        <w:spacing w:after="120" w:line="240" w:lineRule="auto"/>
        <w:ind w:left="714" w:hanging="357"/>
        <w:jc w:val="both"/>
        <w:rPr>
          <w:rFonts w:ascii="Times New Roman" w:hAnsi="Times New Roman"/>
          <w:sz w:val="24"/>
          <w:szCs w:val="24"/>
        </w:rPr>
      </w:pPr>
      <w:r w:rsidRPr="000461AD">
        <w:rPr>
          <w:rFonts w:ascii="Times New Roman" w:hAnsi="Times New Roman"/>
          <w:sz w:val="24"/>
          <w:szCs w:val="24"/>
        </w:rPr>
        <w:t xml:space="preserve">Управление, </w:t>
      </w:r>
      <w:r w:rsidR="008F237D">
        <w:rPr>
          <w:rFonts w:ascii="Times New Roman" w:hAnsi="Times New Roman"/>
          <w:sz w:val="24"/>
          <w:szCs w:val="24"/>
        </w:rPr>
        <w:t xml:space="preserve">1 бр. главен инженер, </w:t>
      </w:r>
      <w:r w:rsidRPr="000461AD">
        <w:rPr>
          <w:rFonts w:ascii="Times New Roman" w:hAnsi="Times New Roman"/>
          <w:sz w:val="24"/>
          <w:szCs w:val="24"/>
        </w:rPr>
        <w:t xml:space="preserve">1 бр. технически </w:t>
      </w:r>
      <w:r w:rsidR="00566C4F">
        <w:rPr>
          <w:rFonts w:ascii="Times New Roman" w:hAnsi="Times New Roman"/>
          <w:sz w:val="24"/>
          <w:szCs w:val="24"/>
        </w:rPr>
        <w:t>изпълнител</w:t>
      </w:r>
      <w:r w:rsidRPr="000461AD">
        <w:rPr>
          <w:rFonts w:ascii="Times New Roman" w:hAnsi="Times New Roman"/>
          <w:sz w:val="24"/>
          <w:szCs w:val="24"/>
        </w:rPr>
        <w:t xml:space="preserve"> и 3 бр. поддръжка.</w:t>
      </w:r>
    </w:p>
    <w:p w:rsidR="00770616" w:rsidRPr="008F237D" w:rsidRDefault="00770616" w:rsidP="00770616">
      <w:pPr>
        <w:numPr>
          <w:ilvl w:val="0"/>
          <w:numId w:val="12"/>
        </w:numPr>
        <w:spacing w:after="120" w:line="240" w:lineRule="auto"/>
        <w:ind w:left="714" w:hanging="357"/>
        <w:jc w:val="both"/>
        <w:rPr>
          <w:rFonts w:ascii="Times New Roman" w:hAnsi="Times New Roman"/>
          <w:sz w:val="24"/>
          <w:szCs w:val="24"/>
        </w:rPr>
      </w:pPr>
      <w:r w:rsidRPr="008F237D">
        <w:rPr>
          <w:rFonts w:ascii="Times New Roman" w:hAnsi="Times New Roman"/>
          <w:sz w:val="24"/>
          <w:szCs w:val="24"/>
        </w:rPr>
        <w:t>Отдел ПТО, 1 бр.</w:t>
      </w:r>
      <w:r w:rsidR="008F237D" w:rsidRPr="008F237D">
        <w:rPr>
          <w:rFonts w:ascii="Times New Roman" w:hAnsi="Times New Roman"/>
          <w:sz w:val="24"/>
          <w:szCs w:val="24"/>
          <w:lang w:val="en-US"/>
        </w:rPr>
        <w:t xml:space="preserve"> </w:t>
      </w:r>
      <w:r w:rsidRPr="008F237D">
        <w:rPr>
          <w:rFonts w:ascii="Times New Roman" w:hAnsi="Times New Roman"/>
          <w:sz w:val="24"/>
          <w:szCs w:val="24"/>
        </w:rPr>
        <w:t xml:space="preserve">ръководител организация /ПТО/, </w:t>
      </w:r>
      <w:r w:rsidR="008F237D" w:rsidRPr="008F237D">
        <w:rPr>
          <w:rFonts w:ascii="Times New Roman" w:hAnsi="Times New Roman"/>
          <w:sz w:val="24"/>
          <w:szCs w:val="24"/>
          <w:lang w:val="en-US"/>
        </w:rPr>
        <w:t>4</w:t>
      </w:r>
      <w:r w:rsidRPr="008F237D">
        <w:rPr>
          <w:rFonts w:ascii="Times New Roman" w:hAnsi="Times New Roman"/>
          <w:sz w:val="24"/>
          <w:szCs w:val="24"/>
        </w:rPr>
        <w:t xml:space="preserve"> бр. </w:t>
      </w:r>
      <w:r w:rsidR="008F237D" w:rsidRPr="008F237D">
        <w:rPr>
          <w:rFonts w:ascii="Times New Roman" w:hAnsi="Times New Roman"/>
          <w:sz w:val="24"/>
          <w:szCs w:val="24"/>
        </w:rPr>
        <w:t xml:space="preserve">техник </w:t>
      </w:r>
      <w:r w:rsidRPr="008F237D">
        <w:rPr>
          <w:rFonts w:ascii="Times New Roman" w:hAnsi="Times New Roman"/>
          <w:sz w:val="24"/>
          <w:szCs w:val="24"/>
        </w:rPr>
        <w:t>в отдел ПТО, 2 бр.</w:t>
      </w:r>
      <w:r w:rsidR="008F237D" w:rsidRPr="008F237D">
        <w:rPr>
          <w:rFonts w:ascii="Times New Roman" w:hAnsi="Times New Roman"/>
          <w:sz w:val="24"/>
          <w:szCs w:val="24"/>
        </w:rPr>
        <w:t xml:space="preserve"> оператори на прецизна техника</w:t>
      </w:r>
      <w:r w:rsidRPr="008F237D">
        <w:rPr>
          <w:rFonts w:ascii="Times New Roman" w:hAnsi="Times New Roman"/>
          <w:sz w:val="24"/>
          <w:szCs w:val="24"/>
        </w:rPr>
        <w:t xml:space="preserve">. </w:t>
      </w:r>
      <w:r w:rsidR="002B2A3A">
        <w:rPr>
          <w:rFonts w:ascii="Times New Roman" w:hAnsi="Times New Roman"/>
          <w:sz w:val="24"/>
          <w:szCs w:val="24"/>
        </w:rPr>
        <w:t>Основната дейност на отдела е свързана с експлоатацията на ВиК системите и съоръженията и о</w:t>
      </w:r>
      <w:r w:rsidRPr="008F237D">
        <w:rPr>
          <w:rFonts w:ascii="Times New Roman" w:hAnsi="Times New Roman"/>
          <w:sz w:val="24"/>
          <w:szCs w:val="24"/>
        </w:rPr>
        <w:t>съществява</w:t>
      </w:r>
      <w:r w:rsidR="002B2A3A">
        <w:rPr>
          <w:rFonts w:ascii="Times New Roman" w:hAnsi="Times New Roman"/>
          <w:sz w:val="24"/>
          <w:szCs w:val="24"/>
        </w:rPr>
        <w:t>не на</w:t>
      </w:r>
      <w:r w:rsidRPr="008F237D">
        <w:rPr>
          <w:rFonts w:ascii="Times New Roman" w:hAnsi="Times New Roman"/>
          <w:sz w:val="24"/>
          <w:szCs w:val="24"/>
        </w:rPr>
        <w:t xml:space="preserve"> оперативен контрол по отстраняване на аварии.</w:t>
      </w:r>
      <w:r w:rsidR="00455AD7">
        <w:rPr>
          <w:rFonts w:ascii="Times New Roman" w:hAnsi="Times New Roman"/>
          <w:sz w:val="24"/>
          <w:szCs w:val="24"/>
          <w:lang w:val="en-US"/>
        </w:rPr>
        <w:t xml:space="preserve"> </w:t>
      </w:r>
      <w:r w:rsidR="00455AD7">
        <w:rPr>
          <w:rFonts w:ascii="Times New Roman" w:hAnsi="Times New Roman"/>
          <w:sz w:val="24"/>
          <w:szCs w:val="24"/>
        </w:rPr>
        <w:t>Извършва съгласуване на скици с предоставяне на изходни данни за проектиране, съгласуване на проекти за присъединяване на нови потребители към ВиК мрежите.</w:t>
      </w:r>
    </w:p>
    <w:p w:rsidR="00770616" w:rsidRPr="008F237D" w:rsidRDefault="00770616" w:rsidP="00770616">
      <w:pPr>
        <w:numPr>
          <w:ilvl w:val="0"/>
          <w:numId w:val="12"/>
        </w:numPr>
        <w:spacing w:after="120" w:line="240" w:lineRule="auto"/>
        <w:ind w:left="714" w:hanging="357"/>
        <w:jc w:val="both"/>
        <w:rPr>
          <w:rFonts w:ascii="Times New Roman" w:hAnsi="Times New Roman"/>
          <w:sz w:val="24"/>
          <w:szCs w:val="24"/>
        </w:rPr>
      </w:pPr>
      <w:r w:rsidRPr="008F237D">
        <w:rPr>
          <w:rFonts w:ascii="Times New Roman" w:hAnsi="Times New Roman"/>
          <w:sz w:val="24"/>
          <w:szCs w:val="24"/>
        </w:rPr>
        <w:t>Отдел Енергиен, 1 бр. гл. енергетик, 2 бр. техник</w:t>
      </w:r>
      <w:r w:rsidR="008F237D" w:rsidRPr="008F237D">
        <w:rPr>
          <w:rFonts w:ascii="Times New Roman" w:hAnsi="Times New Roman"/>
          <w:sz w:val="24"/>
          <w:szCs w:val="24"/>
        </w:rPr>
        <w:t xml:space="preserve"> ел. машини и апарати</w:t>
      </w:r>
      <w:r w:rsidRPr="008F237D">
        <w:rPr>
          <w:rFonts w:ascii="Times New Roman" w:hAnsi="Times New Roman"/>
          <w:sz w:val="24"/>
          <w:szCs w:val="24"/>
        </w:rPr>
        <w:t xml:space="preserve">, </w:t>
      </w:r>
      <w:r w:rsidR="008F237D" w:rsidRPr="008F237D">
        <w:rPr>
          <w:rFonts w:ascii="Times New Roman" w:hAnsi="Times New Roman"/>
          <w:sz w:val="24"/>
          <w:szCs w:val="24"/>
        </w:rPr>
        <w:t>3</w:t>
      </w:r>
      <w:r w:rsidRPr="008F237D">
        <w:rPr>
          <w:rFonts w:ascii="Times New Roman" w:hAnsi="Times New Roman"/>
          <w:sz w:val="24"/>
          <w:szCs w:val="24"/>
        </w:rPr>
        <w:t xml:space="preserve"> бр. електромонтьори, </w:t>
      </w:r>
      <w:r w:rsidR="008F237D" w:rsidRPr="008F237D">
        <w:rPr>
          <w:rFonts w:ascii="Times New Roman" w:hAnsi="Times New Roman"/>
          <w:sz w:val="24"/>
          <w:szCs w:val="24"/>
        </w:rPr>
        <w:t>5</w:t>
      </w:r>
      <w:r w:rsidRPr="008F237D">
        <w:rPr>
          <w:rFonts w:ascii="Times New Roman" w:hAnsi="Times New Roman"/>
          <w:sz w:val="24"/>
          <w:szCs w:val="24"/>
        </w:rPr>
        <w:t xml:space="preserve"> бр. машинна поддръжка, 6 бр. диспечери, които координират и контролират цялостната дейност по осигуряване на правилната експлоатация и надеждна работа на енергий</w:t>
      </w:r>
      <w:r w:rsidR="00F02EA5">
        <w:rPr>
          <w:rFonts w:ascii="Times New Roman" w:hAnsi="Times New Roman"/>
          <w:sz w:val="24"/>
          <w:szCs w:val="24"/>
        </w:rPr>
        <w:t>ни мрежи и енерго-съоръженията.</w:t>
      </w:r>
    </w:p>
    <w:p w:rsidR="00770616" w:rsidRPr="00115F92" w:rsidRDefault="00770616" w:rsidP="00770616">
      <w:pPr>
        <w:numPr>
          <w:ilvl w:val="0"/>
          <w:numId w:val="12"/>
        </w:numPr>
        <w:spacing w:after="120" w:line="240" w:lineRule="auto"/>
        <w:ind w:left="714" w:hanging="357"/>
        <w:jc w:val="both"/>
        <w:rPr>
          <w:rFonts w:ascii="Times New Roman" w:hAnsi="Times New Roman"/>
          <w:sz w:val="24"/>
          <w:szCs w:val="24"/>
        </w:rPr>
      </w:pPr>
      <w:r w:rsidRPr="00115F92">
        <w:rPr>
          <w:rFonts w:ascii="Times New Roman" w:hAnsi="Times New Roman"/>
          <w:sz w:val="24"/>
          <w:szCs w:val="24"/>
        </w:rPr>
        <w:t>Отдел Счетоводен се състои от 1</w:t>
      </w:r>
      <w:r w:rsidR="008F237D" w:rsidRPr="00115F92">
        <w:rPr>
          <w:rFonts w:ascii="Times New Roman" w:hAnsi="Times New Roman"/>
          <w:sz w:val="24"/>
          <w:szCs w:val="24"/>
        </w:rPr>
        <w:t xml:space="preserve"> </w:t>
      </w:r>
      <w:r w:rsidRPr="00115F92">
        <w:rPr>
          <w:rFonts w:ascii="Times New Roman" w:hAnsi="Times New Roman"/>
          <w:sz w:val="24"/>
          <w:szCs w:val="24"/>
        </w:rPr>
        <w:t>бр. гл. счетоводител, 1</w:t>
      </w:r>
      <w:r w:rsidR="008F237D" w:rsidRPr="00115F92">
        <w:rPr>
          <w:rFonts w:ascii="Times New Roman" w:hAnsi="Times New Roman"/>
          <w:sz w:val="24"/>
          <w:szCs w:val="24"/>
        </w:rPr>
        <w:t xml:space="preserve"> </w:t>
      </w:r>
      <w:r w:rsidRPr="00115F92">
        <w:rPr>
          <w:rFonts w:ascii="Times New Roman" w:hAnsi="Times New Roman"/>
          <w:sz w:val="24"/>
          <w:szCs w:val="24"/>
        </w:rPr>
        <w:t>бр.зам.</w:t>
      </w:r>
      <w:r w:rsidR="008F237D" w:rsidRPr="00115F92">
        <w:rPr>
          <w:rFonts w:ascii="Times New Roman" w:hAnsi="Times New Roman"/>
          <w:sz w:val="24"/>
          <w:szCs w:val="24"/>
        </w:rPr>
        <w:t xml:space="preserve"> </w:t>
      </w:r>
      <w:r w:rsidRPr="00115F92">
        <w:rPr>
          <w:rFonts w:ascii="Times New Roman" w:hAnsi="Times New Roman"/>
          <w:sz w:val="24"/>
          <w:szCs w:val="24"/>
        </w:rPr>
        <w:t>гл.</w:t>
      </w:r>
      <w:r w:rsidR="008F237D" w:rsidRPr="00115F92">
        <w:rPr>
          <w:rFonts w:ascii="Times New Roman" w:hAnsi="Times New Roman"/>
          <w:sz w:val="24"/>
          <w:szCs w:val="24"/>
        </w:rPr>
        <w:t xml:space="preserve"> </w:t>
      </w:r>
      <w:r w:rsidRPr="00115F92">
        <w:rPr>
          <w:rFonts w:ascii="Times New Roman" w:hAnsi="Times New Roman"/>
          <w:sz w:val="24"/>
          <w:szCs w:val="24"/>
        </w:rPr>
        <w:t>счетоводител, 5</w:t>
      </w:r>
      <w:r w:rsidR="008F237D" w:rsidRPr="00115F92">
        <w:rPr>
          <w:rFonts w:ascii="Times New Roman" w:hAnsi="Times New Roman"/>
          <w:sz w:val="24"/>
          <w:szCs w:val="24"/>
        </w:rPr>
        <w:t xml:space="preserve"> </w:t>
      </w:r>
      <w:r w:rsidRPr="00115F92">
        <w:rPr>
          <w:rFonts w:ascii="Times New Roman" w:hAnsi="Times New Roman"/>
          <w:sz w:val="24"/>
          <w:szCs w:val="24"/>
        </w:rPr>
        <w:t xml:space="preserve">бр. счетоводители,  </w:t>
      </w:r>
      <w:r w:rsidR="00115F92" w:rsidRPr="00115F92">
        <w:rPr>
          <w:rFonts w:ascii="Times New Roman" w:hAnsi="Times New Roman"/>
          <w:sz w:val="24"/>
          <w:szCs w:val="24"/>
        </w:rPr>
        <w:t>1 бр. началник склад и 1</w:t>
      </w:r>
      <w:r w:rsidRPr="00115F92">
        <w:rPr>
          <w:rFonts w:ascii="Times New Roman" w:hAnsi="Times New Roman"/>
          <w:sz w:val="24"/>
          <w:szCs w:val="24"/>
        </w:rPr>
        <w:t xml:space="preserve"> бр. </w:t>
      </w:r>
      <w:r w:rsidR="00115F92" w:rsidRPr="00115F92">
        <w:rPr>
          <w:rFonts w:ascii="Times New Roman" w:hAnsi="Times New Roman"/>
          <w:sz w:val="24"/>
          <w:szCs w:val="24"/>
        </w:rPr>
        <w:t xml:space="preserve">склададжия </w:t>
      </w:r>
      <w:r w:rsidRPr="00115F92">
        <w:rPr>
          <w:rFonts w:ascii="Times New Roman" w:hAnsi="Times New Roman"/>
          <w:sz w:val="24"/>
          <w:szCs w:val="24"/>
        </w:rPr>
        <w:t>в централен склад. Основната дейност е да орг</w:t>
      </w:r>
      <w:r w:rsidR="00115F92" w:rsidRPr="00115F92">
        <w:rPr>
          <w:rFonts w:ascii="Times New Roman" w:hAnsi="Times New Roman"/>
          <w:sz w:val="24"/>
          <w:szCs w:val="24"/>
        </w:rPr>
        <w:t xml:space="preserve">анизира и контролира финансово-счетоводната </w:t>
      </w:r>
      <w:r w:rsidRPr="00115F92">
        <w:rPr>
          <w:rFonts w:ascii="Times New Roman" w:hAnsi="Times New Roman"/>
          <w:sz w:val="24"/>
          <w:szCs w:val="24"/>
        </w:rPr>
        <w:t>дейност, счетоводната отчетност и вътрешният финансов контрол на дружеството.</w:t>
      </w:r>
    </w:p>
    <w:p w:rsidR="00770616" w:rsidRPr="00115F92" w:rsidRDefault="00770616" w:rsidP="00770616">
      <w:pPr>
        <w:numPr>
          <w:ilvl w:val="0"/>
          <w:numId w:val="12"/>
        </w:numPr>
        <w:spacing w:after="120" w:line="240" w:lineRule="auto"/>
        <w:ind w:left="714" w:hanging="357"/>
        <w:jc w:val="both"/>
        <w:rPr>
          <w:rFonts w:ascii="Times New Roman" w:hAnsi="Times New Roman"/>
          <w:sz w:val="24"/>
          <w:szCs w:val="24"/>
        </w:rPr>
      </w:pPr>
      <w:r w:rsidRPr="00115F92">
        <w:rPr>
          <w:rFonts w:ascii="Times New Roman" w:hAnsi="Times New Roman"/>
          <w:sz w:val="24"/>
          <w:szCs w:val="24"/>
        </w:rPr>
        <w:t>Отдел И</w:t>
      </w:r>
      <w:r w:rsidR="00115F92" w:rsidRPr="00115F92">
        <w:rPr>
          <w:rFonts w:ascii="Times New Roman" w:hAnsi="Times New Roman"/>
          <w:sz w:val="24"/>
          <w:szCs w:val="24"/>
        </w:rPr>
        <w:t>нформационно обслужване /ИО/,</w:t>
      </w:r>
      <w:r w:rsidRPr="00115F92">
        <w:rPr>
          <w:rFonts w:ascii="Times New Roman" w:hAnsi="Times New Roman"/>
          <w:sz w:val="24"/>
          <w:szCs w:val="24"/>
        </w:rPr>
        <w:t xml:space="preserve"> 1</w:t>
      </w:r>
      <w:r w:rsidR="00115F92" w:rsidRPr="00115F92">
        <w:rPr>
          <w:rFonts w:ascii="Times New Roman" w:hAnsi="Times New Roman"/>
          <w:sz w:val="24"/>
          <w:szCs w:val="24"/>
        </w:rPr>
        <w:t xml:space="preserve"> </w:t>
      </w:r>
      <w:r w:rsidRPr="00115F92">
        <w:rPr>
          <w:rFonts w:ascii="Times New Roman" w:hAnsi="Times New Roman"/>
          <w:sz w:val="24"/>
          <w:szCs w:val="24"/>
        </w:rPr>
        <w:t>бр. ръководител</w:t>
      </w:r>
      <w:r w:rsidR="00115F92" w:rsidRPr="00115F92">
        <w:rPr>
          <w:rFonts w:ascii="Times New Roman" w:hAnsi="Times New Roman"/>
          <w:sz w:val="24"/>
          <w:szCs w:val="24"/>
        </w:rPr>
        <w:t xml:space="preserve"> отдел</w:t>
      </w:r>
      <w:r w:rsidRPr="00115F92">
        <w:rPr>
          <w:rFonts w:ascii="Times New Roman" w:hAnsi="Times New Roman"/>
          <w:sz w:val="24"/>
          <w:szCs w:val="24"/>
        </w:rPr>
        <w:t>, 1</w:t>
      </w:r>
      <w:r w:rsidR="00115F92" w:rsidRPr="00115F92">
        <w:rPr>
          <w:rFonts w:ascii="Times New Roman" w:hAnsi="Times New Roman"/>
          <w:sz w:val="24"/>
          <w:szCs w:val="24"/>
        </w:rPr>
        <w:t xml:space="preserve"> </w:t>
      </w:r>
      <w:r w:rsidRPr="00115F92">
        <w:rPr>
          <w:rFonts w:ascii="Times New Roman" w:hAnsi="Times New Roman"/>
          <w:sz w:val="24"/>
          <w:szCs w:val="24"/>
        </w:rPr>
        <w:t>бр.</w:t>
      </w:r>
      <w:r w:rsidR="00115F92" w:rsidRPr="00115F92">
        <w:rPr>
          <w:rFonts w:ascii="Times New Roman" w:hAnsi="Times New Roman"/>
          <w:sz w:val="24"/>
          <w:szCs w:val="24"/>
        </w:rPr>
        <w:t xml:space="preserve"> системен администратор, 2 </w:t>
      </w:r>
      <w:r w:rsidRPr="00115F92">
        <w:rPr>
          <w:rFonts w:ascii="Times New Roman" w:hAnsi="Times New Roman"/>
          <w:sz w:val="24"/>
          <w:szCs w:val="24"/>
        </w:rPr>
        <w:t>бр. оператор</w:t>
      </w:r>
      <w:r w:rsidR="00115F92" w:rsidRPr="00115F92">
        <w:rPr>
          <w:rFonts w:ascii="Times New Roman" w:hAnsi="Times New Roman"/>
          <w:sz w:val="24"/>
          <w:szCs w:val="24"/>
        </w:rPr>
        <w:t>,</w:t>
      </w:r>
      <w:r w:rsidRPr="00115F92">
        <w:rPr>
          <w:rFonts w:ascii="Times New Roman" w:hAnsi="Times New Roman"/>
          <w:sz w:val="24"/>
          <w:szCs w:val="24"/>
        </w:rPr>
        <w:t xml:space="preserve"> </w:t>
      </w:r>
      <w:r w:rsidR="00115F92" w:rsidRPr="00115F92">
        <w:rPr>
          <w:rFonts w:ascii="Times New Roman" w:hAnsi="Times New Roman"/>
          <w:sz w:val="24"/>
          <w:szCs w:val="24"/>
        </w:rPr>
        <w:t xml:space="preserve">център обаждания, </w:t>
      </w:r>
      <w:r w:rsidRPr="00115F92">
        <w:rPr>
          <w:rFonts w:ascii="Times New Roman" w:hAnsi="Times New Roman"/>
          <w:sz w:val="24"/>
          <w:szCs w:val="24"/>
        </w:rPr>
        <w:t xml:space="preserve"> и </w:t>
      </w:r>
      <w:r w:rsidR="00115F92" w:rsidRPr="00115F92">
        <w:rPr>
          <w:rFonts w:ascii="Times New Roman" w:hAnsi="Times New Roman"/>
          <w:sz w:val="24"/>
          <w:szCs w:val="24"/>
        </w:rPr>
        <w:t xml:space="preserve">5 </w:t>
      </w:r>
      <w:r w:rsidRPr="00115F92">
        <w:rPr>
          <w:rFonts w:ascii="Times New Roman" w:hAnsi="Times New Roman"/>
          <w:sz w:val="24"/>
          <w:szCs w:val="24"/>
        </w:rPr>
        <w:t>бр. отговорник спомагателни дейности, инкасо</w:t>
      </w:r>
      <w:r w:rsidR="00115F92" w:rsidRPr="00115F92">
        <w:rPr>
          <w:rFonts w:ascii="Times New Roman" w:hAnsi="Times New Roman"/>
          <w:sz w:val="24"/>
          <w:szCs w:val="24"/>
        </w:rPr>
        <w:t xml:space="preserve"> и 5 бр. касиери</w:t>
      </w:r>
      <w:r w:rsidRPr="00115F92">
        <w:rPr>
          <w:rFonts w:ascii="Times New Roman" w:hAnsi="Times New Roman"/>
          <w:sz w:val="24"/>
          <w:szCs w:val="24"/>
        </w:rPr>
        <w:t>. Отговорностите на отдела са свързани с поддръжка на компютърните и информационните системи необходими за осъществяване на дейността на дружеството</w:t>
      </w:r>
      <w:r w:rsidR="00115F92" w:rsidRPr="00115F92">
        <w:rPr>
          <w:rFonts w:ascii="Times New Roman" w:hAnsi="Times New Roman"/>
          <w:sz w:val="24"/>
          <w:szCs w:val="24"/>
        </w:rPr>
        <w:t>, с обработката на карнети за отчетеното потребление на услуги и инкасиране на суми от клиентите на касите на дружеството.</w:t>
      </w:r>
    </w:p>
    <w:p w:rsidR="00115F92" w:rsidRPr="00566C4F" w:rsidRDefault="00770616" w:rsidP="00770616">
      <w:pPr>
        <w:numPr>
          <w:ilvl w:val="0"/>
          <w:numId w:val="12"/>
        </w:numPr>
        <w:spacing w:after="120" w:line="240" w:lineRule="auto"/>
        <w:ind w:left="714" w:hanging="357"/>
        <w:jc w:val="both"/>
        <w:rPr>
          <w:rFonts w:ascii="Times New Roman" w:hAnsi="Times New Roman"/>
          <w:sz w:val="24"/>
          <w:szCs w:val="24"/>
        </w:rPr>
      </w:pPr>
      <w:r w:rsidRPr="00566C4F">
        <w:rPr>
          <w:rFonts w:ascii="Times New Roman" w:hAnsi="Times New Roman"/>
          <w:sz w:val="24"/>
          <w:szCs w:val="24"/>
        </w:rPr>
        <w:t>Отдел Продажби, 1</w:t>
      </w:r>
      <w:r w:rsidR="00115F92" w:rsidRPr="00566C4F">
        <w:rPr>
          <w:rFonts w:ascii="Times New Roman" w:hAnsi="Times New Roman"/>
          <w:sz w:val="24"/>
          <w:szCs w:val="24"/>
        </w:rPr>
        <w:t xml:space="preserve"> </w:t>
      </w:r>
      <w:r w:rsidRPr="00566C4F">
        <w:rPr>
          <w:rFonts w:ascii="Times New Roman" w:hAnsi="Times New Roman"/>
          <w:sz w:val="24"/>
          <w:szCs w:val="24"/>
        </w:rPr>
        <w:t>бр. ръководител</w:t>
      </w:r>
      <w:r w:rsidR="00115F92" w:rsidRPr="00566C4F">
        <w:rPr>
          <w:rFonts w:ascii="Times New Roman" w:hAnsi="Times New Roman"/>
          <w:sz w:val="24"/>
          <w:szCs w:val="24"/>
        </w:rPr>
        <w:t xml:space="preserve"> отдел</w:t>
      </w:r>
      <w:r w:rsidRPr="00566C4F">
        <w:rPr>
          <w:rFonts w:ascii="Times New Roman" w:hAnsi="Times New Roman"/>
          <w:sz w:val="24"/>
          <w:szCs w:val="24"/>
        </w:rPr>
        <w:t xml:space="preserve">, </w:t>
      </w:r>
      <w:r w:rsidR="00115F92" w:rsidRPr="00566C4F">
        <w:rPr>
          <w:rFonts w:ascii="Times New Roman" w:hAnsi="Times New Roman"/>
          <w:sz w:val="24"/>
          <w:szCs w:val="24"/>
        </w:rPr>
        <w:t xml:space="preserve">1 бр. инспектор продажби, 1 </w:t>
      </w:r>
      <w:r w:rsidRPr="00566C4F">
        <w:rPr>
          <w:rFonts w:ascii="Times New Roman" w:hAnsi="Times New Roman"/>
          <w:sz w:val="24"/>
          <w:szCs w:val="24"/>
        </w:rPr>
        <w:t>бр. и</w:t>
      </w:r>
      <w:r w:rsidR="00115F92" w:rsidRPr="00566C4F">
        <w:rPr>
          <w:rFonts w:ascii="Times New Roman" w:hAnsi="Times New Roman"/>
          <w:sz w:val="24"/>
          <w:szCs w:val="24"/>
        </w:rPr>
        <w:t>нкасатор дългови</w:t>
      </w:r>
      <w:r w:rsidRPr="00566C4F">
        <w:rPr>
          <w:rFonts w:ascii="Times New Roman" w:hAnsi="Times New Roman"/>
          <w:sz w:val="24"/>
          <w:szCs w:val="24"/>
        </w:rPr>
        <w:t xml:space="preserve"> задължения, </w:t>
      </w:r>
      <w:r w:rsidR="00115F92" w:rsidRPr="00566C4F">
        <w:rPr>
          <w:rFonts w:ascii="Times New Roman" w:hAnsi="Times New Roman"/>
          <w:sz w:val="24"/>
          <w:szCs w:val="24"/>
        </w:rPr>
        <w:t xml:space="preserve">30 </w:t>
      </w:r>
      <w:r w:rsidRPr="00566C4F">
        <w:rPr>
          <w:rFonts w:ascii="Times New Roman" w:hAnsi="Times New Roman"/>
          <w:sz w:val="24"/>
          <w:szCs w:val="24"/>
        </w:rPr>
        <w:t xml:space="preserve">бр. </w:t>
      </w:r>
      <w:r w:rsidR="00115F92" w:rsidRPr="00566C4F">
        <w:rPr>
          <w:rFonts w:ascii="Times New Roman" w:hAnsi="Times New Roman"/>
          <w:sz w:val="24"/>
          <w:szCs w:val="24"/>
        </w:rPr>
        <w:t>отчетник измервателни уреди</w:t>
      </w:r>
      <w:r w:rsidRPr="00566C4F">
        <w:rPr>
          <w:rFonts w:ascii="Times New Roman" w:hAnsi="Times New Roman"/>
          <w:sz w:val="24"/>
          <w:szCs w:val="24"/>
        </w:rPr>
        <w:t xml:space="preserve">, </w:t>
      </w:r>
      <w:r w:rsidR="00115F92" w:rsidRPr="00566C4F">
        <w:rPr>
          <w:rFonts w:ascii="Times New Roman" w:hAnsi="Times New Roman"/>
          <w:sz w:val="24"/>
          <w:szCs w:val="24"/>
        </w:rPr>
        <w:t xml:space="preserve">3 </w:t>
      </w:r>
      <w:r w:rsidRPr="00566C4F">
        <w:rPr>
          <w:rFonts w:ascii="Times New Roman" w:hAnsi="Times New Roman"/>
          <w:sz w:val="24"/>
          <w:szCs w:val="24"/>
        </w:rPr>
        <w:t>бр.</w:t>
      </w:r>
      <w:r w:rsidR="00115F92" w:rsidRPr="00566C4F">
        <w:rPr>
          <w:rFonts w:ascii="Times New Roman" w:hAnsi="Times New Roman"/>
          <w:sz w:val="24"/>
          <w:szCs w:val="24"/>
        </w:rPr>
        <w:t xml:space="preserve"> работник </w:t>
      </w:r>
      <w:r w:rsidRPr="00566C4F">
        <w:rPr>
          <w:rFonts w:ascii="Times New Roman" w:hAnsi="Times New Roman"/>
          <w:sz w:val="24"/>
          <w:szCs w:val="24"/>
        </w:rPr>
        <w:t>поддръжка</w:t>
      </w:r>
      <w:r w:rsidR="00115F92" w:rsidRPr="00566C4F">
        <w:rPr>
          <w:rFonts w:ascii="Times New Roman" w:hAnsi="Times New Roman"/>
          <w:sz w:val="24"/>
          <w:szCs w:val="24"/>
        </w:rPr>
        <w:t xml:space="preserve"> измервателни уреди</w:t>
      </w:r>
      <w:r w:rsidRPr="00566C4F">
        <w:rPr>
          <w:rFonts w:ascii="Times New Roman" w:hAnsi="Times New Roman"/>
          <w:sz w:val="24"/>
          <w:szCs w:val="24"/>
        </w:rPr>
        <w:t xml:space="preserve"> и 3</w:t>
      </w:r>
      <w:r w:rsidR="00115F92" w:rsidRPr="00566C4F">
        <w:rPr>
          <w:rFonts w:ascii="Times New Roman" w:hAnsi="Times New Roman"/>
          <w:sz w:val="24"/>
          <w:szCs w:val="24"/>
        </w:rPr>
        <w:t xml:space="preserve"> </w:t>
      </w:r>
      <w:r w:rsidRPr="00566C4F">
        <w:rPr>
          <w:rFonts w:ascii="Times New Roman" w:hAnsi="Times New Roman"/>
          <w:sz w:val="24"/>
          <w:szCs w:val="24"/>
        </w:rPr>
        <w:t xml:space="preserve">бр. </w:t>
      </w:r>
      <w:r w:rsidR="00115F92" w:rsidRPr="00566C4F">
        <w:rPr>
          <w:rFonts w:ascii="Times New Roman" w:hAnsi="Times New Roman"/>
          <w:sz w:val="24"/>
          <w:szCs w:val="24"/>
        </w:rPr>
        <w:t xml:space="preserve">изпълнител обслужване на клиенти </w:t>
      </w:r>
      <w:r w:rsidRPr="00566C4F">
        <w:rPr>
          <w:rFonts w:ascii="Times New Roman" w:hAnsi="Times New Roman"/>
          <w:sz w:val="24"/>
          <w:szCs w:val="24"/>
        </w:rPr>
        <w:t>в центъра за работа с клиенти. Основната дейност на отдела е да организира, координира и отчита</w:t>
      </w:r>
      <w:r w:rsidR="00115F92" w:rsidRPr="00566C4F">
        <w:rPr>
          <w:rFonts w:ascii="Times New Roman" w:hAnsi="Times New Roman"/>
          <w:sz w:val="24"/>
          <w:szCs w:val="24"/>
        </w:rPr>
        <w:t xml:space="preserve"> </w:t>
      </w:r>
      <w:r w:rsidRPr="00566C4F">
        <w:rPr>
          <w:rFonts w:ascii="Times New Roman" w:hAnsi="Times New Roman"/>
          <w:sz w:val="24"/>
          <w:szCs w:val="24"/>
        </w:rPr>
        <w:t xml:space="preserve"> продажбите на дружеството</w:t>
      </w:r>
      <w:r w:rsidR="00115F92" w:rsidRPr="00566C4F">
        <w:rPr>
          <w:rFonts w:ascii="Times New Roman" w:hAnsi="Times New Roman"/>
          <w:sz w:val="24"/>
          <w:szCs w:val="24"/>
        </w:rPr>
        <w:t>, в т.ч. инкасирането и отчитането на използваните услуги</w:t>
      </w:r>
      <w:r w:rsidRPr="00566C4F">
        <w:rPr>
          <w:rFonts w:ascii="Times New Roman" w:hAnsi="Times New Roman"/>
          <w:sz w:val="24"/>
          <w:szCs w:val="24"/>
        </w:rPr>
        <w:t xml:space="preserve">. </w:t>
      </w:r>
    </w:p>
    <w:p w:rsidR="00770616" w:rsidRPr="00566C4F" w:rsidRDefault="00770616" w:rsidP="00770616">
      <w:pPr>
        <w:numPr>
          <w:ilvl w:val="0"/>
          <w:numId w:val="12"/>
        </w:numPr>
        <w:spacing w:after="120" w:line="240" w:lineRule="auto"/>
        <w:ind w:left="714" w:hanging="357"/>
        <w:jc w:val="both"/>
        <w:rPr>
          <w:rFonts w:ascii="Times New Roman" w:hAnsi="Times New Roman"/>
          <w:sz w:val="24"/>
          <w:szCs w:val="24"/>
        </w:rPr>
      </w:pPr>
      <w:r w:rsidRPr="00566C4F">
        <w:rPr>
          <w:rFonts w:ascii="Times New Roman" w:hAnsi="Times New Roman"/>
          <w:sz w:val="24"/>
          <w:szCs w:val="24"/>
        </w:rPr>
        <w:t>Направление контрол</w:t>
      </w:r>
      <w:r w:rsidR="00115F92" w:rsidRPr="00566C4F">
        <w:rPr>
          <w:rFonts w:ascii="Times New Roman" w:hAnsi="Times New Roman"/>
          <w:sz w:val="24"/>
          <w:szCs w:val="24"/>
        </w:rPr>
        <w:t xml:space="preserve">, 1 бр ръководите направление, 4 бр. инспектор, направление контрол. Основната дейност на отдела е контрол върху незаконната консумация на вода, </w:t>
      </w:r>
      <w:r w:rsidR="00566C4F" w:rsidRPr="00566C4F">
        <w:rPr>
          <w:rFonts w:ascii="Times New Roman" w:hAnsi="Times New Roman"/>
          <w:sz w:val="24"/>
          <w:szCs w:val="24"/>
        </w:rPr>
        <w:t xml:space="preserve">контрол на </w:t>
      </w:r>
      <w:r w:rsidR="00115F92" w:rsidRPr="00566C4F">
        <w:rPr>
          <w:rFonts w:ascii="Times New Roman" w:hAnsi="Times New Roman"/>
          <w:sz w:val="24"/>
          <w:szCs w:val="24"/>
        </w:rPr>
        <w:t>незаконни</w:t>
      </w:r>
      <w:r w:rsidR="00566C4F" w:rsidRPr="00566C4F">
        <w:rPr>
          <w:rFonts w:ascii="Times New Roman" w:hAnsi="Times New Roman"/>
          <w:sz w:val="24"/>
          <w:szCs w:val="24"/>
        </w:rPr>
        <w:t>те</w:t>
      </w:r>
      <w:r w:rsidR="00115F92" w:rsidRPr="00566C4F">
        <w:rPr>
          <w:rFonts w:ascii="Times New Roman" w:hAnsi="Times New Roman"/>
          <w:sz w:val="24"/>
          <w:szCs w:val="24"/>
        </w:rPr>
        <w:t xml:space="preserve"> присъединявания къ</w:t>
      </w:r>
      <w:r w:rsidR="00566C4F" w:rsidRPr="00566C4F">
        <w:rPr>
          <w:rFonts w:ascii="Times New Roman" w:hAnsi="Times New Roman"/>
          <w:sz w:val="24"/>
          <w:szCs w:val="24"/>
        </w:rPr>
        <w:t>м</w:t>
      </w:r>
      <w:r w:rsidR="00115F92" w:rsidRPr="00566C4F">
        <w:rPr>
          <w:rFonts w:ascii="Times New Roman" w:hAnsi="Times New Roman"/>
          <w:sz w:val="24"/>
          <w:szCs w:val="24"/>
        </w:rPr>
        <w:t xml:space="preserve"> водопроводната мрежа и </w:t>
      </w:r>
      <w:r w:rsidR="00566C4F" w:rsidRPr="00566C4F">
        <w:rPr>
          <w:rFonts w:ascii="Times New Roman" w:hAnsi="Times New Roman"/>
          <w:sz w:val="24"/>
          <w:szCs w:val="24"/>
        </w:rPr>
        <w:t>подпомагане на ОИУ при събирането на просрочени вземания от клиентите, а също така и вътрешен контрол върху ОИУ и ИДЗ.</w:t>
      </w:r>
    </w:p>
    <w:p w:rsidR="00770616" w:rsidRPr="000461AD" w:rsidRDefault="00770616" w:rsidP="00770616">
      <w:pPr>
        <w:numPr>
          <w:ilvl w:val="0"/>
          <w:numId w:val="12"/>
        </w:numPr>
        <w:spacing w:after="120" w:line="240" w:lineRule="auto"/>
        <w:ind w:left="714" w:hanging="357"/>
        <w:jc w:val="both"/>
        <w:rPr>
          <w:rFonts w:ascii="Times New Roman" w:hAnsi="Times New Roman"/>
          <w:sz w:val="24"/>
          <w:szCs w:val="24"/>
        </w:rPr>
      </w:pPr>
      <w:r>
        <w:rPr>
          <w:rFonts w:ascii="Times New Roman" w:hAnsi="Times New Roman"/>
          <w:sz w:val="24"/>
          <w:szCs w:val="24"/>
        </w:rPr>
        <w:t>Отдел Ч</w:t>
      </w:r>
      <w:r w:rsidRPr="000461AD">
        <w:rPr>
          <w:rFonts w:ascii="Times New Roman" w:hAnsi="Times New Roman"/>
          <w:sz w:val="24"/>
          <w:szCs w:val="24"/>
        </w:rPr>
        <w:t>овешки ресурси (ЧР), 1</w:t>
      </w:r>
      <w:r w:rsidR="00566C4F">
        <w:rPr>
          <w:rFonts w:ascii="Times New Roman" w:hAnsi="Times New Roman"/>
          <w:sz w:val="24"/>
          <w:szCs w:val="24"/>
        </w:rPr>
        <w:t xml:space="preserve"> </w:t>
      </w:r>
      <w:r w:rsidRPr="000461AD">
        <w:rPr>
          <w:rFonts w:ascii="Times New Roman" w:hAnsi="Times New Roman"/>
          <w:sz w:val="24"/>
          <w:szCs w:val="24"/>
        </w:rPr>
        <w:t>бр. ръководител</w:t>
      </w:r>
      <w:r w:rsidR="00566C4F">
        <w:rPr>
          <w:rFonts w:ascii="Times New Roman" w:hAnsi="Times New Roman"/>
          <w:sz w:val="24"/>
          <w:szCs w:val="24"/>
        </w:rPr>
        <w:t xml:space="preserve"> отдел, 2</w:t>
      </w:r>
      <w:r w:rsidRPr="000461AD">
        <w:rPr>
          <w:rFonts w:ascii="Times New Roman" w:hAnsi="Times New Roman"/>
          <w:sz w:val="24"/>
          <w:szCs w:val="24"/>
        </w:rPr>
        <w:t xml:space="preserve"> бр. специалист ТРЗ.</w:t>
      </w:r>
      <w:r w:rsidR="00566C4F">
        <w:rPr>
          <w:rFonts w:ascii="Times New Roman" w:hAnsi="Times New Roman"/>
          <w:sz w:val="24"/>
          <w:szCs w:val="24"/>
        </w:rPr>
        <w:t xml:space="preserve"> Отговорностите на отдела са свързани с всички дейности относно движението на персонала, и всички дейности във връзка с изчисляването на възнагражденията за положен труд и осигуровки върху тях, както и дейности по уведомяване на НАП и НОИ.</w:t>
      </w:r>
    </w:p>
    <w:p w:rsidR="00770616" w:rsidRPr="000461AD" w:rsidRDefault="00770616" w:rsidP="00770616">
      <w:pPr>
        <w:numPr>
          <w:ilvl w:val="0"/>
          <w:numId w:val="12"/>
        </w:numPr>
        <w:spacing w:after="120" w:line="240" w:lineRule="auto"/>
        <w:ind w:left="714" w:hanging="357"/>
        <w:jc w:val="both"/>
        <w:rPr>
          <w:rFonts w:ascii="Times New Roman" w:hAnsi="Times New Roman"/>
          <w:sz w:val="24"/>
          <w:szCs w:val="24"/>
        </w:rPr>
      </w:pPr>
      <w:r>
        <w:rPr>
          <w:rFonts w:ascii="Times New Roman" w:hAnsi="Times New Roman"/>
          <w:sz w:val="24"/>
          <w:szCs w:val="24"/>
        </w:rPr>
        <w:t>Отдел О</w:t>
      </w:r>
      <w:r w:rsidRPr="000461AD">
        <w:rPr>
          <w:rFonts w:ascii="Times New Roman" w:hAnsi="Times New Roman"/>
          <w:sz w:val="24"/>
          <w:szCs w:val="24"/>
        </w:rPr>
        <w:t>бществени поръчки, 1</w:t>
      </w:r>
      <w:r w:rsidR="00566C4F">
        <w:rPr>
          <w:rFonts w:ascii="Times New Roman" w:hAnsi="Times New Roman"/>
          <w:sz w:val="24"/>
          <w:szCs w:val="24"/>
        </w:rPr>
        <w:t xml:space="preserve"> </w:t>
      </w:r>
      <w:r w:rsidRPr="000461AD">
        <w:rPr>
          <w:rFonts w:ascii="Times New Roman" w:hAnsi="Times New Roman"/>
          <w:sz w:val="24"/>
          <w:szCs w:val="24"/>
        </w:rPr>
        <w:t>бр. икономист, обществени поръчки.</w:t>
      </w:r>
      <w:r w:rsidR="00566C4F">
        <w:rPr>
          <w:rFonts w:ascii="Times New Roman" w:hAnsi="Times New Roman"/>
          <w:sz w:val="24"/>
          <w:szCs w:val="24"/>
        </w:rPr>
        <w:t xml:space="preserve"> Отговорностите на отдела са свързани с организирането на обществени поръчки, спазвайки разпоредбите на ЗОП.</w:t>
      </w:r>
    </w:p>
    <w:p w:rsidR="00770616" w:rsidRPr="00987CB9" w:rsidRDefault="00770616" w:rsidP="00770616">
      <w:pPr>
        <w:numPr>
          <w:ilvl w:val="0"/>
          <w:numId w:val="12"/>
        </w:numPr>
        <w:spacing w:after="120" w:line="240" w:lineRule="auto"/>
        <w:ind w:left="714" w:hanging="357"/>
        <w:jc w:val="both"/>
        <w:rPr>
          <w:rFonts w:ascii="Times New Roman" w:hAnsi="Times New Roman"/>
          <w:sz w:val="24"/>
          <w:szCs w:val="24"/>
        </w:rPr>
      </w:pPr>
      <w:r w:rsidRPr="00987CB9">
        <w:rPr>
          <w:rFonts w:ascii="Times New Roman" w:hAnsi="Times New Roman"/>
          <w:sz w:val="24"/>
          <w:szCs w:val="24"/>
        </w:rPr>
        <w:t>Отдел Правен, 1</w:t>
      </w:r>
      <w:r w:rsidR="00566C4F" w:rsidRPr="00987CB9">
        <w:rPr>
          <w:rFonts w:ascii="Times New Roman" w:hAnsi="Times New Roman"/>
          <w:sz w:val="24"/>
          <w:szCs w:val="24"/>
        </w:rPr>
        <w:t xml:space="preserve"> </w:t>
      </w:r>
      <w:r w:rsidRPr="00987CB9">
        <w:rPr>
          <w:rFonts w:ascii="Times New Roman" w:hAnsi="Times New Roman"/>
          <w:sz w:val="24"/>
          <w:szCs w:val="24"/>
        </w:rPr>
        <w:t>бр. юрисконсулт.</w:t>
      </w:r>
      <w:r w:rsidR="00566C4F" w:rsidRPr="00987CB9">
        <w:rPr>
          <w:rFonts w:ascii="Times New Roman" w:hAnsi="Times New Roman"/>
          <w:sz w:val="24"/>
          <w:szCs w:val="24"/>
        </w:rPr>
        <w:t xml:space="preserve"> Консултира цялостната дейност на дружеството, относно правната обоснованост на дейността на различните отдели.</w:t>
      </w:r>
    </w:p>
    <w:p w:rsidR="00770616" w:rsidRPr="00987CB9" w:rsidRDefault="00770616" w:rsidP="00770616">
      <w:pPr>
        <w:numPr>
          <w:ilvl w:val="0"/>
          <w:numId w:val="12"/>
        </w:numPr>
        <w:spacing w:after="120" w:line="240" w:lineRule="auto"/>
        <w:ind w:left="714" w:hanging="357"/>
        <w:jc w:val="both"/>
        <w:rPr>
          <w:rFonts w:ascii="Times New Roman" w:hAnsi="Times New Roman"/>
          <w:sz w:val="24"/>
          <w:szCs w:val="24"/>
        </w:rPr>
      </w:pPr>
      <w:r w:rsidRPr="00987CB9">
        <w:rPr>
          <w:rFonts w:ascii="Times New Roman" w:hAnsi="Times New Roman"/>
          <w:sz w:val="24"/>
          <w:szCs w:val="24"/>
        </w:rPr>
        <w:t>Отдел Снабдяване включва 1</w:t>
      </w:r>
      <w:r w:rsidR="00566C4F" w:rsidRPr="00987CB9">
        <w:rPr>
          <w:rFonts w:ascii="Times New Roman" w:hAnsi="Times New Roman"/>
          <w:sz w:val="24"/>
          <w:szCs w:val="24"/>
        </w:rPr>
        <w:t xml:space="preserve"> </w:t>
      </w:r>
      <w:r w:rsidRPr="00987CB9">
        <w:rPr>
          <w:rFonts w:ascii="Times New Roman" w:hAnsi="Times New Roman"/>
          <w:sz w:val="24"/>
          <w:szCs w:val="24"/>
        </w:rPr>
        <w:t>бр. ръководител</w:t>
      </w:r>
      <w:r w:rsidR="00566C4F" w:rsidRPr="00987CB9">
        <w:rPr>
          <w:rFonts w:ascii="Times New Roman" w:hAnsi="Times New Roman"/>
          <w:sz w:val="24"/>
          <w:szCs w:val="24"/>
        </w:rPr>
        <w:t xml:space="preserve"> отдел. </w:t>
      </w:r>
      <w:r w:rsidRPr="00987CB9">
        <w:rPr>
          <w:rFonts w:ascii="Times New Roman" w:hAnsi="Times New Roman"/>
          <w:sz w:val="24"/>
          <w:szCs w:val="24"/>
        </w:rPr>
        <w:t>Отговорността на отдела е свързана с организирането на дейно</w:t>
      </w:r>
      <w:r w:rsidR="00F02EA5">
        <w:rPr>
          <w:rFonts w:ascii="Times New Roman" w:hAnsi="Times New Roman"/>
          <w:sz w:val="24"/>
          <w:szCs w:val="24"/>
        </w:rPr>
        <w:t>стта по доставката на материали.</w:t>
      </w:r>
    </w:p>
    <w:p w:rsidR="00770616" w:rsidRPr="00126125" w:rsidRDefault="00770616" w:rsidP="00770616">
      <w:pPr>
        <w:numPr>
          <w:ilvl w:val="0"/>
          <w:numId w:val="12"/>
        </w:numPr>
        <w:spacing w:after="120" w:line="240" w:lineRule="auto"/>
        <w:ind w:left="714" w:hanging="357"/>
        <w:jc w:val="both"/>
        <w:rPr>
          <w:rFonts w:ascii="Times New Roman" w:hAnsi="Times New Roman"/>
          <w:sz w:val="24"/>
          <w:szCs w:val="24"/>
        </w:rPr>
      </w:pPr>
      <w:r w:rsidRPr="00126125">
        <w:rPr>
          <w:rFonts w:ascii="Times New Roman" w:hAnsi="Times New Roman"/>
          <w:sz w:val="24"/>
          <w:szCs w:val="24"/>
        </w:rPr>
        <w:lastRenderedPageBreak/>
        <w:t>Отдел Транспорт</w:t>
      </w:r>
      <w:r w:rsidR="00517342" w:rsidRPr="00126125">
        <w:rPr>
          <w:rFonts w:ascii="Times New Roman" w:hAnsi="Times New Roman"/>
          <w:sz w:val="24"/>
          <w:szCs w:val="24"/>
        </w:rPr>
        <w:t xml:space="preserve"> и РМЦ</w:t>
      </w:r>
      <w:r w:rsidRPr="00126125">
        <w:rPr>
          <w:rFonts w:ascii="Times New Roman" w:hAnsi="Times New Roman"/>
          <w:sz w:val="24"/>
          <w:szCs w:val="24"/>
        </w:rPr>
        <w:t>, 1 бр. ръководител</w:t>
      </w:r>
      <w:r w:rsidR="00126125" w:rsidRPr="00126125">
        <w:rPr>
          <w:rFonts w:ascii="Times New Roman" w:hAnsi="Times New Roman"/>
          <w:sz w:val="24"/>
          <w:szCs w:val="24"/>
        </w:rPr>
        <w:t xml:space="preserve"> отдел</w:t>
      </w:r>
      <w:r w:rsidRPr="00126125">
        <w:rPr>
          <w:rFonts w:ascii="Times New Roman" w:hAnsi="Times New Roman"/>
          <w:sz w:val="24"/>
          <w:szCs w:val="24"/>
        </w:rPr>
        <w:t xml:space="preserve">, </w:t>
      </w:r>
      <w:r w:rsidR="00126125" w:rsidRPr="00126125">
        <w:rPr>
          <w:rFonts w:ascii="Times New Roman" w:hAnsi="Times New Roman"/>
          <w:sz w:val="24"/>
          <w:szCs w:val="24"/>
        </w:rPr>
        <w:t>1 бр. механик гараж на МПС, 10</w:t>
      </w:r>
      <w:r w:rsidRPr="00126125">
        <w:rPr>
          <w:rFonts w:ascii="Times New Roman" w:hAnsi="Times New Roman"/>
          <w:sz w:val="24"/>
          <w:szCs w:val="24"/>
        </w:rPr>
        <w:t xml:space="preserve"> бр. шофьори на </w:t>
      </w:r>
      <w:r w:rsidR="00126125" w:rsidRPr="00126125">
        <w:rPr>
          <w:rFonts w:ascii="Times New Roman" w:hAnsi="Times New Roman"/>
          <w:sz w:val="24"/>
          <w:szCs w:val="24"/>
        </w:rPr>
        <w:t xml:space="preserve">автомобили, 5 бр. машинист на багер, </w:t>
      </w:r>
      <w:r w:rsidRPr="00126125">
        <w:rPr>
          <w:rFonts w:ascii="Times New Roman" w:hAnsi="Times New Roman"/>
          <w:sz w:val="24"/>
          <w:szCs w:val="24"/>
        </w:rPr>
        <w:t xml:space="preserve">и </w:t>
      </w:r>
      <w:r w:rsidR="00126125" w:rsidRPr="00126125">
        <w:rPr>
          <w:rFonts w:ascii="Times New Roman" w:hAnsi="Times New Roman"/>
          <w:sz w:val="24"/>
          <w:szCs w:val="24"/>
        </w:rPr>
        <w:t xml:space="preserve">4 бр. </w:t>
      </w:r>
      <w:r w:rsidRPr="00126125">
        <w:rPr>
          <w:rFonts w:ascii="Times New Roman" w:hAnsi="Times New Roman"/>
          <w:sz w:val="24"/>
          <w:szCs w:val="24"/>
        </w:rPr>
        <w:t>слу</w:t>
      </w:r>
      <w:r w:rsidR="00126125" w:rsidRPr="00126125">
        <w:rPr>
          <w:rFonts w:ascii="Times New Roman" w:hAnsi="Times New Roman"/>
          <w:sz w:val="24"/>
          <w:szCs w:val="24"/>
        </w:rPr>
        <w:t>жители свързани с поддръжката на транспорттната техника</w:t>
      </w:r>
      <w:r w:rsidRPr="00126125">
        <w:rPr>
          <w:rFonts w:ascii="Times New Roman" w:hAnsi="Times New Roman"/>
          <w:sz w:val="24"/>
          <w:szCs w:val="24"/>
        </w:rPr>
        <w:t>.</w:t>
      </w:r>
    </w:p>
    <w:p w:rsidR="00770616" w:rsidRDefault="00770616" w:rsidP="00A813BD">
      <w:pPr>
        <w:numPr>
          <w:ilvl w:val="0"/>
          <w:numId w:val="12"/>
        </w:numPr>
        <w:spacing w:after="120" w:line="240" w:lineRule="auto"/>
        <w:ind w:left="714" w:hanging="357"/>
        <w:jc w:val="both"/>
        <w:rPr>
          <w:rFonts w:ascii="Times New Roman" w:hAnsi="Times New Roman"/>
          <w:sz w:val="24"/>
          <w:szCs w:val="24"/>
        </w:rPr>
      </w:pPr>
      <w:r>
        <w:rPr>
          <w:rFonts w:ascii="Times New Roman" w:hAnsi="Times New Roman"/>
          <w:sz w:val="24"/>
          <w:szCs w:val="24"/>
        </w:rPr>
        <w:t>Химическа лаборатория</w:t>
      </w:r>
      <w:r w:rsidR="00517342">
        <w:rPr>
          <w:rFonts w:ascii="Times New Roman" w:hAnsi="Times New Roman"/>
          <w:sz w:val="24"/>
          <w:szCs w:val="24"/>
        </w:rPr>
        <w:t>, 1 бр. ръководител отдел, 1 бр. микробиолог, 1 бр. лаборант, 2 бр. монтажник точни инструменти. Отговорността на отдела е свързана с контрол и анализ на качеството на питейни води на обслжваната територия и тахническа поддръжка на съоръженията за пречистване на питейните води.</w:t>
      </w:r>
    </w:p>
    <w:p w:rsidR="008E17CE" w:rsidRPr="00126125" w:rsidRDefault="00126125" w:rsidP="00A813BD">
      <w:pPr>
        <w:spacing w:after="120" w:line="240" w:lineRule="auto"/>
        <w:ind w:firstLine="567"/>
        <w:jc w:val="both"/>
        <w:rPr>
          <w:rFonts w:ascii="Times New Roman" w:hAnsi="Times New Roman"/>
          <w:sz w:val="24"/>
          <w:szCs w:val="24"/>
        </w:rPr>
      </w:pPr>
      <w:r w:rsidRPr="00126125">
        <w:rPr>
          <w:rFonts w:ascii="Times New Roman" w:hAnsi="Times New Roman"/>
          <w:sz w:val="24"/>
          <w:szCs w:val="24"/>
        </w:rPr>
        <w:t>В пречиствателните станции за отпадни води, експлоатирани от дружеството има назаначени служители в две от тях - ПСОВ Хасково и ПСОВ Свиленград</w:t>
      </w:r>
      <w:r w:rsidR="008E17CE" w:rsidRPr="00126125">
        <w:rPr>
          <w:rFonts w:ascii="Times New Roman" w:hAnsi="Times New Roman"/>
          <w:sz w:val="24"/>
          <w:szCs w:val="24"/>
        </w:rPr>
        <w:t>.</w:t>
      </w:r>
      <w:r w:rsidRPr="00126125">
        <w:rPr>
          <w:rFonts w:ascii="Times New Roman" w:hAnsi="Times New Roman"/>
          <w:sz w:val="24"/>
          <w:szCs w:val="24"/>
        </w:rPr>
        <w:t xml:space="preserve"> В ПСОВ с. Мезек няма назаначени служители</w:t>
      </w:r>
      <w:r w:rsidR="00A6061E">
        <w:rPr>
          <w:rFonts w:ascii="Times New Roman" w:hAnsi="Times New Roman"/>
          <w:sz w:val="24"/>
          <w:szCs w:val="24"/>
        </w:rPr>
        <w:t xml:space="preserve">, като нейната експлоатация се извършва от служителите отговорни за експлоатацията на ПСОВ </w:t>
      </w:r>
      <w:r w:rsidR="002C3CC1">
        <w:rPr>
          <w:rFonts w:ascii="Times New Roman" w:hAnsi="Times New Roman"/>
          <w:sz w:val="24"/>
          <w:szCs w:val="24"/>
        </w:rPr>
        <w:t>Свиленград</w:t>
      </w:r>
      <w:r w:rsidRPr="00126125">
        <w:rPr>
          <w:rFonts w:ascii="Times New Roman" w:hAnsi="Times New Roman"/>
          <w:sz w:val="24"/>
          <w:szCs w:val="24"/>
        </w:rPr>
        <w:t>. Всички те са компетентни и отговарят за правилната експлоатация и поддръжка на пречиствателните съоръжения.</w:t>
      </w:r>
    </w:p>
    <w:p w:rsidR="00517342" w:rsidRDefault="00517342" w:rsidP="00517342">
      <w:pPr>
        <w:pStyle w:val="Heading5"/>
        <w:keepLines w:val="0"/>
        <w:ind w:left="1430"/>
        <w:jc w:val="both"/>
        <w:rPr>
          <w:rFonts w:ascii="Times New Roman" w:hAnsi="Times New Roman"/>
        </w:rPr>
      </w:pPr>
    </w:p>
    <w:p w:rsidR="00D877D3"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t>Обслужвана територия (площ, населени места, експлоатационни райони)</w:t>
      </w:r>
    </w:p>
    <w:p w:rsidR="00C45B11" w:rsidRPr="0092066C" w:rsidRDefault="00C45B11" w:rsidP="006E0E27">
      <w:pPr>
        <w:spacing w:after="120" w:line="240" w:lineRule="auto"/>
        <w:ind w:firstLine="567"/>
        <w:jc w:val="both"/>
        <w:rPr>
          <w:rFonts w:ascii="Times New Roman" w:hAnsi="Times New Roman"/>
          <w:sz w:val="24"/>
          <w:szCs w:val="24"/>
        </w:rPr>
      </w:pPr>
      <w:r w:rsidRPr="0092066C">
        <w:rPr>
          <w:rFonts w:ascii="Times New Roman" w:hAnsi="Times New Roman"/>
          <w:sz w:val="24"/>
          <w:szCs w:val="24"/>
        </w:rPr>
        <w:t>Общи характеристики на обслужвана</w:t>
      </w:r>
      <w:r w:rsidR="00F15277" w:rsidRPr="0092066C">
        <w:rPr>
          <w:rFonts w:ascii="Times New Roman" w:hAnsi="Times New Roman"/>
          <w:sz w:val="24"/>
          <w:szCs w:val="24"/>
        </w:rPr>
        <w:t>та от</w:t>
      </w:r>
      <w:r w:rsidRPr="0092066C">
        <w:rPr>
          <w:rFonts w:ascii="Times New Roman" w:hAnsi="Times New Roman"/>
          <w:sz w:val="24"/>
          <w:szCs w:val="24"/>
        </w:rPr>
        <w:t xml:space="preserve"> Дружеството </w:t>
      </w:r>
      <w:r w:rsidR="0092066C" w:rsidRPr="0092066C">
        <w:rPr>
          <w:rFonts w:ascii="Times New Roman" w:hAnsi="Times New Roman"/>
          <w:sz w:val="24"/>
          <w:szCs w:val="24"/>
        </w:rPr>
        <w:t xml:space="preserve">територия </w:t>
      </w:r>
      <w:r w:rsidR="00F15277" w:rsidRPr="0092066C">
        <w:rPr>
          <w:rFonts w:ascii="Times New Roman" w:hAnsi="Times New Roman"/>
          <w:sz w:val="24"/>
          <w:szCs w:val="24"/>
        </w:rPr>
        <w:t>към 2020</w:t>
      </w:r>
      <w:r w:rsidR="00517342">
        <w:rPr>
          <w:rFonts w:ascii="Times New Roman" w:hAnsi="Times New Roman"/>
          <w:sz w:val="24"/>
          <w:szCs w:val="24"/>
        </w:rPr>
        <w:t xml:space="preserve"> г. </w:t>
      </w:r>
      <w:r w:rsidRPr="0092066C">
        <w:rPr>
          <w:rFonts w:ascii="Times New Roman" w:hAnsi="Times New Roman"/>
          <w:sz w:val="24"/>
          <w:szCs w:val="24"/>
        </w:rPr>
        <w:t>са:</w:t>
      </w:r>
    </w:p>
    <w:p w:rsidR="00C45B11" w:rsidRPr="00517342" w:rsidRDefault="00F15277" w:rsidP="006E0E27">
      <w:pPr>
        <w:numPr>
          <w:ilvl w:val="0"/>
          <w:numId w:val="32"/>
        </w:numPr>
        <w:spacing w:line="240" w:lineRule="auto"/>
        <w:jc w:val="both"/>
        <w:rPr>
          <w:rFonts w:ascii="Times New Roman" w:hAnsi="Times New Roman"/>
          <w:sz w:val="24"/>
          <w:szCs w:val="24"/>
        </w:rPr>
      </w:pPr>
      <w:r w:rsidRPr="00517342">
        <w:rPr>
          <w:rFonts w:ascii="Times New Roman" w:hAnsi="Times New Roman"/>
          <w:sz w:val="24"/>
          <w:szCs w:val="24"/>
        </w:rPr>
        <w:t>обслужвана територия</w:t>
      </w:r>
      <w:r w:rsidR="00770616" w:rsidRPr="00517342">
        <w:rPr>
          <w:rFonts w:ascii="Times New Roman" w:hAnsi="Times New Roman"/>
          <w:sz w:val="24"/>
          <w:szCs w:val="24"/>
        </w:rPr>
        <w:t xml:space="preserve"> </w:t>
      </w:r>
      <w:r w:rsidRPr="00517342">
        <w:rPr>
          <w:rFonts w:ascii="Times New Roman" w:hAnsi="Times New Roman"/>
          <w:sz w:val="24"/>
          <w:szCs w:val="24"/>
        </w:rPr>
        <w:t>- 4 965</w:t>
      </w:r>
      <w:r w:rsidR="00C45B11" w:rsidRPr="00517342">
        <w:rPr>
          <w:rFonts w:ascii="Times New Roman" w:hAnsi="Times New Roman"/>
          <w:sz w:val="24"/>
          <w:szCs w:val="24"/>
        </w:rPr>
        <w:t xml:space="preserve"> км2;</w:t>
      </w:r>
    </w:p>
    <w:p w:rsidR="00C45B11" w:rsidRPr="00517342" w:rsidRDefault="00C45B11" w:rsidP="006E0E27">
      <w:pPr>
        <w:numPr>
          <w:ilvl w:val="0"/>
          <w:numId w:val="32"/>
        </w:numPr>
        <w:spacing w:line="240" w:lineRule="auto"/>
        <w:jc w:val="both"/>
        <w:rPr>
          <w:sz w:val="24"/>
          <w:szCs w:val="24"/>
        </w:rPr>
      </w:pPr>
      <w:r w:rsidRPr="00517342">
        <w:rPr>
          <w:rFonts w:ascii="Times New Roman" w:hAnsi="Times New Roman"/>
          <w:sz w:val="24"/>
          <w:szCs w:val="24"/>
        </w:rPr>
        <w:t>населени места</w:t>
      </w:r>
      <w:r w:rsidR="00F15277" w:rsidRPr="00517342">
        <w:rPr>
          <w:rFonts w:ascii="Times New Roman" w:hAnsi="Times New Roman"/>
          <w:sz w:val="24"/>
          <w:szCs w:val="24"/>
        </w:rPr>
        <w:t>, ползващи услугата доставяне на вода – 197 бр.;</w:t>
      </w:r>
    </w:p>
    <w:p w:rsidR="00F15277" w:rsidRPr="00517342" w:rsidRDefault="00F15277" w:rsidP="006E0E27">
      <w:pPr>
        <w:numPr>
          <w:ilvl w:val="0"/>
          <w:numId w:val="32"/>
        </w:numPr>
        <w:spacing w:line="240" w:lineRule="auto"/>
        <w:jc w:val="both"/>
        <w:rPr>
          <w:sz w:val="24"/>
          <w:szCs w:val="24"/>
        </w:rPr>
      </w:pPr>
      <w:r w:rsidRPr="00517342">
        <w:rPr>
          <w:rFonts w:ascii="Times New Roman" w:hAnsi="Times New Roman"/>
          <w:sz w:val="24"/>
          <w:szCs w:val="24"/>
        </w:rPr>
        <w:t>населени места, ползващи услугата отвеждане на отпадъчни води – 8 бр.;</w:t>
      </w:r>
    </w:p>
    <w:p w:rsidR="00F15277" w:rsidRPr="00517342" w:rsidRDefault="00F15277" w:rsidP="006E0E27">
      <w:pPr>
        <w:numPr>
          <w:ilvl w:val="0"/>
          <w:numId w:val="32"/>
        </w:numPr>
        <w:spacing w:line="240" w:lineRule="auto"/>
        <w:jc w:val="both"/>
        <w:rPr>
          <w:sz w:val="24"/>
          <w:szCs w:val="24"/>
        </w:rPr>
      </w:pPr>
      <w:r w:rsidRPr="00517342">
        <w:rPr>
          <w:rFonts w:ascii="Times New Roman" w:hAnsi="Times New Roman"/>
          <w:sz w:val="24"/>
          <w:szCs w:val="24"/>
        </w:rPr>
        <w:t>населени места, ползващи услугата пречистване на отпадъчни води – 3 бр.;</w:t>
      </w:r>
    </w:p>
    <w:p w:rsidR="00770616" w:rsidRPr="00517342" w:rsidRDefault="00EF58F6" w:rsidP="006E0E27">
      <w:pPr>
        <w:numPr>
          <w:ilvl w:val="0"/>
          <w:numId w:val="32"/>
        </w:numPr>
        <w:spacing w:after="0" w:line="240" w:lineRule="auto"/>
        <w:jc w:val="both"/>
        <w:rPr>
          <w:rFonts w:ascii="Cambria" w:hAnsi="Cambria"/>
          <w:sz w:val="24"/>
          <w:szCs w:val="24"/>
        </w:rPr>
      </w:pPr>
      <w:r>
        <w:rPr>
          <w:rFonts w:ascii="Times New Roman" w:hAnsi="Times New Roman"/>
          <w:sz w:val="24"/>
          <w:szCs w:val="24"/>
        </w:rPr>
        <w:t xml:space="preserve">технически </w:t>
      </w:r>
      <w:r w:rsidR="00770616" w:rsidRPr="00517342">
        <w:rPr>
          <w:rFonts w:ascii="Times New Roman" w:hAnsi="Times New Roman"/>
          <w:sz w:val="24"/>
          <w:szCs w:val="24"/>
        </w:rPr>
        <w:t>експлоатационни райони - 10 броя, в т.ч.:</w:t>
      </w:r>
    </w:p>
    <w:p w:rsidR="00770616" w:rsidRPr="00770616" w:rsidRDefault="00EF58F6" w:rsidP="006E0E27">
      <w:pPr>
        <w:numPr>
          <w:ilvl w:val="0"/>
          <w:numId w:val="33"/>
        </w:numPr>
        <w:spacing w:after="0" w:line="240" w:lineRule="auto"/>
        <w:jc w:val="both"/>
        <w:rPr>
          <w:rFonts w:ascii="Times New Roman" w:hAnsi="Times New Roman"/>
          <w:sz w:val="24"/>
          <w:szCs w:val="24"/>
        </w:rPr>
      </w:pPr>
      <w:r>
        <w:rPr>
          <w:rFonts w:ascii="Times New Roman" w:hAnsi="Times New Roman"/>
          <w:sz w:val="24"/>
          <w:szCs w:val="24"/>
        </w:rPr>
        <w:t>Обособено регионално з</w:t>
      </w:r>
      <w:r w:rsidR="00770616" w:rsidRPr="00770616">
        <w:rPr>
          <w:rFonts w:ascii="Times New Roman" w:hAnsi="Times New Roman"/>
          <w:sz w:val="24"/>
          <w:szCs w:val="24"/>
        </w:rPr>
        <w:t>вено град Хасково;</w:t>
      </w:r>
    </w:p>
    <w:p w:rsidR="00770616" w:rsidRPr="00770616" w:rsidRDefault="00EF58F6" w:rsidP="006E0E27">
      <w:pPr>
        <w:numPr>
          <w:ilvl w:val="0"/>
          <w:numId w:val="33"/>
        </w:numPr>
        <w:spacing w:after="0" w:line="240" w:lineRule="auto"/>
        <w:jc w:val="both"/>
        <w:rPr>
          <w:rFonts w:ascii="Times New Roman" w:hAnsi="Times New Roman"/>
          <w:sz w:val="24"/>
          <w:szCs w:val="24"/>
        </w:rPr>
      </w:pPr>
      <w:r>
        <w:rPr>
          <w:rFonts w:ascii="Times New Roman" w:hAnsi="Times New Roman"/>
          <w:sz w:val="24"/>
          <w:szCs w:val="24"/>
        </w:rPr>
        <w:t>Обособено регионално з</w:t>
      </w:r>
      <w:r w:rsidRPr="00770616">
        <w:rPr>
          <w:rFonts w:ascii="Times New Roman" w:hAnsi="Times New Roman"/>
          <w:sz w:val="24"/>
          <w:szCs w:val="24"/>
        </w:rPr>
        <w:t>вено</w:t>
      </w:r>
      <w:r w:rsidR="00770616" w:rsidRPr="00770616">
        <w:rPr>
          <w:rFonts w:ascii="Times New Roman" w:hAnsi="Times New Roman"/>
          <w:sz w:val="24"/>
          <w:szCs w:val="24"/>
        </w:rPr>
        <w:t xml:space="preserve"> Села, обслужващо селата в община Хасково</w:t>
      </w:r>
      <w:r w:rsidR="00770616" w:rsidRPr="00770616">
        <w:rPr>
          <w:rFonts w:ascii="Times New Roman" w:hAnsi="Times New Roman"/>
          <w:sz w:val="24"/>
          <w:szCs w:val="24"/>
          <w:lang w:val="ru-RU"/>
        </w:rPr>
        <w:t xml:space="preserve"> </w:t>
      </w:r>
      <w:r w:rsidR="00770616" w:rsidRPr="00770616">
        <w:rPr>
          <w:rFonts w:ascii="Times New Roman" w:hAnsi="Times New Roman"/>
          <w:sz w:val="24"/>
          <w:szCs w:val="24"/>
        </w:rPr>
        <w:t>и</w:t>
      </w:r>
      <w:r w:rsidR="00770616" w:rsidRPr="00770616">
        <w:rPr>
          <w:rFonts w:ascii="Times New Roman" w:hAnsi="Times New Roman"/>
          <w:sz w:val="24"/>
          <w:szCs w:val="24"/>
          <w:lang w:val="ru-RU"/>
        </w:rPr>
        <w:t xml:space="preserve"> </w:t>
      </w:r>
      <w:r w:rsidR="00770616" w:rsidRPr="00770616">
        <w:rPr>
          <w:rFonts w:ascii="Times New Roman" w:hAnsi="Times New Roman"/>
          <w:sz w:val="24"/>
          <w:szCs w:val="24"/>
        </w:rPr>
        <w:t>община Минерални бани</w:t>
      </w:r>
      <w:r w:rsidR="00770616" w:rsidRPr="00770616">
        <w:rPr>
          <w:rFonts w:ascii="Times New Roman" w:hAnsi="Times New Roman"/>
          <w:sz w:val="24"/>
          <w:szCs w:val="24"/>
          <w:lang w:val="ru-RU"/>
        </w:rPr>
        <w:t>;</w:t>
      </w:r>
    </w:p>
    <w:p w:rsidR="00770616" w:rsidRPr="00770616" w:rsidRDefault="00EF58F6" w:rsidP="006E0E27">
      <w:pPr>
        <w:numPr>
          <w:ilvl w:val="0"/>
          <w:numId w:val="33"/>
        </w:numPr>
        <w:spacing w:after="0" w:line="240" w:lineRule="auto"/>
        <w:jc w:val="both"/>
        <w:rPr>
          <w:rFonts w:ascii="Times New Roman" w:hAnsi="Times New Roman"/>
          <w:sz w:val="24"/>
          <w:szCs w:val="24"/>
        </w:rPr>
      </w:pPr>
      <w:r>
        <w:rPr>
          <w:rFonts w:ascii="Times New Roman" w:hAnsi="Times New Roman"/>
          <w:sz w:val="24"/>
          <w:szCs w:val="24"/>
        </w:rPr>
        <w:t>Обособено регионално з</w:t>
      </w:r>
      <w:r w:rsidRPr="00770616">
        <w:rPr>
          <w:rFonts w:ascii="Times New Roman" w:hAnsi="Times New Roman"/>
          <w:sz w:val="24"/>
          <w:szCs w:val="24"/>
        </w:rPr>
        <w:t xml:space="preserve">вено </w:t>
      </w:r>
      <w:r w:rsidR="00770616" w:rsidRPr="00770616">
        <w:rPr>
          <w:rFonts w:ascii="Times New Roman" w:hAnsi="Times New Roman"/>
          <w:sz w:val="24"/>
          <w:szCs w:val="24"/>
        </w:rPr>
        <w:t>Свиленград, обслужващо община Свиленград;</w:t>
      </w:r>
    </w:p>
    <w:p w:rsidR="00770616" w:rsidRPr="00770616" w:rsidRDefault="00EF58F6" w:rsidP="006E0E27">
      <w:pPr>
        <w:numPr>
          <w:ilvl w:val="0"/>
          <w:numId w:val="33"/>
        </w:numPr>
        <w:spacing w:after="0" w:line="240" w:lineRule="auto"/>
        <w:jc w:val="both"/>
        <w:rPr>
          <w:rFonts w:ascii="Times New Roman" w:hAnsi="Times New Roman"/>
          <w:sz w:val="24"/>
          <w:szCs w:val="24"/>
        </w:rPr>
      </w:pPr>
      <w:r>
        <w:rPr>
          <w:rFonts w:ascii="Times New Roman" w:hAnsi="Times New Roman"/>
          <w:sz w:val="24"/>
          <w:szCs w:val="24"/>
        </w:rPr>
        <w:t>Обособено регионално з</w:t>
      </w:r>
      <w:r w:rsidRPr="00770616">
        <w:rPr>
          <w:rFonts w:ascii="Times New Roman" w:hAnsi="Times New Roman"/>
          <w:sz w:val="24"/>
          <w:szCs w:val="24"/>
        </w:rPr>
        <w:t xml:space="preserve">вено </w:t>
      </w:r>
      <w:r w:rsidR="00770616" w:rsidRPr="00770616">
        <w:rPr>
          <w:rFonts w:ascii="Times New Roman" w:hAnsi="Times New Roman"/>
          <w:sz w:val="24"/>
          <w:szCs w:val="24"/>
        </w:rPr>
        <w:t>Харманли, обслужващо община Харманли;</w:t>
      </w:r>
    </w:p>
    <w:p w:rsidR="00770616" w:rsidRPr="00770616" w:rsidRDefault="00EF58F6" w:rsidP="006E0E27">
      <w:pPr>
        <w:numPr>
          <w:ilvl w:val="0"/>
          <w:numId w:val="33"/>
        </w:numPr>
        <w:spacing w:after="0" w:line="240" w:lineRule="auto"/>
        <w:jc w:val="both"/>
        <w:rPr>
          <w:rFonts w:ascii="Times New Roman" w:hAnsi="Times New Roman"/>
          <w:sz w:val="24"/>
          <w:szCs w:val="24"/>
        </w:rPr>
      </w:pPr>
      <w:r>
        <w:rPr>
          <w:rFonts w:ascii="Times New Roman" w:hAnsi="Times New Roman"/>
          <w:sz w:val="24"/>
          <w:szCs w:val="24"/>
        </w:rPr>
        <w:t>Обособено регионално з</w:t>
      </w:r>
      <w:r w:rsidRPr="00770616">
        <w:rPr>
          <w:rFonts w:ascii="Times New Roman" w:hAnsi="Times New Roman"/>
          <w:sz w:val="24"/>
          <w:szCs w:val="24"/>
        </w:rPr>
        <w:t xml:space="preserve">вено </w:t>
      </w:r>
      <w:r w:rsidR="00770616" w:rsidRPr="00770616">
        <w:rPr>
          <w:rFonts w:ascii="Times New Roman" w:hAnsi="Times New Roman"/>
          <w:sz w:val="24"/>
          <w:szCs w:val="24"/>
        </w:rPr>
        <w:t>Симеоновград, обслужващо община Симеоновград;</w:t>
      </w:r>
    </w:p>
    <w:p w:rsidR="00770616" w:rsidRPr="00770616" w:rsidRDefault="00EF58F6" w:rsidP="006E0E27">
      <w:pPr>
        <w:numPr>
          <w:ilvl w:val="0"/>
          <w:numId w:val="33"/>
        </w:numPr>
        <w:spacing w:after="0" w:line="240" w:lineRule="auto"/>
        <w:jc w:val="both"/>
        <w:rPr>
          <w:rFonts w:ascii="Times New Roman" w:hAnsi="Times New Roman"/>
          <w:sz w:val="24"/>
          <w:szCs w:val="24"/>
        </w:rPr>
      </w:pPr>
      <w:r>
        <w:rPr>
          <w:rFonts w:ascii="Times New Roman" w:hAnsi="Times New Roman"/>
          <w:sz w:val="24"/>
          <w:szCs w:val="24"/>
        </w:rPr>
        <w:t>Обособено регионално з</w:t>
      </w:r>
      <w:r w:rsidRPr="00770616">
        <w:rPr>
          <w:rFonts w:ascii="Times New Roman" w:hAnsi="Times New Roman"/>
          <w:sz w:val="24"/>
          <w:szCs w:val="24"/>
        </w:rPr>
        <w:t xml:space="preserve">вено </w:t>
      </w:r>
      <w:r w:rsidR="00770616" w:rsidRPr="00770616">
        <w:rPr>
          <w:rFonts w:ascii="Times New Roman" w:hAnsi="Times New Roman"/>
          <w:sz w:val="24"/>
          <w:szCs w:val="24"/>
        </w:rPr>
        <w:t>Любимец, обслужващо община Любимец;</w:t>
      </w:r>
    </w:p>
    <w:p w:rsidR="00770616" w:rsidRPr="00770616" w:rsidRDefault="00EF58F6" w:rsidP="006E0E27">
      <w:pPr>
        <w:numPr>
          <w:ilvl w:val="0"/>
          <w:numId w:val="33"/>
        </w:numPr>
        <w:spacing w:after="0" w:line="240" w:lineRule="auto"/>
        <w:jc w:val="both"/>
        <w:rPr>
          <w:rFonts w:ascii="Times New Roman" w:hAnsi="Times New Roman"/>
          <w:sz w:val="24"/>
          <w:szCs w:val="24"/>
        </w:rPr>
      </w:pPr>
      <w:r>
        <w:rPr>
          <w:rFonts w:ascii="Times New Roman" w:hAnsi="Times New Roman"/>
          <w:sz w:val="24"/>
          <w:szCs w:val="24"/>
        </w:rPr>
        <w:t>Обособено регионално з</w:t>
      </w:r>
      <w:r w:rsidRPr="00770616">
        <w:rPr>
          <w:rFonts w:ascii="Times New Roman" w:hAnsi="Times New Roman"/>
          <w:sz w:val="24"/>
          <w:szCs w:val="24"/>
        </w:rPr>
        <w:t xml:space="preserve">вено </w:t>
      </w:r>
      <w:r w:rsidR="00770616" w:rsidRPr="00770616">
        <w:rPr>
          <w:rFonts w:ascii="Times New Roman" w:hAnsi="Times New Roman"/>
          <w:sz w:val="24"/>
          <w:szCs w:val="24"/>
        </w:rPr>
        <w:t>Ивайловград, обслужващо община Ивайловград;</w:t>
      </w:r>
    </w:p>
    <w:p w:rsidR="00770616" w:rsidRPr="00770616" w:rsidRDefault="00EF58F6" w:rsidP="006E0E27">
      <w:pPr>
        <w:numPr>
          <w:ilvl w:val="0"/>
          <w:numId w:val="33"/>
        </w:numPr>
        <w:spacing w:after="0" w:line="240" w:lineRule="auto"/>
        <w:jc w:val="both"/>
        <w:rPr>
          <w:rFonts w:ascii="Times New Roman" w:hAnsi="Times New Roman"/>
          <w:sz w:val="24"/>
          <w:szCs w:val="24"/>
        </w:rPr>
      </w:pPr>
      <w:r>
        <w:rPr>
          <w:rFonts w:ascii="Times New Roman" w:hAnsi="Times New Roman"/>
          <w:sz w:val="24"/>
          <w:szCs w:val="24"/>
        </w:rPr>
        <w:t>Обособено регионално з</w:t>
      </w:r>
      <w:r w:rsidRPr="00770616">
        <w:rPr>
          <w:rFonts w:ascii="Times New Roman" w:hAnsi="Times New Roman"/>
          <w:sz w:val="24"/>
          <w:szCs w:val="24"/>
        </w:rPr>
        <w:t xml:space="preserve">вено </w:t>
      </w:r>
      <w:r w:rsidR="00770616" w:rsidRPr="00770616">
        <w:rPr>
          <w:rFonts w:ascii="Times New Roman" w:hAnsi="Times New Roman"/>
          <w:sz w:val="24"/>
          <w:szCs w:val="24"/>
        </w:rPr>
        <w:t>Маджарово, обслужващо община Маджарово;</w:t>
      </w:r>
    </w:p>
    <w:p w:rsidR="00770616" w:rsidRPr="00770616" w:rsidRDefault="00EF58F6" w:rsidP="006E0E27">
      <w:pPr>
        <w:numPr>
          <w:ilvl w:val="0"/>
          <w:numId w:val="33"/>
        </w:numPr>
        <w:spacing w:after="0" w:line="240" w:lineRule="auto"/>
        <w:jc w:val="both"/>
        <w:rPr>
          <w:rFonts w:ascii="Times New Roman" w:hAnsi="Times New Roman"/>
          <w:sz w:val="24"/>
          <w:szCs w:val="24"/>
        </w:rPr>
      </w:pPr>
      <w:r>
        <w:rPr>
          <w:rFonts w:ascii="Times New Roman" w:hAnsi="Times New Roman"/>
          <w:sz w:val="24"/>
          <w:szCs w:val="24"/>
        </w:rPr>
        <w:t>Обособено регионално з</w:t>
      </w:r>
      <w:r w:rsidRPr="00770616">
        <w:rPr>
          <w:rFonts w:ascii="Times New Roman" w:hAnsi="Times New Roman"/>
          <w:sz w:val="24"/>
          <w:szCs w:val="24"/>
        </w:rPr>
        <w:t xml:space="preserve">вено </w:t>
      </w:r>
      <w:r w:rsidR="00770616" w:rsidRPr="00770616">
        <w:rPr>
          <w:rFonts w:ascii="Times New Roman" w:hAnsi="Times New Roman"/>
          <w:sz w:val="24"/>
          <w:szCs w:val="24"/>
        </w:rPr>
        <w:t>Стамболово, обслужващо община Стамболово;</w:t>
      </w:r>
    </w:p>
    <w:p w:rsidR="00770616" w:rsidRDefault="00EF58F6" w:rsidP="006E0E27">
      <w:pPr>
        <w:numPr>
          <w:ilvl w:val="0"/>
          <w:numId w:val="33"/>
        </w:numPr>
        <w:spacing w:after="0" w:line="240" w:lineRule="auto"/>
        <w:jc w:val="both"/>
        <w:rPr>
          <w:rFonts w:ascii="Times New Roman" w:hAnsi="Times New Roman"/>
          <w:sz w:val="24"/>
          <w:szCs w:val="24"/>
        </w:rPr>
      </w:pPr>
      <w:r>
        <w:rPr>
          <w:rFonts w:ascii="Times New Roman" w:hAnsi="Times New Roman"/>
          <w:sz w:val="24"/>
          <w:szCs w:val="24"/>
        </w:rPr>
        <w:t>Обособено регионално з</w:t>
      </w:r>
      <w:r w:rsidRPr="00770616">
        <w:rPr>
          <w:rFonts w:ascii="Times New Roman" w:hAnsi="Times New Roman"/>
          <w:sz w:val="24"/>
          <w:szCs w:val="24"/>
        </w:rPr>
        <w:t xml:space="preserve">вено </w:t>
      </w:r>
      <w:r w:rsidR="00770616" w:rsidRPr="00770616">
        <w:rPr>
          <w:rFonts w:ascii="Times New Roman" w:hAnsi="Times New Roman"/>
          <w:sz w:val="24"/>
          <w:szCs w:val="24"/>
        </w:rPr>
        <w:t>Тополовград, обслужващо община Тополовград;</w:t>
      </w:r>
    </w:p>
    <w:p w:rsidR="00126125" w:rsidRPr="00770616" w:rsidRDefault="00126125" w:rsidP="00126125">
      <w:pPr>
        <w:spacing w:before="240" w:after="0" w:line="240" w:lineRule="auto"/>
        <w:jc w:val="both"/>
        <w:rPr>
          <w:rFonts w:ascii="Times New Roman" w:hAnsi="Times New Roman"/>
          <w:sz w:val="24"/>
          <w:szCs w:val="24"/>
        </w:rPr>
      </w:pPr>
      <w:r>
        <w:rPr>
          <w:rFonts w:ascii="Times New Roman" w:hAnsi="Times New Roman"/>
          <w:sz w:val="24"/>
          <w:szCs w:val="24"/>
        </w:rPr>
        <w:tab/>
        <w:t>В обособените регионални звена са заети работници и служители, чиито отговорности са свързани с доставяне на качествена услуга на потребителите и непрекъснатост на водоснабдяването.</w:t>
      </w:r>
    </w:p>
    <w:p w:rsidR="00770616" w:rsidRDefault="00770616" w:rsidP="00770616">
      <w:pPr>
        <w:pStyle w:val="Heading4"/>
        <w:keepLines w:val="0"/>
        <w:ind w:left="1080"/>
        <w:jc w:val="both"/>
        <w:rPr>
          <w:rFonts w:ascii="Times New Roman" w:hAnsi="Times New Roman"/>
        </w:rPr>
      </w:pPr>
    </w:p>
    <w:p w:rsidR="00D877D3" w:rsidRPr="00971E8A" w:rsidRDefault="00D877D3" w:rsidP="00A813BD">
      <w:pPr>
        <w:pStyle w:val="Heading4"/>
        <w:keepLines w:val="0"/>
        <w:numPr>
          <w:ilvl w:val="1"/>
          <w:numId w:val="1"/>
        </w:numPr>
        <w:ind w:hanging="796"/>
        <w:jc w:val="both"/>
        <w:rPr>
          <w:rFonts w:ascii="Times New Roman" w:hAnsi="Times New Roman"/>
        </w:rPr>
      </w:pPr>
      <w:r w:rsidRPr="00971E8A">
        <w:rPr>
          <w:rFonts w:ascii="Times New Roman" w:hAnsi="Times New Roman"/>
        </w:rPr>
        <w:t>ОПИСАНИЕ НА ВИК СИСТЕМИТЕ – ВОДОСНАБДЯВАНЕ</w:t>
      </w:r>
    </w:p>
    <w:p w:rsidR="00D877D3" w:rsidRPr="00971E8A"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t xml:space="preserve">Водоизточници </w:t>
      </w:r>
    </w:p>
    <w:p w:rsidR="0092066C" w:rsidRPr="0092066C" w:rsidRDefault="00D229A3" w:rsidP="00A813BD">
      <w:pPr>
        <w:spacing w:after="120" w:line="240" w:lineRule="auto"/>
        <w:ind w:left="360" w:firstLine="348"/>
        <w:jc w:val="both"/>
        <w:rPr>
          <w:rFonts w:ascii="Times New Roman" w:hAnsi="Times New Roman"/>
          <w:sz w:val="24"/>
          <w:szCs w:val="24"/>
        </w:rPr>
      </w:pPr>
      <w:r w:rsidRPr="0092066C">
        <w:rPr>
          <w:rFonts w:ascii="Times New Roman" w:hAnsi="Times New Roman"/>
          <w:sz w:val="24"/>
          <w:szCs w:val="24"/>
        </w:rPr>
        <w:t xml:space="preserve">Населените места на територията, обслужвана от „ВиК" ЕООД, гр. Хасково се водоснабдяват от </w:t>
      </w:r>
      <w:r w:rsidR="0092066C" w:rsidRPr="0092066C">
        <w:rPr>
          <w:rFonts w:ascii="Times New Roman" w:hAnsi="Times New Roman"/>
          <w:sz w:val="24"/>
          <w:szCs w:val="24"/>
        </w:rPr>
        <w:t>410</w:t>
      </w:r>
      <w:r w:rsidRPr="0092066C">
        <w:rPr>
          <w:rFonts w:ascii="Times New Roman" w:hAnsi="Times New Roman"/>
          <w:sz w:val="24"/>
          <w:szCs w:val="24"/>
        </w:rPr>
        <w:t xml:space="preserve"> брой подземни водоизточници (кладенци, дренажи и каптажи). </w:t>
      </w:r>
    </w:p>
    <w:p w:rsidR="00D229A3" w:rsidRPr="0092066C" w:rsidRDefault="00D229A3" w:rsidP="00A813BD">
      <w:pPr>
        <w:spacing w:after="120" w:line="240" w:lineRule="auto"/>
        <w:ind w:left="360" w:firstLine="348"/>
        <w:jc w:val="both"/>
        <w:rPr>
          <w:rFonts w:ascii="Times New Roman" w:hAnsi="Times New Roman"/>
          <w:sz w:val="24"/>
          <w:szCs w:val="24"/>
        </w:rPr>
      </w:pPr>
      <w:r w:rsidRPr="0092066C">
        <w:rPr>
          <w:rFonts w:ascii="Times New Roman" w:hAnsi="Times New Roman"/>
          <w:sz w:val="24"/>
          <w:szCs w:val="24"/>
        </w:rPr>
        <w:t xml:space="preserve">Добиваната сурова вода от някои от тези водоизточници е с високо съдържание на тежки метали (манган, желязо и др.), нитрати и фосфати, което я прави негодна за директна употреба. Пречистването на тези замърсители изисква изграждането на комплексни и скъпи пречиствателни съоръжения. </w:t>
      </w:r>
      <w:r w:rsidR="00535A0B">
        <w:rPr>
          <w:rFonts w:ascii="Times New Roman" w:hAnsi="Times New Roman"/>
          <w:sz w:val="24"/>
          <w:szCs w:val="24"/>
        </w:rPr>
        <w:t>Поради сложността и необходимостта от значителни финансови ресурси, п</w:t>
      </w:r>
      <w:r w:rsidR="00535A0B" w:rsidRPr="0092066C">
        <w:rPr>
          <w:rFonts w:ascii="Times New Roman" w:hAnsi="Times New Roman"/>
          <w:sz w:val="24"/>
          <w:szCs w:val="24"/>
        </w:rPr>
        <w:t xml:space="preserve">рез </w:t>
      </w:r>
      <w:r w:rsidRPr="0092066C">
        <w:rPr>
          <w:rFonts w:ascii="Times New Roman" w:hAnsi="Times New Roman"/>
          <w:sz w:val="24"/>
          <w:szCs w:val="24"/>
        </w:rPr>
        <w:t xml:space="preserve">годините това не е направено навсякъде, което </w:t>
      </w:r>
      <w:r w:rsidRPr="0092066C">
        <w:rPr>
          <w:rFonts w:ascii="Times New Roman" w:hAnsi="Times New Roman"/>
          <w:sz w:val="24"/>
          <w:szCs w:val="24"/>
        </w:rPr>
        <w:lastRenderedPageBreak/>
        <w:t xml:space="preserve">води до временни проблеми с качеството на предоставяната вода за питейно-битови нужди в някои населени места. </w:t>
      </w:r>
    </w:p>
    <w:p w:rsidR="00D229A3" w:rsidRPr="00133F2C" w:rsidRDefault="00133F2C" w:rsidP="00A813BD">
      <w:pPr>
        <w:spacing w:after="120" w:line="240" w:lineRule="auto"/>
        <w:ind w:left="360" w:firstLine="348"/>
        <w:jc w:val="both"/>
        <w:rPr>
          <w:rFonts w:ascii="Times New Roman" w:hAnsi="Times New Roman"/>
          <w:sz w:val="24"/>
          <w:szCs w:val="24"/>
        </w:rPr>
      </w:pPr>
      <w:r w:rsidRPr="00133F2C">
        <w:rPr>
          <w:rFonts w:ascii="Times New Roman" w:hAnsi="Times New Roman"/>
          <w:sz w:val="24"/>
          <w:szCs w:val="24"/>
        </w:rPr>
        <w:t>До момента само седем</w:t>
      </w:r>
      <w:r w:rsidR="00D229A3" w:rsidRPr="00133F2C">
        <w:rPr>
          <w:rFonts w:ascii="Times New Roman" w:hAnsi="Times New Roman"/>
          <w:sz w:val="24"/>
          <w:szCs w:val="24"/>
        </w:rPr>
        <w:t xml:space="preserve"> от водоизточниците са с учредени санитарно-охранителни зони. Поради административни трудности свързани с невъзможност да се отчужди земята попадаща в обхвата на санитарно-охранителните зони</w:t>
      </w:r>
      <w:r w:rsidR="00D229A3" w:rsidRPr="006A7E1F">
        <w:rPr>
          <w:rFonts w:ascii="Times New Roman" w:hAnsi="Times New Roman"/>
          <w:color w:val="FF0000"/>
          <w:sz w:val="24"/>
          <w:szCs w:val="24"/>
        </w:rPr>
        <w:t xml:space="preserve"> </w:t>
      </w:r>
      <w:r w:rsidR="00D229A3" w:rsidRPr="00133F2C">
        <w:rPr>
          <w:rFonts w:ascii="Times New Roman" w:hAnsi="Times New Roman"/>
          <w:sz w:val="24"/>
          <w:szCs w:val="24"/>
        </w:rPr>
        <w:t>и финансови причини за останалите водоизточници такива все още не са учредени.</w:t>
      </w:r>
    </w:p>
    <w:tbl>
      <w:tblPr>
        <w:tblW w:w="6940" w:type="dxa"/>
        <w:jc w:val="center"/>
        <w:tblCellMar>
          <w:left w:w="70" w:type="dxa"/>
          <w:right w:w="70" w:type="dxa"/>
        </w:tblCellMar>
        <w:tblLook w:val="04A0"/>
      </w:tblPr>
      <w:tblGrid>
        <w:gridCol w:w="4573"/>
        <w:gridCol w:w="1071"/>
        <w:gridCol w:w="1296"/>
      </w:tblGrid>
      <w:tr w:rsidR="00D229A3" w:rsidRPr="00971E8A" w:rsidTr="00DD49D5">
        <w:trPr>
          <w:trHeight w:val="315"/>
          <w:jc w:val="center"/>
        </w:trPr>
        <w:tc>
          <w:tcPr>
            <w:tcW w:w="4941" w:type="dxa"/>
            <w:tcBorders>
              <w:top w:val="single" w:sz="8" w:space="0" w:color="auto"/>
              <w:left w:val="single" w:sz="8" w:space="0" w:color="auto"/>
              <w:bottom w:val="single" w:sz="8" w:space="0" w:color="auto"/>
              <w:right w:val="single" w:sz="8" w:space="0" w:color="auto"/>
            </w:tcBorders>
            <w:shd w:val="clear" w:color="000000" w:fill="CCFFCC"/>
            <w:vAlign w:val="center"/>
          </w:tcPr>
          <w:p w:rsidR="00D229A3" w:rsidRPr="005557CB" w:rsidRDefault="00D229A3" w:rsidP="005557CB">
            <w:pPr>
              <w:spacing w:after="120"/>
              <w:ind w:left="360"/>
              <w:jc w:val="center"/>
              <w:rPr>
                <w:rFonts w:ascii="Times New Roman" w:eastAsia="Times New Roman" w:hAnsi="Times New Roman"/>
                <w:b/>
                <w:bCs/>
                <w:sz w:val="20"/>
                <w:szCs w:val="20"/>
                <w:lang w:eastAsia="bg-BG"/>
              </w:rPr>
            </w:pPr>
            <w:r w:rsidRPr="005557CB">
              <w:rPr>
                <w:rFonts w:ascii="Times New Roman" w:eastAsia="Times New Roman" w:hAnsi="Times New Roman"/>
                <w:b/>
                <w:bCs/>
                <w:sz w:val="20"/>
                <w:szCs w:val="20"/>
                <w:lang w:eastAsia="bg-BG"/>
              </w:rPr>
              <w:t>Параметър</w:t>
            </w:r>
          </w:p>
        </w:tc>
        <w:tc>
          <w:tcPr>
            <w:tcW w:w="703" w:type="dxa"/>
            <w:tcBorders>
              <w:top w:val="single" w:sz="8" w:space="0" w:color="auto"/>
              <w:left w:val="nil"/>
              <w:bottom w:val="single" w:sz="8" w:space="0" w:color="auto"/>
              <w:right w:val="nil"/>
            </w:tcBorders>
            <w:shd w:val="clear" w:color="000000" w:fill="CCFFCC"/>
            <w:vAlign w:val="center"/>
          </w:tcPr>
          <w:p w:rsidR="00D229A3" w:rsidRPr="005557CB" w:rsidRDefault="00D229A3" w:rsidP="005557CB">
            <w:pPr>
              <w:spacing w:after="120"/>
              <w:ind w:left="360"/>
              <w:jc w:val="center"/>
              <w:rPr>
                <w:rFonts w:ascii="Times New Roman" w:eastAsia="Times New Roman" w:hAnsi="Times New Roman"/>
                <w:b/>
                <w:bCs/>
                <w:sz w:val="20"/>
                <w:szCs w:val="20"/>
                <w:lang w:eastAsia="bg-BG"/>
              </w:rPr>
            </w:pPr>
            <w:r w:rsidRPr="005557CB">
              <w:rPr>
                <w:rFonts w:ascii="Times New Roman" w:eastAsia="Times New Roman" w:hAnsi="Times New Roman"/>
                <w:b/>
                <w:bCs/>
                <w:sz w:val="20"/>
                <w:szCs w:val="20"/>
                <w:lang w:eastAsia="bg-BG"/>
              </w:rPr>
              <w:t>Ед. мярка</w:t>
            </w:r>
          </w:p>
        </w:tc>
        <w:tc>
          <w:tcPr>
            <w:tcW w:w="1296" w:type="dxa"/>
            <w:tcBorders>
              <w:top w:val="single" w:sz="8" w:space="0" w:color="auto"/>
              <w:left w:val="single" w:sz="4" w:space="0" w:color="auto"/>
              <w:bottom w:val="single" w:sz="8" w:space="0" w:color="auto"/>
              <w:right w:val="single" w:sz="4" w:space="0" w:color="auto"/>
            </w:tcBorders>
            <w:shd w:val="clear" w:color="000000" w:fill="CCFFCC"/>
            <w:vAlign w:val="center"/>
          </w:tcPr>
          <w:p w:rsidR="00D229A3" w:rsidRPr="005557CB" w:rsidRDefault="00D229A3" w:rsidP="005557CB">
            <w:pPr>
              <w:spacing w:after="120"/>
              <w:ind w:left="360"/>
              <w:jc w:val="center"/>
              <w:rPr>
                <w:rFonts w:ascii="Times New Roman" w:eastAsia="Times New Roman" w:hAnsi="Times New Roman"/>
                <w:b/>
                <w:bCs/>
                <w:sz w:val="20"/>
                <w:szCs w:val="20"/>
                <w:lang w:eastAsia="bg-BG"/>
              </w:rPr>
            </w:pPr>
            <w:r w:rsidRPr="005557CB">
              <w:rPr>
                <w:rFonts w:ascii="Times New Roman" w:eastAsia="Times New Roman" w:hAnsi="Times New Roman"/>
                <w:b/>
                <w:bCs/>
                <w:sz w:val="20"/>
                <w:szCs w:val="20"/>
                <w:lang w:eastAsia="bg-BG"/>
              </w:rPr>
              <w:t>20</w:t>
            </w:r>
            <w:r w:rsidR="00DD49D5" w:rsidRPr="005557CB">
              <w:rPr>
                <w:rFonts w:ascii="Times New Roman" w:eastAsia="Times New Roman" w:hAnsi="Times New Roman"/>
                <w:b/>
                <w:bCs/>
                <w:sz w:val="20"/>
                <w:szCs w:val="20"/>
                <w:lang w:eastAsia="bg-BG"/>
              </w:rPr>
              <w:t>20</w:t>
            </w:r>
            <w:r w:rsidRPr="005557CB">
              <w:rPr>
                <w:rFonts w:ascii="Times New Roman" w:eastAsia="Times New Roman" w:hAnsi="Times New Roman"/>
                <w:b/>
                <w:bCs/>
                <w:sz w:val="20"/>
                <w:szCs w:val="20"/>
                <w:lang w:eastAsia="bg-BG"/>
              </w:rPr>
              <w:t xml:space="preserve"> г.</w:t>
            </w:r>
          </w:p>
        </w:tc>
      </w:tr>
      <w:tr w:rsidR="00D229A3" w:rsidRPr="00971E8A" w:rsidTr="00DD49D5">
        <w:trPr>
          <w:trHeight w:val="480"/>
          <w:jc w:val="center"/>
        </w:trPr>
        <w:tc>
          <w:tcPr>
            <w:tcW w:w="4941" w:type="dxa"/>
            <w:tcBorders>
              <w:top w:val="nil"/>
              <w:left w:val="single" w:sz="8" w:space="0" w:color="auto"/>
              <w:bottom w:val="single" w:sz="4" w:space="0" w:color="auto"/>
              <w:right w:val="single" w:sz="8" w:space="0" w:color="auto"/>
            </w:tcBorders>
            <w:shd w:val="clear" w:color="000000" w:fill="FFFFFF"/>
            <w:vAlign w:val="center"/>
          </w:tcPr>
          <w:p w:rsidR="00D229A3" w:rsidRPr="005557CB" w:rsidRDefault="00D229A3" w:rsidP="00A813BD">
            <w:pPr>
              <w:spacing w:after="120"/>
              <w:ind w:left="360"/>
              <w:jc w:val="both"/>
              <w:rPr>
                <w:rFonts w:ascii="Times New Roman" w:eastAsia="Times New Roman" w:hAnsi="Times New Roman"/>
                <w:b/>
                <w:bCs/>
                <w:sz w:val="20"/>
                <w:szCs w:val="20"/>
                <w:lang w:eastAsia="bg-BG"/>
              </w:rPr>
            </w:pPr>
            <w:r w:rsidRPr="005557CB">
              <w:rPr>
                <w:rFonts w:ascii="Times New Roman" w:eastAsia="Times New Roman" w:hAnsi="Times New Roman"/>
                <w:b/>
                <w:bCs/>
                <w:sz w:val="20"/>
                <w:szCs w:val="20"/>
                <w:lang w:eastAsia="bg-BG"/>
              </w:rPr>
              <w:t>Общ брой водоизточници (основни и резервни)</w:t>
            </w:r>
          </w:p>
        </w:tc>
        <w:tc>
          <w:tcPr>
            <w:tcW w:w="703" w:type="dxa"/>
            <w:tcBorders>
              <w:top w:val="nil"/>
              <w:left w:val="nil"/>
              <w:bottom w:val="single" w:sz="4" w:space="0" w:color="auto"/>
              <w:right w:val="nil"/>
            </w:tcBorders>
            <w:shd w:val="clear" w:color="000000" w:fill="FFFFFF"/>
            <w:noWrap/>
            <w:vAlign w:val="center"/>
          </w:tcPr>
          <w:p w:rsidR="00D229A3" w:rsidRPr="005557CB" w:rsidRDefault="00D229A3" w:rsidP="00A813BD">
            <w:pPr>
              <w:spacing w:after="120"/>
              <w:ind w:left="360"/>
              <w:jc w:val="both"/>
              <w:rPr>
                <w:rFonts w:ascii="Times New Roman" w:eastAsia="Times New Roman" w:hAnsi="Times New Roman"/>
                <w:b/>
                <w:bCs/>
                <w:sz w:val="20"/>
                <w:szCs w:val="20"/>
                <w:lang w:eastAsia="bg-BG"/>
              </w:rPr>
            </w:pPr>
            <w:r w:rsidRPr="005557CB">
              <w:rPr>
                <w:rFonts w:ascii="Times New Roman" w:eastAsia="Times New Roman" w:hAnsi="Times New Roman"/>
                <w:b/>
                <w:bCs/>
                <w:sz w:val="20"/>
                <w:szCs w:val="20"/>
                <w:lang w:eastAsia="bg-BG"/>
              </w:rPr>
              <w:t>Бр.</w:t>
            </w:r>
          </w:p>
        </w:tc>
        <w:tc>
          <w:tcPr>
            <w:tcW w:w="1296" w:type="dxa"/>
            <w:tcBorders>
              <w:top w:val="nil"/>
              <w:left w:val="single" w:sz="4" w:space="0" w:color="auto"/>
              <w:bottom w:val="single" w:sz="4" w:space="0" w:color="auto"/>
              <w:right w:val="single" w:sz="4" w:space="0" w:color="auto"/>
            </w:tcBorders>
            <w:shd w:val="clear" w:color="000000" w:fill="FFFFFF"/>
            <w:vAlign w:val="center"/>
          </w:tcPr>
          <w:p w:rsidR="00D229A3" w:rsidRPr="005557CB" w:rsidRDefault="00B66CFB" w:rsidP="00A813BD">
            <w:pPr>
              <w:spacing w:after="120"/>
              <w:ind w:left="360"/>
              <w:jc w:val="both"/>
              <w:rPr>
                <w:rFonts w:ascii="Times New Roman" w:eastAsia="Times New Roman" w:hAnsi="Times New Roman"/>
                <w:b/>
                <w:bCs/>
                <w:sz w:val="20"/>
                <w:szCs w:val="20"/>
                <w:lang w:eastAsia="bg-BG"/>
              </w:rPr>
            </w:pPr>
            <w:r w:rsidRPr="005557CB">
              <w:rPr>
                <w:rFonts w:ascii="Times New Roman" w:eastAsia="Times New Roman" w:hAnsi="Times New Roman"/>
                <w:b/>
                <w:bCs/>
                <w:sz w:val="20"/>
                <w:szCs w:val="20"/>
                <w:lang w:eastAsia="bg-BG"/>
              </w:rPr>
              <w:t>410</w:t>
            </w:r>
          </w:p>
        </w:tc>
      </w:tr>
      <w:tr w:rsidR="00D229A3" w:rsidRPr="00971E8A" w:rsidTr="00DD49D5">
        <w:trPr>
          <w:trHeight w:val="300"/>
          <w:jc w:val="center"/>
        </w:trPr>
        <w:tc>
          <w:tcPr>
            <w:tcW w:w="4941" w:type="dxa"/>
            <w:tcBorders>
              <w:top w:val="nil"/>
              <w:left w:val="single" w:sz="8" w:space="0" w:color="auto"/>
              <w:bottom w:val="single" w:sz="4" w:space="0" w:color="auto"/>
              <w:right w:val="single" w:sz="8" w:space="0" w:color="auto"/>
            </w:tcBorders>
            <w:shd w:val="clear" w:color="000000" w:fill="FFFFFF"/>
            <w:vAlign w:val="center"/>
          </w:tcPr>
          <w:p w:rsidR="00D229A3" w:rsidRPr="005557CB" w:rsidRDefault="00D229A3" w:rsidP="00A813BD">
            <w:pPr>
              <w:spacing w:after="120"/>
              <w:ind w:left="360"/>
              <w:jc w:val="both"/>
              <w:rPr>
                <w:rFonts w:ascii="Times New Roman" w:eastAsia="Times New Roman" w:hAnsi="Times New Roman"/>
                <w:sz w:val="20"/>
                <w:szCs w:val="20"/>
                <w:lang w:eastAsia="bg-BG"/>
              </w:rPr>
            </w:pPr>
            <w:r w:rsidRPr="005557CB">
              <w:rPr>
                <w:rFonts w:ascii="Times New Roman" w:eastAsia="Times New Roman" w:hAnsi="Times New Roman"/>
                <w:sz w:val="20"/>
                <w:szCs w:val="20"/>
                <w:lang w:eastAsia="bg-BG"/>
              </w:rPr>
              <w:t>в т.ч. каптажи</w:t>
            </w:r>
          </w:p>
        </w:tc>
        <w:tc>
          <w:tcPr>
            <w:tcW w:w="703" w:type="dxa"/>
            <w:tcBorders>
              <w:top w:val="nil"/>
              <w:left w:val="nil"/>
              <w:bottom w:val="single" w:sz="4" w:space="0" w:color="auto"/>
              <w:right w:val="nil"/>
            </w:tcBorders>
            <w:shd w:val="clear" w:color="000000" w:fill="FFFFFF"/>
            <w:noWrap/>
            <w:vAlign w:val="center"/>
          </w:tcPr>
          <w:p w:rsidR="00D229A3" w:rsidRPr="005557CB" w:rsidRDefault="00D229A3" w:rsidP="00A813BD">
            <w:pPr>
              <w:spacing w:after="120"/>
              <w:ind w:left="360"/>
              <w:jc w:val="both"/>
              <w:rPr>
                <w:rFonts w:ascii="Times New Roman" w:eastAsia="Times New Roman" w:hAnsi="Times New Roman"/>
                <w:sz w:val="20"/>
                <w:szCs w:val="20"/>
                <w:lang w:eastAsia="bg-BG"/>
              </w:rPr>
            </w:pPr>
            <w:r w:rsidRPr="005557CB">
              <w:rPr>
                <w:rFonts w:ascii="Times New Roman" w:eastAsia="Times New Roman" w:hAnsi="Times New Roman"/>
                <w:sz w:val="20"/>
                <w:szCs w:val="20"/>
                <w:lang w:eastAsia="bg-BG"/>
              </w:rPr>
              <w:t>Бр.</w:t>
            </w:r>
          </w:p>
        </w:tc>
        <w:tc>
          <w:tcPr>
            <w:tcW w:w="1296" w:type="dxa"/>
            <w:tcBorders>
              <w:top w:val="nil"/>
              <w:left w:val="single" w:sz="4" w:space="0" w:color="auto"/>
              <w:bottom w:val="single" w:sz="4" w:space="0" w:color="auto"/>
              <w:right w:val="single" w:sz="4" w:space="0" w:color="auto"/>
            </w:tcBorders>
            <w:shd w:val="clear" w:color="auto" w:fill="auto"/>
            <w:noWrap/>
            <w:vAlign w:val="bottom"/>
          </w:tcPr>
          <w:p w:rsidR="00D229A3" w:rsidRPr="005557CB" w:rsidRDefault="007F3ED9" w:rsidP="00A813BD">
            <w:pPr>
              <w:spacing w:after="120"/>
              <w:ind w:left="360"/>
              <w:jc w:val="both"/>
              <w:rPr>
                <w:rFonts w:ascii="Times New Roman" w:eastAsia="Times New Roman" w:hAnsi="Times New Roman"/>
                <w:sz w:val="20"/>
                <w:szCs w:val="20"/>
                <w:lang w:eastAsia="bg-BG"/>
              </w:rPr>
            </w:pPr>
            <w:r w:rsidRPr="005557CB">
              <w:rPr>
                <w:rFonts w:ascii="Times New Roman" w:eastAsia="Times New Roman" w:hAnsi="Times New Roman"/>
                <w:sz w:val="20"/>
                <w:szCs w:val="20"/>
                <w:lang w:eastAsia="bg-BG"/>
              </w:rPr>
              <w:t>121</w:t>
            </w:r>
          </w:p>
        </w:tc>
      </w:tr>
      <w:tr w:rsidR="00D229A3" w:rsidRPr="00971E8A" w:rsidTr="00DD49D5">
        <w:trPr>
          <w:trHeight w:val="315"/>
          <w:jc w:val="center"/>
        </w:trPr>
        <w:tc>
          <w:tcPr>
            <w:tcW w:w="4941" w:type="dxa"/>
            <w:tcBorders>
              <w:top w:val="nil"/>
              <w:left w:val="single" w:sz="8" w:space="0" w:color="auto"/>
              <w:bottom w:val="single" w:sz="8" w:space="0" w:color="auto"/>
              <w:right w:val="single" w:sz="8" w:space="0" w:color="auto"/>
            </w:tcBorders>
            <w:shd w:val="clear" w:color="000000" w:fill="FFFFFF"/>
            <w:vAlign w:val="center"/>
          </w:tcPr>
          <w:p w:rsidR="00D229A3" w:rsidRPr="005557CB" w:rsidRDefault="00D229A3" w:rsidP="00A813BD">
            <w:pPr>
              <w:spacing w:after="120"/>
              <w:ind w:left="360"/>
              <w:jc w:val="both"/>
              <w:rPr>
                <w:rFonts w:ascii="Times New Roman" w:eastAsia="Times New Roman" w:hAnsi="Times New Roman"/>
                <w:sz w:val="20"/>
                <w:szCs w:val="20"/>
                <w:lang w:eastAsia="bg-BG"/>
              </w:rPr>
            </w:pPr>
            <w:r w:rsidRPr="005557CB">
              <w:rPr>
                <w:rFonts w:ascii="Times New Roman" w:eastAsia="Times New Roman" w:hAnsi="Times New Roman"/>
                <w:sz w:val="20"/>
                <w:szCs w:val="20"/>
                <w:lang w:eastAsia="bg-BG"/>
              </w:rPr>
              <w:t>в т.ч. дренажи</w:t>
            </w:r>
          </w:p>
        </w:tc>
        <w:tc>
          <w:tcPr>
            <w:tcW w:w="703" w:type="dxa"/>
            <w:tcBorders>
              <w:top w:val="nil"/>
              <w:left w:val="nil"/>
              <w:bottom w:val="single" w:sz="8" w:space="0" w:color="auto"/>
              <w:right w:val="nil"/>
            </w:tcBorders>
            <w:shd w:val="clear" w:color="000000" w:fill="FFFFFF"/>
            <w:noWrap/>
            <w:vAlign w:val="center"/>
          </w:tcPr>
          <w:p w:rsidR="00D229A3" w:rsidRPr="005557CB" w:rsidRDefault="00D229A3" w:rsidP="00A813BD">
            <w:pPr>
              <w:spacing w:after="120"/>
              <w:ind w:left="360"/>
              <w:jc w:val="both"/>
              <w:rPr>
                <w:rFonts w:ascii="Times New Roman" w:eastAsia="Times New Roman" w:hAnsi="Times New Roman"/>
                <w:sz w:val="20"/>
                <w:szCs w:val="20"/>
                <w:lang w:eastAsia="bg-BG"/>
              </w:rPr>
            </w:pPr>
            <w:r w:rsidRPr="005557CB">
              <w:rPr>
                <w:rFonts w:ascii="Times New Roman" w:eastAsia="Times New Roman" w:hAnsi="Times New Roman"/>
                <w:sz w:val="20"/>
                <w:szCs w:val="20"/>
                <w:lang w:eastAsia="bg-BG"/>
              </w:rPr>
              <w:t>Бр.</w:t>
            </w:r>
          </w:p>
        </w:tc>
        <w:tc>
          <w:tcPr>
            <w:tcW w:w="1296" w:type="dxa"/>
            <w:tcBorders>
              <w:top w:val="nil"/>
              <w:left w:val="single" w:sz="4" w:space="0" w:color="auto"/>
              <w:bottom w:val="single" w:sz="8" w:space="0" w:color="auto"/>
              <w:right w:val="single" w:sz="4" w:space="0" w:color="auto"/>
            </w:tcBorders>
            <w:shd w:val="clear" w:color="auto" w:fill="auto"/>
            <w:noWrap/>
            <w:vAlign w:val="bottom"/>
          </w:tcPr>
          <w:p w:rsidR="00D229A3" w:rsidRPr="005557CB" w:rsidRDefault="00D229A3" w:rsidP="00A813BD">
            <w:pPr>
              <w:spacing w:after="120"/>
              <w:ind w:left="360"/>
              <w:jc w:val="both"/>
              <w:rPr>
                <w:rFonts w:ascii="Times New Roman" w:eastAsia="Times New Roman" w:hAnsi="Times New Roman"/>
                <w:sz w:val="20"/>
                <w:szCs w:val="20"/>
                <w:lang w:eastAsia="bg-BG"/>
              </w:rPr>
            </w:pPr>
            <w:r w:rsidRPr="005557CB">
              <w:rPr>
                <w:rFonts w:ascii="Times New Roman" w:eastAsia="Times New Roman" w:hAnsi="Times New Roman"/>
                <w:sz w:val="20"/>
                <w:szCs w:val="20"/>
                <w:lang w:eastAsia="bg-BG"/>
              </w:rPr>
              <w:t>1</w:t>
            </w:r>
            <w:r w:rsidR="007F3ED9" w:rsidRPr="005557CB">
              <w:rPr>
                <w:rFonts w:ascii="Times New Roman" w:eastAsia="Times New Roman" w:hAnsi="Times New Roman"/>
                <w:sz w:val="20"/>
                <w:szCs w:val="20"/>
                <w:lang w:eastAsia="bg-BG"/>
              </w:rPr>
              <w:t>8</w:t>
            </w:r>
          </w:p>
        </w:tc>
      </w:tr>
      <w:tr w:rsidR="00D229A3" w:rsidRPr="00971E8A" w:rsidTr="00DD49D5">
        <w:trPr>
          <w:trHeight w:val="315"/>
          <w:jc w:val="center"/>
        </w:trPr>
        <w:tc>
          <w:tcPr>
            <w:tcW w:w="4941" w:type="dxa"/>
            <w:tcBorders>
              <w:top w:val="nil"/>
              <w:left w:val="single" w:sz="8" w:space="0" w:color="auto"/>
              <w:bottom w:val="single" w:sz="8" w:space="0" w:color="auto"/>
              <w:right w:val="single" w:sz="8" w:space="0" w:color="auto"/>
            </w:tcBorders>
            <w:shd w:val="clear" w:color="000000" w:fill="FFFFFF"/>
            <w:vAlign w:val="center"/>
          </w:tcPr>
          <w:p w:rsidR="00D229A3" w:rsidRPr="005557CB" w:rsidRDefault="00D229A3" w:rsidP="00A813BD">
            <w:pPr>
              <w:spacing w:after="120"/>
              <w:ind w:left="360"/>
              <w:jc w:val="both"/>
              <w:rPr>
                <w:rFonts w:ascii="Times New Roman" w:eastAsia="Times New Roman" w:hAnsi="Times New Roman"/>
                <w:sz w:val="20"/>
                <w:szCs w:val="20"/>
                <w:lang w:eastAsia="bg-BG"/>
              </w:rPr>
            </w:pPr>
            <w:r w:rsidRPr="005557CB">
              <w:rPr>
                <w:rFonts w:ascii="Times New Roman" w:eastAsia="Times New Roman" w:hAnsi="Times New Roman"/>
                <w:sz w:val="20"/>
                <w:szCs w:val="20"/>
                <w:lang w:eastAsia="bg-BG"/>
              </w:rPr>
              <w:t>в т. ч. кладенци</w:t>
            </w:r>
          </w:p>
        </w:tc>
        <w:tc>
          <w:tcPr>
            <w:tcW w:w="703" w:type="dxa"/>
            <w:tcBorders>
              <w:top w:val="nil"/>
              <w:left w:val="nil"/>
              <w:bottom w:val="single" w:sz="8" w:space="0" w:color="auto"/>
              <w:right w:val="nil"/>
            </w:tcBorders>
            <w:shd w:val="clear" w:color="000000" w:fill="FFFFFF"/>
            <w:noWrap/>
            <w:vAlign w:val="center"/>
          </w:tcPr>
          <w:p w:rsidR="00D229A3" w:rsidRPr="005557CB" w:rsidRDefault="00D229A3" w:rsidP="00A813BD">
            <w:pPr>
              <w:spacing w:after="120"/>
              <w:ind w:left="360"/>
              <w:jc w:val="both"/>
              <w:rPr>
                <w:rFonts w:ascii="Times New Roman" w:eastAsia="Times New Roman" w:hAnsi="Times New Roman"/>
                <w:sz w:val="20"/>
                <w:szCs w:val="20"/>
                <w:lang w:eastAsia="bg-BG"/>
              </w:rPr>
            </w:pPr>
            <w:r w:rsidRPr="005557CB">
              <w:rPr>
                <w:rFonts w:ascii="Times New Roman" w:eastAsia="Times New Roman" w:hAnsi="Times New Roman"/>
                <w:sz w:val="20"/>
                <w:szCs w:val="20"/>
                <w:lang w:eastAsia="bg-BG"/>
              </w:rPr>
              <w:t>Бр.</w:t>
            </w:r>
          </w:p>
        </w:tc>
        <w:tc>
          <w:tcPr>
            <w:tcW w:w="1296" w:type="dxa"/>
            <w:tcBorders>
              <w:top w:val="nil"/>
              <w:left w:val="single" w:sz="4" w:space="0" w:color="auto"/>
              <w:bottom w:val="single" w:sz="8" w:space="0" w:color="auto"/>
              <w:right w:val="single" w:sz="4" w:space="0" w:color="auto"/>
            </w:tcBorders>
            <w:shd w:val="clear" w:color="auto" w:fill="auto"/>
            <w:noWrap/>
            <w:vAlign w:val="bottom"/>
          </w:tcPr>
          <w:p w:rsidR="00D229A3" w:rsidRPr="005557CB" w:rsidRDefault="007F3ED9" w:rsidP="00A813BD">
            <w:pPr>
              <w:spacing w:after="120"/>
              <w:ind w:left="360"/>
              <w:jc w:val="both"/>
              <w:rPr>
                <w:rFonts w:ascii="Times New Roman" w:eastAsia="Times New Roman" w:hAnsi="Times New Roman"/>
                <w:sz w:val="20"/>
                <w:szCs w:val="20"/>
                <w:lang w:eastAsia="bg-BG"/>
              </w:rPr>
            </w:pPr>
            <w:r w:rsidRPr="005557CB">
              <w:rPr>
                <w:rFonts w:ascii="Times New Roman" w:eastAsia="Times New Roman" w:hAnsi="Times New Roman"/>
                <w:sz w:val="20"/>
                <w:szCs w:val="20"/>
                <w:lang w:eastAsia="bg-BG"/>
              </w:rPr>
              <w:t>271</w:t>
            </w:r>
          </w:p>
        </w:tc>
      </w:tr>
      <w:tr w:rsidR="00D229A3" w:rsidRPr="00971E8A" w:rsidTr="00DD49D5">
        <w:trPr>
          <w:trHeight w:val="300"/>
          <w:jc w:val="center"/>
        </w:trPr>
        <w:tc>
          <w:tcPr>
            <w:tcW w:w="4941" w:type="dxa"/>
            <w:vMerge w:val="restart"/>
            <w:tcBorders>
              <w:top w:val="single" w:sz="8" w:space="0" w:color="auto"/>
              <w:left w:val="single" w:sz="8" w:space="0" w:color="auto"/>
              <w:bottom w:val="single" w:sz="4" w:space="0" w:color="auto"/>
              <w:right w:val="single" w:sz="8" w:space="0" w:color="auto"/>
            </w:tcBorders>
            <w:shd w:val="clear" w:color="000000" w:fill="FFFFFF"/>
            <w:vAlign w:val="center"/>
          </w:tcPr>
          <w:p w:rsidR="00D229A3" w:rsidRPr="005557CB" w:rsidRDefault="00D229A3" w:rsidP="00A813BD">
            <w:pPr>
              <w:spacing w:after="120"/>
              <w:ind w:left="360"/>
              <w:jc w:val="both"/>
              <w:rPr>
                <w:rFonts w:ascii="Times New Roman" w:eastAsia="Times New Roman" w:hAnsi="Times New Roman"/>
                <w:sz w:val="20"/>
                <w:szCs w:val="20"/>
                <w:lang w:eastAsia="bg-BG"/>
              </w:rPr>
            </w:pPr>
            <w:r w:rsidRPr="005557CB">
              <w:rPr>
                <w:rFonts w:ascii="Times New Roman" w:eastAsia="Times New Roman" w:hAnsi="Times New Roman"/>
                <w:sz w:val="20"/>
                <w:szCs w:val="20"/>
                <w:lang w:eastAsia="bg-BG"/>
              </w:rPr>
              <w:t>Общ брой водоизточници, за които има учредена СОЗ</w:t>
            </w:r>
          </w:p>
        </w:tc>
        <w:tc>
          <w:tcPr>
            <w:tcW w:w="703" w:type="dxa"/>
            <w:tcBorders>
              <w:top w:val="single" w:sz="8" w:space="0" w:color="auto"/>
              <w:left w:val="nil"/>
              <w:bottom w:val="single" w:sz="4" w:space="0" w:color="auto"/>
              <w:right w:val="nil"/>
            </w:tcBorders>
            <w:shd w:val="clear" w:color="000000" w:fill="FFFFFF"/>
            <w:noWrap/>
            <w:vAlign w:val="center"/>
          </w:tcPr>
          <w:p w:rsidR="00D229A3" w:rsidRPr="005557CB" w:rsidRDefault="00D229A3" w:rsidP="00A813BD">
            <w:pPr>
              <w:spacing w:after="120"/>
              <w:ind w:left="360"/>
              <w:jc w:val="both"/>
              <w:rPr>
                <w:rFonts w:ascii="Times New Roman" w:eastAsia="Times New Roman" w:hAnsi="Times New Roman"/>
                <w:sz w:val="20"/>
                <w:szCs w:val="20"/>
                <w:lang w:eastAsia="bg-BG"/>
              </w:rPr>
            </w:pPr>
            <w:r w:rsidRPr="005557CB">
              <w:rPr>
                <w:rFonts w:ascii="Times New Roman" w:eastAsia="Times New Roman" w:hAnsi="Times New Roman"/>
                <w:sz w:val="20"/>
                <w:szCs w:val="20"/>
                <w:lang w:eastAsia="bg-BG"/>
              </w:rPr>
              <w:t>Бр.</w:t>
            </w:r>
          </w:p>
        </w:tc>
        <w:tc>
          <w:tcPr>
            <w:tcW w:w="1296" w:type="dxa"/>
            <w:tcBorders>
              <w:top w:val="single" w:sz="8" w:space="0" w:color="auto"/>
              <w:left w:val="single" w:sz="4" w:space="0" w:color="auto"/>
              <w:bottom w:val="single" w:sz="4" w:space="0" w:color="auto"/>
              <w:right w:val="single" w:sz="4" w:space="0" w:color="auto"/>
            </w:tcBorders>
            <w:shd w:val="clear" w:color="auto" w:fill="auto"/>
            <w:noWrap/>
            <w:vAlign w:val="bottom"/>
          </w:tcPr>
          <w:p w:rsidR="00D229A3" w:rsidRPr="005557CB" w:rsidRDefault="00133F2C" w:rsidP="00A813BD">
            <w:pPr>
              <w:spacing w:after="120"/>
              <w:ind w:left="360"/>
              <w:jc w:val="both"/>
              <w:rPr>
                <w:rFonts w:ascii="Times New Roman" w:eastAsia="Times New Roman" w:hAnsi="Times New Roman"/>
                <w:b/>
                <w:sz w:val="20"/>
                <w:szCs w:val="20"/>
                <w:lang w:eastAsia="bg-BG"/>
              </w:rPr>
            </w:pPr>
            <w:r w:rsidRPr="005557CB">
              <w:rPr>
                <w:rFonts w:ascii="Times New Roman" w:eastAsia="Times New Roman" w:hAnsi="Times New Roman"/>
                <w:b/>
                <w:sz w:val="20"/>
                <w:szCs w:val="20"/>
                <w:lang w:eastAsia="bg-BG"/>
              </w:rPr>
              <w:t>7</w:t>
            </w:r>
          </w:p>
        </w:tc>
      </w:tr>
      <w:tr w:rsidR="00D229A3" w:rsidRPr="00971E8A" w:rsidTr="00DD49D5">
        <w:trPr>
          <w:trHeight w:val="315"/>
          <w:jc w:val="center"/>
        </w:trPr>
        <w:tc>
          <w:tcPr>
            <w:tcW w:w="4941" w:type="dxa"/>
            <w:vMerge/>
            <w:tcBorders>
              <w:top w:val="single" w:sz="8" w:space="0" w:color="auto"/>
              <w:left w:val="single" w:sz="8" w:space="0" w:color="auto"/>
              <w:bottom w:val="single" w:sz="4" w:space="0" w:color="auto"/>
              <w:right w:val="single" w:sz="8" w:space="0" w:color="auto"/>
            </w:tcBorders>
            <w:vAlign w:val="center"/>
          </w:tcPr>
          <w:p w:rsidR="00D229A3" w:rsidRPr="005557CB" w:rsidRDefault="00D229A3" w:rsidP="00A813BD">
            <w:pPr>
              <w:spacing w:after="120"/>
              <w:ind w:left="360"/>
              <w:jc w:val="both"/>
              <w:rPr>
                <w:rFonts w:ascii="Times New Roman" w:eastAsia="Times New Roman" w:hAnsi="Times New Roman"/>
                <w:sz w:val="20"/>
                <w:szCs w:val="20"/>
                <w:lang w:eastAsia="bg-BG"/>
              </w:rPr>
            </w:pPr>
          </w:p>
        </w:tc>
        <w:tc>
          <w:tcPr>
            <w:tcW w:w="703" w:type="dxa"/>
            <w:tcBorders>
              <w:top w:val="nil"/>
              <w:left w:val="nil"/>
              <w:bottom w:val="single" w:sz="4" w:space="0" w:color="auto"/>
              <w:right w:val="nil"/>
            </w:tcBorders>
            <w:shd w:val="clear" w:color="000000" w:fill="FFFFFF"/>
            <w:vAlign w:val="center"/>
          </w:tcPr>
          <w:p w:rsidR="00D229A3" w:rsidRPr="005557CB" w:rsidRDefault="00D229A3" w:rsidP="00A813BD">
            <w:pPr>
              <w:spacing w:after="120"/>
              <w:ind w:left="360"/>
              <w:jc w:val="both"/>
              <w:rPr>
                <w:rFonts w:ascii="Times New Roman" w:eastAsia="Times New Roman" w:hAnsi="Times New Roman"/>
                <w:sz w:val="20"/>
                <w:szCs w:val="20"/>
                <w:lang w:eastAsia="bg-BG"/>
              </w:rPr>
            </w:pPr>
            <w:r w:rsidRPr="005557CB">
              <w:rPr>
                <w:rFonts w:ascii="Times New Roman" w:eastAsia="Times New Roman" w:hAnsi="Times New Roman"/>
                <w:sz w:val="20"/>
                <w:szCs w:val="20"/>
                <w:lang w:eastAsia="bg-BG"/>
              </w:rPr>
              <w:t>%</w:t>
            </w:r>
          </w:p>
        </w:tc>
        <w:tc>
          <w:tcPr>
            <w:tcW w:w="1296" w:type="dxa"/>
            <w:tcBorders>
              <w:top w:val="nil"/>
              <w:left w:val="single" w:sz="4" w:space="0" w:color="auto"/>
              <w:bottom w:val="single" w:sz="4" w:space="0" w:color="auto"/>
              <w:right w:val="single" w:sz="4" w:space="0" w:color="auto"/>
            </w:tcBorders>
            <w:shd w:val="clear" w:color="000000" w:fill="FFFFFF"/>
            <w:vAlign w:val="center"/>
          </w:tcPr>
          <w:p w:rsidR="00D229A3" w:rsidRPr="005557CB" w:rsidRDefault="007F3ED9" w:rsidP="00A813BD">
            <w:pPr>
              <w:spacing w:after="120"/>
              <w:ind w:left="360"/>
              <w:jc w:val="both"/>
              <w:rPr>
                <w:rFonts w:ascii="Times New Roman" w:eastAsia="Times New Roman" w:hAnsi="Times New Roman"/>
                <w:sz w:val="20"/>
                <w:szCs w:val="20"/>
                <w:lang w:eastAsia="bg-BG"/>
              </w:rPr>
            </w:pPr>
            <w:r w:rsidRPr="005557CB">
              <w:rPr>
                <w:rFonts w:ascii="Times New Roman" w:eastAsia="Times New Roman" w:hAnsi="Times New Roman"/>
                <w:sz w:val="20"/>
                <w:szCs w:val="20"/>
                <w:lang w:eastAsia="bg-BG"/>
              </w:rPr>
              <w:t>1,7</w:t>
            </w:r>
          </w:p>
        </w:tc>
      </w:tr>
    </w:tbl>
    <w:p w:rsidR="00D229A3" w:rsidRPr="00971E8A" w:rsidRDefault="00D229A3" w:rsidP="00A813BD">
      <w:pPr>
        <w:spacing w:after="120" w:line="240" w:lineRule="auto"/>
        <w:ind w:left="360"/>
        <w:jc w:val="both"/>
        <w:rPr>
          <w:rFonts w:ascii="Times New Roman" w:hAnsi="Times New Roman"/>
          <w:sz w:val="24"/>
          <w:szCs w:val="24"/>
        </w:rPr>
      </w:pPr>
    </w:p>
    <w:p w:rsidR="00D229A3" w:rsidRPr="00EF1EF0" w:rsidRDefault="00D229A3" w:rsidP="00A813BD">
      <w:pPr>
        <w:spacing w:after="120" w:line="240" w:lineRule="auto"/>
        <w:ind w:left="360" w:firstLine="348"/>
        <w:jc w:val="both"/>
        <w:rPr>
          <w:rFonts w:ascii="Times New Roman" w:hAnsi="Times New Roman"/>
          <w:sz w:val="24"/>
          <w:szCs w:val="24"/>
        </w:rPr>
      </w:pPr>
      <w:r w:rsidRPr="00EF1EF0">
        <w:rPr>
          <w:rFonts w:ascii="Times New Roman" w:hAnsi="Times New Roman"/>
          <w:sz w:val="24"/>
          <w:szCs w:val="24"/>
        </w:rPr>
        <w:t>Общо водоизточниците в региона са в състояние да осигурят необходимите водни количества за задоволя</w:t>
      </w:r>
      <w:r w:rsidR="00EF1EF0" w:rsidRPr="00EF1EF0">
        <w:rPr>
          <w:rFonts w:ascii="Times New Roman" w:hAnsi="Times New Roman"/>
          <w:sz w:val="24"/>
          <w:szCs w:val="24"/>
        </w:rPr>
        <w:t>ване на питейно-битовите нужди на</w:t>
      </w:r>
      <w:r w:rsidRPr="00EF1EF0">
        <w:rPr>
          <w:rFonts w:ascii="Times New Roman" w:hAnsi="Times New Roman"/>
          <w:sz w:val="24"/>
          <w:szCs w:val="24"/>
        </w:rPr>
        <w:t xml:space="preserve"> </w:t>
      </w:r>
      <w:r w:rsidR="00EF1EF0" w:rsidRPr="00EF1EF0">
        <w:rPr>
          <w:rFonts w:ascii="Times New Roman" w:hAnsi="Times New Roman"/>
          <w:sz w:val="24"/>
          <w:szCs w:val="24"/>
        </w:rPr>
        <w:t>населението в обслужваната от дружеството територия.</w:t>
      </w:r>
      <w:r w:rsidRPr="00EF1EF0">
        <w:rPr>
          <w:rFonts w:ascii="Times New Roman" w:hAnsi="Times New Roman"/>
          <w:sz w:val="24"/>
          <w:szCs w:val="24"/>
        </w:rPr>
        <w:t xml:space="preserve"> </w:t>
      </w:r>
    </w:p>
    <w:p w:rsidR="00D229A3" w:rsidRPr="00971E8A" w:rsidRDefault="00D229A3" w:rsidP="00A813BD">
      <w:pPr>
        <w:jc w:val="both"/>
        <w:rPr>
          <w:rFonts w:ascii="Times New Roman" w:hAnsi="Times New Roman"/>
        </w:rPr>
      </w:pPr>
    </w:p>
    <w:p w:rsidR="00D877D3" w:rsidRPr="00971E8A"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t xml:space="preserve">Разрешителни за водовземане - №, дата на издаване, срок на валидност  </w:t>
      </w:r>
    </w:p>
    <w:tbl>
      <w:tblPr>
        <w:tblW w:w="8941" w:type="dxa"/>
        <w:tblInd w:w="60" w:type="dxa"/>
        <w:tblLayout w:type="fixed"/>
        <w:tblCellMar>
          <w:left w:w="70" w:type="dxa"/>
          <w:right w:w="70" w:type="dxa"/>
        </w:tblCellMar>
        <w:tblLook w:val="04A0"/>
      </w:tblPr>
      <w:tblGrid>
        <w:gridCol w:w="1758"/>
        <w:gridCol w:w="1758"/>
        <w:gridCol w:w="2164"/>
        <w:gridCol w:w="1701"/>
        <w:gridCol w:w="1560"/>
      </w:tblGrid>
      <w:tr w:rsidR="005F0AAF" w:rsidRPr="005F0AAF" w:rsidTr="006E0E27">
        <w:trPr>
          <w:trHeight w:val="20"/>
        </w:trPr>
        <w:tc>
          <w:tcPr>
            <w:tcW w:w="1758" w:type="dxa"/>
            <w:tcBorders>
              <w:top w:val="single" w:sz="8" w:space="0" w:color="auto"/>
              <w:left w:val="single" w:sz="8" w:space="0" w:color="auto"/>
              <w:bottom w:val="single" w:sz="4" w:space="0" w:color="auto"/>
              <w:right w:val="single" w:sz="4" w:space="0" w:color="auto"/>
            </w:tcBorders>
            <w:shd w:val="clear" w:color="000000" w:fill="CCFFCC"/>
            <w:vAlign w:val="center"/>
            <w:hideMark/>
          </w:tcPr>
          <w:p w:rsidR="005F0AAF" w:rsidRPr="005F0AAF" w:rsidRDefault="005F0AAF" w:rsidP="005F0AAF">
            <w:pPr>
              <w:spacing w:after="0" w:line="240" w:lineRule="auto"/>
              <w:jc w:val="center"/>
              <w:rPr>
                <w:rFonts w:ascii="Arial" w:eastAsia="Times New Roman" w:hAnsi="Arial" w:cs="Arial"/>
                <w:b/>
                <w:bCs/>
                <w:sz w:val="18"/>
                <w:szCs w:val="18"/>
                <w:lang w:eastAsia="bg-BG"/>
              </w:rPr>
            </w:pPr>
            <w:r w:rsidRPr="005F0AAF">
              <w:rPr>
                <w:rFonts w:ascii="Arial" w:eastAsia="Times New Roman" w:hAnsi="Arial" w:cs="Arial"/>
                <w:b/>
                <w:bCs/>
                <w:sz w:val="18"/>
                <w:szCs w:val="18"/>
                <w:lang w:eastAsia="bg-BG"/>
              </w:rPr>
              <w:t xml:space="preserve">Вододобивна система </w:t>
            </w:r>
          </w:p>
        </w:tc>
        <w:tc>
          <w:tcPr>
            <w:tcW w:w="1758" w:type="dxa"/>
            <w:tcBorders>
              <w:top w:val="single" w:sz="8" w:space="0" w:color="auto"/>
              <w:left w:val="nil"/>
              <w:bottom w:val="single" w:sz="4" w:space="0" w:color="auto"/>
              <w:right w:val="nil"/>
            </w:tcBorders>
            <w:shd w:val="clear" w:color="000000" w:fill="CCFFCC"/>
            <w:vAlign w:val="center"/>
            <w:hideMark/>
          </w:tcPr>
          <w:p w:rsidR="005F0AAF" w:rsidRPr="005F0AAF" w:rsidRDefault="005F0AAF" w:rsidP="005F0AAF">
            <w:pPr>
              <w:spacing w:after="0" w:line="240" w:lineRule="auto"/>
              <w:jc w:val="center"/>
              <w:rPr>
                <w:rFonts w:ascii="Arial" w:eastAsia="Times New Roman" w:hAnsi="Arial" w:cs="Arial"/>
                <w:b/>
                <w:bCs/>
                <w:sz w:val="18"/>
                <w:szCs w:val="18"/>
                <w:lang w:eastAsia="bg-BG"/>
              </w:rPr>
            </w:pPr>
            <w:r w:rsidRPr="005F0AAF">
              <w:rPr>
                <w:rFonts w:ascii="Arial" w:eastAsia="Times New Roman" w:hAnsi="Arial" w:cs="Arial"/>
                <w:b/>
                <w:bCs/>
                <w:sz w:val="18"/>
                <w:szCs w:val="18"/>
                <w:lang w:eastAsia="bg-BG"/>
              </w:rPr>
              <w:t>Вид водовземно съоръжение</w:t>
            </w:r>
          </w:p>
        </w:tc>
        <w:tc>
          <w:tcPr>
            <w:tcW w:w="2164" w:type="dxa"/>
            <w:tcBorders>
              <w:top w:val="single" w:sz="8" w:space="0" w:color="auto"/>
              <w:left w:val="single" w:sz="4" w:space="0" w:color="auto"/>
              <w:bottom w:val="single" w:sz="4" w:space="0" w:color="auto"/>
              <w:right w:val="single" w:sz="4" w:space="0" w:color="auto"/>
            </w:tcBorders>
            <w:shd w:val="clear" w:color="000000" w:fill="CCFFCC"/>
            <w:vAlign w:val="center"/>
            <w:hideMark/>
          </w:tcPr>
          <w:p w:rsidR="005F0AAF" w:rsidRPr="005F0AAF" w:rsidRDefault="005F0AAF" w:rsidP="005F0AAF">
            <w:pPr>
              <w:spacing w:after="0" w:line="240" w:lineRule="auto"/>
              <w:jc w:val="center"/>
              <w:rPr>
                <w:rFonts w:ascii="Arial" w:eastAsia="Times New Roman" w:hAnsi="Arial" w:cs="Arial"/>
                <w:b/>
                <w:bCs/>
                <w:sz w:val="18"/>
                <w:szCs w:val="18"/>
                <w:lang w:eastAsia="bg-BG"/>
              </w:rPr>
            </w:pPr>
            <w:r w:rsidRPr="005F0AAF">
              <w:rPr>
                <w:rFonts w:ascii="Arial" w:eastAsia="Times New Roman" w:hAnsi="Arial" w:cs="Arial"/>
                <w:b/>
                <w:bCs/>
                <w:sz w:val="18"/>
                <w:szCs w:val="18"/>
                <w:lang w:eastAsia="bg-BG"/>
              </w:rPr>
              <w:t>Номер на разрешително по Закона за водите</w:t>
            </w:r>
          </w:p>
        </w:tc>
        <w:tc>
          <w:tcPr>
            <w:tcW w:w="1701" w:type="dxa"/>
            <w:tcBorders>
              <w:top w:val="single" w:sz="8" w:space="0" w:color="auto"/>
              <w:left w:val="nil"/>
              <w:bottom w:val="single" w:sz="4" w:space="0" w:color="auto"/>
              <w:right w:val="single" w:sz="4" w:space="0" w:color="auto"/>
            </w:tcBorders>
            <w:shd w:val="clear" w:color="000000" w:fill="CCFFCC"/>
            <w:vAlign w:val="center"/>
            <w:hideMark/>
          </w:tcPr>
          <w:p w:rsidR="005F0AAF" w:rsidRPr="005F0AAF" w:rsidRDefault="005F0AAF" w:rsidP="005F0AAF">
            <w:pPr>
              <w:spacing w:after="0" w:line="240" w:lineRule="auto"/>
              <w:jc w:val="center"/>
              <w:rPr>
                <w:rFonts w:ascii="Arial" w:eastAsia="Times New Roman" w:hAnsi="Arial" w:cs="Arial"/>
                <w:b/>
                <w:bCs/>
                <w:sz w:val="18"/>
                <w:szCs w:val="18"/>
                <w:lang w:eastAsia="bg-BG"/>
              </w:rPr>
            </w:pPr>
            <w:r w:rsidRPr="005F0AAF">
              <w:rPr>
                <w:rFonts w:ascii="Arial" w:eastAsia="Times New Roman" w:hAnsi="Arial" w:cs="Arial"/>
                <w:b/>
                <w:bCs/>
                <w:sz w:val="18"/>
                <w:szCs w:val="18"/>
                <w:lang w:eastAsia="bg-BG"/>
              </w:rPr>
              <w:t>Титуляр на разрешителното по Закона за водите</w:t>
            </w:r>
          </w:p>
        </w:tc>
        <w:tc>
          <w:tcPr>
            <w:tcW w:w="1560" w:type="dxa"/>
            <w:tcBorders>
              <w:top w:val="single" w:sz="8" w:space="0" w:color="auto"/>
              <w:left w:val="nil"/>
              <w:bottom w:val="single" w:sz="4" w:space="0" w:color="auto"/>
              <w:right w:val="single" w:sz="8" w:space="0" w:color="auto"/>
            </w:tcBorders>
            <w:shd w:val="clear" w:color="000000" w:fill="CCFFCC"/>
            <w:vAlign w:val="center"/>
            <w:hideMark/>
          </w:tcPr>
          <w:p w:rsidR="005F0AAF" w:rsidRPr="005F0AAF" w:rsidRDefault="005F0AAF" w:rsidP="005F0AAF">
            <w:pPr>
              <w:spacing w:after="0" w:line="240" w:lineRule="auto"/>
              <w:jc w:val="center"/>
              <w:rPr>
                <w:rFonts w:eastAsia="Times New Roman"/>
                <w:b/>
                <w:bCs/>
                <w:sz w:val="18"/>
                <w:szCs w:val="18"/>
                <w:lang w:eastAsia="bg-BG"/>
              </w:rPr>
            </w:pPr>
            <w:r w:rsidRPr="005F0AAF">
              <w:rPr>
                <w:rFonts w:eastAsia="Times New Roman"/>
                <w:b/>
                <w:bCs/>
                <w:sz w:val="18"/>
                <w:szCs w:val="18"/>
                <w:lang w:eastAsia="bg-BG"/>
              </w:rPr>
              <w:t>Заповед за СОЗ/Подадено заявление за учредяване на СОЗ</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sz w:val="18"/>
                <w:szCs w:val="18"/>
                <w:lang w:eastAsia="bg-BG"/>
              </w:rPr>
            </w:pPr>
            <w:r w:rsidRPr="005F0AAF">
              <w:rPr>
                <w:rFonts w:ascii="Times New Roman" w:eastAsia="Times New Roman" w:hAnsi="Times New Roman"/>
                <w:b/>
                <w:bCs/>
                <w:sz w:val="18"/>
                <w:szCs w:val="18"/>
                <w:lang w:eastAsia="bg-BG"/>
              </w:rPr>
              <w:t>1. ПС -Ябълково</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19бр.ШК+17бр.ТК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sz w:val="18"/>
                <w:szCs w:val="18"/>
                <w:lang w:eastAsia="bg-BG"/>
              </w:rPr>
            </w:pPr>
            <w:r w:rsidRPr="005F0AAF">
              <w:rPr>
                <w:rFonts w:ascii="Times New Roman" w:eastAsia="Times New Roman" w:hAnsi="Times New Roman"/>
                <w:sz w:val="18"/>
                <w:szCs w:val="18"/>
                <w:lang w:eastAsia="bg-BG"/>
              </w:rPr>
              <w:t>№31510609/27.08.2018г.</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2.Извора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№31510607/07.08.2018г.</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4" w:space="0" w:color="auto"/>
            </w:tcBorders>
            <w:shd w:val="clear" w:color="auto" w:fill="auto"/>
            <w:vAlign w:val="bottom"/>
            <w:hideMark/>
          </w:tcPr>
          <w:p w:rsidR="005F0AAF" w:rsidRPr="005F0AAF" w:rsidRDefault="005F0AAF" w:rsidP="005F0AAF">
            <w:pPr>
              <w:spacing w:after="0" w:line="240" w:lineRule="auto"/>
              <w:rPr>
                <w:rFonts w:ascii="Times New Roman" w:eastAsia="Times New Roman" w:hAnsi="Times New Roman"/>
                <w:sz w:val="18"/>
                <w:szCs w:val="18"/>
                <w:lang w:eastAsia="bg-BG"/>
              </w:rPr>
            </w:pPr>
            <w:r w:rsidRPr="005F0AAF">
              <w:rPr>
                <w:rFonts w:ascii="Times New Roman" w:eastAsia="Times New Roman" w:hAnsi="Times New Roman"/>
                <w:sz w:val="18"/>
                <w:szCs w:val="18"/>
                <w:lang w:eastAsia="bg-BG"/>
              </w:rPr>
              <w:t>вх.№ПУ-09-28/17.09.2018г.</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3.Узунджово-у-к ІІ  </w:t>
            </w:r>
          </w:p>
        </w:tc>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6бр.Тр.кл.</w:t>
            </w:r>
          </w:p>
        </w:tc>
        <w:tc>
          <w:tcPr>
            <w:tcW w:w="2164"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№31510608/23.08.2018г.</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sz w:val="18"/>
                <w:szCs w:val="18"/>
                <w:lang w:eastAsia="bg-BG"/>
              </w:rPr>
            </w:pPr>
            <w:r w:rsidRPr="005F0AAF">
              <w:rPr>
                <w:rFonts w:ascii="Times New Roman" w:eastAsia="Times New Roman" w:hAnsi="Times New Roman"/>
                <w:sz w:val="18"/>
                <w:szCs w:val="18"/>
                <w:lang w:eastAsia="bg-BG"/>
              </w:rPr>
              <w:t>СОЗ-М-370/10.10.2019г.</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000000" w:fill="FFFFFF"/>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4.Източна зона  </w:t>
            </w:r>
          </w:p>
        </w:tc>
        <w:tc>
          <w:tcPr>
            <w:tcW w:w="1758" w:type="dxa"/>
            <w:tcBorders>
              <w:top w:val="nil"/>
              <w:left w:val="nil"/>
              <w:bottom w:val="single" w:sz="4" w:space="0" w:color="auto"/>
              <w:right w:val="nil"/>
            </w:tcBorders>
            <w:shd w:val="clear" w:color="000000" w:fill="FFFFFF"/>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15 бр. Тр.кл.</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№31510610/27.08.2018г.</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sz w:val="18"/>
                <w:szCs w:val="18"/>
                <w:lang w:eastAsia="bg-BG"/>
              </w:rPr>
            </w:pPr>
            <w:r w:rsidRPr="005F0AAF">
              <w:rPr>
                <w:rFonts w:ascii="Times New Roman" w:eastAsia="Times New Roman" w:hAnsi="Times New Roman"/>
                <w:sz w:val="18"/>
                <w:szCs w:val="18"/>
                <w:lang w:eastAsia="bg-BG"/>
              </w:rPr>
              <w:t>СОЗ-М-369/10.10.2019г.</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5.Хасково -1  </w:t>
            </w:r>
          </w:p>
        </w:tc>
        <w:tc>
          <w:tcPr>
            <w:tcW w:w="1758" w:type="dxa"/>
            <w:tcBorders>
              <w:top w:val="nil"/>
              <w:left w:val="nil"/>
              <w:bottom w:val="single" w:sz="4" w:space="0" w:color="auto"/>
              <w:right w:val="single" w:sz="4" w:space="0" w:color="auto"/>
            </w:tcBorders>
            <w:shd w:val="clear" w:color="auto" w:fill="auto"/>
            <w:vAlign w:val="bottom"/>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6 бр.ТК + 4 бр.ТК спряни със заповед на РЗИ</w:t>
            </w:r>
          </w:p>
        </w:tc>
        <w:tc>
          <w:tcPr>
            <w:tcW w:w="2164"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6.Хасково -2 </w:t>
            </w:r>
          </w:p>
        </w:tc>
        <w:tc>
          <w:tcPr>
            <w:tcW w:w="1758" w:type="dxa"/>
            <w:tcBorders>
              <w:top w:val="nil"/>
              <w:left w:val="nil"/>
              <w:bottom w:val="nil"/>
              <w:right w:val="nil"/>
            </w:tcBorders>
            <w:shd w:val="clear" w:color="auto" w:fill="auto"/>
            <w:vAlign w:val="bottom"/>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4 бр.ТК спряни със заповед на РЗИ</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7.Болярово 1 </w:t>
            </w:r>
          </w:p>
        </w:tc>
        <w:tc>
          <w:tcPr>
            <w:tcW w:w="1758" w:type="dxa"/>
            <w:tcBorders>
              <w:top w:val="single" w:sz="4" w:space="0" w:color="auto"/>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тръбен кладенец</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8.Болярово 3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тръбен кладенец</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9.Ханче Клокотница</w:t>
            </w:r>
          </w:p>
        </w:tc>
        <w:tc>
          <w:tcPr>
            <w:tcW w:w="1758"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3бр. Тр.кл.</w:t>
            </w:r>
          </w:p>
        </w:tc>
        <w:tc>
          <w:tcPr>
            <w:tcW w:w="2164"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№31510304/19.08.2011г.</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10.Северна зона</w:t>
            </w:r>
          </w:p>
        </w:tc>
        <w:tc>
          <w:tcPr>
            <w:tcW w:w="1758" w:type="dxa"/>
            <w:tcBorders>
              <w:top w:val="nil"/>
              <w:left w:val="nil"/>
              <w:bottom w:val="nil"/>
              <w:right w:val="nil"/>
            </w:tcBorders>
            <w:shd w:val="clear" w:color="auto" w:fill="auto"/>
            <w:noWrap/>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8 бр. Тр.кл.</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№31510483/18.11.2014г.</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4" w:space="0" w:color="auto"/>
            </w:tcBorders>
            <w:shd w:val="clear" w:color="auto" w:fill="auto"/>
            <w:vAlign w:val="bottom"/>
            <w:hideMark/>
          </w:tcPr>
          <w:p w:rsidR="005F0AAF" w:rsidRPr="005F0AAF" w:rsidRDefault="005F0AAF" w:rsidP="005F0AAF">
            <w:pPr>
              <w:spacing w:after="0" w:line="240" w:lineRule="auto"/>
              <w:rPr>
                <w:rFonts w:ascii="Times New Roman" w:eastAsia="Times New Roman" w:hAnsi="Times New Roman"/>
                <w:sz w:val="18"/>
                <w:szCs w:val="18"/>
                <w:lang w:eastAsia="bg-BG"/>
              </w:rPr>
            </w:pPr>
            <w:r w:rsidRPr="005F0AAF">
              <w:rPr>
                <w:rFonts w:ascii="Times New Roman" w:eastAsia="Times New Roman" w:hAnsi="Times New Roman"/>
                <w:sz w:val="18"/>
                <w:szCs w:val="18"/>
                <w:lang w:eastAsia="bg-BG"/>
              </w:rPr>
              <w:t>СОЗ-М-325/04.10.2017г.</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11.Тракиец  </w:t>
            </w:r>
          </w:p>
        </w:tc>
        <w:tc>
          <w:tcPr>
            <w:tcW w:w="1758" w:type="dxa"/>
            <w:tcBorders>
              <w:top w:val="single" w:sz="4" w:space="0" w:color="auto"/>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12.Брягово  </w:t>
            </w:r>
          </w:p>
        </w:tc>
        <w:tc>
          <w:tcPr>
            <w:tcW w:w="1758" w:type="dxa"/>
            <w:tcBorders>
              <w:top w:val="nil"/>
              <w:left w:val="nil"/>
              <w:bottom w:val="nil"/>
              <w:right w:val="nil"/>
            </w:tcBorders>
            <w:shd w:val="clear" w:color="auto" w:fill="auto"/>
            <w:vAlign w:val="bottom"/>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3бр. тр.кл.(1 бр.основен, 1 бр. резервен и 1 бр.необорудван)</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13.Войводово  </w:t>
            </w:r>
          </w:p>
        </w:tc>
        <w:tc>
          <w:tcPr>
            <w:tcW w:w="1758" w:type="dxa"/>
            <w:tcBorders>
              <w:top w:val="single" w:sz="4" w:space="0" w:color="auto"/>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 2бр.Ш.кл.</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14.Гарваново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w:t>
            </w:r>
            <w:r w:rsidRPr="005F0AAF">
              <w:rPr>
                <w:rFonts w:ascii="Times New Roman" w:eastAsia="Times New Roman" w:hAnsi="Times New Roman"/>
                <w:color w:val="000000"/>
                <w:sz w:val="18"/>
                <w:szCs w:val="18"/>
                <w:lang w:eastAsia="bg-BG"/>
              </w:rPr>
              <w:lastRenderedPageBreak/>
              <w:t>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lastRenderedPageBreak/>
              <w:t xml:space="preserve">ВиК ЕООД- </w:t>
            </w:r>
            <w:r w:rsidRPr="005F0AAF">
              <w:rPr>
                <w:rFonts w:ascii="Times New Roman" w:eastAsia="Times New Roman" w:hAnsi="Times New Roman"/>
                <w:color w:val="000000"/>
                <w:sz w:val="18"/>
                <w:szCs w:val="18"/>
                <w:lang w:eastAsia="bg-BG"/>
              </w:rPr>
              <w:lastRenderedPageBreak/>
              <w:t xml:space="preserve">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lastRenderedPageBreak/>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lastRenderedPageBreak/>
              <w:t xml:space="preserve">15.Гълъбец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3бр.Каптажи</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16.Динево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тръбен кладенец</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17.Зорница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 3бр.К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18.Книжовник</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 7бр.Ш.кл.</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19.Горно Войводино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20.Козлец 1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3бр.К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21.Козлец 2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4бр.К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22.Корен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2бр.Ш.кл.</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23.Криво поле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2бр.Ш.кл.</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24.Малево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 4бр.Ш.кл.</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25.Мандра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26.Николово</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27.Родопи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28.Текето</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29.Узунджово 1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тръбен кладенец</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30.Узунджово 2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тръбен кладенец</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31.Караманци  </w:t>
            </w:r>
          </w:p>
        </w:tc>
        <w:tc>
          <w:tcPr>
            <w:tcW w:w="1758"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ШК 1с дренажен лъч  и ШК 2 с др.лъч</w:t>
            </w:r>
          </w:p>
        </w:tc>
        <w:tc>
          <w:tcPr>
            <w:tcW w:w="2164"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№31510595/29.01.2018г.</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32.Сираково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33.Сусам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2бр.Ш.кл.</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34.Сърница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7бр.К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sz w:val="18"/>
                <w:szCs w:val="18"/>
                <w:lang w:eastAsia="bg-BG"/>
              </w:rPr>
            </w:pPr>
            <w:r w:rsidRPr="005F0AAF">
              <w:rPr>
                <w:rFonts w:ascii="Times New Roman" w:eastAsia="Times New Roman" w:hAnsi="Times New Roman"/>
                <w:b/>
                <w:bCs/>
                <w:sz w:val="18"/>
                <w:szCs w:val="18"/>
                <w:lang w:eastAsia="bg-BG"/>
              </w:rPr>
              <w:t xml:space="preserve">35.Татарево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дренаж</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36.Щъркелите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 2бр.ТК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№31510399/03.01.2013г.</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Община Минерални бани</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37.Долно Ботево 1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38.Долно Ботево2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39.Светослав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3бр.К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40.Тънково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дренаж</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41.Бял кладенец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42.Голям извор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3бр.К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43.Харманли-2 у-к Бисер   </w:t>
            </w:r>
          </w:p>
        </w:tc>
        <w:tc>
          <w:tcPr>
            <w:tcW w:w="1758" w:type="dxa"/>
            <w:tcBorders>
              <w:top w:val="nil"/>
              <w:left w:val="nil"/>
              <w:bottom w:val="nil"/>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8бр.ТК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№31510391/07.11.2012г.</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Община Харманли</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44.Болярски извор  </w:t>
            </w:r>
          </w:p>
        </w:tc>
        <w:tc>
          <w:tcPr>
            <w:tcW w:w="1758" w:type="dxa"/>
            <w:tcBorders>
              <w:top w:val="single" w:sz="4" w:space="0" w:color="auto"/>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45.Българин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3бр.ШК+2бр.ТК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46.Азмака-Симеоновград</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№300293/15.03.2004г.</w:t>
            </w:r>
          </w:p>
        </w:tc>
        <w:tc>
          <w:tcPr>
            <w:tcW w:w="1701" w:type="dxa"/>
            <w:tcBorders>
              <w:top w:val="nil"/>
              <w:left w:val="nil"/>
              <w:bottom w:val="single" w:sz="4" w:space="0" w:color="auto"/>
              <w:right w:val="single" w:sz="4" w:space="0" w:color="auto"/>
            </w:tcBorders>
            <w:shd w:val="clear" w:color="000000" w:fill="FFFFFF"/>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Обшина Симеоновград</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да</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47.ПС"Свирково"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тръбен кладенец</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48.Иваново</w:t>
            </w:r>
          </w:p>
        </w:tc>
        <w:tc>
          <w:tcPr>
            <w:tcW w:w="1758"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2 бр.шахтови кладенци</w:t>
            </w:r>
          </w:p>
        </w:tc>
        <w:tc>
          <w:tcPr>
            <w:tcW w:w="2164"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№31510390/31.10.2012г.</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Община Харманли</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49.Славяново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1бр.Д+5бр.ШК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lastRenderedPageBreak/>
              <w:t>50.Черна могила</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№31510389/31.10.2012г.</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Община Харманли</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51.Свиленград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 10бр.ТК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№300364/12.05.2004г</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52.Маточина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  2бр.К+ТК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53.Мезек</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nil"/>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54.ВГ Момково</w:t>
            </w:r>
          </w:p>
        </w:tc>
        <w:tc>
          <w:tcPr>
            <w:tcW w:w="1758"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3бр. Тр.кл.</w:t>
            </w:r>
          </w:p>
        </w:tc>
        <w:tc>
          <w:tcPr>
            <w:tcW w:w="2164"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№31510010/15.03.2007г                   </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000000" w:fill="F2F2F2"/>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55.ПС"Г.Добрево"</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№31510618/08.11.2018г.</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№СОЗ-М-15 от 15.03.2005г.</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56.Сива река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2бр.ТК+1бр.ШК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57.Студена 1</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 2бр.К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58.Симеоновград  </w:t>
            </w:r>
          </w:p>
        </w:tc>
        <w:tc>
          <w:tcPr>
            <w:tcW w:w="1758"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sz w:val="18"/>
                <w:szCs w:val="18"/>
                <w:lang w:eastAsia="bg-BG"/>
              </w:rPr>
            </w:pPr>
            <w:r w:rsidRPr="005F0AAF">
              <w:rPr>
                <w:rFonts w:ascii="Times New Roman" w:eastAsia="Times New Roman" w:hAnsi="Times New Roman"/>
                <w:sz w:val="18"/>
                <w:szCs w:val="18"/>
                <w:lang w:eastAsia="bg-BG"/>
              </w:rPr>
              <w:t>ТК-6бр.ВУ Преславец + ТК 7 бр. ВУ Симеоновград</w:t>
            </w:r>
          </w:p>
        </w:tc>
        <w:tc>
          <w:tcPr>
            <w:tcW w:w="2164"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№31510617/31.10.2018г.</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4" w:space="0" w:color="auto"/>
            </w:tcBorders>
            <w:shd w:val="clear" w:color="auto" w:fill="auto"/>
            <w:vAlign w:val="bottom"/>
            <w:hideMark/>
          </w:tcPr>
          <w:p w:rsidR="005F0AAF" w:rsidRPr="005F0AAF" w:rsidRDefault="005F0AAF" w:rsidP="005F0AAF">
            <w:pPr>
              <w:spacing w:after="0" w:line="240" w:lineRule="auto"/>
              <w:rPr>
                <w:rFonts w:ascii="Times New Roman" w:eastAsia="Times New Roman" w:hAnsi="Times New Roman"/>
                <w:sz w:val="18"/>
                <w:szCs w:val="18"/>
                <w:lang w:eastAsia="bg-BG"/>
              </w:rPr>
            </w:pPr>
            <w:r w:rsidRPr="005F0AAF">
              <w:rPr>
                <w:rFonts w:ascii="Times New Roman" w:eastAsia="Times New Roman" w:hAnsi="Times New Roman"/>
                <w:sz w:val="18"/>
                <w:szCs w:val="18"/>
                <w:lang w:eastAsia="bg-BG"/>
              </w:rPr>
              <w:t>вх.№ПУ-09-14/27.05.2019г.-Преславец и вх.№ПУ-09-15/27.05.2019г.-Симеоновград</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59.Троян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 1бр.Д+2бр.ШК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60.Любимец  </w:t>
            </w:r>
          </w:p>
        </w:tc>
        <w:tc>
          <w:tcPr>
            <w:tcW w:w="1758" w:type="dxa"/>
            <w:tcBorders>
              <w:top w:val="nil"/>
              <w:left w:val="nil"/>
              <w:bottom w:val="nil"/>
              <w:right w:val="nil"/>
            </w:tcBorders>
            <w:shd w:val="clear" w:color="auto" w:fill="auto"/>
            <w:noWrap/>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5 бр.ШТК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№31510640/05.03.2020г.</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4" w:space="0" w:color="auto"/>
            </w:tcBorders>
            <w:shd w:val="clear" w:color="auto" w:fill="auto"/>
            <w:vAlign w:val="bottom"/>
            <w:hideMark/>
          </w:tcPr>
          <w:p w:rsidR="005F0AAF" w:rsidRPr="005F0AAF" w:rsidRDefault="005F0AAF" w:rsidP="005F0AAF">
            <w:pPr>
              <w:spacing w:after="0" w:line="240" w:lineRule="auto"/>
              <w:rPr>
                <w:rFonts w:ascii="Times New Roman" w:eastAsia="Times New Roman" w:hAnsi="Times New Roman"/>
                <w:sz w:val="18"/>
                <w:szCs w:val="18"/>
                <w:lang w:eastAsia="bg-BG"/>
              </w:rPr>
            </w:pPr>
            <w:r w:rsidRPr="005F0AAF">
              <w:rPr>
                <w:rFonts w:ascii="Times New Roman" w:eastAsia="Times New Roman" w:hAnsi="Times New Roman"/>
                <w:sz w:val="18"/>
                <w:szCs w:val="18"/>
                <w:lang w:eastAsia="bg-BG"/>
              </w:rPr>
              <w:t>вх.№ПУ-09-5/21.02.2019г.</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61.Белица </w:t>
            </w:r>
          </w:p>
        </w:tc>
        <w:tc>
          <w:tcPr>
            <w:tcW w:w="1758" w:type="dxa"/>
            <w:tcBorders>
              <w:top w:val="single" w:sz="4" w:space="0" w:color="auto"/>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№31510374/16.11.2018г.</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4" w:space="0" w:color="auto"/>
            </w:tcBorders>
            <w:shd w:val="clear" w:color="auto" w:fill="auto"/>
            <w:vAlign w:val="bottom"/>
            <w:hideMark/>
          </w:tcPr>
          <w:p w:rsidR="005F0AAF" w:rsidRPr="005F0AAF" w:rsidRDefault="005F0AAF" w:rsidP="005F0AAF">
            <w:pPr>
              <w:spacing w:after="0" w:line="240" w:lineRule="auto"/>
              <w:rPr>
                <w:rFonts w:ascii="Times New Roman" w:eastAsia="Times New Roman" w:hAnsi="Times New Roman"/>
                <w:sz w:val="18"/>
                <w:szCs w:val="18"/>
                <w:lang w:eastAsia="bg-BG"/>
              </w:rPr>
            </w:pPr>
            <w:r w:rsidRPr="005F0AAF">
              <w:rPr>
                <w:rFonts w:ascii="Times New Roman" w:eastAsia="Times New Roman" w:hAnsi="Times New Roman"/>
                <w:sz w:val="18"/>
                <w:szCs w:val="18"/>
                <w:lang w:eastAsia="bg-BG"/>
              </w:rPr>
              <w:t>СОЗ - М - 388/28.08.2020г.</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62.Лозен 2</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тръбен кладенец</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63.Малко градище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3бр.ШК+1бр.ТК</w:t>
            </w:r>
          </w:p>
        </w:tc>
        <w:tc>
          <w:tcPr>
            <w:tcW w:w="2164" w:type="dxa"/>
            <w:tcBorders>
              <w:top w:val="nil"/>
              <w:left w:val="single" w:sz="4" w:space="0" w:color="auto"/>
              <w:bottom w:val="single" w:sz="4" w:space="0" w:color="auto"/>
              <w:right w:val="single" w:sz="4" w:space="0" w:color="auto"/>
            </w:tcBorders>
            <w:shd w:val="clear" w:color="000000" w:fill="F2F2F2"/>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№31510373/14.11.2018г.</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4" w:space="0" w:color="auto"/>
            </w:tcBorders>
            <w:shd w:val="clear" w:color="auto" w:fill="auto"/>
            <w:vAlign w:val="bottom"/>
            <w:hideMark/>
          </w:tcPr>
          <w:p w:rsidR="005F0AAF" w:rsidRPr="005F0AAF" w:rsidRDefault="005F0AAF" w:rsidP="005F0AAF">
            <w:pPr>
              <w:spacing w:after="0" w:line="240" w:lineRule="auto"/>
              <w:rPr>
                <w:rFonts w:ascii="Times New Roman" w:eastAsia="Times New Roman" w:hAnsi="Times New Roman"/>
                <w:sz w:val="18"/>
                <w:szCs w:val="18"/>
                <w:lang w:eastAsia="bg-BG"/>
              </w:rPr>
            </w:pPr>
            <w:r w:rsidRPr="005F0AAF">
              <w:rPr>
                <w:rFonts w:ascii="Times New Roman" w:eastAsia="Times New Roman" w:hAnsi="Times New Roman"/>
                <w:sz w:val="18"/>
                <w:szCs w:val="18"/>
                <w:lang w:eastAsia="bg-BG"/>
              </w:rPr>
              <w:t>№СОЗ-М-375 от 28.10.2019г.</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64.Вълче поле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 2бр.ШК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65.Странджево  </w:t>
            </w:r>
          </w:p>
        </w:tc>
        <w:tc>
          <w:tcPr>
            <w:tcW w:w="1758"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2бр.Д+ШК</w:t>
            </w:r>
          </w:p>
        </w:tc>
        <w:tc>
          <w:tcPr>
            <w:tcW w:w="2164"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66.Бориславци </w:t>
            </w:r>
          </w:p>
        </w:tc>
        <w:tc>
          <w:tcPr>
            <w:tcW w:w="1758"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 Д+2бр.ШК</w:t>
            </w:r>
          </w:p>
        </w:tc>
        <w:tc>
          <w:tcPr>
            <w:tcW w:w="2164"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67.Селска поляна  </w:t>
            </w:r>
          </w:p>
        </w:tc>
        <w:tc>
          <w:tcPr>
            <w:tcW w:w="1758"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1бр.ШК+1бр.К</w:t>
            </w:r>
          </w:p>
        </w:tc>
        <w:tc>
          <w:tcPr>
            <w:tcW w:w="2164"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68.Сеноклас  </w:t>
            </w:r>
          </w:p>
        </w:tc>
        <w:tc>
          <w:tcPr>
            <w:tcW w:w="1758"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69.Тополово</w:t>
            </w:r>
          </w:p>
        </w:tc>
        <w:tc>
          <w:tcPr>
            <w:tcW w:w="1758"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70.Ефрем</w:t>
            </w:r>
          </w:p>
        </w:tc>
        <w:tc>
          <w:tcPr>
            <w:tcW w:w="1758"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2 бр.К</w:t>
            </w:r>
          </w:p>
        </w:tc>
        <w:tc>
          <w:tcPr>
            <w:tcW w:w="2164"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71.Сеноклас</w:t>
            </w:r>
          </w:p>
        </w:tc>
        <w:tc>
          <w:tcPr>
            <w:tcW w:w="1758"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2 бр.К</w:t>
            </w:r>
          </w:p>
        </w:tc>
        <w:tc>
          <w:tcPr>
            <w:tcW w:w="2164"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000000" w:fill="F2F2F2"/>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72.Малки воден  </w:t>
            </w:r>
          </w:p>
        </w:tc>
        <w:tc>
          <w:tcPr>
            <w:tcW w:w="1758" w:type="dxa"/>
            <w:tcBorders>
              <w:top w:val="nil"/>
              <w:left w:val="nil"/>
              <w:bottom w:val="single" w:sz="4" w:space="0" w:color="auto"/>
              <w:right w:val="nil"/>
            </w:tcBorders>
            <w:shd w:val="clear" w:color="000000" w:fill="F2F2F2"/>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000000" w:fill="F2F2F2"/>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73.Славеево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3бр.ШК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№31510621/30.01.2019г.</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4" w:space="0" w:color="auto"/>
            </w:tcBorders>
            <w:shd w:val="clear" w:color="auto" w:fill="auto"/>
            <w:vAlign w:val="bottom"/>
            <w:hideMark/>
          </w:tcPr>
          <w:p w:rsidR="005F0AAF" w:rsidRPr="005F0AAF" w:rsidRDefault="005F0AAF" w:rsidP="005F0AAF">
            <w:pPr>
              <w:spacing w:after="0" w:line="240" w:lineRule="auto"/>
              <w:rPr>
                <w:rFonts w:ascii="Times New Roman" w:eastAsia="Times New Roman" w:hAnsi="Times New Roman"/>
                <w:sz w:val="18"/>
                <w:szCs w:val="18"/>
                <w:lang w:eastAsia="bg-BG"/>
              </w:rPr>
            </w:pPr>
            <w:r w:rsidRPr="005F0AAF">
              <w:rPr>
                <w:rFonts w:ascii="Times New Roman" w:eastAsia="Times New Roman" w:hAnsi="Times New Roman"/>
                <w:sz w:val="18"/>
                <w:szCs w:val="18"/>
                <w:lang w:eastAsia="bg-BG"/>
              </w:rPr>
              <w:t>вх.№ПУ-09-41/19.11.2018г.</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74.Горноселци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75.Гугутка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76.Долно Луково</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77.Камилски дол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78.Мандрица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тръбен кладенец</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79.Меден бук</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80.Одринци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2бр.ШК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81.Пелевун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82.Покрован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7бр.К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83.Попско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w:t>
            </w:r>
            <w:r w:rsidRPr="005F0AAF">
              <w:rPr>
                <w:rFonts w:ascii="Times New Roman" w:eastAsia="Times New Roman" w:hAnsi="Times New Roman"/>
                <w:color w:val="000000"/>
                <w:sz w:val="18"/>
                <w:szCs w:val="18"/>
                <w:lang w:eastAsia="bg-BG"/>
              </w:rPr>
              <w:lastRenderedPageBreak/>
              <w:t>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lastRenderedPageBreak/>
              <w:t xml:space="preserve">ВиК ЕООД- </w:t>
            </w:r>
            <w:r w:rsidRPr="005F0AAF">
              <w:rPr>
                <w:rFonts w:ascii="Times New Roman" w:eastAsia="Times New Roman" w:hAnsi="Times New Roman"/>
                <w:color w:val="000000"/>
                <w:sz w:val="18"/>
                <w:szCs w:val="18"/>
                <w:lang w:eastAsia="bg-BG"/>
              </w:rPr>
              <w:lastRenderedPageBreak/>
              <w:t xml:space="preserve">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lastRenderedPageBreak/>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lastRenderedPageBreak/>
              <w:t xml:space="preserve">84.Розино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85.Черничино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86.Ламбух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87.Драбишна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nil"/>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88.Константиново</w:t>
            </w:r>
          </w:p>
        </w:tc>
        <w:tc>
          <w:tcPr>
            <w:tcW w:w="1758" w:type="dxa"/>
            <w:tcBorders>
              <w:top w:val="nil"/>
              <w:left w:val="nil"/>
              <w:bottom w:val="nil"/>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1 ШК+2ТК </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89.Кап.Андреево</w:t>
            </w:r>
          </w:p>
        </w:tc>
        <w:tc>
          <w:tcPr>
            <w:tcW w:w="1758" w:type="dxa"/>
            <w:tcBorders>
              <w:top w:val="single" w:sz="4" w:space="0" w:color="auto"/>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2 ШК+ 1 ТК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90.Бисер</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1ТК+2ШК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91.с.Нова Надежда</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92.Лозен 1</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93.ПС Бели бряг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5бр ТК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000000" w:fill="FFFFFF"/>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94.Поповец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5бр. Каптажи</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000000" w:fill="FFFFFF"/>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95.Големанци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5бр. Каптажи</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96.Д.Големанци</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000000" w:fill="FFFFFF"/>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97.Конуш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000000" w:fill="FFFFFF"/>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98.Широка поляна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 12бр.каптажи</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000000" w:fill="FFFFFF"/>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99.Железари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2бр.каптажи</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000000" w:fill="FFFFFF"/>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100.Вриш</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2бр.каптажи</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№31510623/14.02.2019г.</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4" w:space="0" w:color="auto"/>
            </w:tcBorders>
            <w:shd w:val="clear" w:color="auto" w:fill="auto"/>
            <w:vAlign w:val="bottom"/>
            <w:hideMark/>
          </w:tcPr>
          <w:p w:rsidR="005F0AAF" w:rsidRPr="005F0AAF" w:rsidRDefault="005F0AAF" w:rsidP="005F0AAF">
            <w:pPr>
              <w:spacing w:after="0" w:line="240" w:lineRule="auto"/>
              <w:rPr>
                <w:rFonts w:ascii="Times New Roman" w:eastAsia="Times New Roman" w:hAnsi="Times New Roman"/>
                <w:sz w:val="18"/>
                <w:szCs w:val="18"/>
                <w:lang w:eastAsia="bg-BG"/>
              </w:rPr>
            </w:pPr>
            <w:r w:rsidRPr="005F0AAF">
              <w:rPr>
                <w:rFonts w:ascii="Times New Roman" w:eastAsia="Times New Roman" w:hAnsi="Times New Roman"/>
                <w:sz w:val="18"/>
                <w:szCs w:val="18"/>
                <w:lang w:eastAsia="bg-BG"/>
              </w:rPr>
              <w:t>СОЗ - А - 387/28.05.2020г.</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000000" w:fill="FFFFFF"/>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101.Винево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 3бр.каптажи</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 xml:space="preserve">102.Габерово </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каптиран извор</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103.Малко брягово</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2бр.К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000000" w:fill="FFFFFF"/>
            <w:noWrap/>
            <w:vAlign w:val="center"/>
            <w:hideMark/>
          </w:tcPr>
          <w:p w:rsidR="005F0AAF" w:rsidRPr="005F0AAF" w:rsidRDefault="005F0AAF" w:rsidP="005F0AAF">
            <w:pPr>
              <w:spacing w:after="0" w:line="240" w:lineRule="auto"/>
              <w:rPr>
                <w:rFonts w:ascii="Times New Roman" w:eastAsia="Times New Roman" w:hAnsi="Times New Roman"/>
                <w:b/>
                <w:bCs/>
                <w:sz w:val="18"/>
                <w:szCs w:val="18"/>
                <w:lang w:eastAsia="bg-BG"/>
              </w:rPr>
            </w:pPr>
            <w:r w:rsidRPr="005F0AAF">
              <w:rPr>
                <w:rFonts w:ascii="Times New Roman" w:eastAsia="Times New Roman" w:hAnsi="Times New Roman"/>
                <w:b/>
                <w:bCs/>
                <w:sz w:val="18"/>
                <w:szCs w:val="18"/>
                <w:lang w:eastAsia="bg-BG"/>
              </w:rPr>
              <w:t>104.ВС Дуганово</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 3бр.каптажи</w:t>
            </w:r>
          </w:p>
        </w:tc>
        <w:tc>
          <w:tcPr>
            <w:tcW w:w="2164" w:type="dxa"/>
            <w:tcBorders>
              <w:top w:val="nil"/>
              <w:left w:val="single" w:sz="4" w:space="0" w:color="auto"/>
              <w:bottom w:val="single" w:sz="4" w:space="0" w:color="auto"/>
              <w:right w:val="single" w:sz="4" w:space="0" w:color="auto"/>
            </w:tcBorders>
            <w:shd w:val="clear" w:color="auto" w:fill="auto"/>
            <w:vAlign w:val="bottom"/>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№0467/31.07.2001г.-изтекъл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Стара Загора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000000" w:fill="FFFFFF"/>
            <w:noWrap/>
            <w:vAlign w:val="center"/>
            <w:hideMark/>
          </w:tcPr>
          <w:p w:rsidR="005F0AAF" w:rsidRPr="005F0AAF" w:rsidRDefault="005F0AAF" w:rsidP="005F0AAF">
            <w:pPr>
              <w:spacing w:after="0" w:line="240" w:lineRule="auto"/>
              <w:rPr>
                <w:rFonts w:ascii="Times New Roman" w:eastAsia="Times New Roman" w:hAnsi="Times New Roman"/>
                <w:b/>
                <w:bCs/>
                <w:sz w:val="18"/>
                <w:szCs w:val="18"/>
                <w:lang w:eastAsia="bg-BG"/>
              </w:rPr>
            </w:pPr>
            <w:r w:rsidRPr="005F0AAF">
              <w:rPr>
                <w:rFonts w:ascii="Times New Roman" w:eastAsia="Times New Roman" w:hAnsi="Times New Roman"/>
                <w:b/>
                <w:bCs/>
                <w:sz w:val="18"/>
                <w:szCs w:val="18"/>
                <w:lang w:eastAsia="bg-BG"/>
              </w:rPr>
              <w:t>105.ВС Орлов дол</w:t>
            </w:r>
          </w:p>
        </w:tc>
        <w:tc>
          <w:tcPr>
            <w:tcW w:w="1758" w:type="dxa"/>
            <w:tcBorders>
              <w:top w:val="nil"/>
              <w:left w:val="nil"/>
              <w:bottom w:val="single" w:sz="4" w:space="0" w:color="auto"/>
              <w:right w:val="single" w:sz="4" w:space="0" w:color="auto"/>
            </w:tcBorders>
            <w:shd w:val="clear" w:color="auto" w:fill="auto"/>
            <w:noWrap/>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2 бр.тръбни кладенци</w:t>
            </w:r>
          </w:p>
        </w:tc>
        <w:tc>
          <w:tcPr>
            <w:tcW w:w="2164" w:type="dxa"/>
            <w:tcBorders>
              <w:top w:val="nil"/>
              <w:left w:val="nil"/>
              <w:bottom w:val="single" w:sz="4" w:space="0" w:color="auto"/>
              <w:right w:val="single" w:sz="4" w:space="0" w:color="auto"/>
            </w:tcBorders>
            <w:shd w:val="clear" w:color="auto" w:fill="auto"/>
            <w:vAlign w:val="bottom"/>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№0467/31.07.2001г.-изтекъл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Стара Загора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000000" w:fill="FFFFFF"/>
            <w:noWrap/>
            <w:vAlign w:val="center"/>
            <w:hideMark/>
          </w:tcPr>
          <w:p w:rsidR="005F0AAF" w:rsidRPr="005F0AAF" w:rsidRDefault="005F0AAF" w:rsidP="005F0AAF">
            <w:pPr>
              <w:spacing w:after="0" w:line="240" w:lineRule="auto"/>
              <w:rPr>
                <w:rFonts w:ascii="Times New Roman" w:eastAsia="Times New Roman" w:hAnsi="Times New Roman"/>
                <w:b/>
                <w:bCs/>
                <w:sz w:val="18"/>
                <w:szCs w:val="18"/>
                <w:lang w:eastAsia="bg-BG"/>
              </w:rPr>
            </w:pPr>
            <w:r w:rsidRPr="005F0AAF">
              <w:rPr>
                <w:rFonts w:ascii="Times New Roman" w:eastAsia="Times New Roman" w:hAnsi="Times New Roman"/>
                <w:b/>
                <w:bCs/>
                <w:sz w:val="18"/>
                <w:szCs w:val="18"/>
                <w:lang w:eastAsia="bg-BG"/>
              </w:rPr>
              <w:t>106.ВС Доброселец</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дренаж</w:t>
            </w:r>
          </w:p>
        </w:tc>
        <w:tc>
          <w:tcPr>
            <w:tcW w:w="2164" w:type="dxa"/>
            <w:tcBorders>
              <w:top w:val="nil"/>
              <w:left w:val="single" w:sz="4" w:space="0" w:color="auto"/>
              <w:bottom w:val="single" w:sz="4" w:space="0" w:color="auto"/>
              <w:right w:val="single" w:sz="4" w:space="0" w:color="auto"/>
            </w:tcBorders>
            <w:shd w:val="clear" w:color="auto" w:fill="auto"/>
            <w:vAlign w:val="bottom"/>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№0467/31.07.2001г.-изтекъл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Стара Загора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000000" w:fill="FFFFFF"/>
            <w:noWrap/>
            <w:vAlign w:val="center"/>
            <w:hideMark/>
          </w:tcPr>
          <w:p w:rsidR="005F0AAF" w:rsidRPr="005F0AAF" w:rsidRDefault="005F0AAF" w:rsidP="005F0AAF">
            <w:pPr>
              <w:spacing w:after="0" w:line="240" w:lineRule="auto"/>
              <w:rPr>
                <w:rFonts w:ascii="Times New Roman" w:eastAsia="Times New Roman" w:hAnsi="Times New Roman"/>
                <w:b/>
                <w:bCs/>
                <w:sz w:val="18"/>
                <w:szCs w:val="18"/>
                <w:lang w:eastAsia="bg-BG"/>
              </w:rPr>
            </w:pPr>
            <w:r w:rsidRPr="005F0AAF">
              <w:rPr>
                <w:rFonts w:ascii="Times New Roman" w:eastAsia="Times New Roman" w:hAnsi="Times New Roman"/>
                <w:b/>
                <w:bCs/>
                <w:sz w:val="18"/>
                <w:szCs w:val="18"/>
                <w:lang w:eastAsia="bg-BG"/>
              </w:rPr>
              <w:t>107.ВС Светлина</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тръбен кладенец</w:t>
            </w:r>
          </w:p>
        </w:tc>
        <w:tc>
          <w:tcPr>
            <w:tcW w:w="2164" w:type="dxa"/>
            <w:tcBorders>
              <w:top w:val="nil"/>
              <w:left w:val="single" w:sz="4" w:space="0" w:color="auto"/>
              <w:bottom w:val="single" w:sz="4" w:space="0" w:color="auto"/>
              <w:right w:val="single" w:sz="4" w:space="0" w:color="auto"/>
            </w:tcBorders>
            <w:shd w:val="clear" w:color="auto" w:fill="auto"/>
            <w:vAlign w:val="bottom"/>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№0467/31.07.2001г.-изтекъл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Стара Загора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000000" w:fill="FFFFFF"/>
            <w:noWrap/>
            <w:vAlign w:val="center"/>
            <w:hideMark/>
          </w:tcPr>
          <w:p w:rsidR="005F0AAF" w:rsidRPr="005F0AAF" w:rsidRDefault="005F0AAF" w:rsidP="005F0AAF">
            <w:pPr>
              <w:spacing w:after="0" w:line="240" w:lineRule="auto"/>
              <w:jc w:val="center"/>
              <w:rPr>
                <w:rFonts w:ascii="Times New Roman" w:eastAsia="Times New Roman" w:hAnsi="Times New Roman"/>
                <w:b/>
                <w:bCs/>
                <w:sz w:val="18"/>
                <w:szCs w:val="18"/>
                <w:lang w:eastAsia="bg-BG"/>
              </w:rPr>
            </w:pPr>
            <w:r w:rsidRPr="005F0AAF">
              <w:rPr>
                <w:rFonts w:ascii="Times New Roman" w:eastAsia="Times New Roman" w:hAnsi="Times New Roman"/>
                <w:b/>
                <w:bCs/>
                <w:sz w:val="18"/>
                <w:szCs w:val="18"/>
                <w:lang w:eastAsia="bg-BG"/>
              </w:rPr>
              <w:t>108.ВС Княжево - Синапово</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tcBorders>
              <w:top w:val="nil"/>
              <w:left w:val="single" w:sz="4" w:space="0" w:color="auto"/>
              <w:bottom w:val="single" w:sz="4" w:space="0" w:color="auto"/>
              <w:right w:val="single" w:sz="4" w:space="0" w:color="auto"/>
            </w:tcBorders>
            <w:shd w:val="clear" w:color="auto" w:fill="auto"/>
            <w:vAlign w:val="bottom"/>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№0467/31.07.2001г.-изтекъл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Стара Загора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000000" w:fill="FFFFFF"/>
            <w:noWrap/>
            <w:vAlign w:val="center"/>
            <w:hideMark/>
          </w:tcPr>
          <w:p w:rsidR="005F0AAF" w:rsidRPr="005F0AAF" w:rsidRDefault="005F0AAF" w:rsidP="005F0AAF">
            <w:pPr>
              <w:spacing w:after="0" w:line="240" w:lineRule="auto"/>
              <w:rPr>
                <w:rFonts w:ascii="Times New Roman" w:eastAsia="Times New Roman" w:hAnsi="Times New Roman"/>
                <w:b/>
                <w:bCs/>
                <w:sz w:val="18"/>
                <w:szCs w:val="18"/>
                <w:lang w:eastAsia="bg-BG"/>
              </w:rPr>
            </w:pPr>
            <w:r w:rsidRPr="005F0AAF">
              <w:rPr>
                <w:rFonts w:ascii="Times New Roman" w:eastAsia="Times New Roman" w:hAnsi="Times New Roman"/>
                <w:b/>
                <w:bCs/>
                <w:sz w:val="18"/>
                <w:szCs w:val="18"/>
                <w:lang w:eastAsia="bg-BG"/>
              </w:rPr>
              <w:t>109.ВС Мрамор</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дренаж</w:t>
            </w:r>
          </w:p>
        </w:tc>
        <w:tc>
          <w:tcPr>
            <w:tcW w:w="2164" w:type="dxa"/>
            <w:tcBorders>
              <w:top w:val="nil"/>
              <w:left w:val="single" w:sz="4" w:space="0" w:color="auto"/>
              <w:bottom w:val="single" w:sz="4" w:space="0" w:color="auto"/>
              <w:right w:val="single" w:sz="4" w:space="0" w:color="auto"/>
            </w:tcBorders>
            <w:shd w:val="clear" w:color="auto" w:fill="auto"/>
            <w:vAlign w:val="bottom"/>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№0467/31.07.2001г.-изтекъл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Стара Загора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000000" w:fill="FFFFFF"/>
            <w:noWrap/>
            <w:vAlign w:val="center"/>
            <w:hideMark/>
          </w:tcPr>
          <w:p w:rsidR="005F0AAF" w:rsidRPr="005F0AAF" w:rsidRDefault="005F0AAF" w:rsidP="005F0AAF">
            <w:pPr>
              <w:spacing w:after="0" w:line="240" w:lineRule="auto"/>
              <w:rPr>
                <w:rFonts w:ascii="Times New Roman" w:eastAsia="Times New Roman" w:hAnsi="Times New Roman"/>
                <w:b/>
                <w:bCs/>
                <w:sz w:val="18"/>
                <w:szCs w:val="18"/>
                <w:lang w:eastAsia="bg-BG"/>
              </w:rPr>
            </w:pPr>
            <w:r w:rsidRPr="005F0AAF">
              <w:rPr>
                <w:rFonts w:ascii="Times New Roman" w:eastAsia="Times New Roman" w:hAnsi="Times New Roman"/>
                <w:b/>
                <w:bCs/>
                <w:sz w:val="18"/>
                <w:szCs w:val="18"/>
                <w:lang w:eastAsia="bg-BG"/>
              </w:rPr>
              <w:t>110.ВС Радовец</w:t>
            </w:r>
          </w:p>
        </w:tc>
        <w:tc>
          <w:tcPr>
            <w:tcW w:w="1758"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 бр.тръбни кладенци</w:t>
            </w:r>
          </w:p>
        </w:tc>
        <w:tc>
          <w:tcPr>
            <w:tcW w:w="2164" w:type="dxa"/>
            <w:tcBorders>
              <w:top w:val="nil"/>
              <w:left w:val="nil"/>
              <w:bottom w:val="single" w:sz="4" w:space="0" w:color="auto"/>
              <w:right w:val="single" w:sz="4" w:space="0" w:color="auto"/>
            </w:tcBorders>
            <w:shd w:val="clear" w:color="auto" w:fill="auto"/>
            <w:vAlign w:val="bottom"/>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№0467/31.07.2001г.-изтекъл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Стара Загора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000000" w:fill="FFFFFF"/>
            <w:noWrap/>
            <w:vAlign w:val="center"/>
            <w:hideMark/>
          </w:tcPr>
          <w:p w:rsidR="005F0AAF" w:rsidRPr="005F0AAF" w:rsidRDefault="005F0AAF" w:rsidP="005F0AAF">
            <w:pPr>
              <w:spacing w:after="0" w:line="240" w:lineRule="auto"/>
              <w:rPr>
                <w:rFonts w:ascii="Times New Roman" w:eastAsia="Times New Roman" w:hAnsi="Times New Roman"/>
                <w:b/>
                <w:bCs/>
                <w:sz w:val="18"/>
                <w:szCs w:val="18"/>
                <w:lang w:eastAsia="bg-BG"/>
              </w:rPr>
            </w:pPr>
            <w:r w:rsidRPr="005F0AAF">
              <w:rPr>
                <w:rFonts w:ascii="Times New Roman" w:eastAsia="Times New Roman" w:hAnsi="Times New Roman"/>
                <w:b/>
                <w:bCs/>
                <w:sz w:val="18"/>
                <w:szCs w:val="18"/>
                <w:lang w:eastAsia="bg-BG"/>
              </w:rPr>
              <w:t>111.ВС Присадец</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шахтов кладенeц</w:t>
            </w:r>
          </w:p>
        </w:tc>
        <w:tc>
          <w:tcPr>
            <w:tcW w:w="2164" w:type="dxa"/>
            <w:tcBorders>
              <w:top w:val="nil"/>
              <w:left w:val="single" w:sz="4" w:space="0" w:color="auto"/>
              <w:bottom w:val="single" w:sz="4" w:space="0" w:color="auto"/>
              <w:right w:val="single" w:sz="4" w:space="0" w:color="auto"/>
            </w:tcBorders>
            <w:shd w:val="clear" w:color="auto" w:fill="auto"/>
            <w:vAlign w:val="bottom"/>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№0467/31.07.2001г.-изтекъл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Стара Загора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000000" w:fill="FFFFFF"/>
            <w:noWrap/>
            <w:vAlign w:val="center"/>
            <w:hideMark/>
          </w:tcPr>
          <w:p w:rsidR="005F0AAF" w:rsidRPr="005F0AAF" w:rsidRDefault="005F0AAF" w:rsidP="005F0AAF">
            <w:pPr>
              <w:spacing w:after="0" w:line="240" w:lineRule="auto"/>
              <w:rPr>
                <w:rFonts w:ascii="Times New Roman" w:eastAsia="Times New Roman" w:hAnsi="Times New Roman"/>
                <w:b/>
                <w:bCs/>
                <w:sz w:val="18"/>
                <w:szCs w:val="18"/>
                <w:lang w:eastAsia="bg-BG"/>
              </w:rPr>
            </w:pPr>
            <w:r w:rsidRPr="005F0AAF">
              <w:rPr>
                <w:rFonts w:ascii="Times New Roman" w:eastAsia="Times New Roman" w:hAnsi="Times New Roman"/>
                <w:b/>
                <w:bCs/>
                <w:sz w:val="18"/>
                <w:szCs w:val="18"/>
                <w:lang w:eastAsia="bg-BG"/>
              </w:rPr>
              <w:t>112.ВС Срем</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дренаж</w:t>
            </w:r>
          </w:p>
        </w:tc>
        <w:tc>
          <w:tcPr>
            <w:tcW w:w="2164" w:type="dxa"/>
            <w:tcBorders>
              <w:top w:val="nil"/>
              <w:left w:val="single" w:sz="4" w:space="0" w:color="auto"/>
              <w:bottom w:val="single" w:sz="4" w:space="0" w:color="auto"/>
              <w:right w:val="single" w:sz="4" w:space="0" w:color="auto"/>
            </w:tcBorders>
            <w:shd w:val="clear" w:color="auto" w:fill="auto"/>
            <w:vAlign w:val="bottom"/>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№0467/31.07.2001г.-изтекъл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Стара Загора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000000" w:fill="FFFFFF"/>
            <w:noWrap/>
            <w:vAlign w:val="center"/>
            <w:hideMark/>
          </w:tcPr>
          <w:p w:rsidR="005F0AAF" w:rsidRPr="005F0AAF" w:rsidRDefault="005F0AAF" w:rsidP="005F0AAF">
            <w:pPr>
              <w:spacing w:after="0" w:line="240" w:lineRule="auto"/>
              <w:rPr>
                <w:rFonts w:ascii="Times New Roman" w:eastAsia="Times New Roman" w:hAnsi="Times New Roman"/>
                <w:b/>
                <w:bCs/>
                <w:sz w:val="18"/>
                <w:szCs w:val="18"/>
                <w:lang w:eastAsia="bg-BG"/>
              </w:rPr>
            </w:pPr>
            <w:r w:rsidRPr="005F0AAF">
              <w:rPr>
                <w:rFonts w:ascii="Times New Roman" w:eastAsia="Times New Roman" w:hAnsi="Times New Roman"/>
                <w:b/>
                <w:bCs/>
                <w:sz w:val="18"/>
                <w:szCs w:val="18"/>
                <w:lang w:eastAsia="bg-BG"/>
              </w:rPr>
              <w:t>113. ВС Чукарово</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дренаж</w:t>
            </w:r>
          </w:p>
        </w:tc>
        <w:tc>
          <w:tcPr>
            <w:tcW w:w="2164" w:type="dxa"/>
            <w:tcBorders>
              <w:top w:val="nil"/>
              <w:left w:val="single" w:sz="4" w:space="0" w:color="auto"/>
              <w:bottom w:val="single" w:sz="4" w:space="0" w:color="auto"/>
              <w:right w:val="single" w:sz="4" w:space="0" w:color="auto"/>
            </w:tcBorders>
            <w:shd w:val="clear" w:color="auto" w:fill="auto"/>
            <w:vAlign w:val="bottom"/>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№0467/31.07.2001г.-изтекъл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Стара Загора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000000" w:fill="FFFFFF"/>
            <w:noWrap/>
            <w:vAlign w:val="center"/>
            <w:hideMark/>
          </w:tcPr>
          <w:p w:rsidR="005F0AAF" w:rsidRPr="005F0AAF" w:rsidRDefault="005F0AAF" w:rsidP="005F0AAF">
            <w:pPr>
              <w:spacing w:after="0" w:line="240" w:lineRule="auto"/>
              <w:rPr>
                <w:rFonts w:ascii="Times New Roman" w:eastAsia="Times New Roman" w:hAnsi="Times New Roman"/>
                <w:b/>
                <w:bCs/>
                <w:sz w:val="18"/>
                <w:szCs w:val="18"/>
                <w:lang w:eastAsia="bg-BG"/>
              </w:rPr>
            </w:pPr>
            <w:r w:rsidRPr="005F0AAF">
              <w:rPr>
                <w:rFonts w:ascii="Times New Roman" w:eastAsia="Times New Roman" w:hAnsi="Times New Roman"/>
                <w:b/>
                <w:bCs/>
                <w:sz w:val="18"/>
                <w:szCs w:val="18"/>
                <w:lang w:eastAsia="bg-BG"/>
              </w:rPr>
              <w:t>114. ВС Устрем</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дренаж</w:t>
            </w:r>
          </w:p>
        </w:tc>
        <w:tc>
          <w:tcPr>
            <w:tcW w:w="2164" w:type="dxa"/>
            <w:tcBorders>
              <w:top w:val="nil"/>
              <w:left w:val="single" w:sz="4" w:space="0" w:color="auto"/>
              <w:bottom w:val="single" w:sz="4" w:space="0" w:color="auto"/>
              <w:right w:val="single" w:sz="4" w:space="0" w:color="auto"/>
            </w:tcBorders>
            <w:shd w:val="clear" w:color="auto" w:fill="auto"/>
            <w:vAlign w:val="bottom"/>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№0467/31.07.2001г.-изтекъл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Стара Загора  </w:t>
            </w:r>
          </w:p>
        </w:tc>
        <w:tc>
          <w:tcPr>
            <w:tcW w:w="1560" w:type="dxa"/>
            <w:tcBorders>
              <w:top w:val="nil"/>
              <w:left w:val="nil"/>
              <w:bottom w:val="single" w:sz="4" w:space="0" w:color="auto"/>
              <w:right w:val="single" w:sz="8" w:space="0" w:color="auto"/>
            </w:tcBorders>
            <w:shd w:val="clear" w:color="auto" w:fill="auto"/>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noWrap/>
            <w:vAlign w:val="bottom"/>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115.ВС Долно поле</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2бр.ШК</w:t>
            </w:r>
          </w:p>
        </w:tc>
        <w:tc>
          <w:tcPr>
            <w:tcW w:w="2164" w:type="dxa"/>
            <w:tcBorders>
              <w:top w:val="nil"/>
              <w:left w:val="single" w:sz="4" w:space="0" w:color="auto"/>
              <w:bottom w:val="single" w:sz="4" w:space="0" w:color="auto"/>
              <w:right w:val="single" w:sz="4" w:space="0" w:color="auto"/>
            </w:tcBorders>
            <w:shd w:val="clear" w:color="auto" w:fill="auto"/>
            <w:noWrap/>
            <w:vAlign w:val="bottom"/>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№301319/10.04.2006г.</w:t>
            </w:r>
          </w:p>
        </w:tc>
        <w:tc>
          <w:tcPr>
            <w:tcW w:w="1701" w:type="dxa"/>
            <w:tcBorders>
              <w:top w:val="nil"/>
              <w:left w:val="nil"/>
              <w:bottom w:val="single" w:sz="4" w:space="0" w:color="auto"/>
              <w:right w:val="single" w:sz="4" w:space="0" w:color="auto"/>
            </w:tcBorders>
            <w:shd w:val="clear" w:color="auto" w:fill="auto"/>
            <w:noWrap/>
            <w:vAlign w:val="bottom"/>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Община Стамболово</w:t>
            </w:r>
          </w:p>
        </w:tc>
        <w:tc>
          <w:tcPr>
            <w:tcW w:w="1560" w:type="dxa"/>
            <w:tcBorders>
              <w:top w:val="nil"/>
              <w:left w:val="nil"/>
              <w:bottom w:val="single" w:sz="4" w:space="0" w:color="auto"/>
              <w:right w:val="single" w:sz="8" w:space="0" w:color="auto"/>
            </w:tcBorders>
            <w:shd w:val="clear" w:color="auto" w:fill="auto"/>
            <w:noWrap/>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r w:rsidR="005F0AAF" w:rsidRPr="005F0AAF" w:rsidTr="006E0E27">
        <w:trPr>
          <w:trHeight w:val="20"/>
        </w:trPr>
        <w:tc>
          <w:tcPr>
            <w:tcW w:w="1758" w:type="dxa"/>
            <w:tcBorders>
              <w:top w:val="nil"/>
              <w:left w:val="single" w:sz="8" w:space="0" w:color="auto"/>
              <w:bottom w:val="single" w:sz="4" w:space="0" w:color="auto"/>
              <w:right w:val="single" w:sz="4" w:space="0" w:color="auto"/>
            </w:tcBorders>
            <w:shd w:val="clear" w:color="auto" w:fill="auto"/>
            <w:noWrap/>
            <w:vAlign w:val="bottom"/>
            <w:hideMark/>
          </w:tcPr>
          <w:p w:rsidR="005F0AAF" w:rsidRPr="005F0AAF" w:rsidRDefault="005F0AAF" w:rsidP="005F0AAF">
            <w:pPr>
              <w:spacing w:after="0" w:line="240" w:lineRule="auto"/>
              <w:rPr>
                <w:rFonts w:ascii="Times New Roman" w:eastAsia="Times New Roman" w:hAnsi="Times New Roman"/>
                <w:b/>
                <w:bCs/>
                <w:color w:val="000000"/>
                <w:sz w:val="18"/>
                <w:szCs w:val="18"/>
                <w:lang w:eastAsia="bg-BG"/>
              </w:rPr>
            </w:pPr>
            <w:r w:rsidRPr="005F0AAF">
              <w:rPr>
                <w:rFonts w:ascii="Times New Roman" w:eastAsia="Times New Roman" w:hAnsi="Times New Roman"/>
                <w:b/>
                <w:bCs/>
                <w:color w:val="000000"/>
                <w:sz w:val="18"/>
                <w:szCs w:val="18"/>
                <w:lang w:eastAsia="bg-BG"/>
              </w:rPr>
              <w:t>116.ВС Жълти бряг</w:t>
            </w:r>
          </w:p>
        </w:tc>
        <w:tc>
          <w:tcPr>
            <w:tcW w:w="1758" w:type="dxa"/>
            <w:tcBorders>
              <w:top w:val="nil"/>
              <w:left w:val="nil"/>
              <w:bottom w:val="single" w:sz="4" w:space="0" w:color="auto"/>
              <w:right w:val="nil"/>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2бр.ШК</w:t>
            </w:r>
          </w:p>
        </w:tc>
        <w:tc>
          <w:tcPr>
            <w:tcW w:w="2164" w:type="dxa"/>
            <w:tcBorders>
              <w:top w:val="nil"/>
              <w:left w:val="single" w:sz="4" w:space="0" w:color="auto"/>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№0564/03.10.2001г.-изтекъл срок</w:t>
            </w:r>
          </w:p>
        </w:tc>
        <w:tc>
          <w:tcPr>
            <w:tcW w:w="1701" w:type="dxa"/>
            <w:tcBorders>
              <w:top w:val="nil"/>
              <w:left w:val="nil"/>
              <w:bottom w:val="single" w:sz="4" w:space="0" w:color="auto"/>
              <w:right w:val="single" w:sz="4" w:space="0" w:color="auto"/>
            </w:tcBorders>
            <w:shd w:val="clear" w:color="auto" w:fill="auto"/>
            <w:vAlign w:val="center"/>
            <w:hideMark/>
          </w:tcPr>
          <w:p w:rsidR="005F0AAF" w:rsidRPr="005F0AAF" w:rsidRDefault="005F0AAF" w:rsidP="005F0AAF">
            <w:pPr>
              <w:spacing w:after="0" w:line="240" w:lineRule="auto"/>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 xml:space="preserve">ВиК ЕООД- Хасково  </w:t>
            </w:r>
          </w:p>
        </w:tc>
        <w:tc>
          <w:tcPr>
            <w:tcW w:w="1560" w:type="dxa"/>
            <w:tcBorders>
              <w:top w:val="nil"/>
              <w:left w:val="nil"/>
              <w:bottom w:val="single" w:sz="4" w:space="0" w:color="auto"/>
              <w:right w:val="single" w:sz="8" w:space="0" w:color="auto"/>
            </w:tcBorders>
            <w:shd w:val="clear" w:color="auto" w:fill="auto"/>
            <w:noWrap/>
            <w:vAlign w:val="center"/>
            <w:hideMark/>
          </w:tcPr>
          <w:p w:rsidR="005F0AAF" w:rsidRPr="005F0AAF" w:rsidRDefault="005F0AAF" w:rsidP="005F0AAF">
            <w:pPr>
              <w:spacing w:after="0" w:line="240" w:lineRule="auto"/>
              <w:jc w:val="center"/>
              <w:rPr>
                <w:rFonts w:ascii="Times New Roman" w:eastAsia="Times New Roman" w:hAnsi="Times New Roman"/>
                <w:color w:val="000000"/>
                <w:sz w:val="18"/>
                <w:szCs w:val="18"/>
                <w:lang w:eastAsia="bg-BG"/>
              </w:rPr>
            </w:pPr>
            <w:r w:rsidRPr="005F0AAF">
              <w:rPr>
                <w:rFonts w:ascii="Times New Roman" w:eastAsia="Times New Roman" w:hAnsi="Times New Roman"/>
                <w:color w:val="000000"/>
                <w:sz w:val="18"/>
                <w:szCs w:val="18"/>
                <w:lang w:eastAsia="bg-BG"/>
              </w:rPr>
              <w:t>не</w:t>
            </w:r>
          </w:p>
        </w:tc>
      </w:tr>
    </w:tbl>
    <w:p w:rsidR="002F0EA4" w:rsidRPr="006A7E1F" w:rsidRDefault="002F0EA4" w:rsidP="005F0AAF">
      <w:pPr>
        <w:spacing w:after="0"/>
        <w:jc w:val="both"/>
        <w:rPr>
          <w:rFonts w:ascii="Times New Roman" w:hAnsi="Times New Roman"/>
          <w:color w:val="FF0000"/>
        </w:rPr>
      </w:pPr>
    </w:p>
    <w:p w:rsidR="00D877D3" w:rsidRPr="00971E8A"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lastRenderedPageBreak/>
        <w:t>Санитарно охранителни зони</w:t>
      </w:r>
    </w:p>
    <w:p w:rsidR="00535A0B" w:rsidRDefault="00535A0B" w:rsidP="002C2EED">
      <w:pPr>
        <w:spacing w:after="120" w:line="240" w:lineRule="auto"/>
        <w:ind w:firstLine="708"/>
        <w:jc w:val="both"/>
        <w:rPr>
          <w:rFonts w:ascii="Times New Roman" w:hAnsi="Times New Roman"/>
          <w:sz w:val="24"/>
          <w:szCs w:val="24"/>
        </w:rPr>
      </w:pPr>
      <w:r>
        <w:rPr>
          <w:rFonts w:ascii="Times New Roman" w:hAnsi="Times New Roman"/>
          <w:sz w:val="24"/>
          <w:szCs w:val="24"/>
        </w:rPr>
        <w:t xml:space="preserve">Както бе споменато по-горе, към </w:t>
      </w:r>
      <w:r w:rsidR="002C2EED">
        <w:rPr>
          <w:rFonts w:ascii="Times New Roman" w:hAnsi="Times New Roman"/>
          <w:sz w:val="24"/>
          <w:szCs w:val="24"/>
        </w:rPr>
        <w:t>края на 2020</w:t>
      </w:r>
      <w:r w:rsidR="001F356E">
        <w:rPr>
          <w:rFonts w:ascii="Times New Roman" w:hAnsi="Times New Roman"/>
          <w:sz w:val="24"/>
          <w:szCs w:val="24"/>
        </w:rPr>
        <w:t xml:space="preserve"> </w:t>
      </w:r>
      <w:r w:rsidR="002C2EED" w:rsidRPr="002C2EED">
        <w:rPr>
          <w:rFonts w:ascii="Times New Roman" w:hAnsi="Times New Roman"/>
          <w:sz w:val="24"/>
          <w:szCs w:val="24"/>
        </w:rPr>
        <w:t xml:space="preserve">г. само на </w:t>
      </w:r>
      <w:r w:rsidR="002C2EED">
        <w:rPr>
          <w:rFonts w:ascii="Times New Roman" w:hAnsi="Times New Roman"/>
          <w:sz w:val="24"/>
          <w:szCs w:val="24"/>
        </w:rPr>
        <w:t>седем</w:t>
      </w:r>
      <w:r w:rsidR="002C2EED" w:rsidRPr="002C2EED">
        <w:rPr>
          <w:rFonts w:ascii="Times New Roman" w:hAnsi="Times New Roman"/>
          <w:sz w:val="24"/>
          <w:szCs w:val="24"/>
        </w:rPr>
        <w:t xml:space="preserve"> от водоизточниците са учредени санитарно-охранителни зони. </w:t>
      </w:r>
      <w:r>
        <w:rPr>
          <w:rFonts w:ascii="Times New Roman" w:hAnsi="Times New Roman"/>
          <w:sz w:val="24"/>
          <w:szCs w:val="24"/>
        </w:rPr>
        <w:t>Основните причини за това са:</w:t>
      </w:r>
    </w:p>
    <w:p w:rsidR="002C0365" w:rsidRPr="00046C76" w:rsidRDefault="00F33587" w:rsidP="00046C76">
      <w:pPr>
        <w:pStyle w:val="ListParagraph"/>
        <w:numPr>
          <w:ilvl w:val="0"/>
          <w:numId w:val="45"/>
        </w:numPr>
        <w:spacing w:after="120" w:line="240" w:lineRule="auto"/>
        <w:jc w:val="both"/>
        <w:rPr>
          <w:rFonts w:ascii="Times New Roman" w:hAnsi="Times New Roman"/>
          <w:sz w:val="24"/>
          <w:szCs w:val="24"/>
          <w:lang w:val="en-US"/>
        </w:rPr>
      </w:pPr>
      <w:r w:rsidRPr="00046C76">
        <w:rPr>
          <w:rFonts w:ascii="Times New Roman" w:hAnsi="Times New Roman"/>
          <w:sz w:val="24"/>
          <w:szCs w:val="24"/>
        </w:rPr>
        <w:t xml:space="preserve">административни причини, свързани с невъзможност да се отчужди земята попадаща в обхвата на санитарно-охранителните зони </w:t>
      </w:r>
    </w:p>
    <w:p w:rsidR="002C0365" w:rsidRPr="00046C76" w:rsidRDefault="00F33587" w:rsidP="00046C76">
      <w:pPr>
        <w:pStyle w:val="ListParagraph"/>
        <w:numPr>
          <w:ilvl w:val="0"/>
          <w:numId w:val="45"/>
        </w:numPr>
        <w:spacing w:after="120" w:line="240" w:lineRule="auto"/>
        <w:jc w:val="both"/>
        <w:rPr>
          <w:rFonts w:ascii="Times New Roman" w:hAnsi="Times New Roman"/>
          <w:sz w:val="24"/>
          <w:szCs w:val="24"/>
          <w:lang w:val="en-US"/>
        </w:rPr>
      </w:pPr>
      <w:r w:rsidRPr="00046C76">
        <w:rPr>
          <w:rFonts w:ascii="Times New Roman" w:hAnsi="Times New Roman"/>
          <w:sz w:val="24"/>
          <w:szCs w:val="24"/>
        </w:rPr>
        <w:t>липса на свободен паричен ресурс</w:t>
      </w:r>
      <w:r w:rsidR="00535A0B">
        <w:rPr>
          <w:rFonts w:ascii="Times New Roman" w:hAnsi="Times New Roman"/>
          <w:sz w:val="24"/>
          <w:szCs w:val="24"/>
        </w:rPr>
        <w:t xml:space="preserve">. </w:t>
      </w:r>
    </w:p>
    <w:p w:rsidR="002C0365" w:rsidRPr="00046C76" w:rsidRDefault="006E0E27" w:rsidP="006E0E27">
      <w:pPr>
        <w:spacing w:after="120" w:line="240" w:lineRule="auto"/>
        <w:ind w:firstLine="348"/>
        <w:jc w:val="both"/>
        <w:rPr>
          <w:rFonts w:ascii="Times New Roman" w:hAnsi="Times New Roman"/>
          <w:sz w:val="24"/>
          <w:szCs w:val="24"/>
          <w:lang w:val="en-US"/>
        </w:rPr>
      </w:pPr>
      <w:r>
        <w:rPr>
          <w:rFonts w:ascii="Times New Roman" w:hAnsi="Times New Roman"/>
          <w:sz w:val="24"/>
          <w:szCs w:val="24"/>
        </w:rPr>
        <w:tab/>
      </w:r>
      <w:r w:rsidR="00F33587" w:rsidRPr="00046C76">
        <w:rPr>
          <w:rFonts w:ascii="Times New Roman" w:hAnsi="Times New Roman"/>
          <w:sz w:val="24"/>
          <w:szCs w:val="24"/>
        </w:rPr>
        <w:t>Във връзка със Закона за водите и Наредба № 3 за условията и реда за проучване, проектиране, утвърждаване и експлоатация на санитарно-охранителните зони около водоизточниците са заложени средства за възлагане на проектиране и учредяване на СОЗ на подземни водоизточници. Процедурите обаче през които трябва да се премине за да се учреди една зона са изключително тежки и тромави. Неяснотите относно собствеността на имотите които попадат в обхвата на СОЗ, липсата на документи за собственост, тежките бюрократични изисквания правят този процес изключително бавен и труден.</w:t>
      </w:r>
      <w:r w:rsidR="00F33587" w:rsidRPr="00046C76">
        <w:rPr>
          <w:rFonts w:ascii="Times New Roman" w:hAnsi="Times New Roman"/>
          <w:sz w:val="24"/>
          <w:szCs w:val="24"/>
          <w:lang w:val="en-US"/>
        </w:rPr>
        <w:t xml:space="preserve"> </w:t>
      </w:r>
      <w:r w:rsidR="00F33587" w:rsidRPr="00046C76">
        <w:rPr>
          <w:rFonts w:ascii="Times New Roman" w:hAnsi="Times New Roman"/>
          <w:sz w:val="24"/>
          <w:szCs w:val="24"/>
        </w:rPr>
        <w:t>За учредяването е необходимо издаване на актуално разрешително за водовземане, проби от водоизточника</w:t>
      </w:r>
      <w:r w:rsidR="00D13A9C">
        <w:rPr>
          <w:rFonts w:ascii="Times New Roman" w:hAnsi="Times New Roman"/>
          <w:sz w:val="24"/>
          <w:szCs w:val="24"/>
        </w:rPr>
        <w:t xml:space="preserve"> </w:t>
      </w:r>
      <w:r w:rsidR="00F33587" w:rsidRPr="00046C76">
        <w:rPr>
          <w:rFonts w:ascii="Times New Roman" w:hAnsi="Times New Roman"/>
          <w:sz w:val="24"/>
          <w:szCs w:val="24"/>
        </w:rPr>
        <w:t>отговарящи на Наредба</w:t>
      </w:r>
      <w:r w:rsidR="005557CB">
        <w:rPr>
          <w:rFonts w:ascii="Times New Roman" w:hAnsi="Times New Roman"/>
          <w:sz w:val="24"/>
          <w:szCs w:val="24"/>
        </w:rPr>
        <w:t xml:space="preserve"> </w:t>
      </w:r>
      <w:r w:rsidR="00F33587" w:rsidRPr="00046C76">
        <w:rPr>
          <w:rFonts w:ascii="Times New Roman" w:hAnsi="Times New Roman"/>
          <w:sz w:val="24"/>
          <w:szCs w:val="24"/>
        </w:rPr>
        <w:t>№</w:t>
      </w:r>
      <w:r w:rsidR="005557CB">
        <w:rPr>
          <w:rFonts w:ascii="Times New Roman" w:hAnsi="Times New Roman"/>
          <w:sz w:val="24"/>
          <w:szCs w:val="24"/>
        </w:rPr>
        <w:t xml:space="preserve"> </w:t>
      </w:r>
      <w:r w:rsidR="00F33587" w:rsidRPr="00046C76">
        <w:rPr>
          <w:rFonts w:ascii="Times New Roman" w:hAnsi="Times New Roman"/>
          <w:sz w:val="24"/>
          <w:szCs w:val="24"/>
        </w:rPr>
        <w:t xml:space="preserve">9 за питейно-битови нужди/, хидрогеоложки доклад, заснемане от лицензиран геодезист, регистър на засегнати имоти в пояси ІІ и ІІІ на СОЗ от АГКК. За всички тези дейности са необходими много средства. Поетапно са започнати процедури по учредяване на СОЗ за водоизточници с най-голям дебит. </w:t>
      </w:r>
    </w:p>
    <w:p w:rsidR="002C2EED" w:rsidRPr="00392C8D" w:rsidRDefault="006E0E27" w:rsidP="002C2EED">
      <w:pPr>
        <w:spacing w:after="120" w:line="240" w:lineRule="auto"/>
        <w:jc w:val="both"/>
        <w:rPr>
          <w:rFonts w:ascii="Times New Roman" w:hAnsi="Times New Roman"/>
          <w:sz w:val="24"/>
          <w:szCs w:val="24"/>
        </w:rPr>
      </w:pPr>
      <w:r>
        <w:rPr>
          <w:rFonts w:ascii="Times New Roman" w:hAnsi="Times New Roman"/>
          <w:sz w:val="24"/>
          <w:szCs w:val="24"/>
        </w:rPr>
        <w:tab/>
      </w:r>
      <w:r w:rsidR="002C2EED" w:rsidRPr="00392C8D">
        <w:rPr>
          <w:rFonts w:ascii="Times New Roman" w:hAnsi="Times New Roman"/>
          <w:sz w:val="24"/>
          <w:szCs w:val="24"/>
        </w:rPr>
        <w:t>В инвестиционната програма са предвидени средства , кат</w:t>
      </w:r>
      <w:r w:rsidR="00392C8D" w:rsidRPr="00392C8D">
        <w:rPr>
          <w:rFonts w:ascii="Times New Roman" w:hAnsi="Times New Roman"/>
          <w:sz w:val="24"/>
          <w:szCs w:val="24"/>
        </w:rPr>
        <w:t xml:space="preserve">о се очаква </w:t>
      </w:r>
      <w:r w:rsidR="002C2EED" w:rsidRPr="00392C8D">
        <w:rPr>
          <w:rFonts w:ascii="Times New Roman" w:hAnsi="Times New Roman"/>
          <w:sz w:val="24"/>
          <w:szCs w:val="24"/>
        </w:rPr>
        <w:t xml:space="preserve">броя на СОЗ да нарастне и в края на периода да бъдат </w:t>
      </w:r>
      <w:r w:rsidR="00392C8D" w:rsidRPr="00392C8D">
        <w:rPr>
          <w:rFonts w:ascii="Times New Roman" w:hAnsi="Times New Roman"/>
          <w:sz w:val="24"/>
          <w:szCs w:val="24"/>
          <w:lang w:val="en-US"/>
        </w:rPr>
        <w:t>17</w:t>
      </w:r>
      <w:r w:rsidR="002C2EED" w:rsidRPr="00392C8D">
        <w:rPr>
          <w:rFonts w:ascii="Times New Roman" w:hAnsi="Times New Roman"/>
          <w:sz w:val="24"/>
          <w:szCs w:val="24"/>
        </w:rPr>
        <w:t>.</w:t>
      </w:r>
    </w:p>
    <w:p w:rsidR="002F0EA4" w:rsidRPr="006A7E1F" w:rsidRDefault="002F0EA4" w:rsidP="00A813BD">
      <w:pPr>
        <w:jc w:val="both"/>
        <w:rPr>
          <w:rFonts w:ascii="Times New Roman" w:hAnsi="Times New Roman"/>
          <w:color w:val="FF0000"/>
        </w:rPr>
      </w:pPr>
    </w:p>
    <w:p w:rsidR="00D877D3" w:rsidRPr="00971E8A"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t>Съоръжения за пречистване на питейна вода</w:t>
      </w:r>
    </w:p>
    <w:p w:rsidR="002F0EA4" w:rsidRPr="00971E8A" w:rsidRDefault="006E0E27" w:rsidP="00A813BD">
      <w:pPr>
        <w:spacing w:after="120" w:line="240" w:lineRule="auto"/>
        <w:ind w:firstLine="567"/>
        <w:jc w:val="both"/>
        <w:rPr>
          <w:rFonts w:ascii="Times New Roman" w:hAnsi="Times New Roman"/>
          <w:sz w:val="24"/>
          <w:szCs w:val="24"/>
          <w:u w:val="single"/>
        </w:rPr>
      </w:pPr>
      <w:r>
        <w:rPr>
          <w:rFonts w:ascii="Times New Roman" w:hAnsi="Times New Roman"/>
          <w:sz w:val="24"/>
          <w:szCs w:val="24"/>
          <w:u w:val="single"/>
        </w:rPr>
        <w:tab/>
      </w:r>
      <w:r w:rsidR="002F0EA4" w:rsidRPr="00971E8A">
        <w:rPr>
          <w:rFonts w:ascii="Times New Roman" w:hAnsi="Times New Roman"/>
          <w:sz w:val="24"/>
          <w:szCs w:val="24"/>
          <w:u w:val="single"/>
        </w:rPr>
        <w:t>Пречиствателна станция за питейни води</w:t>
      </w:r>
    </w:p>
    <w:p w:rsidR="002F0EA4" w:rsidRPr="003456C2"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2F0EA4" w:rsidRPr="003456C2">
        <w:rPr>
          <w:rFonts w:ascii="Times New Roman" w:hAnsi="Times New Roman"/>
          <w:sz w:val="24"/>
          <w:szCs w:val="24"/>
        </w:rPr>
        <w:t>Дружеството експлоатира само една станция за питейни води - ПСПВ "Ябълково". Тя пречиства водите за системата Хасково - Ябълково, която обслужва 40 % от населението на гр. Хасково, а също и Минерални бани, Клокотница, Каснаково, Брястово, Спахиево, Татарево, Колец и Сираково.</w:t>
      </w:r>
    </w:p>
    <w:p w:rsidR="002F0EA4" w:rsidRPr="003456C2"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2F0EA4" w:rsidRPr="003456C2">
        <w:rPr>
          <w:rFonts w:ascii="Times New Roman" w:hAnsi="Times New Roman"/>
          <w:sz w:val="24"/>
          <w:szCs w:val="24"/>
        </w:rPr>
        <w:t>Станцията е въведена в действие през 1982 г. с капацитет от 660 л/сек. Технологичната схема на пречиствателната станция е едностъпална, основно обезманганителна с обособени следните основни процеси:</w:t>
      </w:r>
    </w:p>
    <w:p w:rsidR="002F0EA4" w:rsidRPr="001F356E" w:rsidRDefault="002F0EA4" w:rsidP="001F356E">
      <w:pPr>
        <w:numPr>
          <w:ilvl w:val="0"/>
          <w:numId w:val="11"/>
        </w:numPr>
        <w:spacing w:line="240" w:lineRule="auto"/>
        <w:jc w:val="both"/>
        <w:rPr>
          <w:rFonts w:ascii="Times New Roman" w:hAnsi="Times New Roman"/>
          <w:sz w:val="24"/>
          <w:szCs w:val="24"/>
        </w:rPr>
      </w:pPr>
      <w:r w:rsidRPr="001F356E">
        <w:rPr>
          <w:rFonts w:ascii="Times New Roman" w:hAnsi="Times New Roman"/>
          <w:sz w:val="24"/>
          <w:szCs w:val="24"/>
        </w:rPr>
        <w:t>Опростено агрегиране;</w:t>
      </w:r>
    </w:p>
    <w:p w:rsidR="002F0EA4" w:rsidRPr="001F356E" w:rsidRDefault="002F0EA4" w:rsidP="001F356E">
      <w:pPr>
        <w:numPr>
          <w:ilvl w:val="0"/>
          <w:numId w:val="11"/>
        </w:numPr>
        <w:spacing w:line="240" w:lineRule="auto"/>
        <w:jc w:val="both"/>
        <w:rPr>
          <w:rFonts w:ascii="Times New Roman" w:hAnsi="Times New Roman"/>
          <w:sz w:val="24"/>
          <w:szCs w:val="24"/>
        </w:rPr>
      </w:pPr>
      <w:r w:rsidRPr="001F356E">
        <w:rPr>
          <w:rFonts w:ascii="Times New Roman" w:hAnsi="Times New Roman"/>
          <w:sz w:val="24"/>
          <w:szCs w:val="24"/>
        </w:rPr>
        <w:t>Предокисление с калиев перманганат;</w:t>
      </w:r>
    </w:p>
    <w:p w:rsidR="002F0EA4" w:rsidRPr="001F356E" w:rsidRDefault="002F0EA4" w:rsidP="001F356E">
      <w:pPr>
        <w:numPr>
          <w:ilvl w:val="0"/>
          <w:numId w:val="11"/>
        </w:numPr>
        <w:spacing w:line="240" w:lineRule="auto"/>
        <w:jc w:val="both"/>
        <w:rPr>
          <w:rFonts w:ascii="Times New Roman" w:hAnsi="Times New Roman"/>
          <w:sz w:val="24"/>
          <w:szCs w:val="24"/>
        </w:rPr>
      </w:pPr>
      <w:r w:rsidRPr="001F356E">
        <w:rPr>
          <w:rFonts w:ascii="Times New Roman" w:hAnsi="Times New Roman"/>
          <w:sz w:val="24"/>
          <w:szCs w:val="24"/>
        </w:rPr>
        <w:t>Коагулация с алуминиев сулфат;</w:t>
      </w:r>
    </w:p>
    <w:p w:rsidR="002F0EA4" w:rsidRPr="001F356E" w:rsidRDefault="002F0EA4" w:rsidP="001F356E">
      <w:pPr>
        <w:numPr>
          <w:ilvl w:val="0"/>
          <w:numId w:val="11"/>
        </w:numPr>
        <w:spacing w:line="240" w:lineRule="auto"/>
        <w:jc w:val="both"/>
        <w:rPr>
          <w:rFonts w:ascii="Times New Roman" w:hAnsi="Times New Roman"/>
          <w:sz w:val="24"/>
          <w:szCs w:val="24"/>
        </w:rPr>
      </w:pPr>
      <w:r w:rsidRPr="001F356E">
        <w:rPr>
          <w:rFonts w:ascii="Times New Roman" w:hAnsi="Times New Roman"/>
          <w:sz w:val="24"/>
          <w:szCs w:val="24"/>
        </w:rPr>
        <w:t>Филтрация - бързи пясъчни филтри тип "Биоманган";</w:t>
      </w:r>
    </w:p>
    <w:p w:rsidR="002F0EA4" w:rsidRPr="001F356E" w:rsidRDefault="002F0EA4" w:rsidP="001F356E">
      <w:pPr>
        <w:numPr>
          <w:ilvl w:val="0"/>
          <w:numId w:val="11"/>
        </w:numPr>
        <w:spacing w:line="240" w:lineRule="auto"/>
        <w:jc w:val="both"/>
        <w:rPr>
          <w:rFonts w:ascii="Times New Roman" w:hAnsi="Times New Roman"/>
          <w:sz w:val="24"/>
          <w:szCs w:val="24"/>
        </w:rPr>
      </w:pPr>
      <w:r w:rsidRPr="001F356E">
        <w:rPr>
          <w:rFonts w:ascii="Times New Roman" w:hAnsi="Times New Roman"/>
          <w:sz w:val="24"/>
          <w:szCs w:val="24"/>
        </w:rPr>
        <w:t>Обеззаразяване с натриев хипохлорит.</w:t>
      </w:r>
    </w:p>
    <w:p w:rsidR="002F0EA4" w:rsidRPr="003456C2"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2F0EA4" w:rsidRPr="003456C2">
        <w:rPr>
          <w:rFonts w:ascii="Times New Roman" w:hAnsi="Times New Roman"/>
          <w:sz w:val="24"/>
          <w:szCs w:val="24"/>
        </w:rPr>
        <w:t xml:space="preserve">Пясъкът, през който преминава суровата вода, предварително е оманганен с калиев перманганат. </w:t>
      </w:r>
    </w:p>
    <w:p w:rsidR="002F0EA4" w:rsidRPr="003456C2"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2F0EA4" w:rsidRPr="003456C2">
        <w:rPr>
          <w:rFonts w:ascii="Times New Roman" w:hAnsi="Times New Roman"/>
          <w:sz w:val="24"/>
          <w:szCs w:val="24"/>
        </w:rPr>
        <w:t>Постъпващото в пречиствателната станция водно количество се измерва на 5 деривационни щранга с ултразвукови разходомери и един на напорния водопровод. Промивката на филтърните клетки се извършва с вода и въздух в три фази с обща продължителност от 15 до 20 минути, промивните отпадъчни води преминават през пясъкозадържател, утаител -усреднител и калосъбирачи.</w:t>
      </w:r>
    </w:p>
    <w:p w:rsidR="002F0EA4" w:rsidRPr="003456C2"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3456C2" w:rsidRPr="003456C2">
        <w:rPr>
          <w:rFonts w:ascii="Times New Roman" w:hAnsi="Times New Roman"/>
          <w:sz w:val="24"/>
          <w:szCs w:val="24"/>
        </w:rPr>
        <w:t>След присъединяването на „ВиК”</w:t>
      </w:r>
      <w:r w:rsidR="005557CB">
        <w:rPr>
          <w:rFonts w:ascii="Times New Roman" w:hAnsi="Times New Roman"/>
          <w:sz w:val="24"/>
          <w:szCs w:val="24"/>
        </w:rPr>
        <w:t xml:space="preserve"> </w:t>
      </w:r>
      <w:r w:rsidR="003456C2" w:rsidRPr="003456C2">
        <w:rPr>
          <w:rFonts w:ascii="Times New Roman" w:hAnsi="Times New Roman"/>
          <w:sz w:val="24"/>
          <w:szCs w:val="24"/>
        </w:rPr>
        <w:t>ООД Димитровград</w:t>
      </w:r>
      <w:r w:rsidR="00AA1BEF">
        <w:rPr>
          <w:rFonts w:ascii="Times New Roman" w:hAnsi="Times New Roman"/>
          <w:sz w:val="24"/>
          <w:szCs w:val="24"/>
        </w:rPr>
        <w:t>,</w:t>
      </w:r>
      <w:r w:rsidR="003456C2" w:rsidRPr="003456C2">
        <w:rPr>
          <w:rFonts w:ascii="Times New Roman" w:hAnsi="Times New Roman"/>
          <w:sz w:val="24"/>
          <w:szCs w:val="24"/>
        </w:rPr>
        <w:t xml:space="preserve"> се очаква да се експлоатира</w:t>
      </w:r>
      <w:r w:rsidR="002F0EA4" w:rsidRPr="003456C2">
        <w:rPr>
          <w:rFonts w:ascii="Times New Roman" w:hAnsi="Times New Roman"/>
          <w:sz w:val="24"/>
          <w:szCs w:val="24"/>
        </w:rPr>
        <w:t xml:space="preserve"> и ПСПВ Димитровград.</w:t>
      </w:r>
    </w:p>
    <w:p w:rsidR="002F0EA4" w:rsidRPr="00971E8A" w:rsidRDefault="002F0EA4" w:rsidP="00A813BD">
      <w:pPr>
        <w:jc w:val="both"/>
        <w:rPr>
          <w:rFonts w:ascii="Times New Roman" w:hAnsi="Times New Roman"/>
        </w:rPr>
      </w:pPr>
    </w:p>
    <w:p w:rsidR="00D877D3" w:rsidRPr="00971E8A"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lastRenderedPageBreak/>
        <w:t>Довеждащи съоръжения</w:t>
      </w:r>
    </w:p>
    <w:p w:rsidR="00F4590B" w:rsidRPr="003456C2"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F4590B" w:rsidRPr="003456C2">
        <w:rPr>
          <w:rFonts w:ascii="Times New Roman" w:hAnsi="Times New Roman"/>
          <w:sz w:val="24"/>
          <w:szCs w:val="24"/>
        </w:rPr>
        <w:t>Населени</w:t>
      </w:r>
      <w:r w:rsidR="00455AD7">
        <w:rPr>
          <w:rFonts w:ascii="Times New Roman" w:hAnsi="Times New Roman"/>
          <w:sz w:val="24"/>
          <w:szCs w:val="24"/>
        </w:rPr>
        <w:t>т</w:t>
      </w:r>
      <w:r w:rsidR="00F4590B" w:rsidRPr="003456C2">
        <w:rPr>
          <w:rFonts w:ascii="Times New Roman" w:hAnsi="Times New Roman"/>
          <w:sz w:val="24"/>
          <w:szCs w:val="24"/>
        </w:rPr>
        <w:t>е места</w:t>
      </w:r>
      <w:r w:rsidR="00455AD7">
        <w:rPr>
          <w:rFonts w:ascii="Times New Roman" w:hAnsi="Times New Roman"/>
          <w:sz w:val="24"/>
          <w:szCs w:val="24"/>
        </w:rPr>
        <w:t>,</w:t>
      </w:r>
      <w:r w:rsidR="00F4590B" w:rsidRPr="003456C2">
        <w:rPr>
          <w:rFonts w:ascii="Times New Roman" w:hAnsi="Times New Roman"/>
          <w:sz w:val="24"/>
          <w:szCs w:val="24"/>
        </w:rPr>
        <w:t xml:space="preserve"> на обслужваната от „ВиК“ ЕООД, гр. Хасково територия</w:t>
      </w:r>
      <w:r w:rsidR="00455AD7">
        <w:rPr>
          <w:rFonts w:ascii="Times New Roman" w:hAnsi="Times New Roman"/>
          <w:sz w:val="24"/>
          <w:szCs w:val="24"/>
        </w:rPr>
        <w:t>,</w:t>
      </w:r>
      <w:r w:rsidR="00F4590B" w:rsidRPr="003456C2">
        <w:rPr>
          <w:rFonts w:ascii="Times New Roman" w:hAnsi="Times New Roman"/>
          <w:sz w:val="24"/>
          <w:szCs w:val="24"/>
        </w:rPr>
        <w:t xml:space="preserve"> се захранват от голям брой водоизточници с различен дебит, респективно дружеството експлоатира значителен брой довеждащи водопроводи, като най-големият от тях е този захранващ гр. Хасково от ВС Ябълково. Неговата дължина е 16,36 км и диаметър Ф700.</w:t>
      </w:r>
    </w:p>
    <w:p w:rsidR="00F4590B" w:rsidRPr="003E3311"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F4590B" w:rsidRPr="003E3311">
        <w:rPr>
          <w:rFonts w:ascii="Times New Roman" w:hAnsi="Times New Roman"/>
          <w:sz w:val="24"/>
          <w:szCs w:val="24"/>
        </w:rPr>
        <w:t>Общата дължина</w:t>
      </w:r>
      <w:r w:rsidR="003E3311" w:rsidRPr="003E3311">
        <w:rPr>
          <w:rFonts w:ascii="Times New Roman" w:hAnsi="Times New Roman"/>
          <w:sz w:val="24"/>
          <w:szCs w:val="24"/>
        </w:rPr>
        <w:t xml:space="preserve"> на довеждащите водопроводи е 1</w:t>
      </w:r>
      <w:r w:rsidR="00535A0B">
        <w:rPr>
          <w:rFonts w:ascii="Times New Roman" w:hAnsi="Times New Roman"/>
          <w:sz w:val="24"/>
          <w:szCs w:val="24"/>
        </w:rPr>
        <w:t xml:space="preserve"> </w:t>
      </w:r>
      <w:r w:rsidR="003E3311" w:rsidRPr="003E3311">
        <w:rPr>
          <w:rFonts w:ascii="Times New Roman" w:hAnsi="Times New Roman"/>
          <w:sz w:val="24"/>
          <w:szCs w:val="24"/>
        </w:rPr>
        <w:t>02</w:t>
      </w:r>
      <w:r w:rsidR="001B7CC4">
        <w:rPr>
          <w:rFonts w:ascii="Times New Roman" w:hAnsi="Times New Roman"/>
          <w:sz w:val="24"/>
          <w:szCs w:val="24"/>
        </w:rPr>
        <w:t>8</w:t>
      </w:r>
      <w:r w:rsidR="00F4590B" w:rsidRPr="003E3311">
        <w:rPr>
          <w:rFonts w:ascii="Times New Roman" w:hAnsi="Times New Roman"/>
          <w:sz w:val="24"/>
          <w:szCs w:val="24"/>
        </w:rPr>
        <w:t xml:space="preserve"> км., </w:t>
      </w:r>
      <w:r w:rsidR="003E3311" w:rsidRPr="003E3311">
        <w:rPr>
          <w:rFonts w:ascii="Times New Roman" w:hAnsi="Times New Roman"/>
          <w:sz w:val="24"/>
          <w:szCs w:val="24"/>
        </w:rPr>
        <w:t xml:space="preserve">а </w:t>
      </w:r>
      <w:r w:rsidR="00F4590B" w:rsidRPr="003E3311">
        <w:rPr>
          <w:rFonts w:ascii="Times New Roman" w:hAnsi="Times New Roman"/>
          <w:sz w:val="24"/>
          <w:szCs w:val="24"/>
        </w:rPr>
        <w:t>след присъединяване на общ.Димитровград – на 1 130 км.</w:t>
      </w:r>
    </w:p>
    <w:p w:rsidR="00D877D3" w:rsidRPr="00971E8A"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t>Разпределителна мрежа</w:t>
      </w:r>
    </w:p>
    <w:p w:rsidR="00D97572" w:rsidRPr="003E3311"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D97572" w:rsidRPr="003E3311">
        <w:rPr>
          <w:rFonts w:ascii="Times New Roman" w:hAnsi="Times New Roman"/>
          <w:sz w:val="24"/>
          <w:szCs w:val="24"/>
        </w:rPr>
        <w:t>Обща дължина на разпределителната мрежа е 1 </w:t>
      </w:r>
      <w:r w:rsidR="001B7CC4">
        <w:rPr>
          <w:rFonts w:ascii="Times New Roman" w:hAnsi="Times New Roman"/>
          <w:sz w:val="24"/>
          <w:szCs w:val="24"/>
        </w:rPr>
        <w:t>562</w:t>
      </w:r>
      <w:r w:rsidR="00D97572" w:rsidRPr="003E3311">
        <w:rPr>
          <w:rFonts w:ascii="Times New Roman" w:hAnsi="Times New Roman"/>
          <w:sz w:val="24"/>
          <w:szCs w:val="24"/>
        </w:rPr>
        <w:t xml:space="preserve"> км., </w:t>
      </w:r>
      <w:r w:rsidR="003E3311" w:rsidRPr="003E3311">
        <w:rPr>
          <w:rFonts w:ascii="Times New Roman" w:hAnsi="Times New Roman"/>
          <w:sz w:val="24"/>
          <w:szCs w:val="24"/>
        </w:rPr>
        <w:t xml:space="preserve">а </w:t>
      </w:r>
      <w:r w:rsidR="00D97572" w:rsidRPr="003E3311">
        <w:rPr>
          <w:rFonts w:ascii="Times New Roman" w:hAnsi="Times New Roman"/>
          <w:sz w:val="24"/>
          <w:szCs w:val="24"/>
        </w:rPr>
        <w:t>след присъединяване</w:t>
      </w:r>
      <w:r w:rsidR="003E3311" w:rsidRPr="003E3311">
        <w:rPr>
          <w:rFonts w:ascii="Times New Roman" w:hAnsi="Times New Roman"/>
          <w:sz w:val="24"/>
          <w:szCs w:val="24"/>
        </w:rPr>
        <w:t xml:space="preserve"> на общ</w:t>
      </w:r>
      <w:r w:rsidR="005557CB">
        <w:rPr>
          <w:rFonts w:ascii="Times New Roman" w:hAnsi="Times New Roman"/>
          <w:sz w:val="24"/>
          <w:szCs w:val="24"/>
        </w:rPr>
        <w:t>ина</w:t>
      </w:r>
      <w:r w:rsidR="003E3311" w:rsidRPr="003E3311">
        <w:rPr>
          <w:rFonts w:ascii="Times New Roman" w:hAnsi="Times New Roman"/>
          <w:sz w:val="24"/>
          <w:szCs w:val="24"/>
        </w:rPr>
        <w:t xml:space="preserve"> Димитровград – на 2 063</w:t>
      </w:r>
      <w:r w:rsidR="00D97572" w:rsidRPr="003E3311">
        <w:rPr>
          <w:rFonts w:ascii="Times New Roman" w:hAnsi="Times New Roman"/>
          <w:sz w:val="24"/>
          <w:szCs w:val="24"/>
        </w:rPr>
        <w:t xml:space="preserve"> км.</w:t>
      </w:r>
    </w:p>
    <w:p w:rsidR="003E3311" w:rsidRPr="003E3311" w:rsidRDefault="00D97572" w:rsidP="00A813BD">
      <w:pPr>
        <w:spacing w:after="120" w:line="240" w:lineRule="auto"/>
        <w:ind w:firstLine="567"/>
        <w:jc w:val="both"/>
        <w:rPr>
          <w:rFonts w:ascii="Times New Roman" w:hAnsi="Times New Roman"/>
          <w:sz w:val="24"/>
          <w:szCs w:val="24"/>
        </w:rPr>
      </w:pPr>
      <w:r w:rsidRPr="003E3311">
        <w:rPr>
          <w:rFonts w:ascii="Times New Roman" w:hAnsi="Times New Roman"/>
          <w:sz w:val="24"/>
          <w:szCs w:val="24"/>
        </w:rPr>
        <w:t xml:space="preserve"> Общият брой на сградните </w:t>
      </w:r>
      <w:r w:rsidR="003E3311" w:rsidRPr="003E3311">
        <w:rPr>
          <w:rFonts w:ascii="Times New Roman" w:hAnsi="Times New Roman"/>
          <w:sz w:val="24"/>
          <w:szCs w:val="24"/>
        </w:rPr>
        <w:t>водопроводни отклонения е 78</w:t>
      </w:r>
      <w:r w:rsidR="00535A0B">
        <w:rPr>
          <w:rFonts w:ascii="Times New Roman" w:hAnsi="Times New Roman"/>
          <w:sz w:val="24"/>
          <w:szCs w:val="24"/>
        </w:rPr>
        <w:t xml:space="preserve"> </w:t>
      </w:r>
      <w:r w:rsidR="003E3311" w:rsidRPr="003E3311">
        <w:rPr>
          <w:rFonts w:ascii="Times New Roman" w:hAnsi="Times New Roman"/>
          <w:sz w:val="24"/>
          <w:szCs w:val="24"/>
        </w:rPr>
        <w:t>496 бр</w:t>
      </w:r>
      <w:r w:rsidRPr="003E3311">
        <w:rPr>
          <w:rFonts w:ascii="Times New Roman" w:hAnsi="Times New Roman"/>
          <w:sz w:val="24"/>
          <w:szCs w:val="24"/>
        </w:rPr>
        <w:t xml:space="preserve">. </w:t>
      </w:r>
    </w:p>
    <w:p w:rsidR="00D97572" w:rsidRPr="003E3311"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D97572" w:rsidRPr="003E3311">
        <w:rPr>
          <w:rFonts w:ascii="Times New Roman" w:hAnsi="Times New Roman"/>
          <w:sz w:val="24"/>
          <w:szCs w:val="24"/>
        </w:rPr>
        <w:t>Близо половината от разпределителната мрежа е изградена преди повече от 50 години. Минимален е процентът на изградената след 2</w:t>
      </w:r>
      <w:r w:rsidR="00535A0B">
        <w:rPr>
          <w:rFonts w:ascii="Times New Roman" w:hAnsi="Times New Roman"/>
          <w:sz w:val="24"/>
          <w:szCs w:val="24"/>
        </w:rPr>
        <w:t xml:space="preserve"> </w:t>
      </w:r>
      <w:r w:rsidR="00D97572" w:rsidRPr="003E3311">
        <w:rPr>
          <w:rFonts w:ascii="Times New Roman" w:hAnsi="Times New Roman"/>
          <w:sz w:val="24"/>
          <w:szCs w:val="24"/>
        </w:rPr>
        <w:t xml:space="preserve">000 година водопроводна мрежа. </w:t>
      </w:r>
    </w:p>
    <w:p w:rsidR="002C0365" w:rsidRDefault="006E0E27" w:rsidP="00046C76">
      <w:pPr>
        <w:spacing w:after="120" w:line="240" w:lineRule="auto"/>
        <w:jc w:val="both"/>
        <w:rPr>
          <w:rFonts w:ascii="Times New Roman" w:hAnsi="Times New Roman"/>
        </w:rPr>
      </w:pPr>
      <w:r>
        <w:rPr>
          <w:rFonts w:ascii="Times New Roman" w:hAnsi="Times New Roman"/>
          <w:sz w:val="24"/>
          <w:szCs w:val="24"/>
        </w:rPr>
        <w:tab/>
      </w:r>
      <w:r w:rsidR="00D97572" w:rsidRPr="003E3311">
        <w:rPr>
          <w:rFonts w:ascii="Times New Roman" w:hAnsi="Times New Roman"/>
          <w:sz w:val="24"/>
          <w:szCs w:val="24"/>
        </w:rPr>
        <w:t>Преобладават тръбите от азбестоцимент (AC) /етернит/, над 75% от мрежата. Следват водопроводите изградени от стомана – около 15%. Незначителен е делът на водопроводите от PEHD и други съвременни материали.</w:t>
      </w:r>
    </w:p>
    <w:p w:rsidR="00D877D3" w:rsidRPr="00971E8A"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t xml:space="preserve">Съоръжения по мрежата – помпени станции, резервоари, други </w:t>
      </w:r>
    </w:p>
    <w:p w:rsidR="00F54BB3" w:rsidRPr="003E3311"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F54BB3" w:rsidRPr="003E3311">
        <w:rPr>
          <w:rFonts w:ascii="Times New Roman" w:hAnsi="Times New Roman"/>
          <w:sz w:val="24"/>
          <w:szCs w:val="24"/>
        </w:rPr>
        <w:t xml:space="preserve">„ВиК“ ЕООД, гр. Хасково поддържа и </w:t>
      </w:r>
      <w:r w:rsidR="003E3311" w:rsidRPr="003E3311">
        <w:rPr>
          <w:rFonts w:ascii="Times New Roman" w:hAnsi="Times New Roman"/>
          <w:sz w:val="24"/>
          <w:szCs w:val="24"/>
        </w:rPr>
        <w:t>стопанисва 14</w:t>
      </w:r>
      <w:r w:rsidR="00F54BB3" w:rsidRPr="003E3311">
        <w:rPr>
          <w:rFonts w:ascii="Times New Roman" w:hAnsi="Times New Roman"/>
          <w:sz w:val="24"/>
          <w:szCs w:val="24"/>
        </w:rPr>
        <w:t>6 водос</w:t>
      </w:r>
      <w:r w:rsidR="003E3311" w:rsidRPr="003E3311">
        <w:rPr>
          <w:rFonts w:ascii="Times New Roman" w:hAnsi="Times New Roman"/>
          <w:sz w:val="24"/>
          <w:szCs w:val="24"/>
        </w:rPr>
        <w:t>набдителни помпени станции и 273</w:t>
      </w:r>
      <w:r w:rsidR="00F54BB3" w:rsidRPr="003E3311">
        <w:rPr>
          <w:rFonts w:ascii="Times New Roman" w:hAnsi="Times New Roman"/>
          <w:sz w:val="24"/>
          <w:szCs w:val="24"/>
        </w:rPr>
        <w:t xml:space="preserve"> резервоара. Тези съоръжения се нуждаят от рехабилитация. </w:t>
      </w:r>
    </w:p>
    <w:p w:rsidR="00662D92" w:rsidRPr="00971E8A" w:rsidRDefault="00662D92" w:rsidP="00A813BD">
      <w:pPr>
        <w:jc w:val="both"/>
        <w:rPr>
          <w:rFonts w:ascii="Times New Roman" w:hAnsi="Times New Roman"/>
        </w:rPr>
      </w:pPr>
    </w:p>
    <w:p w:rsidR="00D877D3"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t>Измервателни устройства – описание на измервателни устройства, монтирани на водоизточници, на вход ВС, на вход ПСПВ, др.</w:t>
      </w:r>
    </w:p>
    <w:p w:rsidR="006A7E1F" w:rsidRPr="000A24F8" w:rsidRDefault="000A24F8" w:rsidP="006E0E27">
      <w:pPr>
        <w:spacing w:line="240" w:lineRule="auto"/>
        <w:ind w:firstLine="708"/>
        <w:jc w:val="both"/>
        <w:rPr>
          <w:rFonts w:ascii="Times New Roman" w:hAnsi="Times New Roman"/>
          <w:sz w:val="24"/>
          <w:szCs w:val="24"/>
        </w:rPr>
      </w:pPr>
      <w:r w:rsidRPr="000A24F8">
        <w:rPr>
          <w:rFonts w:ascii="Times New Roman" w:hAnsi="Times New Roman"/>
          <w:sz w:val="24"/>
          <w:szCs w:val="24"/>
        </w:rPr>
        <w:t>За отчетната 2020</w:t>
      </w:r>
      <w:r w:rsidR="00535A0B">
        <w:rPr>
          <w:rFonts w:ascii="Times New Roman" w:hAnsi="Times New Roman"/>
          <w:sz w:val="24"/>
          <w:szCs w:val="24"/>
        </w:rPr>
        <w:t xml:space="preserve"> </w:t>
      </w:r>
      <w:r w:rsidRPr="000A24F8">
        <w:rPr>
          <w:rFonts w:ascii="Times New Roman" w:hAnsi="Times New Roman"/>
          <w:sz w:val="24"/>
          <w:szCs w:val="24"/>
        </w:rPr>
        <w:t>г. общият брой на водомери на водоизточници и контролни водомери по мрежата са 241 бр. Предвижда се до края на регулаторния период броят им да достигне 381 бр., като са предвидени необходимите за това средства в инвестиционната програма.</w:t>
      </w:r>
    </w:p>
    <w:p w:rsidR="00D877D3"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t>Очаквано изграждане и предоставяне за стопанисване на публични активи през периода на бизнес плана (извън инвестиционната програма на ВиК оператора)</w:t>
      </w:r>
    </w:p>
    <w:p w:rsidR="006A7E1F" w:rsidRDefault="000A24F8" w:rsidP="006E0E27">
      <w:pPr>
        <w:spacing w:line="240" w:lineRule="auto"/>
        <w:ind w:firstLine="708"/>
        <w:jc w:val="both"/>
        <w:rPr>
          <w:rFonts w:ascii="Times New Roman" w:hAnsi="Times New Roman"/>
          <w:sz w:val="24"/>
          <w:szCs w:val="24"/>
        </w:rPr>
      </w:pPr>
      <w:r w:rsidRPr="000A24F8">
        <w:rPr>
          <w:rFonts w:ascii="Times New Roman" w:hAnsi="Times New Roman"/>
          <w:sz w:val="24"/>
          <w:szCs w:val="24"/>
        </w:rPr>
        <w:t>Не разполагаме с предварителна информация от собствениците на активите за предоставяне за стопанисване на нови публични активи</w:t>
      </w:r>
      <w:r w:rsidR="004E50E1">
        <w:rPr>
          <w:rFonts w:ascii="Times New Roman" w:hAnsi="Times New Roman"/>
          <w:sz w:val="24"/>
          <w:szCs w:val="24"/>
        </w:rPr>
        <w:t xml:space="preserve"> за регулаторния период</w:t>
      </w:r>
      <w:r w:rsidRPr="000A24F8">
        <w:rPr>
          <w:rFonts w:ascii="Times New Roman" w:hAnsi="Times New Roman"/>
          <w:sz w:val="24"/>
          <w:szCs w:val="24"/>
        </w:rPr>
        <w:t>.</w:t>
      </w:r>
      <w:r w:rsidR="00A844E5">
        <w:rPr>
          <w:rFonts w:ascii="Times New Roman" w:hAnsi="Times New Roman"/>
          <w:sz w:val="24"/>
          <w:szCs w:val="24"/>
        </w:rPr>
        <w:t xml:space="preserve"> МРРБ е стартирало процедура за изготвяне на регионални прединвестиционни проучвания (РПИП) за област Хасково и има избрана фирма изпълнител за проучване и проектиране на ВиК мрежите и съоръженията към тях. </w:t>
      </w:r>
      <w:r w:rsidR="00A10BA8">
        <w:rPr>
          <w:rFonts w:ascii="Times New Roman" w:hAnsi="Times New Roman"/>
          <w:sz w:val="24"/>
          <w:szCs w:val="24"/>
        </w:rPr>
        <w:t xml:space="preserve">Срокът за обследване на действителното положение на съществуващите ВиК мрежи и съоръжения и изготвяне на задание за проектиране е 2 години. </w:t>
      </w:r>
      <w:r w:rsidR="00A844E5">
        <w:rPr>
          <w:rFonts w:ascii="Times New Roman" w:hAnsi="Times New Roman"/>
          <w:sz w:val="24"/>
          <w:szCs w:val="24"/>
        </w:rPr>
        <w:t>След</w:t>
      </w:r>
      <w:r w:rsidR="00A10BA8">
        <w:rPr>
          <w:rFonts w:ascii="Times New Roman" w:hAnsi="Times New Roman"/>
          <w:sz w:val="24"/>
          <w:szCs w:val="24"/>
        </w:rPr>
        <w:t xml:space="preserve"> одобрение на изготвените проекти и осигуряване на финансиране ще могат да започнат строително-монтажните работи. В рамките на този регулаторен период не се очаква да бъдат реализирани проекти по РПИП.</w:t>
      </w:r>
    </w:p>
    <w:p w:rsidR="005557CB" w:rsidRPr="000A24F8" w:rsidRDefault="005557CB" w:rsidP="006E0E27">
      <w:pPr>
        <w:spacing w:line="240" w:lineRule="auto"/>
        <w:ind w:firstLine="708"/>
        <w:jc w:val="both"/>
        <w:rPr>
          <w:rFonts w:ascii="Times New Roman" w:hAnsi="Times New Roman"/>
          <w:sz w:val="24"/>
          <w:szCs w:val="24"/>
        </w:rPr>
      </w:pPr>
    </w:p>
    <w:p w:rsidR="00D877D3" w:rsidRPr="00971E8A" w:rsidRDefault="00D877D3" w:rsidP="00A813BD">
      <w:pPr>
        <w:pStyle w:val="Heading4"/>
        <w:keepLines w:val="0"/>
        <w:numPr>
          <w:ilvl w:val="1"/>
          <w:numId w:val="1"/>
        </w:numPr>
        <w:ind w:hanging="796"/>
        <w:jc w:val="both"/>
        <w:rPr>
          <w:rFonts w:ascii="Times New Roman" w:hAnsi="Times New Roman"/>
        </w:rPr>
      </w:pPr>
      <w:r w:rsidRPr="00971E8A">
        <w:rPr>
          <w:rFonts w:ascii="Times New Roman" w:hAnsi="Times New Roman"/>
        </w:rPr>
        <w:t xml:space="preserve"> ОПИСАНИЕ НА ВИК СИСТЕМИТЕ – КАНАЛИЗАЦИЯ</w:t>
      </w:r>
    </w:p>
    <w:p w:rsidR="00D877D3" w:rsidRDefault="00D877D3" w:rsidP="00A813BD">
      <w:pPr>
        <w:pStyle w:val="Heading5"/>
        <w:keepLines w:val="0"/>
        <w:numPr>
          <w:ilvl w:val="2"/>
          <w:numId w:val="1"/>
        </w:numPr>
        <w:jc w:val="both"/>
        <w:rPr>
          <w:rFonts w:ascii="Times New Roman" w:hAnsi="Times New Roman"/>
          <w:lang w:val="en-US"/>
        </w:rPr>
      </w:pPr>
      <w:r w:rsidRPr="00971E8A">
        <w:rPr>
          <w:rFonts w:ascii="Times New Roman" w:hAnsi="Times New Roman"/>
        </w:rPr>
        <w:t>Точки на заустване без пречистване</w:t>
      </w:r>
    </w:p>
    <w:p w:rsidR="009D2078" w:rsidRPr="006E0E27" w:rsidRDefault="006A7E1F" w:rsidP="006E0E27">
      <w:pPr>
        <w:spacing w:line="240" w:lineRule="auto"/>
        <w:jc w:val="both"/>
        <w:rPr>
          <w:rFonts w:ascii="Times New Roman" w:hAnsi="Times New Roman"/>
          <w:sz w:val="24"/>
          <w:szCs w:val="24"/>
        </w:rPr>
      </w:pPr>
      <w:r w:rsidRPr="006E0E27">
        <w:rPr>
          <w:rFonts w:ascii="Times New Roman" w:hAnsi="Times New Roman"/>
          <w:color w:val="FF0000"/>
          <w:sz w:val="24"/>
          <w:szCs w:val="24"/>
        </w:rPr>
        <w:tab/>
      </w:r>
      <w:r w:rsidR="009D2078" w:rsidRPr="006E0E27">
        <w:rPr>
          <w:rFonts w:ascii="Times New Roman" w:hAnsi="Times New Roman"/>
          <w:sz w:val="24"/>
          <w:szCs w:val="24"/>
        </w:rPr>
        <w:t xml:space="preserve">Броят на точките, </w:t>
      </w:r>
      <w:r w:rsidR="00190AC0" w:rsidRPr="006E0E27">
        <w:rPr>
          <w:rFonts w:ascii="Times New Roman" w:hAnsi="Times New Roman"/>
          <w:sz w:val="24"/>
          <w:szCs w:val="24"/>
        </w:rPr>
        <w:t>в които се заустват отпадъчни води без пречистване</w:t>
      </w:r>
      <w:r w:rsidR="009D2078" w:rsidRPr="006E0E27">
        <w:rPr>
          <w:rFonts w:ascii="Times New Roman" w:hAnsi="Times New Roman"/>
          <w:sz w:val="24"/>
          <w:szCs w:val="24"/>
        </w:rPr>
        <w:t xml:space="preserve"> са </w:t>
      </w:r>
      <w:r w:rsidR="009D2078" w:rsidRPr="006E0E27">
        <w:rPr>
          <w:rFonts w:ascii="Times New Roman" w:hAnsi="Times New Roman"/>
          <w:sz w:val="24"/>
          <w:szCs w:val="24"/>
          <w:lang w:val="en-US"/>
        </w:rPr>
        <w:t>5</w:t>
      </w:r>
      <w:r w:rsidR="009D2078" w:rsidRPr="006E0E27">
        <w:rPr>
          <w:rFonts w:ascii="Times New Roman" w:hAnsi="Times New Roman"/>
          <w:sz w:val="24"/>
          <w:szCs w:val="24"/>
        </w:rPr>
        <w:t>. Те се намират в градовете Харманли, Симеоновград, Любимец, Ивайловград и</w:t>
      </w:r>
      <w:r w:rsidR="005F0AAF" w:rsidRPr="006E0E27">
        <w:rPr>
          <w:rFonts w:ascii="Times New Roman" w:hAnsi="Times New Roman"/>
          <w:sz w:val="24"/>
          <w:szCs w:val="24"/>
        </w:rPr>
        <w:t xml:space="preserve"> </w:t>
      </w:r>
      <w:r w:rsidR="009D2078" w:rsidRPr="006E0E27">
        <w:rPr>
          <w:rFonts w:ascii="Times New Roman" w:hAnsi="Times New Roman"/>
          <w:sz w:val="24"/>
          <w:szCs w:val="24"/>
        </w:rPr>
        <w:t>Тополовград.</w:t>
      </w:r>
    </w:p>
    <w:p w:rsidR="009D2078" w:rsidRPr="009D2078" w:rsidRDefault="009D2078" w:rsidP="00A813BD">
      <w:pPr>
        <w:jc w:val="both"/>
        <w:rPr>
          <w:lang w:val="en-US"/>
        </w:rPr>
      </w:pPr>
    </w:p>
    <w:p w:rsidR="00D877D3"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lastRenderedPageBreak/>
        <w:t>Разрешителни за заустване - №, дата на издаване, срок на валидност</w:t>
      </w:r>
    </w:p>
    <w:tbl>
      <w:tblPr>
        <w:tblW w:w="9498" w:type="dxa"/>
        <w:tblInd w:w="70" w:type="dxa"/>
        <w:tblCellMar>
          <w:left w:w="70" w:type="dxa"/>
          <w:right w:w="70" w:type="dxa"/>
        </w:tblCellMar>
        <w:tblLook w:val="04A0"/>
      </w:tblPr>
      <w:tblGrid>
        <w:gridCol w:w="426"/>
        <w:gridCol w:w="3237"/>
        <w:gridCol w:w="3841"/>
        <w:gridCol w:w="1994"/>
      </w:tblGrid>
      <w:tr w:rsidR="005F0AAF" w:rsidRPr="006A5338" w:rsidTr="000365C3">
        <w:trPr>
          <w:trHeight w:val="507"/>
        </w:trPr>
        <w:tc>
          <w:tcPr>
            <w:tcW w:w="426" w:type="dxa"/>
            <w:tcBorders>
              <w:top w:val="single" w:sz="8" w:space="0" w:color="auto"/>
              <w:left w:val="single" w:sz="8" w:space="0" w:color="auto"/>
              <w:bottom w:val="nil"/>
              <w:right w:val="single" w:sz="8" w:space="0" w:color="auto"/>
            </w:tcBorders>
            <w:shd w:val="clear" w:color="auto" w:fill="auto"/>
            <w:noWrap/>
            <w:vAlign w:val="center"/>
            <w:hideMark/>
          </w:tcPr>
          <w:p w:rsidR="005F0AAF" w:rsidRPr="006A5338" w:rsidRDefault="005F0AAF" w:rsidP="000365C3">
            <w:pPr>
              <w:spacing w:after="0" w:line="240" w:lineRule="auto"/>
              <w:jc w:val="center"/>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w:t>
            </w:r>
          </w:p>
        </w:tc>
        <w:tc>
          <w:tcPr>
            <w:tcW w:w="3237" w:type="dxa"/>
            <w:tcBorders>
              <w:top w:val="single" w:sz="8" w:space="0" w:color="auto"/>
              <w:left w:val="nil"/>
              <w:bottom w:val="nil"/>
              <w:right w:val="single" w:sz="8" w:space="0" w:color="auto"/>
            </w:tcBorders>
            <w:shd w:val="clear" w:color="auto" w:fill="auto"/>
            <w:noWrap/>
            <w:vAlign w:val="center"/>
            <w:hideMark/>
          </w:tcPr>
          <w:p w:rsidR="005F0AAF" w:rsidRPr="006A5338" w:rsidRDefault="005F0AAF" w:rsidP="000365C3">
            <w:pPr>
              <w:spacing w:after="0" w:line="240" w:lineRule="auto"/>
              <w:jc w:val="center"/>
              <w:rPr>
                <w:rFonts w:ascii="Times New Roman" w:eastAsia="Times New Roman" w:hAnsi="Times New Roman"/>
                <w:b/>
                <w:bCs/>
                <w:sz w:val="20"/>
                <w:szCs w:val="20"/>
                <w:lang w:eastAsia="bg-BG"/>
              </w:rPr>
            </w:pPr>
            <w:r w:rsidRPr="006A5338">
              <w:rPr>
                <w:rFonts w:ascii="Times New Roman" w:eastAsia="Times New Roman" w:hAnsi="Times New Roman"/>
                <w:b/>
                <w:bCs/>
                <w:sz w:val="20"/>
                <w:szCs w:val="20"/>
                <w:lang w:eastAsia="bg-BG"/>
              </w:rPr>
              <w:t>Населено място </w:t>
            </w:r>
          </w:p>
        </w:tc>
        <w:tc>
          <w:tcPr>
            <w:tcW w:w="3841" w:type="dxa"/>
            <w:tcBorders>
              <w:top w:val="single" w:sz="8" w:space="0" w:color="auto"/>
              <w:left w:val="nil"/>
              <w:bottom w:val="nil"/>
              <w:right w:val="single" w:sz="8" w:space="0" w:color="auto"/>
            </w:tcBorders>
            <w:shd w:val="clear" w:color="auto" w:fill="auto"/>
            <w:noWrap/>
            <w:vAlign w:val="center"/>
            <w:hideMark/>
          </w:tcPr>
          <w:p w:rsidR="005F0AAF" w:rsidRPr="006A5338" w:rsidRDefault="005F0AAF" w:rsidP="000365C3">
            <w:pPr>
              <w:spacing w:after="0" w:line="240" w:lineRule="auto"/>
              <w:jc w:val="center"/>
              <w:rPr>
                <w:rFonts w:ascii="Times New Roman" w:eastAsia="Times New Roman" w:hAnsi="Times New Roman"/>
                <w:b/>
                <w:bCs/>
                <w:sz w:val="20"/>
                <w:szCs w:val="20"/>
                <w:lang w:eastAsia="bg-BG"/>
              </w:rPr>
            </w:pPr>
            <w:r w:rsidRPr="006A5338">
              <w:rPr>
                <w:rFonts w:ascii="Times New Roman" w:eastAsia="Times New Roman" w:hAnsi="Times New Roman"/>
                <w:b/>
                <w:bCs/>
                <w:sz w:val="20"/>
                <w:szCs w:val="20"/>
                <w:lang w:eastAsia="bg-BG"/>
              </w:rPr>
              <w:t>разрешително №</w:t>
            </w:r>
          </w:p>
        </w:tc>
        <w:tc>
          <w:tcPr>
            <w:tcW w:w="1994" w:type="dxa"/>
            <w:tcBorders>
              <w:top w:val="single" w:sz="8" w:space="0" w:color="auto"/>
              <w:left w:val="nil"/>
              <w:bottom w:val="nil"/>
              <w:right w:val="single" w:sz="8" w:space="0" w:color="auto"/>
            </w:tcBorders>
            <w:shd w:val="clear" w:color="auto" w:fill="auto"/>
            <w:vAlign w:val="center"/>
            <w:hideMark/>
          </w:tcPr>
          <w:p w:rsidR="005F0AAF" w:rsidRPr="006A5338" w:rsidRDefault="005F0AAF" w:rsidP="000365C3">
            <w:pPr>
              <w:spacing w:after="0" w:line="240" w:lineRule="auto"/>
              <w:jc w:val="center"/>
              <w:rPr>
                <w:rFonts w:ascii="Times New Roman" w:eastAsia="Times New Roman" w:hAnsi="Times New Roman"/>
                <w:b/>
                <w:bCs/>
                <w:sz w:val="20"/>
                <w:szCs w:val="20"/>
                <w:lang w:eastAsia="bg-BG"/>
              </w:rPr>
            </w:pPr>
            <w:r w:rsidRPr="006A5338">
              <w:rPr>
                <w:rFonts w:ascii="Times New Roman" w:eastAsia="Times New Roman" w:hAnsi="Times New Roman"/>
                <w:b/>
                <w:bCs/>
                <w:sz w:val="20"/>
                <w:szCs w:val="20"/>
                <w:lang w:eastAsia="bg-BG"/>
              </w:rPr>
              <w:t>Срок на действие на разрешителното</w:t>
            </w:r>
          </w:p>
        </w:tc>
      </w:tr>
      <w:tr w:rsidR="005F0AAF" w:rsidRPr="006A5338" w:rsidTr="00ED05CF">
        <w:trPr>
          <w:trHeight w:val="41"/>
        </w:trPr>
        <w:tc>
          <w:tcPr>
            <w:tcW w:w="42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F0AAF" w:rsidRPr="006A5338" w:rsidRDefault="005F0AAF" w:rsidP="000365C3">
            <w:pPr>
              <w:spacing w:after="0" w:line="240" w:lineRule="auto"/>
              <w:jc w:val="center"/>
              <w:rPr>
                <w:rFonts w:ascii="Times New Roman" w:eastAsia="Times New Roman" w:hAnsi="Times New Roman"/>
                <w:sz w:val="20"/>
                <w:szCs w:val="20"/>
                <w:lang w:val="en-US" w:eastAsia="bg-BG"/>
              </w:rPr>
            </w:pPr>
          </w:p>
        </w:tc>
        <w:tc>
          <w:tcPr>
            <w:tcW w:w="3237" w:type="dxa"/>
            <w:tcBorders>
              <w:top w:val="single" w:sz="8" w:space="0" w:color="auto"/>
              <w:left w:val="nil"/>
              <w:bottom w:val="single" w:sz="4" w:space="0" w:color="auto"/>
              <w:right w:val="single" w:sz="4" w:space="0" w:color="auto"/>
            </w:tcBorders>
            <w:shd w:val="clear" w:color="auto" w:fill="auto"/>
            <w:noWrap/>
            <w:vAlign w:val="bottom"/>
            <w:hideMark/>
          </w:tcPr>
          <w:p w:rsidR="005F0AAF" w:rsidRPr="006A5338" w:rsidRDefault="005F0AAF" w:rsidP="000365C3">
            <w:pPr>
              <w:spacing w:after="0" w:line="240" w:lineRule="auto"/>
              <w:rPr>
                <w:rFonts w:ascii="Times New Roman" w:eastAsia="Times New Roman" w:hAnsi="Times New Roman"/>
                <w:bCs/>
                <w:sz w:val="20"/>
                <w:szCs w:val="20"/>
                <w:lang w:eastAsia="bg-BG"/>
              </w:rPr>
            </w:pPr>
          </w:p>
        </w:tc>
        <w:tc>
          <w:tcPr>
            <w:tcW w:w="3841" w:type="dxa"/>
            <w:tcBorders>
              <w:top w:val="single" w:sz="8" w:space="0" w:color="auto"/>
              <w:left w:val="nil"/>
              <w:bottom w:val="single" w:sz="4" w:space="0" w:color="auto"/>
              <w:right w:val="single" w:sz="4" w:space="0" w:color="auto"/>
            </w:tcBorders>
            <w:shd w:val="clear" w:color="auto" w:fill="auto"/>
            <w:noWrap/>
            <w:vAlign w:val="bottom"/>
            <w:hideMark/>
          </w:tcPr>
          <w:p w:rsidR="005F0AAF" w:rsidRPr="006A5338" w:rsidRDefault="005F0AAF" w:rsidP="000365C3">
            <w:pPr>
              <w:spacing w:after="0" w:line="240" w:lineRule="auto"/>
              <w:jc w:val="center"/>
              <w:rPr>
                <w:rFonts w:ascii="Times New Roman" w:eastAsia="Times New Roman" w:hAnsi="Times New Roman"/>
                <w:sz w:val="20"/>
                <w:szCs w:val="20"/>
                <w:lang w:eastAsia="bg-BG"/>
              </w:rPr>
            </w:pPr>
          </w:p>
        </w:tc>
        <w:tc>
          <w:tcPr>
            <w:tcW w:w="1994" w:type="dxa"/>
            <w:tcBorders>
              <w:top w:val="single" w:sz="8" w:space="0" w:color="auto"/>
              <w:left w:val="nil"/>
              <w:bottom w:val="single" w:sz="4" w:space="0" w:color="auto"/>
              <w:right w:val="single" w:sz="4" w:space="0" w:color="auto"/>
            </w:tcBorders>
            <w:shd w:val="clear" w:color="auto" w:fill="auto"/>
            <w:noWrap/>
            <w:vAlign w:val="bottom"/>
            <w:hideMark/>
          </w:tcPr>
          <w:p w:rsidR="005F0AAF" w:rsidRPr="006A5338" w:rsidRDefault="005F0AAF" w:rsidP="000365C3">
            <w:pPr>
              <w:spacing w:after="0" w:line="240" w:lineRule="auto"/>
              <w:jc w:val="center"/>
              <w:rPr>
                <w:rFonts w:ascii="Times New Roman" w:eastAsia="Times New Roman" w:hAnsi="Times New Roman"/>
                <w:sz w:val="20"/>
                <w:szCs w:val="20"/>
                <w:lang w:eastAsia="bg-BG"/>
              </w:rPr>
            </w:pPr>
          </w:p>
        </w:tc>
      </w:tr>
      <w:tr w:rsidR="005F0AAF" w:rsidRPr="006A5338" w:rsidTr="000365C3">
        <w:trPr>
          <w:trHeight w:val="503"/>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5F0AAF" w:rsidRPr="006A5338" w:rsidRDefault="00ED05CF" w:rsidP="000365C3">
            <w:pPr>
              <w:spacing w:after="0" w:line="240" w:lineRule="auto"/>
              <w:jc w:val="center"/>
              <w:rPr>
                <w:rFonts w:ascii="Times New Roman" w:eastAsia="Times New Roman" w:hAnsi="Times New Roman"/>
                <w:sz w:val="20"/>
                <w:szCs w:val="20"/>
                <w:lang w:eastAsia="bg-BG"/>
              </w:rPr>
            </w:pPr>
            <w:r>
              <w:rPr>
                <w:rFonts w:ascii="Times New Roman" w:eastAsia="Times New Roman" w:hAnsi="Times New Roman"/>
                <w:sz w:val="20"/>
                <w:szCs w:val="20"/>
                <w:lang w:eastAsia="bg-BG"/>
              </w:rPr>
              <w:t>1</w:t>
            </w:r>
          </w:p>
        </w:tc>
        <w:tc>
          <w:tcPr>
            <w:tcW w:w="3237" w:type="dxa"/>
            <w:tcBorders>
              <w:top w:val="nil"/>
              <w:left w:val="nil"/>
              <w:bottom w:val="single" w:sz="4" w:space="0" w:color="auto"/>
              <w:right w:val="single" w:sz="4" w:space="0" w:color="auto"/>
            </w:tcBorders>
            <w:shd w:val="clear" w:color="auto" w:fill="auto"/>
            <w:vAlign w:val="center"/>
            <w:hideMark/>
          </w:tcPr>
          <w:p w:rsidR="005F0AAF" w:rsidRPr="006A5338" w:rsidRDefault="005F0AAF" w:rsidP="000365C3">
            <w:pPr>
              <w:spacing w:after="0" w:line="240" w:lineRule="auto"/>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гр.Ивайловград</w:t>
            </w:r>
          </w:p>
        </w:tc>
        <w:tc>
          <w:tcPr>
            <w:tcW w:w="3841" w:type="dxa"/>
            <w:tcBorders>
              <w:top w:val="nil"/>
              <w:left w:val="nil"/>
              <w:bottom w:val="single" w:sz="4" w:space="0" w:color="auto"/>
              <w:right w:val="single" w:sz="4" w:space="0" w:color="auto"/>
            </w:tcBorders>
            <w:shd w:val="clear" w:color="auto" w:fill="auto"/>
            <w:noWrap/>
            <w:vAlign w:val="center"/>
            <w:hideMark/>
          </w:tcPr>
          <w:p w:rsidR="005F0AAF" w:rsidRPr="006A5338" w:rsidRDefault="005F0AAF" w:rsidP="000365C3">
            <w:pPr>
              <w:spacing w:after="0"/>
              <w:jc w:val="center"/>
              <w:rPr>
                <w:rFonts w:ascii="Times New Roman" w:eastAsia="Times New Roman" w:hAnsi="Times New Roman"/>
                <w:sz w:val="20"/>
                <w:szCs w:val="20"/>
                <w:lang w:eastAsia="bg-BG"/>
              </w:rPr>
            </w:pPr>
            <w:r w:rsidRPr="006A5338">
              <w:rPr>
                <w:rFonts w:ascii="Times New Roman" w:hAnsi="Times New Roman"/>
                <w:bCs/>
                <w:sz w:val="20"/>
                <w:szCs w:val="20"/>
              </w:rPr>
              <w:t>0984/23.06.2003г./нов №33140184, изм.№РР-2384/22.05.2015г.</w:t>
            </w:r>
          </w:p>
        </w:tc>
        <w:tc>
          <w:tcPr>
            <w:tcW w:w="1994" w:type="dxa"/>
            <w:tcBorders>
              <w:top w:val="nil"/>
              <w:left w:val="nil"/>
              <w:bottom w:val="single" w:sz="4" w:space="0" w:color="auto"/>
              <w:right w:val="single" w:sz="4" w:space="0" w:color="auto"/>
            </w:tcBorders>
            <w:shd w:val="clear" w:color="auto" w:fill="auto"/>
            <w:noWrap/>
            <w:vAlign w:val="center"/>
            <w:hideMark/>
          </w:tcPr>
          <w:p w:rsidR="005F0AAF" w:rsidRPr="006A5338" w:rsidRDefault="005F0AAF" w:rsidP="000365C3">
            <w:pPr>
              <w:spacing w:after="0" w:line="240" w:lineRule="auto"/>
              <w:jc w:val="center"/>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13.04.2022г.</w:t>
            </w:r>
          </w:p>
        </w:tc>
      </w:tr>
      <w:tr w:rsidR="005F0AAF" w:rsidRPr="006A5338" w:rsidTr="000365C3">
        <w:trPr>
          <w:trHeight w:val="525"/>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5F0AAF" w:rsidRPr="006A5338" w:rsidRDefault="00ED05CF" w:rsidP="000365C3">
            <w:pPr>
              <w:spacing w:after="0" w:line="240" w:lineRule="auto"/>
              <w:jc w:val="center"/>
              <w:rPr>
                <w:rFonts w:ascii="Times New Roman" w:eastAsia="Times New Roman" w:hAnsi="Times New Roman"/>
                <w:sz w:val="20"/>
                <w:szCs w:val="20"/>
                <w:lang w:eastAsia="bg-BG"/>
              </w:rPr>
            </w:pPr>
            <w:r>
              <w:rPr>
                <w:rFonts w:ascii="Times New Roman" w:eastAsia="Times New Roman" w:hAnsi="Times New Roman"/>
                <w:sz w:val="20"/>
                <w:szCs w:val="20"/>
                <w:lang w:eastAsia="bg-BG"/>
              </w:rPr>
              <w:t>2</w:t>
            </w:r>
          </w:p>
        </w:tc>
        <w:tc>
          <w:tcPr>
            <w:tcW w:w="3237" w:type="dxa"/>
            <w:tcBorders>
              <w:top w:val="nil"/>
              <w:left w:val="nil"/>
              <w:bottom w:val="single" w:sz="4" w:space="0" w:color="auto"/>
              <w:right w:val="single" w:sz="4" w:space="0" w:color="auto"/>
            </w:tcBorders>
            <w:shd w:val="clear" w:color="auto" w:fill="auto"/>
            <w:noWrap/>
            <w:vAlign w:val="center"/>
            <w:hideMark/>
          </w:tcPr>
          <w:p w:rsidR="005F0AAF" w:rsidRPr="006A5338" w:rsidRDefault="005F0AAF" w:rsidP="000365C3">
            <w:pPr>
              <w:spacing w:after="0" w:line="240" w:lineRule="auto"/>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гр.Любимец</w:t>
            </w:r>
          </w:p>
        </w:tc>
        <w:tc>
          <w:tcPr>
            <w:tcW w:w="3841" w:type="dxa"/>
            <w:tcBorders>
              <w:top w:val="nil"/>
              <w:left w:val="nil"/>
              <w:bottom w:val="single" w:sz="4" w:space="0" w:color="auto"/>
              <w:right w:val="single" w:sz="4" w:space="0" w:color="auto"/>
            </w:tcBorders>
            <w:shd w:val="clear" w:color="auto" w:fill="auto"/>
            <w:vAlign w:val="center"/>
            <w:hideMark/>
          </w:tcPr>
          <w:p w:rsidR="005F0AAF" w:rsidRPr="006A5338" w:rsidRDefault="005F0AAF" w:rsidP="000365C3">
            <w:pPr>
              <w:spacing w:after="0"/>
              <w:jc w:val="center"/>
              <w:rPr>
                <w:rFonts w:ascii="Times New Roman" w:eastAsia="Times New Roman" w:hAnsi="Times New Roman"/>
                <w:sz w:val="20"/>
                <w:szCs w:val="20"/>
                <w:lang w:eastAsia="bg-BG"/>
              </w:rPr>
            </w:pPr>
            <w:r w:rsidRPr="006A5338">
              <w:rPr>
                <w:rFonts w:ascii="Times New Roman" w:hAnsi="Times New Roman"/>
                <w:bCs/>
                <w:sz w:val="20"/>
                <w:szCs w:val="20"/>
              </w:rPr>
              <w:t>300132/14.10.2003г./нов №33140182, изм.№РР-2382/22.05.2015г.</w:t>
            </w:r>
          </w:p>
        </w:tc>
        <w:tc>
          <w:tcPr>
            <w:tcW w:w="1994" w:type="dxa"/>
            <w:tcBorders>
              <w:top w:val="nil"/>
              <w:left w:val="nil"/>
              <w:bottom w:val="single" w:sz="4" w:space="0" w:color="auto"/>
              <w:right w:val="single" w:sz="4" w:space="0" w:color="auto"/>
            </w:tcBorders>
            <w:shd w:val="clear" w:color="auto" w:fill="auto"/>
            <w:noWrap/>
            <w:vAlign w:val="center"/>
            <w:hideMark/>
          </w:tcPr>
          <w:p w:rsidR="005F0AAF" w:rsidRPr="006A5338" w:rsidRDefault="005F0AAF" w:rsidP="000365C3">
            <w:pPr>
              <w:spacing w:after="0" w:line="240" w:lineRule="auto"/>
              <w:jc w:val="center"/>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13.04.2022г.</w:t>
            </w:r>
          </w:p>
        </w:tc>
      </w:tr>
      <w:tr w:rsidR="005F0AAF" w:rsidRPr="006A5338" w:rsidTr="000365C3">
        <w:trPr>
          <w:trHeight w:val="561"/>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5F0AAF" w:rsidRPr="006A5338" w:rsidRDefault="00ED05CF" w:rsidP="000365C3">
            <w:pPr>
              <w:spacing w:after="0" w:line="240" w:lineRule="auto"/>
              <w:jc w:val="center"/>
              <w:rPr>
                <w:rFonts w:ascii="Times New Roman" w:eastAsia="Times New Roman" w:hAnsi="Times New Roman"/>
                <w:sz w:val="20"/>
                <w:szCs w:val="20"/>
                <w:lang w:eastAsia="bg-BG"/>
              </w:rPr>
            </w:pPr>
            <w:r>
              <w:rPr>
                <w:rFonts w:ascii="Times New Roman" w:eastAsia="Times New Roman" w:hAnsi="Times New Roman"/>
                <w:sz w:val="20"/>
                <w:szCs w:val="20"/>
                <w:lang w:eastAsia="bg-BG"/>
              </w:rPr>
              <w:t>3</w:t>
            </w:r>
          </w:p>
        </w:tc>
        <w:tc>
          <w:tcPr>
            <w:tcW w:w="3237" w:type="dxa"/>
            <w:tcBorders>
              <w:top w:val="nil"/>
              <w:left w:val="nil"/>
              <w:bottom w:val="single" w:sz="4" w:space="0" w:color="auto"/>
              <w:right w:val="single" w:sz="4" w:space="0" w:color="auto"/>
            </w:tcBorders>
            <w:shd w:val="clear" w:color="auto" w:fill="auto"/>
            <w:noWrap/>
            <w:vAlign w:val="center"/>
            <w:hideMark/>
          </w:tcPr>
          <w:p w:rsidR="005F0AAF" w:rsidRPr="006A5338" w:rsidRDefault="005F0AAF" w:rsidP="000365C3">
            <w:pPr>
              <w:spacing w:after="0" w:line="240" w:lineRule="auto"/>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гр.Симеоновград</w:t>
            </w:r>
          </w:p>
        </w:tc>
        <w:tc>
          <w:tcPr>
            <w:tcW w:w="3841" w:type="dxa"/>
            <w:tcBorders>
              <w:top w:val="nil"/>
              <w:left w:val="nil"/>
              <w:bottom w:val="single" w:sz="4" w:space="0" w:color="auto"/>
              <w:right w:val="single" w:sz="4" w:space="0" w:color="auto"/>
            </w:tcBorders>
            <w:shd w:val="clear" w:color="auto" w:fill="auto"/>
            <w:vAlign w:val="center"/>
            <w:hideMark/>
          </w:tcPr>
          <w:p w:rsidR="005F0AAF" w:rsidRPr="006A5338" w:rsidRDefault="005F0AAF" w:rsidP="000365C3">
            <w:pPr>
              <w:spacing w:after="0"/>
              <w:jc w:val="center"/>
              <w:rPr>
                <w:rFonts w:ascii="Times New Roman" w:eastAsia="Times New Roman" w:hAnsi="Times New Roman"/>
                <w:sz w:val="20"/>
                <w:szCs w:val="20"/>
                <w:lang w:eastAsia="bg-BG"/>
              </w:rPr>
            </w:pPr>
            <w:r w:rsidRPr="006A5338">
              <w:rPr>
                <w:rFonts w:ascii="Times New Roman" w:hAnsi="Times New Roman"/>
                <w:bCs/>
                <w:sz w:val="20"/>
                <w:szCs w:val="20"/>
              </w:rPr>
              <w:t>0985/23.06.2003г./нов №33140183,изм.№РР-2383/22.05.2015г.</w:t>
            </w:r>
          </w:p>
        </w:tc>
        <w:tc>
          <w:tcPr>
            <w:tcW w:w="1994" w:type="dxa"/>
            <w:tcBorders>
              <w:top w:val="nil"/>
              <w:left w:val="nil"/>
              <w:bottom w:val="single" w:sz="4" w:space="0" w:color="auto"/>
              <w:right w:val="single" w:sz="4" w:space="0" w:color="auto"/>
            </w:tcBorders>
            <w:shd w:val="clear" w:color="auto" w:fill="auto"/>
            <w:noWrap/>
            <w:vAlign w:val="center"/>
            <w:hideMark/>
          </w:tcPr>
          <w:p w:rsidR="005F0AAF" w:rsidRPr="006A5338" w:rsidRDefault="005F0AAF" w:rsidP="000365C3">
            <w:pPr>
              <w:spacing w:after="0" w:line="240" w:lineRule="auto"/>
              <w:jc w:val="center"/>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13.04.2022г.</w:t>
            </w:r>
          </w:p>
        </w:tc>
      </w:tr>
      <w:tr w:rsidR="005F0AAF" w:rsidRPr="006A5338" w:rsidTr="000365C3">
        <w:trPr>
          <w:trHeight w:val="838"/>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5F0AAF" w:rsidRPr="006A5338" w:rsidRDefault="00ED05CF" w:rsidP="000365C3">
            <w:pPr>
              <w:spacing w:after="0" w:line="240" w:lineRule="auto"/>
              <w:jc w:val="center"/>
              <w:rPr>
                <w:rFonts w:ascii="Times New Roman" w:eastAsia="Times New Roman" w:hAnsi="Times New Roman"/>
                <w:sz w:val="20"/>
                <w:szCs w:val="20"/>
                <w:lang w:eastAsia="bg-BG"/>
              </w:rPr>
            </w:pPr>
            <w:r>
              <w:rPr>
                <w:rFonts w:ascii="Times New Roman" w:eastAsia="Times New Roman" w:hAnsi="Times New Roman"/>
                <w:sz w:val="20"/>
                <w:szCs w:val="20"/>
                <w:lang w:eastAsia="bg-BG"/>
              </w:rPr>
              <w:t>4</w:t>
            </w:r>
          </w:p>
        </w:tc>
        <w:tc>
          <w:tcPr>
            <w:tcW w:w="3237" w:type="dxa"/>
            <w:tcBorders>
              <w:top w:val="nil"/>
              <w:left w:val="nil"/>
              <w:bottom w:val="single" w:sz="4" w:space="0" w:color="auto"/>
              <w:right w:val="single" w:sz="4" w:space="0" w:color="auto"/>
            </w:tcBorders>
            <w:shd w:val="clear" w:color="auto" w:fill="auto"/>
            <w:noWrap/>
            <w:vAlign w:val="center"/>
            <w:hideMark/>
          </w:tcPr>
          <w:p w:rsidR="005F0AAF" w:rsidRPr="006A5338" w:rsidRDefault="005F0AAF" w:rsidP="000365C3">
            <w:pPr>
              <w:spacing w:after="0" w:line="240" w:lineRule="auto"/>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гр.Харманли</w:t>
            </w:r>
          </w:p>
        </w:tc>
        <w:tc>
          <w:tcPr>
            <w:tcW w:w="3841" w:type="dxa"/>
            <w:tcBorders>
              <w:top w:val="nil"/>
              <w:left w:val="nil"/>
              <w:bottom w:val="single" w:sz="4" w:space="0" w:color="auto"/>
              <w:right w:val="single" w:sz="4" w:space="0" w:color="auto"/>
            </w:tcBorders>
            <w:shd w:val="clear" w:color="auto" w:fill="auto"/>
            <w:vAlign w:val="center"/>
            <w:hideMark/>
          </w:tcPr>
          <w:p w:rsidR="005F0AAF" w:rsidRPr="006A5338" w:rsidRDefault="005F0AAF" w:rsidP="000365C3">
            <w:pPr>
              <w:spacing w:after="0"/>
              <w:jc w:val="center"/>
              <w:rPr>
                <w:rFonts w:ascii="Times New Roman" w:eastAsia="Times New Roman" w:hAnsi="Times New Roman"/>
                <w:sz w:val="20"/>
                <w:szCs w:val="20"/>
                <w:lang w:eastAsia="bg-BG"/>
              </w:rPr>
            </w:pPr>
            <w:r w:rsidRPr="006A5338">
              <w:rPr>
                <w:rFonts w:ascii="Times New Roman" w:hAnsi="Times New Roman"/>
                <w:bCs/>
                <w:sz w:val="20"/>
                <w:szCs w:val="20"/>
              </w:rPr>
              <w:t>300133/15.10.2003г./нов №33140180, изм.№РР-2380/22.05.2015г., РР-3338/13.07.2018г.,нов №33140186</w:t>
            </w:r>
          </w:p>
        </w:tc>
        <w:tc>
          <w:tcPr>
            <w:tcW w:w="1994" w:type="dxa"/>
            <w:tcBorders>
              <w:top w:val="nil"/>
              <w:left w:val="nil"/>
              <w:bottom w:val="single" w:sz="4" w:space="0" w:color="auto"/>
              <w:right w:val="single" w:sz="4" w:space="0" w:color="auto"/>
            </w:tcBorders>
            <w:shd w:val="clear" w:color="auto" w:fill="auto"/>
            <w:noWrap/>
            <w:hideMark/>
          </w:tcPr>
          <w:p w:rsidR="005F0AAF" w:rsidRPr="006A5338" w:rsidRDefault="005F0AAF" w:rsidP="000365C3">
            <w:pPr>
              <w:spacing w:after="0"/>
              <w:jc w:val="center"/>
              <w:rPr>
                <w:rFonts w:ascii="Times New Roman" w:eastAsia="Times New Roman" w:hAnsi="Times New Roman"/>
                <w:sz w:val="20"/>
                <w:szCs w:val="20"/>
                <w:lang w:eastAsia="bg-BG"/>
              </w:rPr>
            </w:pPr>
          </w:p>
          <w:p w:rsidR="005F0AAF" w:rsidRPr="006A5338" w:rsidRDefault="005F0AAF" w:rsidP="000365C3">
            <w:pPr>
              <w:spacing w:after="0"/>
              <w:jc w:val="center"/>
              <w:rPr>
                <w:rFonts w:ascii="Times New Roman" w:hAnsi="Times New Roman"/>
                <w:sz w:val="20"/>
                <w:szCs w:val="20"/>
              </w:rPr>
            </w:pPr>
            <w:r w:rsidRPr="006A5338">
              <w:rPr>
                <w:rFonts w:ascii="Times New Roman" w:eastAsia="Times New Roman" w:hAnsi="Times New Roman"/>
                <w:sz w:val="20"/>
                <w:szCs w:val="20"/>
                <w:lang w:eastAsia="bg-BG"/>
              </w:rPr>
              <w:t>13.04.2022г.</w:t>
            </w:r>
          </w:p>
        </w:tc>
      </w:tr>
      <w:tr w:rsidR="005F0AAF" w:rsidRPr="006A5338" w:rsidTr="000365C3">
        <w:trPr>
          <w:trHeight w:val="358"/>
        </w:trPr>
        <w:tc>
          <w:tcPr>
            <w:tcW w:w="42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F0AAF" w:rsidRPr="006A5338" w:rsidRDefault="00ED05CF" w:rsidP="000365C3">
            <w:pPr>
              <w:spacing w:after="0"/>
              <w:jc w:val="center"/>
              <w:rPr>
                <w:rFonts w:ascii="Times New Roman" w:eastAsia="Times New Roman" w:hAnsi="Times New Roman"/>
                <w:sz w:val="20"/>
                <w:szCs w:val="20"/>
                <w:lang w:eastAsia="bg-BG"/>
              </w:rPr>
            </w:pPr>
            <w:r>
              <w:rPr>
                <w:rFonts w:ascii="Times New Roman" w:eastAsia="Times New Roman" w:hAnsi="Times New Roman"/>
                <w:sz w:val="20"/>
                <w:szCs w:val="20"/>
                <w:lang w:eastAsia="bg-BG"/>
              </w:rPr>
              <w:t>5</w:t>
            </w:r>
          </w:p>
        </w:tc>
        <w:tc>
          <w:tcPr>
            <w:tcW w:w="3237" w:type="dxa"/>
            <w:tcBorders>
              <w:top w:val="single" w:sz="4" w:space="0" w:color="auto"/>
              <w:left w:val="nil"/>
              <w:bottom w:val="single" w:sz="4" w:space="0" w:color="auto"/>
              <w:right w:val="single" w:sz="4" w:space="0" w:color="auto"/>
            </w:tcBorders>
            <w:shd w:val="clear" w:color="auto" w:fill="auto"/>
            <w:noWrap/>
            <w:vAlign w:val="center"/>
            <w:hideMark/>
          </w:tcPr>
          <w:p w:rsidR="005F0AAF" w:rsidRPr="006A5338" w:rsidRDefault="005F0AAF" w:rsidP="000365C3">
            <w:pPr>
              <w:spacing w:after="0"/>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гр.Тополовград</w:t>
            </w:r>
          </w:p>
        </w:tc>
        <w:tc>
          <w:tcPr>
            <w:tcW w:w="3841" w:type="dxa"/>
            <w:tcBorders>
              <w:top w:val="single" w:sz="4" w:space="0" w:color="auto"/>
              <w:left w:val="nil"/>
              <w:bottom w:val="single" w:sz="4" w:space="0" w:color="auto"/>
              <w:right w:val="single" w:sz="4" w:space="0" w:color="auto"/>
            </w:tcBorders>
            <w:shd w:val="clear" w:color="auto" w:fill="auto"/>
            <w:vAlign w:val="center"/>
            <w:hideMark/>
          </w:tcPr>
          <w:p w:rsidR="005F0AAF" w:rsidRPr="006A5338" w:rsidRDefault="005F0AAF" w:rsidP="000365C3">
            <w:pPr>
              <w:spacing w:after="0"/>
              <w:jc w:val="center"/>
              <w:rPr>
                <w:rFonts w:ascii="Times New Roman" w:hAnsi="Times New Roman"/>
                <w:bCs/>
                <w:sz w:val="20"/>
                <w:szCs w:val="20"/>
              </w:rPr>
            </w:pPr>
            <w:r w:rsidRPr="006A5338">
              <w:rPr>
                <w:rFonts w:ascii="Times New Roman" w:hAnsi="Times New Roman"/>
                <w:bCs/>
                <w:sz w:val="20"/>
                <w:szCs w:val="20"/>
              </w:rPr>
              <w:t>№0566/07.07.2005г.</w:t>
            </w:r>
          </w:p>
        </w:tc>
        <w:tc>
          <w:tcPr>
            <w:tcW w:w="1994" w:type="dxa"/>
            <w:tcBorders>
              <w:top w:val="single" w:sz="4" w:space="0" w:color="auto"/>
              <w:left w:val="nil"/>
              <w:bottom w:val="single" w:sz="4" w:space="0" w:color="auto"/>
              <w:right w:val="single" w:sz="4" w:space="0" w:color="auto"/>
            </w:tcBorders>
            <w:shd w:val="clear" w:color="auto" w:fill="auto"/>
            <w:noWrap/>
            <w:hideMark/>
          </w:tcPr>
          <w:p w:rsidR="005F0AAF" w:rsidRPr="006A5338" w:rsidRDefault="005F0AAF" w:rsidP="000365C3">
            <w:pPr>
              <w:spacing w:after="0"/>
              <w:jc w:val="center"/>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 xml:space="preserve">                                         изтекло</w:t>
            </w:r>
          </w:p>
        </w:tc>
      </w:tr>
    </w:tbl>
    <w:p w:rsidR="006A7E1F" w:rsidRPr="006A7E1F" w:rsidRDefault="006A7E1F" w:rsidP="00A813BD">
      <w:pPr>
        <w:jc w:val="both"/>
        <w:rPr>
          <w:color w:val="FF0000"/>
        </w:rPr>
      </w:pPr>
    </w:p>
    <w:p w:rsidR="00D877D3" w:rsidRPr="00971E8A"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t>Канализационна мрежа</w:t>
      </w:r>
    </w:p>
    <w:p w:rsidR="001C7FC1" w:rsidRPr="001C7FC1"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6636B6" w:rsidRPr="001C7FC1">
        <w:rPr>
          <w:rFonts w:ascii="Times New Roman" w:hAnsi="Times New Roman"/>
          <w:sz w:val="24"/>
          <w:szCs w:val="24"/>
        </w:rPr>
        <w:t>Обща дължина</w:t>
      </w:r>
      <w:r w:rsidR="001C7FC1" w:rsidRPr="001C7FC1">
        <w:rPr>
          <w:rFonts w:ascii="Times New Roman" w:hAnsi="Times New Roman"/>
          <w:sz w:val="24"/>
          <w:szCs w:val="24"/>
        </w:rPr>
        <w:t xml:space="preserve"> на канализационната мрежа е 236</w:t>
      </w:r>
      <w:r w:rsidR="006636B6" w:rsidRPr="001C7FC1">
        <w:rPr>
          <w:rFonts w:ascii="Times New Roman" w:hAnsi="Times New Roman"/>
          <w:sz w:val="24"/>
          <w:szCs w:val="24"/>
        </w:rPr>
        <w:t xml:space="preserve"> км. Тя е от смесен тип и е изградена частично в следните населени места – </w:t>
      </w:r>
      <w:r w:rsidR="001C7FC1" w:rsidRPr="001C7FC1">
        <w:rPr>
          <w:rFonts w:ascii="Times New Roman" w:hAnsi="Times New Roman"/>
          <w:sz w:val="24"/>
          <w:szCs w:val="24"/>
        </w:rPr>
        <w:t>гр.</w:t>
      </w:r>
      <w:r w:rsidR="001F356E">
        <w:rPr>
          <w:rFonts w:ascii="Times New Roman" w:hAnsi="Times New Roman"/>
          <w:sz w:val="24"/>
          <w:szCs w:val="24"/>
        </w:rPr>
        <w:t xml:space="preserve"> </w:t>
      </w:r>
      <w:r w:rsidR="006636B6" w:rsidRPr="001C7FC1">
        <w:rPr>
          <w:rFonts w:ascii="Times New Roman" w:hAnsi="Times New Roman"/>
          <w:sz w:val="24"/>
          <w:szCs w:val="24"/>
        </w:rPr>
        <w:t xml:space="preserve">Хасково, </w:t>
      </w:r>
      <w:r w:rsidR="001C7FC1" w:rsidRPr="001C7FC1">
        <w:rPr>
          <w:rFonts w:ascii="Times New Roman" w:hAnsi="Times New Roman"/>
          <w:sz w:val="24"/>
          <w:szCs w:val="24"/>
        </w:rPr>
        <w:t>гр.</w:t>
      </w:r>
      <w:r w:rsidR="001F356E">
        <w:rPr>
          <w:rFonts w:ascii="Times New Roman" w:hAnsi="Times New Roman"/>
          <w:sz w:val="24"/>
          <w:szCs w:val="24"/>
        </w:rPr>
        <w:t xml:space="preserve"> </w:t>
      </w:r>
      <w:r w:rsidR="006636B6" w:rsidRPr="001C7FC1">
        <w:rPr>
          <w:rFonts w:ascii="Times New Roman" w:hAnsi="Times New Roman"/>
          <w:sz w:val="24"/>
          <w:szCs w:val="24"/>
        </w:rPr>
        <w:t xml:space="preserve">Свиленград, </w:t>
      </w:r>
      <w:r w:rsidR="001C7FC1" w:rsidRPr="001C7FC1">
        <w:rPr>
          <w:rFonts w:ascii="Times New Roman" w:hAnsi="Times New Roman"/>
          <w:sz w:val="24"/>
          <w:szCs w:val="24"/>
        </w:rPr>
        <w:t>с.</w:t>
      </w:r>
      <w:r w:rsidR="001F356E">
        <w:rPr>
          <w:rFonts w:ascii="Times New Roman" w:hAnsi="Times New Roman"/>
          <w:sz w:val="24"/>
          <w:szCs w:val="24"/>
        </w:rPr>
        <w:t xml:space="preserve"> </w:t>
      </w:r>
      <w:r w:rsidR="001C7FC1" w:rsidRPr="001C7FC1">
        <w:rPr>
          <w:rFonts w:ascii="Times New Roman" w:hAnsi="Times New Roman"/>
          <w:sz w:val="24"/>
          <w:szCs w:val="24"/>
        </w:rPr>
        <w:t>Мезек, гр.</w:t>
      </w:r>
      <w:r w:rsidR="001F356E">
        <w:rPr>
          <w:rFonts w:ascii="Times New Roman" w:hAnsi="Times New Roman"/>
          <w:sz w:val="24"/>
          <w:szCs w:val="24"/>
        </w:rPr>
        <w:t xml:space="preserve"> </w:t>
      </w:r>
      <w:r w:rsidR="006636B6" w:rsidRPr="001C7FC1">
        <w:rPr>
          <w:rFonts w:ascii="Times New Roman" w:hAnsi="Times New Roman"/>
          <w:sz w:val="24"/>
          <w:szCs w:val="24"/>
        </w:rPr>
        <w:t>Ха</w:t>
      </w:r>
      <w:r w:rsidR="001C7FC1" w:rsidRPr="001C7FC1">
        <w:rPr>
          <w:rFonts w:ascii="Times New Roman" w:hAnsi="Times New Roman"/>
          <w:sz w:val="24"/>
          <w:szCs w:val="24"/>
        </w:rPr>
        <w:t>рманли, гр.</w:t>
      </w:r>
      <w:r w:rsidR="001F356E">
        <w:rPr>
          <w:rFonts w:ascii="Times New Roman" w:hAnsi="Times New Roman"/>
          <w:sz w:val="24"/>
          <w:szCs w:val="24"/>
        </w:rPr>
        <w:t xml:space="preserve"> </w:t>
      </w:r>
      <w:r w:rsidR="001C7FC1" w:rsidRPr="001C7FC1">
        <w:rPr>
          <w:rFonts w:ascii="Times New Roman" w:hAnsi="Times New Roman"/>
          <w:sz w:val="24"/>
          <w:szCs w:val="24"/>
        </w:rPr>
        <w:t>Симеоновград, гр.</w:t>
      </w:r>
      <w:r w:rsidR="001F356E">
        <w:rPr>
          <w:rFonts w:ascii="Times New Roman" w:hAnsi="Times New Roman"/>
          <w:sz w:val="24"/>
          <w:szCs w:val="24"/>
        </w:rPr>
        <w:t xml:space="preserve"> </w:t>
      </w:r>
      <w:r w:rsidR="001C7FC1" w:rsidRPr="001C7FC1">
        <w:rPr>
          <w:rFonts w:ascii="Times New Roman" w:hAnsi="Times New Roman"/>
          <w:sz w:val="24"/>
          <w:szCs w:val="24"/>
        </w:rPr>
        <w:t>Любимец,</w:t>
      </w:r>
      <w:r w:rsidR="001F356E">
        <w:rPr>
          <w:rFonts w:ascii="Times New Roman" w:hAnsi="Times New Roman"/>
          <w:sz w:val="24"/>
          <w:szCs w:val="24"/>
        </w:rPr>
        <w:t xml:space="preserve"> </w:t>
      </w:r>
      <w:r w:rsidR="001C7FC1" w:rsidRPr="001C7FC1">
        <w:rPr>
          <w:rFonts w:ascii="Times New Roman" w:hAnsi="Times New Roman"/>
          <w:sz w:val="24"/>
          <w:szCs w:val="24"/>
        </w:rPr>
        <w:t>гр.</w:t>
      </w:r>
      <w:r w:rsidR="001F356E">
        <w:rPr>
          <w:rFonts w:ascii="Times New Roman" w:hAnsi="Times New Roman"/>
          <w:sz w:val="24"/>
          <w:szCs w:val="24"/>
        </w:rPr>
        <w:t xml:space="preserve"> </w:t>
      </w:r>
      <w:r w:rsidR="006636B6" w:rsidRPr="001C7FC1">
        <w:rPr>
          <w:rFonts w:ascii="Times New Roman" w:hAnsi="Times New Roman"/>
          <w:sz w:val="24"/>
          <w:szCs w:val="24"/>
        </w:rPr>
        <w:t>Ивайловград</w:t>
      </w:r>
      <w:r w:rsidR="001C7FC1" w:rsidRPr="001C7FC1">
        <w:rPr>
          <w:rFonts w:ascii="Times New Roman" w:hAnsi="Times New Roman"/>
          <w:sz w:val="24"/>
          <w:szCs w:val="24"/>
        </w:rPr>
        <w:t xml:space="preserve"> и гр.</w:t>
      </w:r>
      <w:r w:rsidR="001F356E">
        <w:rPr>
          <w:rFonts w:ascii="Times New Roman" w:hAnsi="Times New Roman"/>
          <w:sz w:val="24"/>
          <w:szCs w:val="24"/>
        </w:rPr>
        <w:t xml:space="preserve"> </w:t>
      </w:r>
      <w:r w:rsidR="001C7FC1" w:rsidRPr="001C7FC1">
        <w:rPr>
          <w:rFonts w:ascii="Times New Roman" w:hAnsi="Times New Roman"/>
          <w:sz w:val="24"/>
          <w:szCs w:val="24"/>
        </w:rPr>
        <w:t>Тополовград</w:t>
      </w:r>
      <w:r w:rsidR="006636B6" w:rsidRPr="001C7FC1">
        <w:rPr>
          <w:rFonts w:ascii="Times New Roman" w:hAnsi="Times New Roman"/>
          <w:sz w:val="24"/>
          <w:szCs w:val="24"/>
        </w:rPr>
        <w:t>. Броят на сградните к</w:t>
      </w:r>
      <w:r w:rsidR="001C7FC1" w:rsidRPr="001C7FC1">
        <w:rPr>
          <w:rFonts w:ascii="Times New Roman" w:hAnsi="Times New Roman"/>
          <w:sz w:val="24"/>
          <w:szCs w:val="24"/>
        </w:rPr>
        <w:t>анализационни отклонения е 11</w:t>
      </w:r>
      <w:r w:rsidR="00EE11DD">
        <w:rPr>
          <w:rFonts w:ascii="Times New Roman" w:hAnsi="Times New Roman"/>
          <w:sz w:val="24"/>
          <w:szCs w:val="24"/>
        </w:rPr>
        <w:t xml:space="preserve"> </w:t>
      </w:r>
      <w:r w:rsidR="001C7FC1" w:rsidRPr="001C7FC1">
        <w:rPr>
          <w:rFonts w:ascii="Times New Roman" w:hAnsi="Times New Roman"/>
          <w:sz w:val="24"/>
          <w:szCs w:val="24"/>
        </w:rPr>
        <w:t>439</w:t>
      </w:r>
      <w:r w:rsidR="006636B6" w:rsidRPr="001C7FC1">
        <w:rPr>
          <w:rFonts w:ascii="Times New Roman" w:hAnsi="Times New Roman"/>
          <w:sz w:val="24"/>
          <w:szCs w:val="24"/>
        </w:rPr>
        <w:t xml:space="preserve">. </w:t>
      </w:r>
    </w:p>
    <w:p w:rsidR="006636B6" w:rsidRPr="001C7FC1"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6636B6" w:rsidRPr="001C7FC1">
        <w:rPr>
          <w:rFonts w:ascii="Times New Roman" w:hAnsi="Times New Roman"/>
          <w:sz w:val="24"/>
          <w:szCs w:val="24"/>
        </w:rPr>
        <w:t>Канализацията на територията, обслужвана от ВиК оператора е в лошо</w:t>
      </w:r>
      <w:r w:rsidR="00EE11DD">
        <w:rPr>
          <w:rFonts w:ascii="Times New Roman" w:hAnsi="Times New Roman"/>
          <w:sz w:val="24"/>
          <w:szCs w:val="24"/>
        </w:rPr>
        <w:t xml:space="preserve"> общо</w:t>
      </w:r>
      <w:r w:rsidR="006636B6" w:rsidRPr="001C7FC1">
        <w:rPr>
          <w:rFonts w:ascii="Times New Roman" w:hAnsi="Times New Roman"/>
          <w:sz w:val="24"/>
          <w:szCs w:val="24"/>
        </w:rPr>
        <w:t xml:space="preserve"> състояние. В преобладаващата част от общините изградеността е на степен 20% - 30%, като в селата</w:t>
      </w:r>
      <w:r w:rsidR="001F356E">
        <w:rPr>
          <w:rFonts w:ascii="Times New Roman" w:hAnsi="Times New Roman"/>
          <w:sz w:val="24"/>
          <w:szCs w:val="24"/>
        </w:rPr>
        <w:t xml:space="preserve"> </w:t>
      </w:r>
      <w:r w:rsidR="001C7FC1" w:rsidRPr="001C7FC1">
        <w:rPr>
          <w:rFonts w:ascii="Times New Roman" w:hAnsi="Times New Roman"/>
          <w:sz w:val="24"/>
          <w:szCs w:val="24"/>
        </w:rPr>
        <w:t>/с изключение на с.</w:t>
      </w:r>
      <w:r w:rsidR="001F356E">
        <w:rPr>
          <w:rFonts w:ascii="Times New Roman" w:hAnsi="Times New Roman"/>
          <w:sz w:val="24"/>
          <w:szCs w:val="24"/>
        </w:rPr>
        <w:t xml:space="preserve"> </w:t>
      </w:r>
      <w:r w:rsidR="001C7FC1" w:rsidRPr="001C7FC1">
        <w:rPr>
          <w:rFonts w:ascii="Times New Roman" w:hAnsi="Times New Roman"/>
          <w:sz w:val="24"/>
          <w:szCs w:val="24"/>
        </w:rPr>
        <w:t>Мезек, общ.</w:t>
      </w:r>
      <w:r w:rsidR="001F356E">
        <w:rPr>
          <w:rFonts w:ascii="Times New Roman" w:hAnsi="Times New Roman"/>
          <w:sz w:val="24"/>
          <w:szCs w:val="24"/>
        </w:rPr>
        <w:t xml:space="preserve"> </w:t>
      </w:r>
      <w:r w:rsidR="001C7FC1" w:rsidRPr="001C7FC1">
        <w:rPr>
          <w:rFonts w:ascii="Times New Roman" w:hAnsi="Times New Roman"/>
          <w:sz w:val="24"/>
          <w:szCs w:val="24"/>
        </w:rPr>
        <w:t>Свиленград/</w:t>
      </w:r>
      <w:r w:rsidR="006636B6" w:rsidRPr="001C7FC1">
        <w:rPr>
          <w:rFonts w:ascii="Times New Roman" w:hAnsi="Times New Roman"/>
          <w:sz w:val="24"/>
          <w:szCs w:val="24"/>
        </w:rPr>
        <w:t xml:space="preserve"> няма изградена канализация.</w:t>
      </w:r>
    </w:p>
    <w:p w:rsidR="006636B6" w:rsidRPr="000365C3"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6636B6" w:rsidRPr="000365C3">
        <w:rPr>
          <w:rFonts w:ascii="Times New Roman" w:hAnsi="Times New Roman"/>
          <w:sz w:val="24"/>
          <w:szCs w:val="24"/>
        </w:rPr>
        <w:t>Общата характеристика на канал</w:t>
      </w:r>
      <w:r w:rsidR="001C7FC1" w:rsidRPr="000365C3">
        <w:rPr>
          <w:rFonts w:ascii="Times New Roman" w:hAnsi="Times New Roman"/>
          <w:sz w:val="24"/>
          <w:szCs w:val="24"/>
        </w:rPr>
        <w:t>изационната мрежа към 31.12.2020</w:t>
      </w:r>
      <w:r w:rsidR="006636B6" w:rsidRPr="000365C3">
        <w:rPr>
          <w:rFonts w:ascii="Times New Roman" w:hAnsi="Times New Roman"/>
          <w:sz w:val="24"/>
          <w:szCs w:val="24"/>
        </w:rPr>
        <w:t xml:space="preserve"> г. може да се проследи от следните данни:</w:t>
      </w:r>
    </w:p>
    <w:tbl>
      <w:tblPr>
        <w:tblW w:w="0" w:type="auto"/>
        <w:jc w:val="center"/>
        <w:tblLayout w:type="fixed"/>
        <w:tblCellMar>
          <w:left w:w="40" w:type="dxa"/>
          <w:right w:w="40" w:type="dxa"/>
        </w:tblCellMar>
        <w:tblLook w:val="0000"/>
      </w:tblPr>
      <w:tblGrid>
        <w:gridCol w:w="4389"/>
        <w:gridCol w:w="1088"/>
        <w:gridCol w:w="1774"/>
        <w:gridCol w:w="2370"/>
      </w:tblGrid>
      <w:tr w:rsidR="006636B6" w:rsidRPr="00EE11DD" w:rsidTr="00046C76">
        <w:trPr>
          <w:trHeight w:hRule="exact" w:val="720"/>
          <w:jc w:val="center"/>
        </w:trPr>
        <w:tc>
          <w:tcPr>
            <w:tcW w:w="4389" w:type="dxa"/>
            <w:tcBorders>
              <w:top w:val="single" w:sz="6" w:space="0" w:color="auto"/>
              <w:left w:val="single" w:sz="6" w:space="0" w:color="auto"/>
              <w:bottom w:val="single" w:sz="6" w:space="0" w:color="auto"/>
              <w:right w:val="single" w:sz="6" w:space="0" w:color="auto"/>
            </w:tcBorders>
            <w:shd w:val="clear" w:color="auto" w:fill="FFFFFF"/>
          </w:tcPr>
          <w:p w:rsidR="006636B6" w:rsidRPr="00EE11DD" w:rsidRDefault="006636B6" w:rsidP="00A813BD">
            <w:pPr>
              <w:spacing w:after="120" w:line="240" w:lineRule="auto"/>
              <w:ind w:firstLine="567"/>
              <w:jc w:val="both"/>
              <w:rPr>
                <w:rFonts w:ascii="Times New Roman" w:hAnsi="Times New Roman"/>
                <w:sz w:val="24"/>
                <w:szCs w:val="24"/>
              </w:rPr>
            </w:pPr>
          </w:p>
        </w:tc>
        <w:tc>
          <w:tcPr>
            <w:tcW w:w="1088" w:type="dxa"/>
            <w:tcBorders>
              <w:top w:val="single" w:sz="6" w:space="0" w:color="auto"/>
              <w:left w:val="single" w:sz="6" w:space="0" w:color="auto"/>
              <w:bottom w:val="single" w:sz="6" w:space="0" w:color="auto"/>
              <w:right w:val="single" w:sz="6" w:space="0" w:color="auto"/>
            </w:tcBorders>
            <w:shd w:val="clear" w:color="auto" w:fill="FFFFFF"/>
          </w:tcPr>
          <w:p w:rsidR="002C0365" w:rsidRDefault="006636B6" w:rsidP="00046C76">
            <w:pPr>
              <w:spacing w:after="120" w:line="240" w:lineRule="auto"/>
              <w:jc w:val="center"/>
              <w:rPr>
                <w:rFonts w:ascii="Times New Roman" w:hAnsi="Times New Roman"/>
                <w:sz w:val="24"/>
                <w:szCs w:val="24"/>
              </w:rPr>
            </w:pPr>
            <w:r w:rsidRPr="00EE11DD">
              <w:rPr>
                <w:rFonts w:ascii="Times New Roman" w:hAnsi="Times New Roman"/>
                <w:sz w:val="24"/>
                <w:szCs w:val="24"/>
              </w:rPr>
              <w:t>Общо (км)</w:t>
            </w:r>
          </w:p>
        </w:tc>
        <w:tc>
          <w:tcPr>
            <w:tcW w:w="1774" w:type="dxa"/>
            <w:tcBorders>
              <w:top w:val="single" w:sz="6" w:space="0" w:color="auto"/>
              <w:left w:val="single" w:sz="6" w:space="0" w:color="auto"/>
              <w:bottom w:val="single" w:sz="6" w:space="0" w:color="auto"/>
              <w:right w:val="single" w:sz="6" w:space="0" w:color="auto"/>
            </w:tcBorders>
            <w:shd w:val="clear" w:color="auto" w:fill="FFFFFF"/>
          </w:tcPr>
          <w:p w:rsidR="002C0365" w:rsidRDefault="006636B6" w:rsidP="00046C76">
            <w:pPr>
              <w:spacing w:after="120" w:line="240" w:lineRule="auto"/>
              <w:jc w:val="center"/>
              <w:rPr>
                <w:rFonts w:ascii="Times New Roman" w:hAnsi="Times New Roman"/>
                <w:sz w:val="24"/>
                <w:szCs w:val="24"/>
              </w:rPr>
            </w:pPr>
            <w:r w:rsidRPr="00EE11DD">
              <w:rPr>
                <w:rFonts w:ascii="Times New Roman" w:hAnsi="Times New Roman"/>
                <w:sz w:val="24"/>
                <w:szCs w:val="24"/>
              </w:rPr>
              <w:t>Главни колектори (км)</w:t>
            </w:r>
          </w:p>
        </w:tc>
        <w:tc>
          <w:tcPr>
            <w:tcW w:w="2370" w:type="dxa"/>
            <w:tcBorders>
              <w:top w:val="single" w:sz="6" w:space="0" w:color="auto"/>
              <w:left w:val="single" w:sz="6" w:space="0" w:color="auto"/>
              <w:bottom w:val="single" w:sz="6" w:space="0" w:color="auto"/>
              <w:right w:val="single" w:sz="6" w:space="0" w:color="auto"/>
            </w:tcBorders>
            <w:shd w:val="clear" w:color="auto" w:fill="FFFFFF"/>
          </w:tcPr>
          <w:p w:rsidR="002C0365" w:rsidRDefault="006636B6" w:rsidP="00046C76">
            <w:pPr>
              <w:spacing w:after="120" w:line="240" w:lineRule="auto"/>
              <w:jc w:val="center"/>
              <w:rPr>
                <w:rFonts w:ascii="Times New Roman" w:hAnsi="Times New Roman"/>
                <w:sz w:val="24"/>
                <w:szCs w:val="24"/>
              </w:rPr>
            </w:pPr>
            <w:r w:rsidRPr="00EE11DD">
              <w:rPr>
                <w:rFonts w:ascii="Times New Roman" w:hAnsi="Times New Roman"/>
                <w:sz w:val="24"/>
                <w:szCs w:val="24"/>
              </w:rPr>
              <w:t>Канализационна мрежа (км)</w:t>
            </w:r>
          </w:p>
        </w:tc>
      </w:tr>
      <w:tr w:rsidR="006636B6" w:rsidRPr="00EE11DD" w:rsidTr="00046C76">
        <w:trPr>
          <w:trHeight w:hRule="exact" w:val="1066"/>
          <w:jc w:val="center"/>
        </w:trPr>
        <w:tc>
          <w:tcPr>
            <w:tcW w:w="4389" w:type="dxa"/>
            <w:tcBorders>
              <w:top w:val="single" w:sz="6" w:space="0" w:color="auto"/>
              <w:left w:val="single" w:sz="6" w:space="0" w:color="auto"/>
              <w:bottom w:val="single" w:sz="6" w:space="0" w:color="auto"/>
              <w:right w:val="single" w:sz="6" w:space="0" w:color="auto"/>
            </w:tcBorders>
            <w:shd w:val="clear" w:color="auto" w:fill="FFFFFF"/>
          </w:tcPr>
          <w:p w:rsidR="006636B6" w:rsidRPr="00EE11DD" w:rsidRDefault="006636B6" w:rsidP="00A813BD">
            <w:pPr>
              <w:spacing w:after="120" w:line="240" w:lineRule="auto"/>
              <w:jc w:val="both"/>
              <w:rPr>
                <w:rFonts w:ascii="Times New Roman" w:hAnsi="Times New Roman"/>
                <w:sz w:val="24"/>
                <w:szCs w:val="24"/>
              </w:rPr>
            </w:pPr>
            <w:r w:rsidRPr="00EE11DD">
              <w:rPr>
                <w:rFonts w:ascii="Times New Roman" w:hAnsi="Times New Roman"/>
                <w:sz w:val="24"/>
                <w:szCs w:val="24"/>
              </w:rPr>
              <w:t>Обща дължина на канализационната мрежа, стопанисвана от ВиК</w:t>
            </w:r>
          </w:p>
        </w:tc>
        <w:tc>
          <w:tcPr>
            <w:tcW w:w="1088" w:type="dxa"/>
            <w:tcBorders>
              <w:top w:val="single" w:sz="6" w:space="0" w:color="auto"/>
              <w:left w:val="single" w:sz="6" w:space="0" w:color="auto"/>
              <w:bottom w:val="single" w:sz="6" w:space="0" w:color="auto"/>
              <w:right w:val="single" w:sz="6" w:space="0" w:color="auto"/>
            </w:tcBorders>
            <w:shd w:val="clear" w:color="auto" w:fill="FFFFFF"/>
          </w:tcPr>
          <w:p w:rsidR="002C0365" w:rsidRDefault="006636B6" w:rsidP="00046C76">
            <w:pPr>
              <w:spacing w:after="120" w:line="240" w:lineRule="auto"/>
              <w:ind w:firstLine="567"/>
              <w:jc w:val="center"/>
              <w:rPr>
                <w:rFonts w:ascii="Times New Roman" w:hAnsi="Times New Roman"/>
                <w:sz w:val="24"/>
                <w:szCs w:val="24"/>
              </w:rPr>
            </w:pPr>
            <w:r w:rsidRPr="00EE11DD">
              <w:rPr>
                <w:rFonts w:ascii="Times New Roman" w:hAnsi="Times New Roman"/>
                <w:sz w:val="24"/>
                <w:szCs w:val="24"/>
              </w:rPr>
              <w:t>2</w:t>
            </w:r>
            <w:r w:rsidR="001C7FC1" w:rsidRPr="00EE11DD">
              <w:rPr>
                <w:rFonts w:ascii="Times New Roman" w:hAnsi="Times New Roman"/>
                <w:sz w:val="24"/>
                <w:szCs w:val="24"/>
              </w:rPr>
              <w:t>36</w:t>
            </w:r>
          </w:p>
        </w:tc>
        <w:tc>
          <w:tcPr>
            <w:tcW w:w="1774" w:type="dxa"/>
            <w:tcBorders>
              <w:top w:val="single" w:sz="6" w:space="0" w:color="auto"/>
              <w:left w:val="single" w:sz="6" w:space="0" w:color="auto"/>
              <w:bottom w:val="single" w:sz="6" w:space="0" w:color="auto"/>
              <w:right w:val="single" w:sz="6" w:space="0" w:color="auto"/>
            </w:tcBorders>
            <w:shd w:val="clear" w:color="auto" w:fill="FFFFFF"/>
          </w:tcPr>
          <w:p w:rsidR="002C0365" w:rsidRDefault="000365C3" w:rsidP="00046C76">
            <w:pPr>
              <w:spacing w:after="120" w:line="240" w:lineRule="auto"/>
              <w:ind w:firstLine="567"/>
              <w:jc w:val="center"/>
              <w:rPr>
                <w:rFonts w:ascii="Times New Roman" w:hAnsi="Times New Roman"/>
                <w:sz w:val="24"/>
                <w:szCs w:val="24"/>
              </w:rPr>
            </w:pPr>
            <w:r w:rsidRPr="00EE11DD">
              <w:rPr>
                <w:rFonts w:ascii="Times New Roman" w:hAnsi="Times New Roman"/>
                <w:sz w:val="24"/>
                <w:szCs w:val="24"/>
              </w:rPr>
              <w:t>45</w:t>
            </w:r>
          </w:p>
        </w:tc>
        <w:tc>
          <w:tcPr>
            <w:tcW w:w="2370" w:type="dxa"/>
            <w:tcBorders>
              <w:top w:val="single" w:sz="6" w:space="0" w:color="auto"/>
              <w:left w:val="single" w:sz="6" w:space="0" w:color="auto"/>
              <w:bottom w:val="single" w:sz="6" w:space="0" w:color="auto"/>
              <w:right w:val="single" w:sz="6" w:space="0" w:color="auto"/>
            </w:tcBorders>
            <w:shd w:val="clear" w:color="auto" w:fill="FFFFFF"/>
          </w:tcPr>
          <w:p w:rsidR="002C0365" w:rsidRDefault="000365C3" w:rsidP="00046C76">
            <w:pPr>
              <w:spacing w:after="120" w:line="240" w:lineRule="auto"/>
              <w:ind w:firstLine="567"/>
              <w:jc w:val="center"/>
              <w:rPr>
                <w:rFonts w:ascii="Times New Roman" w:hAnsi="Times New Roman"/>
                <w:sz w:val="24"/>
                <w:szCs w:val="24"/>
              </w:rPr>
            </w:pPr>
            <w:r w:rsidRPr="00EE11DD">
              <w:rPr>
                <w:rFonts w:ascii="Times New Roman" w:hAnsi="Times New Roman"/>
                <w:sz w:val="24"/>
                <w:szCs w:val="24"/>
              </w:rPr>
              <w:t>191</w:t>
            </w:r>
          </w:p>
        </w:tc>
      </w:tr>
      <w:tr w:rsidR="006636B6" w:rsidRPr="00EE11DD" w:rsidTr="00046C76">
        <w:trPr>
          <w:trHeight w:hRule="exact" w:val="365"/>
          <w:jc w:val="center"/>
        </w:trPr>
        <w:tc>
          <w:tcPr>
            <w:tcW w:w="4389" w:type="dxa"/>
            <w:tcBorders>
              <w:top w:val="single" w:sz="6" w:space="0" w:color="auto"/>
              <w:left w:val="single" w:sz="6" w:space="0" w:color="auto"/>
              <w:bottom w:val="single" w:sz="6" w:space="0" w:color="auto"/>
              <w:right w:val="single" w:sz="6" w:space="0" w:color="auto"/>
            </w:tcBorders>
            <w:shd w:val="clear" w:color="auto" w:fill="FFFFFF"/>
          </w:tcPr>
          <w:p w:rsidR="006636B6" w:rsidRPr="00EE11DD" w:rsidRDefault="006636B6" w:rsidP="00A813BD">
            <w:pPr>
              <w:spacing w:after="120" w:line="240" w:lineRule="auto"/>
              <w:jc w:val="both"/>
              <w:rPr>
                <w:rFonts w:ascii="Times New Roman" w:hAnsi="Times New Roman"/>
                <w:sz w:val="24"/>
                <w:szCs w:val="24"/>
              </w:rPr>
            </w:pPr>
            <w:r w:rsidRPr="00EE11DD">
              <w:rPr>
                <w:rFonts w:ascii="Times New Roman" w:hAnsi="Times New Roman"/>
                <w:sz w:val="24"/>
                <w:szCs w:val="24"/>
              </w:rPr>
              <w:t>В активите на ВиК</w:t>
            </w:r>
          </w:p>
        </w:tc>
        <w:tc>
          <w:tcPr>
            <w:tcW w:w="1088" w:type="dxa"/>
            <w:tcBorders>
              <w:top w:val="single" w:sz="6" w:space="0" w:color="auto"/>
              <w:left w:val="single" w:sz="6" w:space="0" w:color="auto"/>
              <w:bottom w:val="single" w:sz="6" w:space="0" w:color="auto"/>
              <w:right w:val="single" w:sz="6" w:space="0" w:color="auto"/>
            </w:tcBorders>
            <w:shd w:val="clear" w:color="auto" w:fill="FFFFFF"/>
          </w:tcPr>
          <w:p w:rsidR="002C0365" w:rsidRDefault="006636B6" w:rsidP="00046C76">
            <w:pPr>
              <w:spacing w:after="120" w:line="240" w:lineRule="auto"/>
              <w:ind w:firstLine="567"/>
              <w:jc w:val="center"/>
              <w:rPr>
                <w:rFonts w:ascii="Times New Roman" w:hAnsi="Times New Roman"/>
                <w:sz w:val="24"/>
                <w:szCs w:val="24"/>
              </w:rPr>
            </w:pPr>
            <w:r w:rsidRPr="00EE11DD">
              <w:rPr>
                <w:rFonts w:ascii="Times New Roman" w:hAnsi="Times New Roman"/>
                <w:sz w:val="24"/>
                <w:szCs w:val="24"/>
              </w:rPr>
              <w:t>2</w:t>
            </w:r>
            <w:r w:rsidR="001C7FC1" w:rsidRPr="00EE11DD">
              <w:rPr>
                <w:rFonts w:ascii="Times New Roman" w:hAnsi="Times New Roman"/>
                <w:sz w:val="24"/>
                <w:szCs w:val="24"/>
              </w:rPr>
              <w:t>36</w:t>
            </w:r>
          </w:p>
        </w:tc>
        <w:tc>
          <w:tcPr>
            <w:tcW w:w="1774" w:type="dxa"/>
            <w:tcBorders>
              <w:top w:val="single" w:sz="6" w:space="0" w:color="auto"/>
              <w:left w:val="single" w:sz="6" w:space="0" w:color="auto"/>
              <w:bottom w:val="single" w:sz="6" w:space="0" w:color="auto"/>
              <w:right w:val="single" w:sz="6" w:space="0" w:color="auto"/>
            </w:tcBorders>
            <w:shd w:val="clear" w:color="auto" w:fill="FFFFFF"/>
          </w:tcPr>
          <w:p w:rsidR="002C0365" w:rsidRDefault="000365C3" w:rsidP="00046C76">
            <w:pPr>
              <w:spacing w:after="120" w:line="240" w:lineRule="auto"/>
              <w:ind w:firstLine="567"/>
              <w:jc w:val="center"/>
              <w:rPr>
                <w:rFonts w:ascii="Times New Roman" w:hAnsi="Times New Roman"/>
                <w:sz w:val="24"/>
                <w:szCs w:val="24"/>
              </w:rPr>
            </w:pPr>
            <w:r w:rsidRPr="00EE11DD">
              <w:rPr>
                <w:rFonts w:ascii="Times New Roman" w:hAnsi="Times New Roman"/>
                <w:sz w:val="24"/>
                <w:szCs w:val="24"/>
              </w:rPr>
              <w:t>45</w:t>
            </w:r>
          </w:p>
        </w:tc>
        <w:tc>
          <w:tcPr>
            <w:tcW w:w="2370" w:type="dxa"/>
            <w:tcBorders>
              <w:top w:val="single" w:sz="6" w:space="0" w:color="auto"/>
              <w:left w:val="single" w:sz="6" w:space="0" w:color="auto"/>
              <w:bottom w:val="single" w:sz="6" w:space="0" w:color="auto"/>
              <w:right w:val="single" w:sz="6" w:space="0" w:color="auto"/>
            </w:tcBorders>
            <w:shd w:val="clear" w:color="auto" w:fill="FFFFFF"/>
          </w:tcPr>
          <w:p w:rsidR="002C0365" w:rsidRDefault="000365C3" w:rsidP="00046C76">
            <w:pPr>
              <w:spacing w:after="120" w:line="240" w:lineRule="auto"/>
              <w:ind w:firstLine="567"/>
              <w:jc w:val="center"/>
              <w:rPr>
                <w:rFonts w:ascii="Times New Roman" w:hAnsi="Times New Roman"/>
                <w:sz w:val="24"/>
                <w:szCs w:val="24"/>
              </w:rPr>
            </w:pPr>
            <w:r w:rsidRPr="00EE11DD">
              <w:rPr>
                <w:rFonts w:ascii="Times New Roman" w:hAnsi="Times New Roman"/>
                <w:sz w:val="24"/>
                <w:szCs w:val="24"/>
              </w:rPr>
              <w:t>191</w:t>
            </w:r>
          </w:p>
        </w:tc>
      </w:tr>
      <w:tr w:rsidR="006636B6" w:rsidRPr="00EE11DD" w:rsidTr="00046C76">
        <w:trPr>
          <w:trHeight w:hRule="exact" w:val="730"/>
          <w:jc w:val="center"/>
        </w:trPr>
        <w:tc>
          <w:tcPr>
            <w:tcW w:w="4389" w:type="dxa"/>
            <w:tcBorders>
              <w:top w:val="single" w:sz="6" w:space="0" w:color="auto"/>
              <w:left w:val="single" w:sz="6" w:space="0" w:color="auto"/>
              <w:bottom w:val="single" w:sz="6" w:space="0" w:color="auto"/>
              <w:right w:val="single" w:sz="6" w:space="0" w:color="auto"/>
            </w:tcBorders>
            <w:shd w:val="clear" w:color="auto" w:fill="FFFFFF"/>
          </w:tcPr>
          <w:p w:rsidR="006636B6" w:rsidRPr="00EE11DD" w:rsidRDefault="006636B6" w:rsidP="00A813BD">
            <w:pPr>
              <w:spacing w:after="120" w:line="240" w:lineRule="auto"/>
              <w:jc w:val="both"/>
              <w:rPr>
                <w:rFonts w:ascii="Times New Roman" w:hAnsi="Times New Roman"/>
                <w:sz w:val="24"/>
                <w:szCs w:val="24"/>
              </w:rPr>
            </w:pPr>
            <w:r w:rsidRPr="00EE11DD">
              <w:rPr>
                <w:rFonts w:ascii="Times New Roman" w:hAnsi="Times New Roman"/>
                <w:sz w:val="24"/>
                <w:szCs w:val="24"/>
              </w:rPr>
              <w:t>Стопанисвана от ВиК без да е актувана</w:t>
            </w:r>
          </w:p>
        </w:tc>
        <w:tc>
          <w:tcPr>
            <w:tcW w:w="1088" w:type="dxa"/>
            <w:tcBorders>
              <w:top w:val="single" w:sz="6" w:space="0" w:color="auto"/>
              <w:left w:val="single" w:sz="6" w:space="0" w:color="auto"/>
              <w:bottom w:val="single" w:sz="6" w:space="0" w:color="auto"/>
              <w:right w:val="single" w:sz="6" w:space="0" w:color="auto"/>
            </w:tcBorders>
            <w:shd w:val="clear" w:color="auto" w:fill="FFFFFF"/>
          </w:tcPr>
          <w:p w:rsidR="002C0365" w:rsidRDefault="006636B6" w:rsidP="00046C76">
            <w:pPr>
              <w:spacing w:after="120" w:line="240" w:lineRule="auto"/>
              <w:ind w:firstLine="567"/>
              <w:jc w:val="center"/>
              <w:rPr>
                <w:rFonts w:ascii="Times New Roman" w:hAnsi="Times New Roman"/>
                <w:sz w:val="24"/>
                <w:szCs w:val="24"/>
              </w:rPr>
            </w:pPr>
            <w:r w:rsidRPr="00EE11DD">
              <w:rPr>
                <w:rFonts w:ascii="Times New Roman" w:hAnsi="Times New Roman"/>
                <w:sz w:val="24"/>
                <w:szCs w:val="24"/>
              </w:rPr>
              <w:t>0</w:t>
            </w:r>
          </w:p>
        </w:tc>
        <w:tc>
          <w:tcPr>
            <w:tcW w:w="1774" w:type="dxa"/>
            <w:tcBorders>
              <w:top w:val="single" w:sz="6" w:space="0" w:color="auto"/>
              <w:left w:val="single" w:sz="6" w:space="0" w:color="auto"/>
              <w:bottom w:val="single" w:sz="6" w:space="0" w:color="auto"/>
              <w:right w:val="single" w:sz="6" w:space="0" w:color="auto"/>
            </w:tcBorders>
            <w:shd w:val="clear" w:color="auto" w:fill="FFFFFF"/>
          </w:tcPr>
          <w:p w:rsidR="002C0365" w:rsidRDefault="006636B6" w:rsidP="00046C76">
            <w:pPr>
              <w:spacing w:after="120" w:line="240" w:lineRule="auto"/>
              <w:ind w:firstLine="567"/>
              <w:jc w:val="center"/>
              <w:rPr>
                <w:rFonts w:ascii="Times New Roman" w:hAnsi="Times New Roman"/>
                <w:sz w:val="24"/>
                <w:szCs w:val="24"/>
              </w:rPr>
            </w:pPr>
            <w:r w:rsidRPr="00EE11DD">
              <w:rPr>
                <w:rFonts w:ascii="Times New Roman" w:hAnsi="Times New Roman"/>
                <w:sz w:val="24"/>
                <w:szCs w:val="24"/>
              </w:rPr>
              <w:t>0</w:t>
            </w:r>
          </w:p>
        </w:tc>
        <w:tc>
          <w:tcPr>
            <w:tcW w:w="2370" w:type="dxa"/>
            <w:tcBorders>
              <w:top w:val="single" w:sz="6" w:space="0" w:color="auto"/>
              <w:left w:val="single" w:sz="6" w:space="0" w:color="auto"/>
              <w:bottom w:val="single" w:sz="6" w:space="0" w:color="auto"/>
              <w:right w:val="single" w:sz="6" w:space="0" w:color="auto"/>
            </w:tcBorders>
            <w:shd w:val="clear" w:color="auto" w:fill="FFFFFF"/>
          </w:tcPr>
          <w:p w:rsidR="002C0365" w:rsidRDefault="006636B6" w:rsidP="00046C76">
            <w:pPr>
              <w:spacing w:after="120" w:line="240" w:lineRule="auto"/>
              <w:ind w:firstLine="567"/>
              <w:jc w:val="center"/>
              <w:rPr>
                <w:rFonts w:ascii="Times New Roman" w:hAnsi="Times New Roman"/>
                <w:sz w:val="24"/>
                <w:szCs w:val="24"/>
              </w:rPr>
            </w:pPr>
            <w:r w:rsidRPr="00EE11DD">
              <w:rPr>
                <w:rFonts w:ascii="Times New Roman" w:hAnsi="Times New Roman"/>
                <w:sz w:val="24"/>
                <w:szCs w:val="24"/>
              </w:rPr>
              <w:t>0</w:t>
            </w:r>
          </w:p>
        </w:tc>
      </w:tr>
    </w:tbl>
    <w:p w:rsidR="001F356E" w:rsidRDefault="001F356E" w:rsidP="00A813BD">
      <w:pPr>
        <w:spacing w:after="120" w:line="240" w:lineRule="auto"/>
        <w:ind w:firstLine="567"/>
        <w:jc w:val="both"/>
        <w:rPr>
          <w:rFonts w:ascii="Times New Roman" w:hAnsi="Times New Roman"/>
          <w:sz w:val="24"/>
          <w:szCs w:val="24"/>
        </w:rPr>
      </w:pPr>
    </w:p>
    <w:p w:rsidR="006636B6" w:rsidRPr="000365C3"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6636B6" w:rsidRPr="000365C3">
        <w:rPr>
          <w:rFonts w:ascii="Times New Roman" w:hAnsi="Times New Roman"/>
          <w:sz w:val="24"/>
          <w:szCs w:val="24"/>
        </w:rPr>
        <w:t>Канализационната мрежа е изградена основно през периода 1970-1990 г. Детайлна информация по години е представена в таблицата по-долу:</w:t>
      </w:r>
    </w:p>
    <w:tbl>
      <w:tblPr>
        <w:tblW w:w="9781" w:type="dxa"/>
        <w:tblInd w:w="40" w:type="dxa"/>
        <w:tblLayout w:type="fixed"/>
        <w:tblCellMar>
          <w:left w:w="40" w:type="dxa"/>
          <w:right w:w="40" w:type="dxa"/>
        </w:tblCellMar>
        <w:tblLook w:val="0000"/>
      </w:tblPr>
      <w:tblGrid>
        <w:gridCol w:w="3821"/>
        <w:gridCol w:w="1566"/>
        <w:gridCol w:w="2419"/>
        <w:gridCol w:w="1975"/>
      </w:tblGrid>
      <w:tr w:rsidR="006636B6" w:rsidRPr="006A7E1F" w:rsidTr="00073897">
        <w:trPr>
          <w:trHeight w:hRule="exact" w:val="710"/>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6636B6" w:rsidRPr="006A7E1F" w:rsidRDefault="006636B6" w:rsidP="00A813BD">
            <w:pPr>
              <w:spacing w:after="120" w:line="240" w:lineRule="auto"/>
              <w:ind w:firstLine="567"/>
              <w:jc w:val="both"/>
              <w:rPr>
                <w:rFonts w:ascii="Times New Roman" w:hAnsi="Times New Roman"/>
                <w:color w:val="FF0000"/>
                <w:sz w:val="24"/>
                <w:szCs w:val="24"/>
              </w:rPr>
            </w:pPr>
          </w:p>
        </w:tc>
        <w:tc>
          <w:tcPr>
            <w:tcW w:w="1566"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0365C3" w:rsidP="00DA40BE">
            <w:pPr>
              <w:spacing w:after="120" w:line="240" w:lineRule="auto"/>
              <w:jc w:val="center"/>
              <w:rPr>
                <w:rFonts w:ascii="Times New Roman" w:hAnsi="Times New Roman"/>
                <w:sz w:val="24"/>
                <w:szCs w:val="24"/>
              </w:rPr>
            </w:pPr>
            <w:r w:rsidRPr="00DA40BE">
              <w:rPr>
                <w:rFonts w:ascii="Times New Roman" w:hAnsi="Times New Roman"/>
                <w:sz w:val="24"/>
                <w:szCs w:val="24"/>
              </w:rPr>
              <w:t>Общо (км</w:t>
            </w:r>
            <w:r w:rsidR="006636B6" w:rsidRPr="00DA40BE">
              <w:rPr>
                <w:rFonts w:ascii="Times New Roman" w:hAnsi="Times New Roman"/>
                <w:sz w:val="24"/>
                <w:szCs w:val="24"/>
              </w:rPr>
              <w:t>)</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0365C3" w:rsidP="00DA40BE">
            <w:pPr>
              <w:spacing w:after="120" w:line="240" w:lineRule="auto"/>
              <w:jc w:val="center"/>
              <w:rPr>
                <w:rFonts w:ascii="Times New Roman" w:hAnsi="Times New Roman"/>
                <w:sz w:val="24"/>
                <w:szCs w:val="24"/>
              </w:rPr>
            </w:pPr>
            <w:r w:rsidRPr="00DA40BE">
              <w:rPr>
                <w:rFonts w:ascii="Times New Roman" w:hAnsi="Times New Roman"/>
                <w:sz w:val="24"/>
                <w:szCs w:val="24"/>
              </w:rPr>
              <w:t>Главни колектори (км</w:t>
            </w:r>
            <w:r w:rsidR="006636B6" w:rsidRPr="00DA40BE">
              <w:rPr>
                <w:rFonts w:ascii="Times New Roman" w:hAnsi="Times New Roman"/>
                <w:sz w:val="24"/>
                <w:szCs w:val="24"/>
              </w:rPr>
              <w:t>)</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0365C3" w:rsidP="00DA40BE">
            <w:pPr>
              <w:spacing w:after="120" w:line="240" w:lineRule="auto"/>
              <w:jc w:val="center"/>
              <w:rPr>
                <w:rFonts w:ascii="Times New Roman" w:hAnsi="Times New Roman"/>
                <w:sz w:val="24"/>
                <w:szCs w:val="24"/>
              </w:rPr>
            </w:pPr>
            <w:r w:rsidRPr="00DA40BE">
              <w:rPr>
                <w:rFonts w:ascii="Times New Roman" w:hAnsi="Times New Roman"/>
                <w:sz w:val="24"/>
                <w:szCs w:val="24"/>
              </w:rPr>
              <w:t>Канализационна мрежа (км</w:t>
            </w:r>
            <w:r w:rsidR="006636B6" w:rsidRPr="00DA40BE">
              <w:rPr>
                <w:rFonts w:ascii="Times New Roman" w:hAnsi="Times New Roman"/>
                <w:sz w:val="24"/>
                <w:szCs w:val="24"/>
              </w:rPr>
              <w:t>)</w:t>
            </w:r>
          </w:p>
        </w:tc>
      </w:tr>
      <w:tr w:rsidR="006636B6" w:rsidRPr="006A7E1F" w:rsidTr="00073897">
        <w:trPr>
          <w:trHeight w:hRule="exact" w:val="374"/>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6636B6" w:rsidP="00A813BD">
            <w:pPr>
              <w:spacing w:after="120" w:line="240" w:lineRule="auto"/>
              <w:ind w:firstLine="567"/>
              <w:jc w:val="both"/>
              <w:rPr>
                <w:rFonts w:ascii="Times New Roman" w:hAnsi="Times New Roman"/>
                <w:sz w:val="24"/>
                <w:szCs w:val="24"/>
              </w:rPr>
            </w:pPr>
            <w:r w:rsidRPr="00DA40BE">
              <w:rPr>
                <w:rFonts w:ascii="Times New Roman" w:hAnsi="Times New Roman"/>
                <w:sz w:val="24"/>
                <w:szCs w:val="24"/>
              </w:rPr>
              <w:t>до 1960 вкл.</w:t>
            </w:r>
          </w:p>
        </w:tc>
        <w:tc>
          <w:tcPr>
            <w:tcW w:w="1566"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6636B6" w:rsidP="00A813BD">
            <w:pPr>
              <w:spacing w:after="120" w:line="240" w:lineRule="auto"/>
              <w:ind w:firstLine="567"/>
              <w:jc w:val="both"/>
              <w:rPr>
                <w:rFonts w:ascii="Times New Roman" w:hAnsi="Times New Roman"/>
                <w:sz w:val="24"/>
                <w:szCs w:val="24"/>
              </w:rPr>
            </w:pPr>
            <w:r w:rsidRPr="00DA40BE">
              <w:rPr>
                <w:rFonts w:ascii="Times New Roman" w:hAnsi="Times New Roman"/>
                <w:sz w:val="24"/>
                <w:szCs w:val="24"/>
              </w:rPr>
              <w:t>0</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6636B6" w:rsidP="00A813BD">
            <w:pPr>
              <w:spacing w:after="120" w:line="240" w:lineRule="auto"/>
              <w:ind w:firstLine="567"/>
              <w:jc w:val="both"/>
              <w:rPr>
                <w:rFonts w:ascii="Times New Roman" w:hAnsi="Times New Roman"/>
                <w:sz w:val="24"/>
                <w:szCs w:val="24"/>
              </w:rPr>
            </w:pP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6636B6" w:rsidP="00A813BD">
            <w:pPr>
              <w:spacing w:after="120" w:line="240" w:lineRule="auto"/>
              <w:ind w:firstLine="567"/>
              <w:jc w:val="both"/>
              <w:rPr>
                <w:rFonts w:ascii="Times New Roman" w:hAnsi="Times New Roman"/>
                <w:sz w:val="24"/>
                <w:szCs w:val="24"/>
              </w:rPr>
            </w:pPr>
          </w:p>
        </w:tc>
      </w:tr>
      <w:tr w:rsidR="006636B6" w:rsidRPr="006A7E1F" w:rsidTr="00073897">
        <w:trPr>
          <w:trHeight w:hRule="exact" w:val="365"/>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6636B6" w:rsidP="00A813BD">
            <w:pPr>
              <w:spacing w:after="120" w:line="240" w:lineRule="auto"/>
              <w:ind w:firstLine="567"/>
              <w:jc w:val="both"/>
              <w:rPr>
                <w:rFonts w:ascii="Times New Roman" w:hAnsi="Times New Roman"/>
                <w:sz w:val="24"/>
                <w:szCs w:val="24"/>
              </w:rPr>
            </w:pPr>
            <w:r w:rsidRPr="00DA40BE">
              <w:rPr>
                <w:rFonts w:ascii="Times New Roman" w:hAnsi="Times New Roman"/>
                <w:sz w:val="24"/>
                <w:szCs w:val="24"/>
              </w:rPr>
              <w:t>от 1961 до 1970</w:t>
            </w:r>
          </w:p>
        </w:tc>
        <w:tc>
          <w:tcPr>
            <w:tcW w:w="1566"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DA40BE" w:rsidP="00A813BD">
            <w:pPr>
              <w:spacing w:after="120" w:line="240" w:lineRule="auto"/>
              <w:ind w:firstLine="567"/>
              <w:jc w:val="both"/>
              <w:rPr>
                <w:rFonts w:ascii="Times New Roman" w:hAnsi="Times New Roman"/>
                <w:sz w:val="24"/>
                <w:szCs w:val="24"/>
              </w:rPr>
            </w:pPr>
            <w:r w:rsidRPr="00DA40BE">
              <w:rPr>
                <w:rFonts w:ascii="Times New Roman" w:hAnsi="Times New Roman"/>
                <w:sz w:val="24"/>
                <w:szCs w:val="24"/>
              </w:rPr>
              <w:t>3</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DA40BE" w:rsidP="00DA40BE">
            <w:pPr>
              <w:spacing w:after="120" w:line="240" w:lineRule="auto"/>
              <w:ind w:firstLine="567"/>
              <w:jc w:val="center"/>
              <w:rPr>
                <w:rFonts w:ascii="Times New Roman" w:hAnsi="Times New Roman"/>
                <w:sz w:val="24"/>
                <w:szCs w:val="24"/>
              </w:rPr>
            </w:pPr>
            <w:r w:rsidRPr="00DA40BE">
              <w:rPr>
                <w:rFonts w:ascii="Times New Roman" w:hAnsi="Times New Roman"/>
                <w:sz w:val="24"/>
                <w:szCs w:val="24"/>
              </w:rPr>
              <w:t>1</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DA40BE" w:rsidP="00DA40BE">
            <w:pPr>
              <w:spacing w:after="120" w:line="240" w:lineRule="auto"/>
              <w:ind w:firstLine="567"/>
              <w:jc w:val="center"/>
              <w:rPr>
                <w:rFonts w:ascii="Times New Roman" w:hAnsi="Times New Roman"/>
                <w:sz w:val="24"/>
                <w:szCs w:val="24"/>
              </w:rPr>
            </w:pPr>
            <w:r w:rsidRPr="00DA40BE">
              <w:rPr>
                <w:rFonts w:ascii="Times New Roman" w:hAnsi="Times New Roman"/>
                <w:sz w:val="24"/>
                <w:szCs w:val="24"/>
              </w:rPr>
              <w:t>2</w:t>
            </w:r>
          </w:p>
        </w:tc>
      </w:tr>
      <w:tr w:rsidR="006636B6" w:rsidRPr="006A7E1F" w:rsidTr="00073897">
        <w:trPr>
          <w:trHeight w:hRule="exact" w:val="355"/>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6636B6" w:rsidP="00A813BD">
            <w:pPr>
              <w:spacing w:after="120" w:line="240" w:lineRule="auto"/>
              <w:ind w:firstLine="567"/>
              <w:jc w:val="both"/>
              <w:rPr>
                <w:rFonts w:ascii="Times New Roman" w:hAnsi="Times New Roman"/>
                <w:sz w:val="24"/>
                <w:szCs w:val="24"/>
              </w:rPr>
            </w:pPr>
            <w:r w:rsidRPr="00DA40BE">
              <w:rPr>
                <w:rFonts w:ascii="Times New Roman" w:hAnsi="Times New Roman"/>
                <w:sz w:val="24"/>
                <w:szCs w:val="24"/>
              </w:rPr>
              <w:t>от l97l дo 1980</w:t>
            </w:r>
          </w:p>
        </w:tc>
        <w:tc>
          <w:tcPr>
            <w:tcW w:w="1566"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DA40BE" w:rsidP="00A813BD">
            <w:pPr>
              <w:spacing w:after="120" w:line="240" w:lineRule="auto"/>
              <w:ind w:firstLine="567"/>
              <w:jc w:val="both"/>
              <w:rPr>
                <w:rFonts w:ascii="Times New Roman" w:hAnsi="Times New Roman"/>
                <w:sz w:val="24"/>
                <w:szCs w:val="24"/>
              </w:rPr>
            </w:pPr>
            <w:r w:rsidRPr="00DA40BE">
              <w:rPr>
                <w:rFonts w:ascii="Times New Roman" w:hAnsi="Times New Roman"/>
                <w:sz w:val="24"/>
                <w:szCs w:val="24"/>
              </w:rPr>
              <w:t>46</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DA40BE" w:rsidP="00DA40BE">
            <w:pPr>
              <w:spacing w:after="120" w:line="240" w:lineRule="auto"/>
              <w:ind w:firstLine="567"/>
              <w:jc w:val="center"/>
              <w:rPr>
                <w:rFonts w:ascii="Times New Roman" w:hAnsi="Times New Roman"/>
                <w:sz w:val="24"/>
                <w:szCs w:val="24"/>
              </w:rPr>
            </w:pPr>
            <w:r w:rsidRPr="00DA40BE">
              <w:rPr>
                <w:rFonts w:ascii="Times New Roman" w:hAnsi="Times New Roman"/>
                <w:sz w:val="24"/>
                <w:szCs w:val="24"/>
              </w:rPr>
              <w:t>13</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DA40BE" w:rsidP="00DA40BE">
            <w:pPr>
              <w:spacing w:after="120" w:line="240" w:lineRule="auto"/>
              <w:ind w:firstLine="567"/>
              <w:jc w:val="center"/>
              <w:rPr>
                <w:rFonts w:ascii="Times New Roman" w:hAnsi="Times New Roman"/>
                <w:sz w:val="24"/>
                <w:szCs w:val="24"/>
              </w:rPr>
            </w:pPr>
            <w:r w:rsidRPr="00DA40BE">
              <w:rPr>
                <w:rFonts w:ascii="Times New Roman" w:hAnsi="Times New Roman"/>
                <w:sz w:val="24"/>
                <w:szCs w:val="24"/>
              </w:rPr>
              <w:t>33</w:t>
            </w:r>
          </w:p>
        </w:tc>
      </w:tr>
      <w:tr w:rsidR="006636B6" w:rsidRPr="006A7E1F" w:rsidTr="00073897">
        <w:trPr>
          <w:trHeight w:hRule="exact" w:val="355"/>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6636B6" w:rsidP="00A813BD">
            <w:pPr>
              <w:spacing w:after="120" w:line="240" w:lineRule="auto"/>
              <w:ind w:firstLine="567"/>
              <w:jc w:val="both"/>
              <w:rPr>
                <w:rFonts w:ascii="Times New Roman" w:hAnsi="Times New Roman"/>
                <w:sz w:val="24"/>
                <w:szCs w:val="24"/>
              </w:rPr>
            </w:pPr>
            <w:r w:rsidRPr="00DA40BE">
              <w:rPr>
                <w:rFonts w:ascii="Times New Roman" w:hAnsi="Times New Roman"/>
                <w:sz w:val="24"/>
                <w:szCs w:val="24"/>
              </w:rPr>
              <w:t>от 1981 до 1990</w:t>
            </w:r>
          </w:p>
        </w:tc>
        <w:tc>
          <w:tcPr>
            <w:tcW w:w="1566"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DA40BE" w:rsidP="00A813BD">
            <w:pPr>
              <w:spacing w:after="120" w:line="240" w:lineRule="auto"/>
              <w:ind w:firstLine="567"/>
              <w:jc w:val="both"/>
              <w:rPr>
                <w:rFonts w:ascii="Times New Roman" w:hAnsi="Times New Roman"/>
                <w:sz w:val="24"/>
                <w:szCs w:val="24"/>
              </w:rPr>
            </w:pPr>
            <w:r w:rsidRPr="00DA40BE">
              <w:rPr>
                <w:rFonts w:ascii="Times New Roman" w:hAnsi="Times New Roman"/>
                <w:sz w:val="24"/>
                <w:szCs w:val="24"/>
              </w:rPr>
              <w:t>132</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DA40BE" w:rsidP="00DA40BE">
            <w:pPr>
              <w:spacing w:after="120" w:line="240" w:lineRule="auto"/>
              <w:ind w:firstLine="567"/>
              <w:jc w:val="center"/>
              <w:rPr>
                <w:rFonts w:ascii="Times New Roman" w:hAnsi="Times New Roman"/>
                <w:sz w:val="24"/>
                <w:szCs w:val="24"/>
              </w:rPr>
            </w:pPr>
            <w:r w:rsidRPr="00DA40BE">
              <w:rPr>
                <w:rFonts w:ascii="Times New Roman" w:hAnsi="Times New Roman"/>
                <w:sz w:val="24"/>
                <w:szCs w:val="24"/>
              </w:rPr>
              <w:t>18</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DA40BE" w:rsidP="00DA40BE">
            <w:pPr>
              <w:spacing w:after="120" w:line="240" w:lineRule="auto"/>
              <w:ind w:firstLine="567"/>
              <w:jc w:val="center"/>
              <w:rPr>
                <w:rFonts w:ascii="Times New Roman" w:hAnsi="Times New Roman"/>
                <w:sz w:val="24"/>
                <w:szCs w:val="24"/>
              </w:rPr>
            </w:pPr>
            <w:r w:rsidRPr="00DA40BE">
              <w:rPr>
                <w:rFonts w:ascii="Times New Roman" w:hAnsi="Times New Roman"/>
                <w:sz w:val="24"/>
                <w:szCs w:val="24"/>
              </w:rPr>
              <w:t>114</w:t>
            </w:r>
          </w:p>
        </w:tc>
      </w:tr>
      <w:tr w:rsidR="006636B6" w:rsidRPr="006A7E1F" w:rsidTr="00073897">
        <w:trPr>
          <w:trHeight w:hRule="exact" w:val="355"/>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6636B6" w:rsidP="00A813BD">
            <w:pPr>
              <w:spacing w:after="120" w:line="240" w:lineRule="auto"/>
              <w:ind w:firstLine="567"/>
              <w:jc w:val="both"/>
              <w:rPr>
                <w:rFonts w:ascii="Times New Roman" w:hAnsi="Times New Roman"/>
                <w:sz w:val="24"/>
                <w:szCs w:val="24"/>
              </w:rPr>
            </w:pPr>
            <w:r w:rsidRPr="00DA40BE">
              <w:rPr>
                <w:rFonts w:ascii="Times New Roman" w:hAnsi="Times New Roman"/>
                <w:sz w:val="24"/>
                <w:szCs w:val="24"/>
              </w:rPr>
              <w:t>от 1991 до 2000</w:t>
            </w:r>
          </w:p>
        </w:tc>
        <w:tc>
          <w:tcPr>
            <w:tcW w:w="1566"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DA40BE" w:rsidP="00A813BD">
            <w:pPr>
              <w:spacing w:after="120" w:line="240" w:lineRule="auto"/>
              <w:ind w:firstLine="567"/>
              <w:jc w:val="both"/>
              <w:rPr>
                <w:rFonts w:ascii="Times New Roman" w:hAnsi="Times New Roman"/>
                <w:sz w:val="24"/>
                <w:szCs w:val="24"/>
              </w:rPr>
            </w:pPr>
            <w:r w:rsidRPr="00DA40BE">
              <w:rPr>
                <w:rFonts w:ascii="Times New Roman" w:hAnsi="Times New Roman"/>
                <w:sz w:val="24"/>
                <w:szCs w:val="24"/>
              </w:rPr>
              <w:t>36</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DA40BE" w:rsidP="00DA40BE">
            <w:pPr>
              <w:spacing w:after="120" w:line="240" w:lineRule="auto"/>
              <w:ind w:firstLine="567"/>
              <w:jc w:val="center"/>
              <w:rPr>
                <w:rFonts w:ascii="Times New Roman" w:hAnsi="Times New Roman"/>
                <w:sz w:val="24"/>
                <w:szCs w:val="24"/>
              </w:rPr>
            </w:pPr>
            <w:r w:rsidRPr="00DA40BE">
              <w:rPr>
                <w:rFonts w:ascii="Times New Roman" w:hAnsi="Times New Roman"/>
                <w:sz w:val="24"/>
                <w:szCs w:val="24"/>
              </w:rPr>
              <w:t>10</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DA40BE" w:rsidP="00DA40BE">
            <w:pPr>
              <w:spacing w:after="120" w:line="240" w:lineRule="auto"/>
              <w:ind w:firstLine="567"/>
              <w:jc w:val="center"/>
              <w:rPr>
                <w:rFonts w:ascii="Times New Roman" w:hAnsi="Times New Roman"/>
                <w:sz w:val="24"/>
                <w:szCs w:val="24"/>
              </w:rPr>
            </w:pPr>
            <w:r w:rsidRPr="00DA40BE">
              <w:rPr>
                <w:rFonts w:ascii="Times New Roman" w:hAnsi="Times New Roman"/>
                <w:sz w:val="24"/>
                <w:szCs w:val="24"/>
              </w:rPr>
              <w:t>26</w:t>
            </w:r>
          </w:p>
        </w:tc>
      </w:tr>
      <w:tr w:rsidR="006636B6" w:rsidRPr="006A7E1F" w:rsidTr="00073897">
        <w:trPr>
          <w:trHeight w:hRule="exact" w:val="365"/>
        </w:trPr>
        <w:tc>
          <w:tcPr>
            <w:tcW w:w="3821"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6636B6" w:rsidP="00A813BD">
            <w:pPr>
              <w:spacing w:after="120" w:line="240" w:lineRule="auto"/>
              <w:ind w:firstLine="567"/>
              <w:jc w:val="both"/>
              <w:rPr>
                <w:rFonts w:ascii="Times New Roman" w:hAnsi="Times New Roman"/>
                <w:sz w:val="24"/>
                <w:szCs w:val="24"/>
              </w:rPr>
            </w:pPr>
            <w:r w:rsidRPr="00DA40BE">
              <w:rPr>
                <w:rFonts w:ascii="Times New Roman" w:hAnsi="Times New Roman"/>
                <w:sz w:val="24"/>
                <w:szCs w:val="24"/>
              </w:rPr>
              <w:t>от 200l дo 2016</w:t>
            </w:r>
          </w:p>
        </w:tc>
        <w:tc>
          <w:tcPr>
            <w:tcW w:w="1566"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6636B6" w:rsidP="00DA40BE">
            <w:pPr>
              <w:spacing w:after="120" w:line="240" w:lineRule="auto"/>
              <w:ind w:firstLine="567"/>
              <w:jc w:val="both"/>
              <w:rPr>
                <w:rFonts w:ascii="Times New Roman" w:hAnsi="Times New Roman"/>
                <w:sz w:val="24"/>
                <w:szCs w:val="24"/>
              </w:rPr>
            </w:pPr>
            <w:r w:rsidRPr="00DA40BE">
              <w:rPr>
                <w:rFonts w:ascii="Times New Roman" w:hAnsi="Times New Roman"/>
                <w:sz w:val="24"/>
                <w:szCs w:val="24"/>
              </w:rPr>
              <w:t>19</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DA40BE" w:rsidP="00DA40BE">
            <w:pPr>
              <w:spacing w:after="120" w:line="240" w:lineRule="auto"/>
              <w:ind w:firstLine="567"/>
              <w:jc w:val="center"/>
              <w:rPr>
                <w:rFonts w:ascii="Times New Roman" w:hAnsi="Times New Roman"/>
                <w:sz w:val="24"/>
                <w:szCs w:val="24"/>
              </w:rPr>
            </w:pPr>
            <w:r w:rsidRPr="00DA40BE">
              <w:rPr>
                <w:rFonts w:ascii="Times New Roman" w:hAnsi="Times New Roman"/>
                <w:sz w:val="24"/>
                <w:szCs w:val="24"/>
              </w:rPr>
              <w:t>3</w:t>
            </w:r>
          </w:p>
        </w:tc>
        <w:tc>
          <w:tcPr>
            <w:tcW w:w="1975" w:type="dxa"/>
            <w:tcBorders>
              <w:top w:val="single" w:sz="6" w:space="0" w:color="auto"/>
              <w:left w:val="single" w:sz="6" w:space="0" w:color="auto"/>
              <w:bottom w:val="single" w:sz="6" w:space="0" w:color="auto"/>
              <w:right w:val="single" w:sz="6" w:space="0" w:color="auto"/>
            </w:tcBorders>
            <w:shd w:val="clear" w:color="auto" w:fill="FFFFFF"/>
          </w:tcPr>
          <w:p w:rsidR="006636B6" w:rsidRPr="00DA40BE" w:rsidRDefault="00DA40BE" w:rsidP="00DA40BE">
            <w:pPr>
              <w:spacing w:after="120" w:line="240" w:lineRule="auto"/>
              <w:ind w:firstLine="567"/>
              <w:jc w:val="center"/>
              <w:rPr>
                <w:rFonts w:ascii="Times New Roman" w:hAnsi="Times New Roman"/>
                <w:sz w:val="24"/>
                <w:szCs w:val="24"/>
              </w:rPr>
            </w:pPr>
            <w:r w:rsidRPr="00DA40BE">
              <w:rPr>
                <w:rFonts w:ascii="Times New Roman" w:hAnsi="Times New Roman"/>
                <w:sz w:val="24"/>
                <w:szCs w:val="24"/>
              </w:rPr>
              <w:t>16</w:t>
            </w:r>
          </w:p>
        </w:tc>
      </w:tr>
    </w:tbl>
    <w:p w:rsidR="006636B6" w:rsidRPr="006A7E1F" w:rsidRDefault="006636B6" w:rsidP="00A813BD">
      <w:pPr>
        <w:spacing w:after="120" w:line="240" w:lineRule="auto"/>
        <w:ind w:firstLine="567"/>
        <w:jc w:val="both"/>
        <w:rPr>
          <w:rFonts w:ascii="Times New Roman" w:hAnsi="Times New Roman"/>
          <w:color w:val="FF0000"/>
          <w:sz w:val="24"/>
          <w:szCs w:val="24"/>
        </w:rPr>
      </w:pPr>
    </w:p>
    <w:p w:rsidR="00D877D3" w:rsidRPr="00971E8A"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lastRenderedPageBreak/>
        <w:t>Главни канализационни колектори</w:t>
      </w:r>
    </w:p>
    <w:p w:rsidR="00D15A40" w:rsidRPr="00DA40BE"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D15A40" w:rsidRPr="00DA40BE">
        <w:rPr>
          <w:rFonts w:ascii="Times New Roman" w:hAnsi="Times New Roman"/>
          <w:sz w:val="24"/>
          <w:szCs w:val="24"/>
        </w:rPr>
        <w:t>Дължината на главни</w:t>
      </w:r>
      <w:r w:rsidR="00DA40BE" w:rsidRPr="00DA40BE">
        <w:rPr>
          <w:rFonts w:ascii="Times New Roman" w:hAnsi="Times New Roman"/>
          <w:sz w:val="24"/>
          <w:szCs w:val="24"/>
        </w:rPr>
        <w:t>те канализационни колектори е 45</w:t>
      </w:r>
      <w:r w:rsidR="00D15A40" w:rsidRPr="00DA40BE">
        <w:rPr>
          <w:rFonts w:ascii="Times New Roman" w:hAnsi="Times New Roman"/>
          <w:sz w:val="24"/>
          <w:szCs w:val="24"/>
        </w:rPr>
        <w:t xml:space="preserve"> км. От предоставените данни е видно, че основната част от главните колектори и канализационната мрежа са въведени в експлоатация в периода от 1971 г. до 1990 г.</w:t>
      </w:r>
    </w:p>
    <w:p w:rsidR="00D877D3" w:rsidRPr="00971E8A"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t xml:space="preserve">Съоръжения по мрежата – помпени станции, други </w:t>
      </w:r>
    </w:p>
    <w:p w:rsidR="002C0365" w:rsidRDefault="006E0E27" w:rsidP="00046C76">
      <w:pPr>
        <w:spacing w:after="120" w:line="240" w:lineRule="auto"/>
        <w:ind w:firstLine="567"/>
        <w:jc w:val="both"/>
      </w:pPr>
      <w:r>
        <w:rPr>
          <w:rFonts w:ascii="Times New Roman" w:hAnsi="Times New Roman"/>
          <w:sz w:val="24"/>
          <w:szCs w:val="24"/>
        </w:rPr>
        <w:tab/>
      </w:r>
      <w:r w:rsidR="00D15A40" w:rsidRPr="00DA40BE">
        <w:rPr>
          <w:rFonts w:ascii="Times New Roman" w:hAnsi="Times New Roman"/>
          <w:sz w:val="24"/>
          <w:szCs w:val="24"/>
        </w:rPr>
        <w:t>На територията на ВиК оператора са изградени шест канални помпени станции обслужващи г</w:t>
      </w:r>
      <w:r w:rsidR="00DA40BE" w:rsidRPr="00DA40BE">
        <w:rPr>
          <w:rFonts w:ascii="Times New Roman" w:hAnsi="Times New Roman"/>
          <w:sz w:val="24"/>
          <w:szCs w:val="24"/>
        </w:rPr>
        <w:t xml:space="preserve">р. Свиленград. След присъединяването, предстои да </w:t>
      </w:r>
      <w:r w:rsidR="00D15A40" w:rsidRPr="00DA40BE">
        <w:rPr>
          <w:rFonts w:ascii="Times New Roman" w:hAnsi="Times New Roman"/>
          <w:sz w:val="24"/>
          <w:szCs w:val="24"/>
        </w:rPr>
        <w:t>се приемат 3 бр. канални помпени станции обслужващи гр. Димитровград.</w:t>
      </w:r>
    </w:p>
    <w:p w:rsidR="00D877D3"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t xml:space="preserve"> Очаквано изграждане и предоставяне за стопанисване на публични активи през периода на бизнес плана (извън инвестиционната програма на ВиК оператора)</w:t>
      </w:r>
    </w:p>
    <w:p w:rsidR="006A7E1F" w:rsidRPr="006A7E1F" w:rsidRDefault="004E50E1" w:rsidP="004E50E1">
      <w:pPr>
        <w:ind w:firstLine="708"/>
        <w:jc w:val="both"/>
        <w:rPr>
          <w:color w:val="FF0000"/>
        </w:rPr>
      </w:pPr>
      <w:r w:rsidRPr="000A24F8">
        <w:rPr>
          <w:rFonts w:ascii="Times New Roman" w:hAnsi="Times New Roman"/>
          <w:sz w:val="24"/>
          <w:szCs w:val="24"/>
        </w:rPr>
        <w:t>Не разполагаме с предварителна информация от собствениците на активите за предоставяне за стопанисване на нови публични активи</w:t>
      </w:r>
      <w:r>
        <w:rPr>
          <w:rFonts w:ascii="Times New Roman" w:hAnsi="Times New Roman"/>
          <w:sz w:val="24"/>
          <w:szCs w:val="24"/>
        </w:rPr>
        <w:t xml:space="preserve"> за регулаторния период</w:t>
      </w:r>
      <w:r w:rsidRPr="000A24F8">
        <w:rPr>
          <w:rFonts w:ascii="Times New Roman" w:hAnsi="Times New Roman"/>
          <w:sz w:val="24"/>
          <w:szCs w:val="24"/>
        </w:rPr>
        <w:t>.</w:t>
      </w:r>
      <w:r w:rsidR="00A10BA8">
        <w:rPr>
          <w:rFonts w:ascii="Times New Roman" w:hAnsi="Times New Roman"/>
          <w:sz w:val="24"/>
          <w:szCs w:val="24"/>
        </w:rPr>
        <w:t xml:space="preserve"> МРРБ е стартирало процедура за изготвяне на регионални прединвестиционни проучвания (РПИП) за област Хасково и има избрана фирма изпълнител за проучване и проектиране на ВиК мрежите и съоръженията към тях. Срокът за обследване на действителното положение на съществуващите ВиК мрежи и съоръжения и изготвяне на задание за проектиране е 2 години. След одобрение на изготвените проекти и осигуряване на финансиране ще могат да започнат строително-монтажните работи. В рамките на този регулаторен период не се очаква да бъдат реализирани проекти по РПИП.</w:t>
      </w:r>
    </w:p>
    <w:p w:rsidR="00D877D3" w:rsidRPr="00971E8A" w:rsidRDefault="00D877D3" w:rsidP="00A813BD">
      <w:pPr>
        <w:pStyle w:val="Heading4"/>
        <w:keepLines w:val="0"/>
        <w:numPr>
          <w:ilvl w:val="1"/>
          <w:numId w:val="1"/>
        </w:numPr>
        <w:ind w:hanging="796"/>
        <w:jc w:val="both"/>
        <w:rPr>
          <w:rFonts w:ascii="Times New Roman" w:hAnsi="Times New Roman"/>
        </w:rPr>
      </w:pPr>
      <w:r w:rsidRPr="00971E8A">
        <w:rPr>
          <w:rFonts w:ascii="Times New Roman" w:hAnsi="Times New Roman"/>
        </w:rPr>
        <w:t>ОПИСАНИЕ НА ВИК СИСТЕМИТЕ – ПРЕЧИСТВАНЕ НА ОТПАДЪЧНИ ВОДИ</w:t>
      </w:r>
    </w:p>
    <w:p w:rsidR="00D877D3"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t>Точки на заустване с пречистване</w:t>
      </w:r>
    </w:p>
    <w:p w:rsidR="008A06E1" w:rsidRPr="006E0E27" w:rsidRDefault="008A06E1" w:rsidP="006E0E27">
      <w:pPr>
        <w:spacing w:line="240" w:lineRule="auto"/>
        <w:ind w:firstLine="708"/>
        <w:jc w:val="both"/>
        <w:rPr>
          <w:rFonts w:ascii="Times New Roman" w:hAnsi="Times New Roman"/>
          <w:sz w:val="24"/>
          <w:szCs w:val="24"/>
        </w:rPr>
      </w:pPr>
      <w:r w:rsidRPr="006E0E27">
        <w:rPr>
          <w:rFonts w:ascii="Times New Roman" w:hAnsi="Times New Roman"/>
          <w:sz w:val="24"/>
          <w:szCs w:val="24"/>
        </w:rPr>
        <w:t>Броят на точките, в които се заустват пречистени отпадъчни води са три. Те се намират в гр.</w:t>
      </w:r>
      <w:r w:rsidR="001F356E" w:rsidRPr="006E0E27">
        <w:rPr>
          <w:rFonts w:ascii="Times New Roman" w:hAnsi="Times New Roman"/>
          <w:sz w:val="24"/>
          <w:szCs w:val="24"/>
        </w:rPr>
        <w:t xml:space="preserve"> </w:t>
      </w:r>
      <w:r w:rsidRPr="006E0E27">
        <w:rPr>
          <w:rFonts w:ascii="Times New Roman" w:hAnsi="Times New Roman"/>
          <w:sz w:val="24"/>
          <w:szCs w:val="24"/>
        </w:rPr>
        <w:t xml:space="preserve"> Хасково, гр.</w:t>
      </w:r>
      <w:r w:rsidR="001F356E" w:rsidRPr="006E0E27">
        <w:rPr>
          <w:rFonts w:ascii="Times New Roman" w:hAnsi="Times New Roman"/>
          <w:sz w:val="24"/>
          <w:szCs w:val="24"/>
        </w:rPr>
        <w:t xml:space="preserve"> </w:t>
      </w:r>
      <w:r w:rsidRPr="006E0E27">
        <w:rPr>
          <w:rFonts w:ascii="Times New Roman" w:hAnsi="Times New Roman"/>
          <w:sz w:val="24"/>
          <w:szCs w:val="24"/>
        </w:rPr>
        <w:t>Свиленград и с.</w:t>
      </w:r>
      <w:r w:rsidR="001F356E" w:rsidRPr="006E0E27">
        <w:rPr>
          <w:rFonts w:ascii="Times New Roman" w:hAnsi="Times New Roman"/>
          <w:sz w:val="24"/>
          <w:szCs w:val="24"/>
        </w:rPr>
        <w:t xml:space="preserve"> </w:t>
      </w:r>
      <w:r w:rsidRPr="006E0E27">
        <w:rPr>
          <w:rFonts w:ascii="Times New Roman" w:hAnsi="Times New Roman"/>
          <w:sz w:val="24"/>
          <w:szCs w:val="24"/>
        </w:rPr>
        <w:t>Мезек.</w:t>
      </w:r>
    </w:p>
    <w:p w:rsidR="006A7E1F" w:rsidRPr="006A7E1F" w:rsidRDefault="006A7E1F" w:rsidP="00A813BD">
      <w:pPr>
        <w:jc w:val="both"/>
        <w:rPr>
          <w:color w:val="FF0000"/>
        </w:rPr>
      </w:pPr>
    </w:p>
    <w:p w:rsidR="00D877D3"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t xml:space="preserve">Разрешителни за заустване - №, дата на издаване и срок на валидност </w:t>
      </w:r>
    </w:p>
    <w:tbl>
      <w:tblPr>
        <w:tblW w:w="9498" w:type="dxa"/>
        <w:tblInd w:w="70" w:type="dxa"/>
        <w:tblCellMar>
          <w:left w:w="70" w:type="dxa"/>
          <w:right w:w="70" w:type="dxa"/>
        </w:tblCellMar>
        <w:tblLook w:val="04A0"/>
      </w:tblPr>
      <w:tblGrid>
        <w:gridCol w:w="426"/>
        <w:gridCol w:w="3237"/>
        <w:gridCol w:w="3841"/>
        <w:gridCol w:w="1994"/>
      </w:tblGrid>
      <w:tr w:rsidR="006E4BBC" w:rsidRPr="006A5338" w:rsidTr="00DB42A0">
        <w:trPr>
          <w:trHeight w:val="507"/>
        </w:trPr>
        <w:tc>
          <w:tcPr>
            <w:tcW w:w="426" w:type="dxa"/>
            <w:tcBorders>
              <w:top w:val="single" w:sz="8" w:space="0" w:color="auto"/>
              <w:left w:val="single" w:sz="8" w:space="0" w:color="auto"/>
              <w:bottom w:val="nil"/>
              <w:right w:val="single" w:sz="8" w:space="0" w:color="auto"/>
            </w:tcBorders>
            <w:shd w:val="clear" w:color="auto" w:fill="auto"/>
            <w:noWrap/>
            <w:vAlign w:val="center"/>
            <w:hideMark/>
          </w:tcPr>
          <w:p w:rsidR="006E4BBC" w:rsidRPr="006A5338" w:rsidRDefault="006E4BBC" w:rsidP="00DB42A0">
            <w:pPr>
              <w:spacing w:after="0" w:line="240" w:lineRule="auto"/>
              <w:jc w:val="center"/>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w:t>
            </w:r>
          </w:p>
        </w:tc>
        <w:tc>
          <w:tcPr>
            <w:tcW w:w="3237" w:type="dxa"/>
            <w:tcBorders>
              <w:top w:val="single" w:sz="8" w:space="0" w:color="auto"/>
              <w:left w:val="nil"/>
              <w:bottom w:val="nil"/>
              <w:right w:val="single" w:sz="8" w:space="0" w:color="auto"/>
            </w:tcBorders>
            <w:shd w:val="clear" w:color="auto" w:fill="auto"/>
            <w:noWrap/>
            <w:vAlign w:val="center"/>
            <w:hideMark/>
          </w:tcPr>
          <w:p w:rsidR="006E4BBC" w:rsidRPr="006A5338" w:rsidRDefault="006E4BBC" w:rsidP="00DB42A0">
            <w:pPr>
              <w:spacing w:after="0" w:line="240" w:lineRule="auto"/>
              <w:jc w:val="center"/>
              <w:rPr>
                <w:rFonts w:ascii="Times New Roman" w:eastAsia="Times New Roman" w:hAnsi="Times New Roman"/>
                <w:b/>
                <w:bCs/>
                <w:sz w:val="20"/>
                <w:szCs w:val="20"/>
                <w:lang w:eastAsia="bg-BG"/>
              </w:rPr>
            </w:pPr>
            <w:r w:rsidRPr="006A5338">
              <w:rPr>
                <w:rFonts w:ascii="Times New Roman" w:eastAsia="Times New Roman" w:hAnsi="Times New Roman"/>
                <w:b/>
                <w:bCs/>
                <w:sz w:val="20"/>
                <w:szCs w:val="20"/>
                <w:lang w:eastAsia="bg-BG"/>
              </w:rPr>
              <w:t>Населено място </w:t>
            </w:r>
          </w:p>
        </w:tc>
        <w:tc>
          <w:tcPr>
            <w:tcW w:w="3841" w:type="dxa"/>
            <w:tcBorders>
              <w:top w:val="single" w:sz="8" w:space="0" w:color="auto"/>
              <w:left w:val="nil"/>
              <w:bottom w:val="nil"/>
              <w:right w:val="single" w:sz="8" w:space="0" w:color="auto"/>
            </w:tcBorders>
            <w:shd w:val="clear" w:color="auto" w:fill="auto"/>
            <w:noWrap/>
            <w:vAlign w:val="center"/>
            <w:hideMark/>
          </w:tcPr>
          <w:p w:rsidR="006E4BBC" w:rsidRPr="006A5338" w:rsidRDefault="006E4BBC" w:rsidP="00DB42A0">
            <w:pPr>
              <w:spacing w:after="0" w:line="240" w:lineRule="auto"/>
              <w:jc w:val="center"/>
              <w:rPr>
                <w:rFonts w:ascii="Times New Roman" w:eastAsia="Times New Roman" w:hAnsi="Times New Roman"/>
                <w:b/>
                <w:bCs/>
                <w:sz w:val="20"/>
                <w:szCs w:val="20"/>
                <w:lang w:eastAsia="bg-BG"/>
              </w:rPr>
            </w:pPr>
            <w:r w:rsidRPr="006A5338">
              <w:rPr>
                <w:rFonts w:ascii="Times New Roman" w:eastAsia="Times New Roman" w:hAnsi="Times New Roman"/>
                <w:b/>
                <w:bCs/>
                <w:sz w:val="20"/>
                <w:szCs w:val="20"/>
                <w:lang w:eastAsia="bg-BG"/>
              </w:rPr>
              <w:t>разрешително №</w:t>
            </w:r>
          </w:p>
        </w:tc>
        <w:tc>
          <w:tcPr>
            <w:tcW w:w="1994" w:type="dxa"/>
            <w:tcBorders>
              <w:top w:val="single" w:sz="8" w:space="0" w:color="auto"/>
              <w:left w:val="nil"/>
              <w:bottom w:val="nil"/>
              <w:right w:val="single" w:sz="8" w:space="0" w:color="auto"/>
            </w:tcBorders>
            <w:shd w:val="clear" w:color="auto" w:fill="auto"/>
            <w:vAlign w:val="center"/>
            <w:hideMark/>
          </w:tcPr>
          <w:p w:rsidR="006E4BBC" w:rsidRPr="006A5338" w:rsidRDefault="006E4BBC" w:rsidP="00DB42A0">
            <w:pPr>
              <w:spacing w:after="0" w:line="240" w:lineRule="auto"/>
              <w:jc w:val="center"/>
              <w:rPr>
                <w:rFonts w:ascii="Times New Roman" w:eastAsia="Times New Roman" w:hAnsi="Times New Roman"/>
                <w:b/>
                <w:bCs/>
                <w:sz w:val="20"/>
                <w:szCs w:val="20"/>
                <w:lang w:eastAsia="bg-BG"/>
              </w:rPr>
            </w:pPr>
            <w:r w:rsidRPr="006A5338">
              <w:rPr>
                <w:rFonts w:ascii="Times New Roman" w:eastAsia="Times New Roman" w:hAnsi="Times New Roman"/>
                <w:b/>
                <w:bCs/>
                <w:sz w:val="20"/>
                <w:szCs w:val="20"/>
                <w:lang w:eastAsia="bg-BG"/>
              </w:rPr>
              <w:t>Срок на действие на разрешителното</w:t>
            </w:r>
          </w:p>
        </w:tc>
      </w:tr>
      <w:tr w:rsidR="006E4BBC" w:rsidRPr="006A5338" w:rsidTr="00DB42A0">
        <w:trPr>
          <w:trHeight w:val="402"/>
        </w:trPr>
        <w:tc>
          <w:tcPr>
            <w:tcW w:w="42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E4BBC" w:rsidRPr="006A5338" w:rsidRDefault="006E4BBC" w:rsidP="00DB42A0">
            <w:pPr>
              <w:spacing w:after="0" w:line="240" w:lineRule="auto"/>
              <w:jc w:val="center"/>
              <w:rPr>
                <w:rFonts w:ascii="Times New Roman" w:eastAsia="Times New Roman" w:hAnsi="Times New Roman"/>
                <w:sz w:val="20"/>
                <w:szCs w:val="20"/>
                <w:lang w:val="en-US" w:eastAsia="bg-BG"/>
              </w:rPr>
            </w:pPr>
            <w:r w:rsidRPr="006A5338">
              <w:rPr>
                <w:rFonts w:ascii="Times New Roman" w:eastAsia="Times New Roman" w:hAnsi="Times New Roman"/>
                <w:sz w:val="20"/>
                <w:szCs w:val="20"/>
                <w:lang w:val="en-US" w:eastAsia="bg-BG"/>
              </w:rPr>
              <w:t>1</w:t>
            </w:r>
          </w:p>
        </w:tc>
        <w:tc>
          <w:tcPr>
            <w:tcW w:w="3237" w:type="dxa"/>
            <w:tcBorders>
              <w:top w:val="single" w:sz="8" w:space="0" w:color="auto"/>
              <w:left w:val="nil"/>
              <w:bottom w:val="single" w:sz="4" w:space="0" w:color="auto"/>
              <w:right w:val="single" w:sz="4" w:space="0" w:color="auto"/>
            </w:tcBorders>
            <w:shd w:val="clear" w:color="auto" w:fill="auto"/>
            <w:noWrap/>
            <w:vAlign w:val="bottom"/>
            <w:hideMark/>
          </w:tcPr>
          <w:p w:rsidR="006E4BBC" w:rsidRPr="006A5338" w:rsidRDefault="006E4BBC" w:rsidP="00DB42A0">
            <w:pPr>
              <w:spacing w:after="0" w:line="240" w:lineRule="auto"/>
              <w:rPr>
                <w:rFonts w:ascii="Times New Roman" w:eastAsia="Times New Roman" w:hAnsi="Times New Roman"/>
                <w:bCs/>
                <w:sz w:val="20"/>
                <w:szCs w:val="20"/>
                <w:lang w:eastAsia="bg-BG"/>
              </w:rPr>
            </w:pPr>
            <w:r w:rsidRPr="006A5338">
              <w:rPr>
                <w:rFonts w:ascii="Times New Roman" w:eastAsia="Times New Roman" w:hAnsi="Times New Roman"/>
                <w:bCs/>
                <w:sz w:val="20"/>
                <w:szCs w:val="20"/>
                <w:lang w:eastAsia="bg-BG"/>
              </w:rPr>
              <w:t>гр.Хасково</w:t>
            </w:r>
          </w:p>
        </w:tc>
        <w:tc>
          <w:tcPr>
            <w:tcW w:w="3841" w:type="dxa"/>
            <w:tcBorders>
              <w:top w:val="single" w:sz="8" w:space="0" w:color="auto"/>
              <w:left w:val="nil"/>
              <w:bottom w:val="single" w:sz="4" w:space="0" w:color="auto"/>
              <w:right w:val="single" w:sz="4" w:space="0" w:color="auto"/>
            </w:tcBorders>
            <w:shd w:val="clear" w:color="auto" w:fill="auto"/>
            <w:noWrap/>
            <w:vAlign w:val="bottom"/>
            <w:hideMark/>
          </w:tcPr>
          <w:p w:rsidR="006E4BBC" w:rsidRPr="006A5338" w:rsidRDefault="006E4BBC" w:rsidP="00DB42A0">
            <w:pPr>
              <w:spacing w:after="0" w:line="240" w:lineRule="auto"/>
              <w:jc w:val="center"/>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№33140240/03.05.2018г., изм.№РР-3509/12.04.2019г.</w:t>
            </w:r>
          </w:p>
        </w:tc>
        <w:tc>
          <w:tcPr>
            <w:tcW w:w="1994" w:type="dxa"/>
            <w:tcBorders>
              <w:top w:val="single" w:sz="8" w:space="0" w:color="auto"/>
              <w:left w:val="nil"/>
              <w:bottom w:val="single" w:sz="4" w:space="0" w:color="auto"/>
              <w:right w:val="single" w:sz="4" w:space="0" w:color="auto"/>
            </w:tcBorders>
            <w:shd w:val="clear" w:color="auto" w:fill="auto"/>
            <w:noWrap/>
            <w:vAlign w:val="bottom"/>
            <w:hideMark/>
          </w:tcPr>
          <w:p w:rsidR="006E4BBC" w:rsidRPr="006A5338" w:rsidRDefault="006E4BBC" w:rsidP="00DB42A0">
            <w:pPr>
              <w:spacing w:after="0" w:line="240" w:lineRule="auto"/>
              <w:jc w:val="center"/>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03.05.2024г.</w:t>
            </w:r>
          </w:p>
        </w:tc>
      </w:tr>
      <w:tr w:rsidR="006E4BBC" w:rsidRPr="006A5338" w:rsidTr="00DB42A0">
        <w:trPr>
          <w:trHeight w:val="553"/>
        </w:trPr>
        <w:tc>
          <w:tcPr>
            <w:tcW w:w="426" w:type="dxa"/>
            <w:tcBorders>
              <w:top w:val="nil"/>
              <w:left w:val="single" w:sz="8" w:space="0" w:color="auto"/>
              <w:bottom w:val="nil"/>
              <w:right w:val="single" w:sz="4" w:space="0" w:color="auto"/>
            </w:tcBorders>
            <w:shd w:val="clear" w:color="auto" w:fill="auto"/>
            <w:noWrap/>
            <w:vAlign w:val="center"/>
            <w:hideMark/>
          </w:tcPr>
          <w:p w:rsidR="006E4BBC" w:rsidRPr="006A5338" w:rsidRDefault="006E4BBC" w:rsidP="00DB42A0">
            <w:pPr>
              <w:spacing w:after="0" w:line="240" w:lineRule="auto"/>
              <w:jc w:val="center"/>
              <w:rPr>
                <w:rFonts w:ascii="Times New Roman" w:eastAsia="Times New Roman" w:hAnsi="Times New Roman"/>
                <w:sz w:val="20"/>
                <w:szCs w:val="20"/>
                <w:lang w:eastAsia="bg-BG"/>
              </w:rPr>
            </w:pPr>
            <w:r>
              <w:rPr>
                <w:rFonts w:ascii="Times New Roman" w:eastAsia="Times New Roman" w:hAnsi="Times New Roman"/>
                <w:sz w:val="20"/>
                <w:szCs w:val="20"/>
                <w:lang w:eastAsia="bg-BG"/>
              </w:rPr>
              <w:t>2</w:t>
            </w:r>
          </w:p>
        </w:tc>
        <w:tc>
          <w:tcPr>
            <w:tcW w:w="3237" w:type="dxa"/>
            <w:tcBorders>
              <w:top w:val="nil"/>
              <w:left w:val="nil"/>
              <w:bottom w:val="nil"/>
              <w:right w:val="single" w:sz="4" w:space="0" w:color="auto"/>
            </w:tcBorders>
            <w:shd w:val="clear" w:color="auto" w:fill="auto"/>
            <w:noWrap/>
            <w:vAlign w:val="center"/>
            <w:hideMark/>
          </w:tcPr>
          <w:p w:rsidR="006E4BBC" w:rsidRPr="006A5338" w:rsidRDefault="006E4BBC" w:rsidP="00DB42A0">
            <w:pPr>
              <w:spacing w:after="0" w:line="240" w:lineRule="auto"/>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гр.Свиленград</w:t>
            </w:r>
          </w:p>
        </w:tc>
        <w:tc>
          <w:tcPr>
            <w:tcW w:w="3841" w:type="dxa"/>
            <w:tcBorders>
              <w:top w:val="nil"/>
              <w:left w:val="nil"/>
              <w:bottom w:val="nil"/>
              <w:right w:val="single" w:sz="4" w:space="0" w:color="auto"/>
            </w:tcBorders>
            <w:shd w:val="clear" w:color="auto" w:fill="auto"/>
            <w:vAlign w:val="center"/>
            <w:hideMark/>
          </w:tcPr>
          <w:p w:rsidR="006E4BBC" w:rsidRPr="006A5338" w:rsidRDefault="006E4BBC" w:rsidP="00DB42A0">
            <w:pPr>
              <w:spacing w:after="0"/>
              <w:jc w:val="center"/>
              <w:rPr>
                <w:rFonts w:ascii="Times New Roman" w:hAnsi="Times New Roman"/>
                <w:bCs/>
                <w:sz w:val="20"/>
                <w:szCs w:val="20"/>
              </w:rPr>
            </w:pPr>
            <w:r w:rsidRPr="006A5338">
              <w:rPr>
                <w:rFonts w:ascii="Times New Roman" w:hAnsi="Times New Roman"/>
                <w:bCs/>
                <w:sz w:val="20"/>
                <w:szCs w:val="20"/>
              </w:rPr>
              <w:t>300131/14.10.2003г./нов №33140181</w:t>
            </w:r>
          </w:p>
          <w:p w:rsidR="006E4BBC" w:rsidRPr="006A5338" w:rsidRDefault="006E4BBC" w:rsidP="00DB42A0">
            <w:pPr>
              <w:spacing w:after="0"/>
              <w:jc w:val="center"/>
              <w:rPr>
                <w:rFonts w:ascii="Times New Roman" w:eastAsia="Times New Roman" w:hAnsi="Times New Roman"/>
                <w:sz w:val="20"/>
                <w:szCs w:val="20"/>
                <w:lang w:eastAsia="bg-BG"/>
              </w:rPr>
            </w:pPr>
            <w:r w:rsidRPr="006A5338">
              <w:rPr>
                <w:rFonts w:ascii="Times New Roman" w:hAnsi="Times New Roman"/>
                <w:bCs/>
                <w:sz w:val="20"/>
                <w:szCs w:val="20"/>
              </w:rPr>
              <w:t>изм.№РР-2381/22.05.2015г.</w:t>
            </w:r>
          </w:p>
        </w:tc>
        <w:tc>
          <w:tcPr>
            <w:tcW w:w="1994" w:type="dxa"/>
            <w:tcBorders>
              <w:top w:val="nil"/>
              <w:left w:val="nil"/>
              <w:bottom w:val="nil"/>
              <w:right w:val="single" w:sz="4" w:space="0" w:color="auto"/>
            </w:tcBorders>
            <w:shd w:val="clear" w:color="auto" w:fill="auto"/>
            <w:noWrap/>
            <w:hideMark/>
          </w:tcPr>
          <w:p w:rsidR="006E4BBC" w:rsidRPr="006A5338" w:rsidRDefault="006E4BBC" w:rsidP="00DB42A0">
            <w:pPr>
              <w:spacing w:after="0"/>
              <w:jc w:val="center"/>
              <w:rPr>
                <w:rFonts w:ascii="Times New Roman" w:eastAsia="Times New Roman" w:hAnsi="Times New Roman"/>
                <w:sz w:val="20"/>
                <w:szCs w:val="20"/>
                <w:lang w:eastAsia="bg-BG"/>
              </w:rPr>
            </w:pPr>
          </w:p>
          <w:p w:rsidR="006E4BBC" w:rsidRPr="006A5338" w:rsidRDefault="006E4BBC" w:rsidP="00DB42A0">
            <w:pPr>
              <w:spacing w:after="0"/>
              <w:jc w:val="center"/>
              <w:rPr>
                <w:rFonts w:ascii="Times New Roman" w:hAnsi="Times New Roman"/>
                <w:sz w:val="20"/>
                <w:szCs w:val="20"/>
              </w:rPr>
            </w:pPr>
            <w:r w:rsidRPr="006A5338">
              <w:rPr>
                <w:rFonts w:ascii="Times New Roman" w:eastAsia="Times New Roman" w:hAnsi="Times New Roman"/>
                <w:sz w:val="20"/>
                <w:szCs w:val="20"/>
                <w:lang w:eastAsia="bg-BG"/>
              </w:rPr>
              <w:t>13.04.2022г.</w:t>
            </w:r>
          </w:p>
        </w:tc>
      </w:tr>
      <w:tr w:rsidR="006E4BBC" w:rsidRPr="006A5338" w:rsidTr="00DB42A0">
        <w:trPr>
          <w:trHeight w:val="63"/>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6E4BBC" w:rsidRPr="006A5338" w:rsidRDefault="006E4BBC" w:rsidP="00DB42A0">
            <w:pPr>
              <w:spacing w:after="0" w:line="240" w:lineRule="auto"/>
              <w:jc w:val="center"/>
              <w:rPr>
                <w:rFonts w:ascii="Times New Roman" w:eastAsia="Times New Roman" w:hAnsi="Times New Roman"/>
                <w:sz w:val="20"/>
                <w:szCs w:val="20"/>
                <w:lang w:eastAsia="bg-BG"/>
              </w:rPr>
            </w:pPr>
          </w:p>
        </w:tc>
        <w:tc>
          <w:tcPr>
            <w:tcW w:w="3237" w:type="dxa"/>
            <w:tcBorders>
              <w:top w:val="nil"/>
              <w:left w:val="nil"/>
              <w:bottom w:val="single" w:sz="4" w:space="0" w:color="auto"/>
              <w:right w:val="single" w:sz="4" w:space="0" w:color="auto"/>
            </w:tcBorders>
            <w:shd w:val="clear" w:color="auto" w:fill="auto"/>
            <w:noWrap/>
            <w:vAlign w:val="center"/>
            <w:hideMark/>
          </w:tcPr>
          <w:p w:rsidR="006E4BBC" w:rsidRPr="006A5338" w:rsidRDefault="006E4BBC" w:rsidP="00DB42A0">
            <w:pPr>
              <w:spacing w:after="0" w:line="240" w:lineRule="auto"/>
              <w:rPr>
                <w:rFonts w:ascii="Times New Roman" w:eastAsia="Times New Roman" w:hAnsi="Times New Roman"/>
                <w:sz w:val="20"/>
                <w:szCs w:val="20"/>
                <w:lang w:eastAsia="bg-BG"/>
              </w:rPr>
            </w:pPr>
          </w:p>
        </w:tc>
        <w:tc>
          <w:tcPr>
            <w:tcW w:w="3841" w:type="dxa"/>
            <w:tcBorders>
              <w:top w:val="nil"/>
              <w:left w:val="nil"/>
              <w:bottom w:val="single" w:sz="4" w:space="0" w:color="auto"/>
              <w:right w:val="single" w:sz="4" w:space="0" w:color="auto"/>
            </w:tcBorders>
            <w:shd w:val="clear" w:color="auto" w:fill="auto"/>
            <w:vAlign w:val="center"/>
            <w:hideMark/>
          </w:tcPr>
          <w:p w:rsidR="006E4BBC" w:rsidRPr="006A5338" w:rsidRDefault="006E4BBC" w:rsidP="00DB42A0">
            <w:pPr>
              <w:spacing w:after="0"/>
              <w:jc w:val="center"/>
              <w:rPr>
                <w:rFonts w:ascii="Times New Roman" w:hAnsi="Times New Roman"/>
                <w:bCs/>
                <w:sz w:val="20"/>
                <w:szCs w:val="20"/>
              </w:rPr>
            </w:pPr>
          </w:p>
        </w:tc>
        <w:tc>
          <w:tcPr>
            <w:tcW w:w="1994" w:type="dxa"/>
            <w:tcBorders>
              <w:top w:val="nil"/>
              <w:left w:val="nil"/>
              <w:bottom w:val="single" w:sz="4" w:space="0" w:color="auto"/>
              <w:right w:val="single" w:sz="4" w:space="0" w:color="auto"/>
            </w:tcBorders>
            <w:shd w:val="clear" w:color="auto" w:fill="auto"/>
            <w:noWrap/>
            <w:hideMark/>
          </w:tcPr>
          <w:p w:rsidR="006E4BBC" w:rsidRPr="006A5338" w:rsidRDefault="006E4BBC" w:rsidP="00DB42A0">
            <w:pPr>
              <w:spacing w:after="0"/>
              <w:jc w:val="center"/>
              <w:rPr>
                <w:rFonts w:ascii="Times New Roman" w:eastAsia="Times New Roman" w:hAnsi="Times New Roman"/>
                <w:sz w:val="20"/>
                <w:szCs w:val="20"/>
                <w:lang w:eastAsia="bg-BG"/>
              </w:rPr>
            </w:pPr>
          </w:p>
        </w:tc>
      </w:tr>
      <w:tr w:rsidR="006E4BBC" w:rsidRPr="006A5338" w:rsidTr="00DB42A0">
        <w:trPr>
          <w:trHeight w:val="559"/>
        </w:trPr>
        <w:tc>
          <w:tcPr>
            <w:tcW w:w="42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E4BBC" w:rsidRPr="006A5338" w:rsidRDefault="006E4BBC" w:rsidP="00DB42A0">
            <w:pPr>
              <w:spacing w:after="0"/>
              <w:jc w:val="center"/>
              <w:rPr>
                <w:rFonts w:ascii="Times New Roman" w:eastAsia="Times New Roman" w:hAnsi="Times New Roman"/>
                <w:sz w:val="20"/>
                <w:szCs w:val="20"/>
                <w:lang w:eastAsia="bg-BG"/>
              </w:rPr>
            </w:pPr>
            <w:r>
              <w:rPr>
                <w:rFonts w:ascii="Times New Roman" w:eastAsia="Times New Roman" w:hAnsi="Times New Roman"/>
                <w:sz w:val="20"/>
                <w:szCs w:val="20"/>
                <w:lang w:eastAsia="bg-BG"/>
              </w:rPr>
              <w:t>3</w:t>
            </w:r>
          </w:p>
        </w:tc>
        <w:tc>
          <w:tcPr>
            <w:tcW w:w="3237" w:type="dxa"/>
            <w:tcBorders>
              <w:top w:val="single" w:sz="4" w:space="0" w:color="auto"/>
              <w:left w:val="nil"/>
              <w:bottom w:val="single" w:sz="4" w:space="0" w:color="auto"/>
              <w:right w:val="single" w:sz="4" w:space="0" w:color="auto"/>
            </w:tcBorders>
            <w:shd w:val="clear" w:color="auto" w:fill="auto"/>
            <w:noWrap/>
            <w:vAlign w:val="center"/>
            <w:hideMark/>
          </w:tcPr>
          <w:p w:rsidR="006E4BBC" w:rsidRPr="006A5338" w:rsidRDefault="006E4BBC" w:rsidP="00DB42A0">
            <w:pPr>
              <w:spacing w:after="0"/>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с.Мезек, общ.Свиленград</w:t>
            </w:r>
          </w:p>
        </w:tc>
        <w:tc>
          <w:tcPr>
            <w:tcW w:w="3841" w:type="dxa"/>
            <w:tcBorders>
              <w:top w:val="single" w:sz="4" w:space="0" w:color="auto"/>
              <w:left w:val="nil"/>
              <w:bottom w:val="single" w:sz="4" w:space="0" w:color="auto"/>
              <w:right w:val="single" w:sz="4" w:space="0" w:color="auto"/>
            </w:tcBorders>
            <w:shd w:val="clear" w:color="auto" w:fill="auto"/>
            <w:vAlign w:val="center"/>
            <w:hideMark/>
          </w:tcPr>
          <w:p w:rsidR="006E4BBC" w:rsidRPr="006A5338" w:rsidRDefault="006E4BBC" w:rsidP="00DB42A0">
            <w:pPr>
              <w:spacing w:after="0"/>
              <w:jc w:val="center"/>
              <w:rPr>
                <w:rFonts w:ascii="Times New Roman" w:hAnsi="Times New Roman"/>
                <w:bCs/>
                <w:sz w:val="20"/>
                <w:szCs w:val="20"/>
              </w:rPr>
            </w:pPr>
            <w:r w:rsidRPr="006A5338">
              <w:rPr>
                <w:rFonts w:ascii="Times New Roman" w:hAnsi="Times New Roman"/>
                <w:bCs/>
                <w:sz w:val="20"/>
                <w:szCs w:val="20"/>
              </w:rPr>
              <w:t>№33710085/26.04.2011г., изм.№РР-3597/18.07.2019Г.</w:t>
            </w:r>
          </w:p>
        </w:tc>
        <w:tc>
          <w:tcPr>
            <w:tcW w:w="1994" w:type="dxa"/>
            <w:tcBorders>
              <w:top w:val="single" w:sz="4" w:space="0" w:color="auto"/>
              <w:left w:val="nil"/>
              <w:bottom w:val="single" w:sz="4" w:space="0" w:color="auto"/>
              <w:right w:val="single" w:sz="4" w:space="0" w:color="auto"/>
            </w:tcBorders>
            <w:shd w:val="clear" w:color="auto" w:fill="auto"/>
            <w:noWrap/>
            <w:hideMark/>
          </w:tcPr>
          <w:p w:rsidR="006E4BBC" w:rsidRDefault="006E4BBC" w:rsidP="00DB42A0">
            <w:pPr>
              <w:spacing w:after="0"/>
              <w:jc w:val="center"/>
              <w:rPr>
                <w:rFonts w:ascii="Times New Roman" w:eastAsia="Times New Roman" w:hAnsi="Times New Roman"/>
                <w:sz w:val="20"/>
                <w:szCs w:val="20"/>
                <w:lang w:eastAsia="bg-BG"/>
              </w:rPr>
            </w:pPr>
            <w:r w:rsidRPr="006A5338">
              <w:rPr>
                <w:rFonts w:ascii="Times New Roman" w:eastAsia="Times New Roman" w:hAnsi="Times New Roman"/>
                <w:sz w:val="20"/>
                <w:szCs w:val="20"/>
                <w:lang w:eastAsia="bg-BG"/>
              </w:rPr>
              <w:t>26.04.2021г.</w:t>
            </w:r>
          </w:p>
          <w:p w:rsidR="006E4BBC" w:rsidRPr="006A5338" w:rsidRDefault="006E4BBC" w:rsidP="00DB42A0">
            <w:pPr>
              <w:spacing w:after="0"/>
              <w:jc w:val="center"/>
              <w:rPr>
                <w:rFonts w:ascii="Times New Roman" w:eastAsia="Times New Roman" w:hAnsi="Times New Roman"/>
                <w:sz w:val="20"/>
                <w:szCs w:val="20"/>
                <w:lang w:eastAsia="bg-BG"/>
              </w:rPr>
            </w:pPr>
            <w:r>
              <w:rPr>
                <w:rFonts w:ascii="Times New Roman" w:eastAsia="Times New Roman" w:hAnsi="Times New Roman"/>
                <w:sz w:val="20"/>
                <w:szCs w:val="20"/>
                <w:lang w:eastAsia="bg-BG"/>
              </w:rPr>
              <w:t>Подадено заявление за продължаване</w:t>
            </w:r>
          </w:p>
        </w:tc>
      </w:tr>
    </w:tbl>
    <w:p w:rsidR="006A7E1F" w:rsidRPr="006A7E1F" w:rsidRDefault="006A7E1F" w:rsidP="00A813BD">
      <w:pPr>
        <w:jc w:val="both"/>
        <w:rPr>
          <w:color w:val="FF0000"/>
        </w:rPr>
      </w:pPr>
    </w:p>
    <w:p w:rsidR="00D877D3" w:rsidRPr="00971E8A"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t>ПСОВ</w:t>
      </w:r>
    </w:p>
    <w:p w:rsidR="00783EA8" w:rsidRPr="006A7E1F"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6A7E1F">
        <w:rPr>
          <w:rFonts w:ascii="Times New Roman" w:hAnsi="Times New Roman"/>
          <w:sz w:val="24"/>
          <w:szCs w:val="24"/>
        </w:rPr>
        <w:t xml:space="preserve">„ВиК“ ЕООД, гр. Хасково поддържа и експлоатира </w:t>
      </w:r>
      <w:r w:rsidR="00591565" w:rsidRPr="006A7E1F">
        <w:rPr>
          <w:rFonts w:ascii="Times New Roman" w:hAnsi="Times New Roman"/>
          <w:sz w:val="24"/>
          <w:szCs w:val="24"/>
        </w:rPr>
        <w:t>три</w:t>
      </w:r>
      <w:r w:rsidR="00783EA8" w:rsidRPr="006A7E1F">
        <w:rPr>
          <w:rFonts w:ascii="Times New Roman" w:hAnsi="Times New Roman"/>
          <w:sz w:val="24"/>
          <w:szCs w:val="24"/>
        </w:rPr>
        <w:t xml:space="preserve"> ПСОВ - една за гр. Хасково, </w:t>
      </w:r>
      <w:r w:rsidR="001F356E">
        <w:rPr>
          <w:rFonts w:ascii="Times New Roman" w:hAnsi="Times New Roman"/>
          <w:sz w:val="24"/>
          <w:szCs w:val="24"/>
        </w:rPr>
        <w:t xml:space="preserve">1 </w:t>
      </w:r>
      <w:r w:rsidR="00783EA8" w:rsidRPr="006A7E1F">
        <w:rPr>
          <w:rFonts w:ascii="Times New Roman" w:hAnsi="Times New Roman"/>
          <w:sz w:val="24"/>
          <w:szCs w:val="24"/>
        </w:rPr>
        <w:t>за гр. Свиленград</w:t>
      </w:r>
      <w:r w:rsidR="00591565" w:rsidRPr="006A7E1F">
        <w:rPr>
          <w:rFonts w:ascii="Times New Roman" w:hAnsi="Times New Roman"/>
          <w:sz w:val="24"/>
          <w:szCs w:val="24"/>
        </w:rPr>
        <w:t xml:space="preserve"> и </w:t>
      </w:r>
      <w:r w:rsidR="001F356E">
        <w:rPr>
          <w:rFonts w:ascii="Times New Roman" w:hAnsi="Times New Roman"/>
          <w:sz w:val="24"/>
          <w:szCs w:val="24"/>
        </w:rPr>
        <w:t xml:space="preserve">1 за </w:t>
      </w:r>
      <w:r w:rsidR="00591565" w:rsidRPr="006A7E1F">
        <w:rPr>
          <w:rFonts w:ascii="Times New Roman" w:hAnsi="Times New Roman"/>
          <w:sz w:val="24"/>
          <w:szCs w:val="24"/>
        </w:rPr>
        <w:t>с.</w:t>
      </w:r>
      <w:r w:rsidR="005557CB">
        <w:rPr>
          <w:rFonts w:ascii="Times New Roman" w:hAnsi="Times New Roman"/>
          <w:sz w:val="24"/>
          <w:szCs w:val="24"/>
        </w:rPr>
        <w:t xml:space="preserve"> </w:t>
      </w:r>
      <w:r w:rsidR="00591565" w:rsidRPr="006A7E1F">
        <w:rPr>
          <w:rFonts w:ascii="Times New Roman" w:hAnsi="Times New Roman"/>
          <w:sz w:val="24"/>
          <w:szCs w:val="24"/>
        </w:rPr>
        <w:t>Мезек</w:t>
      </w:r>
      <w:r w:rsidR="00783EA8" w:rsidRPr="006A7E1F">
        <w:rPr>
          <w:rFonts w:ascii="Times New Roman" w:hAnsi="Times New Roman"/>
          <w:sz w:val="24"/>
          <w:szCs w:val="24"/>
        </w:rPr>
        <w:t xml:space="preserve">. </w:t>
      </w:r>
      <w:r w:rsidR="00D13A9C">
        <w:rPr>
          <w:rFonts w:ascii="Times New Roman" w:hAnsi="Times New Roman"/>
          <w:sz w:val="24"/>
          <w:szCs w:val="24"/>
        </w:rPr>
        <w:t xml:space="preserve">Както бе посочено по-рано в документа, през 2021 г. се очаква дружеството да приеме за експлоатация и ПСОВ Синапово. </w:t>
      </w:r>
    </w:p>
    <w:p w:rsidR="005557CB"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p>
    <w:p w:rsidR="00783EA8" w:rsidRPr="005557CB" w:rsidRDefault="005557CB" w:rsidP="00A813BD">
      <w:pPr>
        <w:spacing w:after="120" w:line="240" w:lineRule="auto"/>
        <w:ind w:firstLine="567"/>
        <w:jc w:val="both"/>
        <w:rPr>
          <w:rFonts w:ascii="Times New Roman" w:hAnsi="Times New Roman"/>
          <w:b/>
          <w:sz w:val="24"/>
          <w:szCs w:val="24"/>
        </w:rPr>
      </w:pPr>
      <w:r>
        <w:rPr>
          <w:rFonts w:ascii="Times New Roman" w:hAnsi="Times New Roman"/>
          <w:sz w:val="24"/>
          <w:szCs w:val="24"/>
        </w:rPr>
        <w:tab/>
      </w:r>
      <w:r w:rsidR="00783EA8" w:rsidRPr="005557CB">
        <w:rPr>
          <w:rFonts w:ascii="Times New Roman" w:hAnsi="Times New Roman"/>
          <w:b/>
          <w:sz w:val="24"/>
          <w:szCs w:val="24"/>
        </w:rPr>
        <w:t>ПСОВ, гр. ХАСКОВО</w:t>
      </w:r>
    </w:p>
    <w:p w:rsidR="00783EA8" w:rsidRPr="006A7E1F"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6A7E1F">
        <w:rPr>
          <w:rFonts w:ascii="Times New Roman" w:hAnsi="Times New Roman"/>
          <w:sz w:val="24"/>
          <w:szCs w:val="24"/>
        </w:rPr>
        <w:t>Пречиствателната станция е с капацитет от 90 000 ЕЖ, прогнозирано към 2021 година. Общият проектен отток на отпадъчните води, които се заустват в колектора и ще постъпват на входа на ПСОВ е 29 733 m3/d.</w:t>
      </w:r>
    </w:p>
    <w:p w:rsidR="00783EA8" w:rsidRPr="006A7E1F" w:rsidRDefault="006E0E27" w:rsidP="00A813BD">
      <w:pPr>
        <w:spacing w:after="120" w:line="240" w:lineRule="auto"/>
        <w:ind w:firstLine="567"/>
        <w:jc w:val="both"/>
        <w:rPr>
          <w:rFonts w:ascii="Times New Roman" w:hAnsi="Times New Roman"/>
          <w:sz w:val="24"/>
          <w:szCs w:val="24"/>
        </w:rPr>
      </w:pPr>
      <w:bookmarkStart w:id="8" w:name="_Toc450131418"/>
      <w:r>
        <w:rPr>
          <w:rFonts w:ascii="Times New Roman" w:hAnsi="Times New Roman"/>
          <w:sz w:val="24"/>
          <w:szCs w:val="24"/>
        </w:rPr>
        <w:tab/>
      </w:r>
      <w:r w:rsidR="00783EA8" w:rsidRPr="006A7E1F">
        <w:rPr>
          <w:rFonts w:ascii="Times New Roman" w:hAnsi="Times New Roman"/>
          <w:sz w:val="24"/>
          <w:szCs w:val="24"/>
        </w:rPr>
        <w:t>ПСОВ „Хасково“– механично пречистване</w:t>
      </w:r>
      <w:bookmarkEnd w:id="8"/>
    </w:p>
    <w:p w:rsidR="00783EA8" w:rsidRPr="00971E8A" w:rsidRDefault="00783EA8" w:rsidP="00A813BD">
      <w:pPr>
        <w:spacing w:after="120" w:line="240" w:lineRule="auto"/>
        <w:ind w:firstLine="567"/>
        <w:jc w:val="both"/>
        <w:rPr>
          <w:rFonts w:ascii="Times New Roman" w:hAnsi="Times New Roman"/>
          <w:sz w:val="24"/>
          <w:szCs w:val="24"/>
        </w:rPr>
      </w:pPr>
      <w:r w:rsidRPr="00971E8A">
        <w:rPr>
          <w:rFonts w:ascii="Times New Roman" w:hAnsi="Times New Roman"/>
          <w:sz w:val="24"/>
          <w:szCs w:val="24"/>
        </w:rPr>
        <w:object w:dxaOrig="6238" w:dyaOrig="46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278.5pt" o:ole="">
            <v:imagedata r:id="rId11" o:title=""/>
          </v:shape>
          <o:OLEObject Type="Embed" ProgID="PowerPoint.Slide.12" ShapeID="_x0000_i1025" DrawAspect="Content" ObjectID="_1686032983" r:id="rId12"/>
        </w:objec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Довеждащ колектор</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Механично пречистване /механично стъпало/</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Маслозадържател</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Авариен преливен канал-Бай Пас и груба решетка към него 60 мм</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Груби решетки 30 мм и инсталация за третиране на отпадъците от грубите решетки 30 и 60мм.</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Финни решетки 6 мм и инсталация за третиране на отпадъците към тях</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Контрол на миризмите от сграда решетки</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Входна/дъждовна помпена станция</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Задържателни резервоари за дъждовни води</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 xml:space="preserve">Пясъкозадържатели с класификатори за пясък. </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Автоматична пробовземачка</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Измерване на постъпващото водно количество към биостъпалото след механично пречистване</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 xml:space="preserve">Суровата отпадъчна вода постъпва в пречиствателната станция, като преминава през маслоуловител, който задържа главно нефтени продукти, и през 60 мм груба решетка и двете разположени на довеждащия канал. Задържаните от 60 мм решетки груби частици се отвеждат към компактор, промиват и обезводняват. Задържаните груби отпадъци се изнасят с контейнер. </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Непосредствено след 60 мм груба решетка е изграден преливник. Той прелива по байпас водните количества, надвишаващи 2*Qор и ги зауства в реката.</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 xml:space="preserve">След байпаса водното количество до Qор = 3086 m³/h, се влива в два канала, на всеки един от които последователно са монтирани една груба 30 мм и една финна 6 мм решетки. Каналите работят в режим работен/резервен. Всяка една от решетките е оразмерена да поема целия максимален поток до Qор = 3086 m³/h = 857 л/с. Решетките са механизирани и работят в режим работна/резервна. </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lastRenderedPageBreak/>
        <w:tab/>
      </w:r>
      <w:r w:rsidR="00783EA8" w:rsidRPr="00971E8A">
        <w:rPr>
          <w:rFonts w:ascii="Times New Roman" w:hAnsi="Times New Roman"/>
          <w:sz w:val="24"/>
          <w:szCs w:val="24"/>
        </w:rPr>
        <w:t>След решетките отпадъчните води постъпват във входна помпена станция. Помпите на входа припомпват 1*Qор за пречистване и 1*QОР - към задържателни резервоари. Входната помпена станция е изградена с две отделни камери, така че да може независимо да се изважда всяка от тях извън употреба при поддръжка, без това да повлиява припомпването на водното количество за пречистване.</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Задържателните резервоари са оразмерени за времепрестой от 6 часа на Qср.д. Те са конфигурирани, така че при напълване на първият резервоар водното количество прелива през междинно разположен преливник във вторият резервоар. След напълване и на втория задържателен резервоар излишното водно количество прелива в реката, като в преливния канал е изградено водомерно устройство за измерване на преливното водно количество.</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Съдържанието от задържателните резервоари се връща гравитачно на вход входяща помпена станция, когато количеството на отпадъчната вода за пречистване спадне под QОР, така че водното количество за пречистване никога да не надвишава Qор.</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 xml:space="preserve">Изпомпваното Qор за пречистване постъпва в два броя пясъкозадържатели тип "Vortех " за отстраняване на пясъка. Двете съоръжения работят в режим работен и всяко от тях може хидравлично да поема 100% от QОР, така че да се изважда всяко едно от съоръженията от употреба при поддръжка. </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 xml:space="preserve">Пясъкът от пясъкозадържателя се отделя и промива в класификатор. Филтратът от уплътняването и промиването на задържаните от решетките частици, отпадъчната вода от класификатора и дренажните води от сградата на механичното стъпало на станцията, гравитачно се връщат във входящата помпената станция. </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На площадката е изградена помпена станция за дренажни води, която поема подпочвените и повърхностните води от площадката на ПСОВ.</w:t>
      </w:r>
    </w:p>
    <w:p w:rsidR="00783EA8" w:rsidRPr="00971E8A" w:rsidRDefault="00783EA8" w:rsidP="00A813BD">
      <w:pPr>
        <w:spacing w:after="120" w:line="240" w:lineRule="auto"/>
        <w:ind w:firstLine="567"/>
        <w:jc w:val="both"/>
        <w:rPr>
          <w:rFonts w:ascii="Times New Roman" w:hAnsi="Times New Roman"/>
          <w:sz w:val="24"/>
          <w:szCs w:val="24"/>
        </w:rPr>
      </w:pPr>
    </w:p>
    <w:p w:rsidR="00783EA8" w:rsidRPr="00971E8A" w:rsidRDefault="006E0E27" w:rsidP="00A813BD">
      <w:pPr>
        <w:spacing w:after="120" w:line="240" w:lineRule="auto"/>
        <w:ind w:firstLine="567"/>
        <w:jc w:val="both"/>
        <w:rPr>
          <w:rFonts w:ascii="Times New Roman" w:hAnsi="Times New Roman"/>
          <w:sz w:val="24"/>
          <w:szCs w:val="24"/>
        </w:rPr>
      </w:pPr>
      <w:bookmarkStart w:id="9" w:name="_Toc450131419"/>
      <w:r>
        <w:rPr>
          <w:rFonts w:ascii="Times New Roman" w:hAnsi="Times New Roman"/>
          <w:sz w:val="24"/>
          <w:szCs w:val="24"/>
        </w:rPr>
        <w:tab/>
      </w:r>
      <w:r w:rsidR="00783EA8" w:rsidRPr="00971E8A">
        <w:rPr>
          <w:rFonts w:ascii="Times New Roman" w:hAnsi="Times New Roman"/>
          <w:sz w:val="24"/>
          <w:szCs w:val="24"/>
        </w:rPr>
        <w:t>ПСОВ „Хасково“– биологично пречистване</w:t>
      </w:r>
      <w:bookmarkEnd w:id="9"/>
    </w:p>
    <w:p w:rsidR="00783EA8" w:rsidRPr="00971E8A" w:rsidRDefault="00783EA8" w:rsidP="00A813BD">
      <w:pPr>
        <w:spacing w:after="120" w:line="240" w:lineRule="auto"/>
        <w:ind w:firstLine="567"/>
        <w:jc w:val="both"/>
        <w:rPr>
          <w:rFonts w:ascii="Times New Roman" w:hAnsi="Times New Roman"/>
          <w:sz w:val="24"/>
          <w:szCs w:val="24"/>
        </w:rPr>
      </w:pPr>
      <w:r w:rsidRPr="00971E8A">
        <w:rPr>
          <w:rFonts w:ascii="Times New Roman" w:hAnsi="Times New Roman"/>
          <w:sz w:val="24"/>
          <w:szCs w:val="24"/>
        </w:rPr>
        <w:object w:dxaOrig="7205" w:dyaOrig="5403">
          <v:shape id="_x0000_i1026" type="#_x0000_t75" style="width:437.5pt;height:300pt" o:ole="">
            <v:imagedata r:id="rId13" o:title=""/>
          </v:shape>
          <o:OLEObject Type="Embed" ProgID="PowerPoint.Slide.12" ShapeID="_x0000_i1026" DrawAspect="Content" ObjectID="_1686032984" r:id="rId14"/>
        </w:object>
      </w:r>
    </w:p>
    <w:p w:rsidR="00783EA8" w:rsidRPr="00971E8A" w:rsidRDefault="00783EA8" w:rsidP="00A813BD">
      <w:pPr>
        <w:spacing w:after="120" w:line="240" w:lineRule="auto"/>
        <w:ind w:firstLine="567"/>
        <w:jc w:val="both"/>
        <w:rPr>
          <w:rFonts w:ascii="Times New Roman" w:hAnsi="Times New Roman"/>
          <w:sz w:val="24"/>
          <w:szCs w:val="24"/>
        </w:rPr>
      </w:pPr>
      <w:r w:rsidRPr="00971E8A">
        <w:rPr>
          <w:rFonts w:ascii="Times New Roman" w:hAnsi="Times New Roman"/>
          <w:sz w:val="24"/>
          <w:szCs w:val="24"/>
        </w:rPr>
        <w:t>въздуходувна</w:t>
      </w:r>
    </w:p>
    <w:p w:rsidR="00783EA8" w:rsidRPr="00971E8A" w:rsidRDefault="00783EA8" w:rsidP="00A813BD">
      <w:pPr>
        <w:spacing w:after="120" w:line="240" w:lineRule="auto"/>
        <w:ind w:firstLine="567"/>
        <w:jc w:val="both"/>
        <w:rPr>
          <w:rFonts w:ascii="Times New Roman" w:hAnsi="Times New Roman"/>
          <w:sz w:val="24"/>
          <w:szCs w:val="24"/>
        </w:rPr>
      </w:pPr>
      <w:r w:rsidRPr="00971E8A">
        <w:rPr>
          <w:rFonts w:ascii="Times New Roman" w:hAnsi="Times New Roman"/>
          <w:sz w:val="24"/>
          <w:szCs w:val="24"/>
        </w:rPr>
        <w:t>смесителна камера и селекторна зона</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lastRenderedPageBreak/>
        <w:tab/>
      </w:r>
      <w:r w:rsidR="00783EA8" w:rsidRPr="00971E8A">
        <w:rPr>
          <w:rFonts w:ascii="Times New Roman" w:hAnsi="Times New Roman"/>
          <w:sz w:val="24"/>
          <w:szCs w:val="24"/>
        </w:rPr>
        <w:t xml:space="preserve">биобасейни </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разпределителна камера към вторичните радиални утаители</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вторични радиални утаители</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помпена станция за рециркулираща активна утайка и излишна активна утайка</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 xml:space="preserve">измерване на пречистваното водно количество. Автоматична пробовземачка </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 xml:space="preserve">контактен резервоар и обеззаразяване на пречистените води с натриев хипохлорит. </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помпена станция за промивна вода</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Биологичното пречистване се извършва чрез продължително аериране на активната утайка, използвайки принципа на едновременна нитрификация и денитрификация в един и същи биобасейн. Аерирането се осъществява чрез дифузори за фини мехурчета, инсталирани в аеробната зона на окислителния коридор.</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Общият обем е определен с оглед поддържане на минимална възраст на утайката от 22 дни. Концентрацията на активната утайка е съобразена за този тип пречистване. В коридорите е създадена вътрешна рециркулация, осъществена от подводни бъркалки, така че да се осигури отвеждане на нитратите, формирани по време на аерационната фаза към безкислородната зона за последваща денитрификация.</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 xml:space="preserve">Селекторната зона ( разпределителната камера) е разположена преди биобасейна. Това е контактна зона където рециркулиращата утайка се смесва с отпадъчната вода за пречистване. Тя има за цел да формира висока концентрация на субстрата. </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Подаваният кислород чрез аериране е оразмерен за поддържането на разтворен кислород от 1 мг/л в аеробната зона. Дезоксидиращата зона, намираща се в биобасейна позволява концентрацията на разтворения кислород да намалее преди навлизането в безкислородната зона.</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След биобасейна водното количество гравитачно се довежда до вторичните утаители (ВУ), които отделят активната утайка от пречистеното водно количество. Необходимият обем на рециркулираща активна утайка се връща към селектора, докато излишната утайка се изпомпвана към утайковото стопанство. От вторичните утаители се отстраняват плаващи вещества, които гравитачно се отвеждат към помпена станция. Тя припомпва плаващите в напорния тръбопровод на помпите за излишна активна утайка, които от своя страна припомпват в резервоарите за съхранение на сурова утайка.</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Пречистеното водно количество преминава през контактен резервоар за хлориране, където водата се обеззаразява преди заустване, като спешна мярка в случай на епидемии.</w:t>
      </w:r>
    </w:p>
    <w:p w:rsidR="00783EA8" w:rsidRPr="00971E8A" w:rsidRDefault="006E0E27" w:rsidP="00A813BD">
      <w:pPr>
        <w:spacing w:after="120" w:line="240" w:lineRule="auto"/>
        <w:ind w:firstLine="567"/>
        <w:jc w:val="both"/>
        <w:rPr>
          <w:rFonts w:ascii="Times New Roman" w:hAnsi="Times New Roman"/>
          <w:sz w:val="24"/>
          <w:szCs w:val="24"/>
        </w:rPr>
      </w:pPr>
      <w:bookmarkStart w:id="10" w:name="_Toc450131420"/>
      <w:r>
        <w:rPr>
          <w:rFonts w:ascii="Times New Roman" w:hAnsi="Times New Roman"/>
          <w:sz w:val="24"/>
          <w:szCs w:val="24"/>
        </w:rPr>
        <w:tab/>
      </w:r>
      <w:r w:rsidR="00783EA8" w:rsidRPr="00971E8A">
        <w:rPr>
          <w:rFonts w:ascii="Times New Roman" w:hAnsi="Times New Roman"/>
          <w:sz w:val="24"/>
          <w:szCs w:val="24"/>
        </w:rPr>
        <w:t>ПСОВ „Хасково“ – третично пречистване</w:t>
      </w:r>
      <w:bookmarkEnd w:id="10"/>
    </w:p>
    <w:p w:rsidR="00783EA8" w:rsidRPr="00EE11DD" w:rsidRDefault="006E0E27" w:rsidP="00EE11D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На този етап в ПСОВ, гр. Хасково не се осъществява третично пречистване.</w:t>
      </w:r>
      <w:r w:rsidR="00EE11DD">
        <w:rPr>
          <w:rFonts w:ascii="Times New Roman" w:hAnsi="Times New Roman"/>
          <w:sz w:val="24"/>
          <w:szCs w:val="24"/>
        </w:rPr>
        <w:t xml:space="preserve"> С оглед на постигане на съответствие с </w:t>
      </w:r>
      <w:r w:rsidR="00EE11DD" w:rsidRPr="00EE11DD">
        <w:rPr>
          <w:rFonts w:ascii="Times New Roman" w:hAnsi="Times New Roman"/>
          <w:sz w:val="24"/>
          <w:szCs w:val="24"/>
        </w:rPr>
        <w:t>ДПГОВ</w:t>
      </w:r>
      <w:r w:rsidR="00EE11DD">
        <w:rPr>
          <w:rFonts w:ascii="Times New Roman" w:hAnsi="Times New Roman"/>
          <w:sz w:val="24"/>
          <w:szCs w:val="24"/>
        </w:rPr>
        <w:t xml:space="preserve"> </w:t>
      </w:r>
      <w:r w:rsidR="00EE11DD">
        <w:rPr>
          <w:rFonts w:ascii="Times New Roman" w:hAnsi="Times New Roman"/>
          <w:sz w:val="24"/>
          <w:szCs w:val="24"/>
          <w:lang w:val="en-US"/>
        </w:rPr>
        <w:t>(</w:t>
      </w:r>
      <w:r w:rsidR="00EE11DD">
        <w:rPr>
          <w:rFonts w:ascii="Times New Roman" w:hAnsi="Times New Roman"/>
          <w:sz w:val="24"/>
          <w:szCs w:val="24"/>
        </w:rPr>
        <w:t>Директива з</w:t>
      </w:r>
      <w:r w:rsidR="00EE11DD" w:rsidRPr="00EE11DD">
        <w:rPr>
          <w:rFonts w:ascii="Times New Roman" w:hAnsi="Times New Roman"/>
          <w:sz w:val="24"/>
          <w:szCs w:val="24"/>
          <w:lang w:val="en-US"/>
        </w:rPr>
        <w:t>а пречистването на градските отпадъчни води (91/271/ЕИО)</w:t>
      </w:r>
      <w:r w:rsidR="00EE11DD">
        <w:rPr>
          <w:rFonts w:ascii="Times New Roman" w:hAnsi="Times New Roman"/>
          <w:sz w:val="24"/>
          <w:szCs w:val="24"/>
          <w:lang w:val="en-US"/>
        </w:rPr>
        <w:t>)</w:t>
      </w:r>
      <w:r w:rsidR="00EE11DD">
        <w:rPr>
          <w:rFonts w:ascii="Times New Roman" w:hAnsi="Times New Roman"/>
          <w:sz w:val="24"/>
          <w:szCs w:val="24"/>
        </w:rPr>
        <w:t>, се очаква с изпълнението на дейности по предстоящия РПИП</w:t>
      </w:r>
      <w:r w:rsidR="002C2C1A">
        <w:rPr>
          <w:rFonts w:ascii="Times New Roman" w:hAnsi="Times New Roman"/>
          <w:sz w:val="24"/>
          <w:szCs w:val="24"/>
        </w:rPr>
        <w:t xml:space="preserve"> </w:t>
      </w:r>
      <w:r w:rsidR="00EE11DD">
        <w:rPr>
          <w:rFonts w:ascii="Times New Roman" w:hAnsi="Times New Roman"/>
          <w:sz w:val="24"/>
          <w:szCs w:val="24"/>
        </w:rPr>
        <w:t>да се изгради и третично пречистване.</w:t>
      </w:r>
    </w:p>
    <w:p w:rsidR="00783EA8" w:rsidRPr="00971E8A" w:rsidRDefault="00783EA8" w:rsidP="00A813BD">
      <w:pPr>
        <w:spacing w:after="120" w:line="240" w:lineRule="auto"/>
        <w:ind w:firstLine="567"/>
        <w:jc w:val="both"/>
        <w:rPr>
          <w:rFonts w:ascii="Times New Roman" w:hAnsi="Times New Roman"/>
          <w:sz w:val="24"/>
          <w:szCs w:val="24"/>
        </w:rPr>
      </w:pPr>
    </w:p>
    <w:p w:rsidR="00783EA8" w:rsidRPr="005557CB" w:rsidRDefault="006E0E27" w:rsidP="00A813BD">
      <w:pPr>
        <w:spacing w:after="120" w:line="240" w:lineRule="auto"/>
        <w:ind w:firstLine="567"/>
        <w:jc w:val="both"/>
        <w:rPr>
          <w:rFonts w:ascii="Times New Roman" w:hAnsi="Times New Roman"/>
          <w:b/>
          <w:sz w:val="24"/>
          <w:szCs w:val="24"/>
        </w:rPr>
      </w:pPr>
      <w:r>
        <w:rPr>
          <w:rFonts w:ascii="Times New Roman" w:hAnsi="Times New Roman"/>
          <w:sz w:val="24"/>
          <w:szCs w:val="24"/>
        </w:rPr>
        <w:tab/>
      </w:r>
      <w:r w:rsidR="00783EA8" w:rsidRPr="005557CB">
        <w:rPr>
          <w:rFonts w:ascii="Times New Roman" w:hAnsi="Times New Roman"/>
          <w:b/>
          <w:sz w:val="24"/>
          <w:szCs w:val="24"/>
        </w:rPr>
        <w:t>ПСОВ гр. СВИЛЕНГРАД</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ПСОВ. гр. Свиленград е проектирана и изпълнена за третиране на отпадъчни води от смесена канализационна мрежа в район Свиленград, с общ проектен поток 5335 м³/ден</w:t>
      </w:r>
      <w:r w:rsidR="00735BFD">
        <w:rPr>
          <w:rFonts w:ascii="Times New Roman" w:hAnsi="Times New Roman"/>
          <w:sz w:val="24"/>
          <w:szCs w:val="24"/>
        </w:rPr>
        <w:t>.</w:t>
      </w:r>
      <w:r w:rsidR="00783EA8" w:rsidRPr="00971E8A">
        <w:rPr>
          <w:rFonts w:ascii="Times New Roman" w:hAnsi="Times New Roman"/>
          <w:sz w:val="24"/>
          <w:szCs w:val="24"/>
        </w:rPr>
        <w:t xml:space="preserve"> Тя е приета от Дружеството за експлоатация на 02.11.2015 г.</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 xml:space="preserve">Отпадъчните води от гр. Свиленград и от кв. Гебран се подават помпажно към пречиствателната станция, посредством две помпени станции, намиращи се съответно на левия и десния бряг на река Марица. Измерват се и се регистрират чрез дебитомери </w:t>
      </w:r>
      <w:r w:rsidR="00783EA8" w:rsidRPr="00971E8A">
        <w:rPr>
          <w:rFonts w:ascii="Times New Roman" w:hAnsi="Times New Roman"/>
          <w:sz w:val="24"/>
          <w:szCs w:val="24"/>
        </w:rPr>
        <w:lastRenderedPageBreak/>
        <w:t>постъпващите водни количества по всеки един от двата напорни тръбопроводи. Дебитомер има монтиран и за измерване на вътрешните води от пречиствателната станция.</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ПСОВ „Свиленград“ - Механично пречистване</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Първото съоръжение от пречиствателната станция, в което постъпват отпадъчните води от двата напорни тръбопровода е компактна станция за механично пречистване, производство на фирма Biogest. Тя включва две автоматични фини решетки (работна и резервна), пясъкозадържател, мазнинозадържател, вътрешен авариен байпас, промивна преса въздуходувна и автоматичен пробовземач за осигуряване на проби от отпадъчни води на предварително пречистените отпадъчни води.</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ПСОВ „Свиленград“ - Биологично пречистване</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 xml:space="preserve">Изпълнено е като 3-коридорно SBR- биостъпало, включително Hyper Classic системи за разбъркване и аерация с ротационни въздуходувки, BSK- декантери за пречистена вода, както и различни технически измервателни съоръжения за автоматично и интелигентно промишлено управление, декантери за отвеждане на утаените води. </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Трите реактора се зареждат редуващо с отпадъчни води, така че един реактор винаги е готов да приеме входно количество отпадъчни води.</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ПСОВ „Свиленград“ - Третично пречистване</w:t>
      </w:r>
    </w:p>
    <w:p w:rsidR="006E0E27"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3EA8" w:rsidRPr="00971E8A">
        <w:rPr>
          <w:rFonts w:ascii="Times New Roman" w:hAnsi="Times New Roman"/>
          <w:sz w:val="24"/>
          <w:szCs w:val="24"/>
        </w:rPr>
        <w:t>Осъществява се частично чрез 3-коридорна дозираща станция за FeCl3 като Р-коагулант, дозираща система за всички реактори ( за намаляване съдържанието на фосфати).</w:t>
      </w:r>
    </w:p>
    <w:p w:rsidR="00DE0D8B" w:rsidRPr="00971E8A" w:rsidRDefault="00DE0D8B" w:rsidP="00A813BD">
      <w:pPr>
        <w:spacing w:after="120" w:line="240" w:lineRule="auto"/>
        <w:ind w:firstLine="567"/>
        <w:jc w:val="both"/>
        <w:rPr>
          <w:rFonts w:ascii="Times New Roman" w:hAnsi="Times New Roman"/>
          <w:sz w:val="24"/>
          <w:szCs w:val="24"/>
        </w:rPr>
      </w:pPr>
    </w:p>
    <w:p w:rsidR="007A1415"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A1415" w:rsidRPr="005557CB">
        <w:rPr>
          <w:rFonts w:ascii="Times New Roman" w:hAnsi="Times New Roman"/>
          <w:b/>
          <w:sz w:val="24"/>
          <w:szCs w:val="24"/>
        </w:rPr>
        <w:t>ПСОВ с.</w:t>
      </w:r>
      <w:r w:rsidR="00AF64F1" w:rsidRPr="005557CB">
        <w:rPr>
          <w:rFonts w:ascii="Times New Roman" w:hAnsi="Times New Roman"/>
          <w:b/>
          <w:sz w:val="24"/>
          <w:szCs w:val="24"/>
        </w:rPr>
        <w:t xml:space="preserve"> </w:t>
      </w:r>
      <w:r w:rsidR="007A1415" w:rsidRPr="005557CB">
        <w:rPr>
          <w:rFonts w:ascii="Times New Roman" w:hAnsi="Times New Roman"/>
          <w:b/>
          <w:sz w:val="24"/>
          <w:szCs w:val="24"/>
        </w:rPr>
        <w:t>Мезек</w:t>
      </w:r>
      <w:r w:rsidR="00AF64F1" w:rsidRPr="005557CB">
        <w:rPr>
          <w:rFonts w:ascii="Times New Roman" w:hAnsi="Times New Roman"/>
          <w:b/>
          <w:sz w:val="24"/>
          <w:szCs w:val="24"/>
        </w:rPr>
        <w:t>,</w:t>
      </w:r>
      <w:r w:rsidR="007A1415" w:rsidRPr="005557CB">
        <w:rPr>
          <w:rFonts w:ascii="Times New Roman" w:hAnsi="Times New Roman"/>
          <w:b/>
          <w:sz w:val="24"/>
          <w:szCs w:val="24"/>
        </w:rPr>
        <w:t xml:space="preserve"> </w:t>
      </w:r>
      <w:r w:rsidR="00AF64F1" w:rsidRPr="005557CB">
        <w:rPr>
          <w:rFonts w:ascii="Times New Roman" w:hAnsi="Times New Roman"/>
          <w:b/>
          <w:sz w:val="24"/>
          <w:szCs w:val="24"/>
        </w:rPr>
        <w:t>общ. Свиленград</w:t>
      </w:r>
      <w:r w:rsidR="00AF64F1" w:rsidRPr="00AF64F1">
        <w:rPr>
          <w:rFonts w:ascii="Times New Roman" w:hAnsi="Times New Roman"/>
          <w:sz w:val="24"/>
          <w:szCs w:val="24"/>
        </w:rPr>
        <w:t xml:space="preserve"> </w:t>
      </w:r>
      <w:r w:rsidR="007B25EE">
        <w:rPr>
          <w:rFonts w:ascii="Times New Roman" w:hAnsi="Times New Roman"/>
          <w:sz w:val="24"/>
          <w:szCs w:val="24"/>
        </w:rPr>
        <w:t>–</w:t>
      </w:r>
      <w:r w:rsidR="00AF64F1" w:rsidRPr="00AF64F1">
        <w:rPr>
          <w:rFonts w:ascii="Times New Roman" w:hAnsi="Times New Roman"/>
          <w:sz w:val="24"/>
          <w:szCs w:val="24"/>
        </w:rPr>
        <w:t xml:space="preserve"> </w:t>
      </w:r>
      <w:r w:rsidR="007B25EE">
        <w:rPr>
          <w:rFonts w:ascii="Times New Roman" w:hAnsi="Times New Roman"/>
          <w:sz w:val="24"/>
          <w:szCs w:val="24"/>
        </w:rPr>
        <w:t>проектирана е за население от 500 бр. жители, постоянен среден дебит 100 м3/ден за пречистване на битови отпадъчни води. Битовите води се събират в общ канал, преминават през скара за задържане на едри твърди вещества и постъпват в басейн за балансиране. След това водата се отвежда за денитрификация в аноксичен резервоар. Следващия етапи са нитриране и вентилация в друг резервоар. Сместа от отпадъчни води и активна кал, която излиза от резервоара за вентирлация премина в резервоар за утаяване, където активната кал се утаява. Бистрата вода се събира с фазови улеи и преминава в резервоар за хлориране,</w:t>
      </w:r>
      <w:r w:rsidR="004E03FD">
        <w:rPr>
          <w:rFonts w:ascii="Times New Roman" w:hAnsi="Times New Roman"/>
          <w:sz w:val="24"/>
          <w:szCs w:val="24"/>
        </w:rPr>
        <w:t xml:space="preserve"> като по този начин се дезинфекцира за останали микроорганизми. Пречистените водни количества се заустват в дере, приток на р.Марица – водоприемник </w:t>
      </w:r>
      <w:r w:rsidR="004E03FD">
        <w:rPr>
          <w:rFonts w:ascii="Times New Roman" w:hAnsi="Times New Roman"/>
          <w:sz w:val="24"/>
          <w:szCs w:val="24"/>
          <w:lang w:val="en-US"/>
        </w:rPr>
        <w:t>II</w:t>
      </w:r>
      <w:r w:rsidR="004E03FD">
        <w:rPr>
          <w:rFonts w:ascii="Times New Roman" w:hAnsi="Times New Roman"/>
          <w:sz w:val="24"/>
          <w:szCs w:val="24"/>
        </w:rPr>
        <w:t xml:space="preserve"> категория.</w:t>
      </w:r>
    </w:p>
    <w:p w:rsidR="00DE0D8B" w:rsidRDefault="00DE0D8B" w:rsidP="00A813BD">
      <w:pPr>
        <w:spacing w:after="120" w:line="240" w:lineRule="auto"/>
        <w:ind w:firstLine="567"/>
        <w:jc w:val="both"/>
        <w:rPr>
          <w:rFonts w:ascii="Times New Roman" w:hAnsi="Times New Roman"/>
          <w:sz w:val="24"/>
          <w:szCs w:val="24"/>
        </w:rPr>
      </w:pPr>
    </w:p>
    <w:p w:rsidR="00175A0D"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1D7813" w:rsidRPr="005557CB">
        <w:rPr>
          <w:rFonts w:ascii="Times New Roman" w:hAnsi="Times New Roman"/>
          <w:b/>
          <w:sz w:val="24"/>
          <w:szCs w:val="24"/>
        </w:rPr>
        <w:t>ПСОВ Синапово, общ. Тополовград</w:t>
      </w:r>
      <w:r w:rsidR="001D7813" w:rsidRPr="001D7813">
        <w:rPr>
          <w:rFonts w:ascii="Times New Roman" w:hAnsi="Times New Roman"/>
          <w:sz w:val="24"/>
          <w:szCs w:val="24"/>
        </w:rPr>
        <w:t xml:space="preserve"> - проектирана е за среден дебит </w:t>
      </w:r>
      <w:r w:rsidR="00DB44E3">
        <w:rPr>
          <w:rFonts w:ascii="Times New Roman" w:hAnsi="Times New Roman"/>
          <w:sz w:val="24"/>
          <w:szCs w:val="24"/>
        </w:rPr>
        <w:t>56</w:t>
      </w:r>
      <w:r w:rsidR="001D7813" w:rsidRPr="001D7813">
        <w:rPr>
          <w:rFonts w:ascii="Times New Roman" w:hAnsi="Times New Roman"/>
          <w:sz w:val="24"/>
          <w:szCs w:val="24"/>
        </w:rPr>
        <w:t xml:space="preserve"> м3/ден за пречис</w:t>
      </w:r>
      <w:r w:rsidR="001D7813" w:rsidRPr="004946EF">
        <w:rPr>
          <w:rFonts w:ascii="Times New Roman" w:hAnsi="Times New Roman"/>
          <w:sz w:val="24"/>
          <w:szCs w:val="24"/>
        </w:rPr>
        <w:t xml:space="preserve">тване на битови отпадъчни води. </w:t>
      </w:r>
      <w:r w:rsidR="00175A0D">
        <w:rPr>
          <w:rFonts w:ascii="Times New Roman" w:hAnsi="Times New Roman"/>
          <w:sz w:val="24"/>
          <w:szCs w:val="24"/>
        </w:rPr>
        <w:t>Отпадъчните води от канализацията на с.Синапово постъпват в стоманобетонова входна шахта</w:t>
      </w:r>
      <w:r w:rsidR="00A83A77">
        <w:rPr>
          <w:rFonts w:ascii="Times New Roman" w:hAnsi="Times New Roman"/>
          <w:sz w:val="24"/>
          <w:szCs w:val="24"/>
        </w:rPr>
        <w:t>,</w:t>
      </w:r>
      <w:r w:rsidR="00175A0D">
        <w:rPr>
          <w:rFonts w:ascii="Times New Roman" w:hAnsi="Times New Roman"/>
          <w:sz w:val="24"/>
          <w:szCs w:val="24"/>
        </w:rPr>
        <w:t xml:space="preserve"> чрез  колектор. След пречистване водата</w:t>
      </w:r>
      <w:r w:rsidR="00A83A77">
        <w:rPr>
          <w:rFonts w:ascii="Times New Roman" w:hAnsi="Times New Roman"/>
          <w:sz w:val="24"/>
          <w:szCs w:val="24"/>
        </w:rPr>
        <w:t>,</w:t>
      </w:r>
      <w:r w:rsidR="00175A0D">
        <w:rPr>
          <w:rFonts w:ascii="Times New Roman" w:hAnsi="Times New Roman"/>
          <w:sz w:val="24"/>
          <w:szCs w:val="24"/>
        </w:rPr>
        <w:t xml:space="preserve"> по гравитачен път</w:t>
      </w:r>
      <w:r w:rsidR="00A83A77">
        <w:rPr>
          <w:rFonts w:ascii="Times New Roman" w:hAnsi="Times New Roman"/>
          <w:sz w:val="24"/>
          <w:szCs w:val="24"/>
        </w:rPr>
        <w:t>,</w:t>
      </w:r>
      <w:r w:rsidR="00175A0D">
        <w:rPr>
          <w:rFonts w:ascii="Times New Roman" w:hAnsi="Times New Roman"/>
          <w:sz w:val="24"/>
          <w:szCs w:val="24"/>
        </w:rPr>
        <w:t xml:space="preserve"> се отвежда до точката на заустване в  река Синаповска. Технологичната схема осигурява пълно биологично пречистване с дезинфекция на отпадъчните води. Тя се състои от следните технологични стъпала:</w:t>
      </w:r>
    </w:p>
    <w:p w:rsidR="00175A0D" w:rsidRDefault="00175A0D" w:rsidP="00046C76">
      <w:pPr>
        <w:pStyle w:val="ListParagraph"/>
        <w:numPr>
          <w:ilvl w:val="0"/>
          <w:numId w:val="48"/>
        </w:numPr>
        <w:spacing w:after="120" w:line="240" w:lineRule="auto"/>
        <w:jc w:val="both"/>
        <w:rPr>
          <w:rFonts w:ascii="Times New Roman" w:hAnsi="Times New Roman"/>
          <w:sz w:val="24"/>
          <w:szCs w:val="24"/>
        </w:rPr>
      </w:pPr>
      <w:r>
        <w:rPr>
          <w:rFonts w:ascii="Times New Roman" w:hAnsi="Times New Roman"/>
          <w:sz w:val="24"/>
          <w:szCs w:val="24"/>
        </w:rPr>
        <w:t>Механично пречистване – извършвасе чрез груба решетка монтирана във входната помпена шахта;</w:t>
      </w:r>
    </w:p>
    <w:p w:rsidR="00175A0D" w:rsidRDefault="00175A0D" w:rsidP="00046C76">
      <w:pPr>
        <w:pStyle w:val="ListParagraph"/>
        <w:numPr>
          <w:ilvl w:val="0"/>
          <w:numId w:val="48"/>
        </w:numPr>
        <w:spacing w:after="120" w:line="240" w:lineRule="auto"/>
        <w:jc w:val="both"/>
        <w:rPr>
          <w:rFonts w:ascii="Times New Roman" w:hAnsi="Times New Roman"/>
          <w:sz w:val="24"/>
          <w:szCs w:val="24"/>
        </w:rPr>
      </w:pPr>
      <w:r>
        <w:rPr>
          <w:rFonts w:ascii="Times New Roman" w:hAnsi="Times New Roman"/>
          <w:sz w:val="24"/>
          <w:szCs w:val="24"/>
        </w:rPr>
        <w:t>Аеробно биологично пречистване – чрез аеробни и анаеробни организми се извършват биохимични процеси, които мин</w:t>
      </w:r>
      <w:r w:rsidR="00A83A77">
        <w:rPr>
          <w:rFonts w:ascii="Times New Roman" w:hAnsi="Times New Roman"/>
          <w:sz w:val="24"/>
          <w:szCs w:val="24"/>
        </w:rPr>
        <w:t>ера</w:t>
      </w:r>
      <w:r>
        <w:rPr>
          <w:rFonts w:ascii="Times New Roman" w:hAnsi="Times New Roman"/>
          <w:sz w:val="24"/>
          <w:szCs w:val="24"/>
        </w:rPr>
        <w:t>лизират биологичните замърсители;</w:t>
      </w:r>
    </w:p>
    <w:p w:rsidR="00175A0D" w:rsidRDefault="00175A0D" w:rsidP="00046C76">
      <w:pPr>
        <w:pStyle w:val="ListParagraph"/>
        <w:numPr>
          <w:ilvl w:val="0"/>
          <w:numId w:val="48"/>
        </w:numPr>
        <w:spacing w:after="120" w:line="240" w:lineRule="auto"/>
        <w:jc w:val="both"/>
        <w:rPr>
          <w:rFonts w:ascii="Times New Roman" w:hAnsi="Times New Roman"/>
          <w:sz w:val="24"/>
          <w:szCs w:val="24"/>
        </w:rPr>
      </w:pPr>
      <w:r>
        <w:rPr>
          <w:rFonts w:ascii="Times New Roman" w:hAnsi="Times New Roman"/>
          <w:sz w:val="24"/>
          <w:szCs w:val="24"/>
        </w:rPr>
        <w:t>Обеззар</w:t>
      </w:r>
      <w:r w:rsidR="00A83A77">
        <w:rPr>
          <w:rFonts w:ascii="Times New Roman" w:hAnsi="Times New Roman"/>
          <w:sz w:val="24"/>
          <w:szCs w:val="24"/>
        </w:rPr>
        <w:t>а</w:t>
      </w:r>
      <w:r>
        <w:rPr>
          <w:rFonts w:ascii="Times New Roman" w:hAnsi="Times New Roman"/>
          <w:sz w:val="24"/>
          <w:szCs w:val="24"/>
        </w:rPr>
        <w:t>зяване на пречистената вода – налага</w:t>
      </w:r>
      <w:r w:rsidR="00DB44E3">
        <w:rPr>
          <w:rFonts w:ascii="Times New Roman" w:hAnsi="Times New Roman"/>
          <w:sz w:val="24"/>
          <w:szCs w:val="24"/>
        </w:rPr>
        <w:t xml:space="preserve"> </w:t>
      </w:r>
      <w:r>
        <w:rPr>
          <w:rFonts w:ascii="Times New Roman" w:hAnsi="Times New Roman"/>
          <w:sz w:val="24"/>
          <w:szCs w:val="24"/>
        </w:rPr>
        <w:t>се само</w:t>
      </w:r>
      <w:r w:rsidR="00A83A77">
        <w:rPr>
          <w:rFonts w:ascii="Times New Roman" w:hAnsi="Times New Roman"/>
          <w:sz w:val="24"/>
          <w:szCs w:val="24"/>
        </w:rPr>
        <w:t>,</w:t>
      </w:r>
      <w:r>
        <w:rPr>
          <w:rFonts w:ascii="Times New Roman" w:hAnsi="Times New Roman"/>
          <w:sz w:val="24"/>
          <w:szCs w:val="24"/>
        </w:rPr>
        <w:t xml:space="preserve"> когато се съдържат патогенни </w:t>
      </w:r>
      <w:r w:rsidR="00DB44E3">
        <w:rPr>
          <w:rFonts w:ascii="Times New Roman" w:hAnsi="Times New Roman"/>
          <w:sz w:val="24"/>
          <w:szCs w:val="24"/>
        </w:rPr>
        <w:t>микроорганизми.</w:t>
      </w:r>
    </w:p>
    <w:p w:rsidR="00783EA8" w:rsidRPr="00971E8A"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DB42A0">
        <w:rPr>
          <w:rFonts w:ascii="Times New Roman" w:hAnsi="Times New Roman"/>
          <w:sz w:val="24"/>
          <w:szCs w:val="24"/>
        </w:rPr>
        <w:t>След присъединяването на „ВиК”</w:t>
      </w:r>
      <w:r w:rsidR="005557CB">
        <w:rPr>
          <w:rFonts w:ascii="Times New Roman" w:hAnsi="Times New Roman"/>
          <w:sz w:val="24"/>
          <w:szCs w:val="24"/>
        </w:rPr>
        <w:t xml:space="preserve"> </w:t>
      </w:r>
      <w:r w:rsidR="00DB42A0">
        <w:rPr>
          <w:rFonts w:ascii="Times New Roman" w:hAnsi="Times New Roman"/>
          <w:sz w:val="24"/>
          <w:szCs w:val="24"/>
        </w:rPr>
        <w:t>ООД Димитровград,</w:t>
      </w:r>
      <w:r w:rsidR="00783EA8" w:rsidRPr="00971E8A">
        <w:rPr>
          <w:rFonts w:ascii="Times New Roman" w:hAnsi="Times New Roman"/>
          <w:sz w:val="24"/>
          <w:szCs w:val="24"/>
        </w:rPr>
        <w:t xml:space="preserve"> ще се приеме за експлоатация и ПСОВ Димитровград.</w:t>
      </w:r>
    </w:p>
    <w:p w:rsidR="00D877D3"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lastRenderedPageBreak/>
        <w:t>Очаквано изграждане и предоставяне за стопанисване на публични активи през периода на бизнес плана (извън инвестиционната програма на ВиК оператора)</w:t>
      </w:r>
    </w:p>
    <w:p w:rsidR="006A7E1F" w:rsidRPr="006A7E1F" w:rsidRDefault="004E50E1" w:rsidP="004E50E1">
      <w:pPr>
        <w:ind w:firstLine="708"/>
        <w:jc w:val="both"/>
        <w:rPr>
          <w:color w:val="FF0000"/>
        </w:rPr>
      </w:pPr>
      <w:r w:rsidRPr="000A24F8">
        <w:rPr>
          <w:rFonts w:ascii="Times New Roman" w:hAnsi="Times New Roman"/>
          <w:sz w:val="24"/>
          <w:szCs w:val="24"/>
        </w:rPr>
        <w:t>Не разполагаме с предварителна информация от собствениците на активите за предоставяне за стопанисване на нови публични активи</w:t>
      </w:r>
      <w:r>
        <w:rPr>
          <w:rFonts w:ascii="Times New Roman" w:hAnsi="Times New Roman"/>
          <w:sz w:val="24"/>
          <w:szCs w:val="24"/>
        </w:rPr>
        <w:t xml:space="preserve"> за регулаторния период</w:t>
      </w:r>
      <w:r w:rsidRPr="000A24F8">
        <w:rPr>
          <w:rFonts w:ascii="Times New Roman" w:hAnsi="Times New Roman"/>
          <w:sz w:val="24"/>
          <w:szCs w:val="24"/>
        </w:rPr>
        <w:t>.</w:t>
      </w:r>
      <w:r w:rsidR="00A10BA8">
        <w:rPr>
          <w:rFonts w:ascii="Times New Roman" w:hAnsi="Times New Roman"/>
          <w:sz w:val="24"/>
          <w:szCs w:val="24"/>
        </w:rPr>
        <w:t xml:space="preserve"> МРРБ е стартирало процедура за изготвяне на регионални прединвестиционни проучвания (РПИП) за област Хасково и има избрана фирма изпълнител за проучване и проектиране на ВиК мрежите и съоръженията към тях. Срокът за обследване на действителното положение на съществуващите ВиК мрежи и съоръжения и изготвяне на задание за проектиране е 2 години. След одобрение на изготвените проекти и осигуряване на финансиране ще могат да започнат строително-монтажните работи. В рамките на този регулаторен период не се очаква да бъдат реализирани проекти по РПИП.</w:t>
      </w:r>
    </w:p>
    <w:p w:rsidR="00D877D3" w:rsidRPr="00971E8A" w:rsidRDefault="00D877D3" w:rsidP="00A813BD">
      <w:pPr>
        <w:pStyle w:val="Heading4"/>
        <w:keepLines w:val="0"/>
        <w:numPr>
          <w:ilvl w:val="1"/>
          <w:numId w:val="1"/>
        </w:numPr>
        <w:ind w:hanging="796"/>
        <w:jc w:val="both"/>
        <w:rPr>
          <w:rFonts w:ascii="Times New Roman" w:hAnsi="Times New Roman"/>
        </w:rPr>
      </w:pPr>
      <w:r w:rsidRPr="00971E8A">
        <w:rPr>
          <w:rFonts w:ascii="Times New Roman" w:hAnsi="Times New Roman"/>
        </w:rPr>
        <w:t xml:space="preserve"> ДОСТАВЯНЕ НА ВОДА С НЕПИТЕЙНИ КАЧЕСТВА</w:t>
      </w:r>
    </w:p>
    <w:p w:rsidR="00D877D3"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t xml:space="preserve">Описание на системата за доставяне на вода с непитейни качества </w:t>
      </w:r>
    </w:p>
    <w:p w:rsidR="006A7E1F" w:rsidRPr="00DB42A0" w:rsidRDefault="001F356E" w:rsidP="00A813BD">
      <w:pPr>
        <w:jc w:val="both"/>
        <w:rPr>
          <w:rFonts w:ascii="Times New Roman" w:hAnsi="Times New Roman"/>
          <w:sz w:val="24"/>
          <w:szCs w:val="24"/>
        </w:rPr>
      </w:pPr>
      <w:r>
        <w:rPr>
          <w:rFonts w:ascii="Times New Roman" w:hAnsi="Times New Roman"/>
          <w:sz w:val="24"/>
          <w:szCs w:val="24"/>
        </w:rPr>
        <w:tab/>
      </w:r>
      <w:r w:rsidR="006A7E1F" w:rsidRPr="00DB42A0">
        <w:rPr>
          <w:rFonts w:ascii="Times New Roman" w:hAnsi="Times New Roman"/>
          <w:sz w:val="24"/>
          <w:szCs w:val="24"/>
        </w:rPr>
        <w:t>Дружеството не доставя вода с непитейни качества.</w:t>
      </w:r>
    </w:p>
    <w:p w:rsidR="00D877D3"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t>Данни за доставени, фактурирани водни количества и загуби на вода, информация за монтирани средства за измерване.</w:t>
      </w:r>
    </w:p>
    <w:p w:rsidR="00DB42A0" w:rsidRPr="00DB42A0" w:rsidRDefault="00DB42A0" w:rsidP="00DB42A0"/>
    <w:p w:rsidR="00D877D3" w:rsidRPr="00971E8A" w:rsidRDefault="00D877D3" w:rsidP="00A813BD">
      <w:pPr>
        <w:pStyle w:val="Heading4"/>
        <w:keepLines w:val="0"/>
        <w:numPr>
          <w:ilvl w:val="1"/>
          <w:numId w:val="1"/>
        </w:numPr>
        <w:ind w:hanging="796"/>
        <w:jc w:val="both"/>
        <w:rPr>
          <w:rFonts w:ascii="Times New Roman" w:hAnsi="Times New Roman"/>
        </w:rPr>
      </w:pPr>
      <w:r w:rsidRPr="00971E8A">
        <w:rPr>
          <w:rFonts w:ascii="Times New Roman" w:hAnsi="Times New Roman"/>
        </w:rPr>
        <w:t xml:space="preserve"> ДОСТАВЯНЕ НА ВОДА НА ДРУГ ВИК ОПЕРАТОР</w:t>
      </w:r>
    </w:p>
    <w:p w:rsidR="00D877D3"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t xml:space="preserve">Описание на системата за доставяне на вода на друг ВиК оператор </w:t>
      </w:r>
    </w:p>
    <w:p w:rsidR="006A7E1F" w:rsidRPr="00DB42A0" w:rsidRDefault="001F356E" w:rsidP="00A813BD">
      <w:pPr>
        <w:jc w:val="both"/>
        <w:rPr>
          <w:rFonts w:ascii="Times New Roman" w:hAnsi="Times New Roman"/>
          <w:sz w:val="24"/>
          <w:szCs w:val="24"/>
        </w:rPr>
      </w:pPr>
      <w:r>
        <w:rPr>
          <w:rFonts w:ascii="Times New Roman" w:hAnsi="Times New Roman"/>
          <w:sz w:val="24"/>
          <w:szCs w:val="24"/>
        </w:rPr>
        <w:tab/>
      </w:r>
      <w:r w:rsidR="006A7E1F" w:rsidRPr="00DB42A0">
        <w:rPr>
          <w:rFonts w:ascii="Times New Roman" w:hAnsi="Times New Roman"/>
          <w:sz w:val="24"/>
          <w:szCs w:val="24"/>
        </w:rPr>
        <w:t>Дружеството не доставя вода на друг ВиК оператор.</w:t>
      </w:r>
    </w:p>
    <w:p w:rsidR="00D877D3"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t>Данни за доставени, фактурирани водни количества и загуби на вода, информация за монтирани средства за измерване на водните количества в пунктовете на отдаване на вода на друг ВиК оператор</w:t>
      </w:r>
    </w:p>
    <w:p w:rsidR="00DB42A0" w:rsidRPr="00DB42A0" w:rsidRDefault="001F356E" w:rsidP="00DB42A0">
      <w:pPr>
        <w:jc w:val="both"/>
        <w:rPr>
          <w:rFonts w:ascii="Times New Roman" w:hAnsi="Times New Roman"/>
          <w:sz w:val="24"/>
          <w:szCs w:val="24"/>
        </w:rPr>
      </w:pPr>
      <w:r>
        <w:rPr>
          <w:rFonts w:ascii="Times New Roman" w:hAnsi="Times New Roman"/>
          <w:sz w:val="24"/>
          <w:szCs w:val="24"/>
        </w:rPr>
        <w:tab/>
      </w:r>
      <w:r w:rsidR="00DB42A0" w:rsidRPr="00DB42A0">
        <w:rPr>
          <w:rFonts w:ascii="Times New Roman" w:hAnsi="Times New Roman"/>
          <w:sz w:val="24"/>
          <w:szCs w:val="24"/>
        </w:rPr>
        <w:t>Дружеството не доставя вода на друг ВиК оператор.</w:t>
      </w:r>
    </w:p>
    <w:p w:rsidR="00DB42A0" w:rsidRPr="00DB42A0" w:rsidRDefault="00DB42A0" w:rsidP="00DB42A0"/>
    <w:p w:rsidR="00D877D3" w:rsidRDefault="00D877D3" w:rsidP="00A813BD">
      <w:pPr>
        <w:pStyle w:val="Heading4"/>
        <w:keepLines w:val="0"/>
        <w:numPr>
          <w:ilvl w:val="1"/>
          <w:numId w:val="1"/>
        </w:numPr>
        <w:ind w:left="426" w:hanging="142"/>
        <w:jc w:val="both"/>
        <w:rPr>
          <w:rFonts w:ascii="Times New Roman" w:hAnsi="Times New Roman"/>
        </w:rPr>
      </w:pPr>
      <w:r w:rsidRPr="00971E8A">
        <w:rPr>
          <w:rFonts w:ascii="Times New Roman" w:hAnsi="Times New Roman"/>
        </w:rPr>
        <w:t xml:space="preserve"> ДОСТАВЕНА ВОДА ОТ ДРУГ ВИК ОПЕРАТОР – ЗАКУПЕНИ ВОДНИ КОЛИЧЕСТВА, ЦЕНА И ДОСТАВЧИК</w:t>
      </w:r>
    </w:p>
    <w:p w:rsidR="00DB42A0" w:rsidRDefault="00DB42A0" w:rsidP="00DB42A0">
      <w:pPr>
        <w:rPr>
          <w:rFonts w:ascii="Times New Roman" w:hAnsi="Times New Roman"/>
          <w:sz w:val="24"/>
          <w:szCs w:val="24"/>
        </w:rPr>
      </w:pPr>
      <w:r w:rsidRPr="00DB42A0">
        <w:rPr>
          <w:rFonts w:ascii="Times New Roman" w:hAnsi="Times New Roman"/>
          <w:sz w:val="24"/>
          <w:szCs w:val="24"/>
        </w:rPr>
        <w:t xml:space="preserve"> </w:t>
      </w:r>
      <w:r w:rsidR="001F356E">
        <w:rPr>
          <w:rFonts w:ascii="Times New Roman" w:hAnsi="Times New Roman"/>
          <w:sz w:val="24"/>
          <w:szCs w:val="24"/>
        </w:rPr>
        <w:tab/>
      </w:r>
      <w:r w:rsidRPr="00DB42A0">
        <w:rPr>
          <w:rFonts w:ascii="Times New Roman" w:hAnsi="Times New Roman"/>
          <w:sz w:val="24"/>
          <w:szCs w:val="24"/>
        </w:rPr>
        <w:t>Дружеството не закупува вода от друг ВиК оператор.</w:t>
      </w:r>
    </w:p>
    <w:p w:rsidR="001F356E" w:rsidRPr="00DB42A0" w:rsidRDefault="001F356E" w:rsidP="00DB42A0">
      <w:pPr>
        <w:rPr>
          <w:rFonts w:ascii="Times New Roman" w:hAnsi="Times New Roman"/>
          <w:sz w:val="24"/>
          <w:szCs w:val="24"/>
        </w:rPr>
      </w:pPr>
    </w:p>
    <w:p w:rsidR="00D877D3" w:rsidRDefault="00D877D3" w:rsidP="00A813BD">
      <w:pPr>
        <w:pStyle w:val="Heading4"/>
        <w:keepLines w:val="0"/>
        <w:numPr>
          <w:ilvl w:val="1"/>
          <w:numId w:val="1"/>
        </w:numPr>
        <w:ind w:hanging="796"/>
        <w:jc w:val="both"/>
        <w:rPr>
          <w:rFonts w:ascii="Times New Roman" w:hAnsi="Times New Roman"/>
        </w:rPr>
      </w:pPr>
      <w:r w:rsidRPr="00971E8A">
        <w:rPr>
          <w:rFonts w:ascii="Times New Roman" w:hAnsi="Times New Roman"/>
        </w:rPr>
        <w:t xml:space="preserve"> ПРЕЧИСТЕНА ОТПАДЪЧНА ВОДА ОТ ДРУГ ВИК ОПЕРАТОР </w:t>
      </w:r>
    </w:p>
    <w:p w:rsidR="00E52A58" w:rsidRDefault="001F356E" w:rsidP="00E52A58">
      <w:pPr>
        <w:rPr>
          <w:rFonts w:ascii="Times New Roman" w:hAnsi="Times New Roman"/>
          <w:sz w:val="24"/>
          <w:szCs w:val="24"/>
        </w:rPr>
      </w:pPr>
      <w:r w:rsidRPr="001F356E">
        <w:rPr>
          <w:rFonts w:ascii="Times New Roman" w:hAnsi="Times New Roman"/>
          <w:sz w:val="24"/>
          <w:szCs w:val="24"/>
        </w:rPr>
        <w:tab/>
      </w:r>
      <w:r w:rsidR="00E52A58" w:rsidRPr="001F356E">
        <w:rPr>
          <w:rFonts w:ascii="Times New Roman" w:hAnsi="Times New Roman"/>
          <w:sz w:val="24"/>
          <w:szCs w:val="24"/>
        </w:rPr>
        <w:t>Дружеството не пречиства отпадъчни води от друг ВиК оператор.</w:t>
      </w:r>
    </w:p>
    <w:p w:rsidR="001F356E" w:rsidRPr="001F356E" w:rsidRDefault="001F356E" w:rsidP="00E52A58">
      <w:pPr>
        <w:rPr>
          <w:rFonts w:ascii="Times New Roman" w:hAnsi="Times New Roman"/>
          <w:sz w:val="24"/>
          <w:szCs w:val="24"/>
        </w:rPr>
      </w:pPr>
    </w:p>
    <w:p w:rsidR="00D877D3" w:rsidRPr="00971E8A" w:rsidRDefault="00D877D3" w:rsidP="00A813BD">
      <w:pPr>
        <w:pStyle w:val="Heading4"/>
        <w:keepLines w:val="0"/>
        <w:numPr>
          <w:ilvl w:val="1"/>
          <w:numId w:val="1"/>
        </w:numPr>
        <w:ind w:hanging="796"/>
        <w:jc w:val="both"/>
        <w:rPr>
          <w:rFonts w:ascii="Times New Roman" w:hAnsi="Times New Roman"/>
        </w:rPr>
      </w:pPr>
      <w:r w:rsidRPr="00971E8A">
        <w:rPr>
          <w:rFonts w:ascii="Times New Roman" w:hAnsi="Times New Roman"/>
        </w:rPr>
        <w:t xml:space="preserve"> АНАЛИЗ И ПРОГРАМА ЗА УПРАВЛЕНИЕ НА ВИК СИСТЕМИТЕ</w:t>
      </w:r>
    </w:p>
    <w:p w:rsidR="00D877D3" w:rsidRPr="00971E8A" w:rsidRDefault="00D877D3" w:rsidP="00A813BD">
      <w:pPr>
        <w:pStyle w:val="Heading5"/>
        <w:keepLines w:val="0"/>
        <w:numPr>
          <w:ilvl w:val="2"/>
          <w:numId w:val="1"/>
        </w:numPr>
        <w:tabs>
          <w:tab w:val="left" w:pos="851"/>
          <w:tab w:val="left" w:pos="993"/>
        </w:tabs>
        <w:ind w:left="426" w:firstLine="283"/>
        <w:jc w:val="both"/>
        <w:rPr>
          <w:rFonts w:ascii="Times New Roman" w:hAnsi="Times New Roman"/>
          <w:bCs/>
          <w:iCs/>
          <w:color w:val="1F497D"/>
        </w:rPr>
      </w:pPr>
      <w:r w:rsidRPr="00971E8A">
        <w:rPr>
          <w:rFonts w:ascii="Times New Roman" w:hAnsi="Times New Roman"/>
          <w:bCs/>
          <w:iCs/>
          <w:color w:val="1F497D"/>
        </w:rPr>
        <w:t>Програма за подобряване управлението на вик системите – системи и регистри</w:t>
      </w:r>
    </w:p>
    <w:p w:rsidR="00D877D3" w:rsidRDefault="00D877D3" w:rsidP="00A813BD">
      <w:pPr>
        <w:pStyle w:val="Heading5"/>
        <w:keepLines w:val="0"/>
        <w:numPr>
          <w:ilvl w:val="3"/>
          <w:numId w:val="1"/>
        </w:numPr>
        <w:tabs>
          <w:tab w:val="left" w:pos="1134"/>
          <w:tab w:val="left" w:pos="1560"/>
        </w:tabs>
        <w:ind w:left="1701" w:hanging="708"/>
        <w:jc w:val="both"/>
        <w:rPr>
          <w:rFonts w:ascii="Times New Roman" w:hAnsi="Times New Roman"/>
          <w:lang w:val="en-US" w:eastAsia="bg-BG"/>
        </w:rPr>
      </w:pPr>
      <w:r w:rsidRPr="00971E8A">
        <w:rPr>
          <w:rFonts w:ascii="Times New Roman" w:hAnsi="Times New Roman"/>
          <w:lang w:val="en-US" w:eastAsia="bg-BG"/>
        </w:rPr>
        <w:t>Системи СКАДА – текущо състояние, внедряване на системи</w:t>
      </w:r>
    </w:p>
    <w:p w:rsidR="006B13BE" w:rsidRDefault="001F356E" w:rsidP="006E0E27">
      <w:pPr>
        <w:pStyle w:val="NormalWeb"/>
        <w:spacing w:before="0" w:beforeAutospacing="0" w:after="225" w:afterAutospacing="0"/>
        <w:jc w:val="both"/>
      </w:pPr>
      <w:r>
        <w:tab/>
      </w:r>
      <w:r w:rsidR="00C64339" w:rsidRPr="00C64339">
        <w:t xml:space="preserve">Към момента дружеството разполага с частично изградена </w:t>
      </w:r>
      <w:r w:rsidR="00C64339" w:rsidRPr="00C64339">
        <w:rPr>
          <w:lang w:val="en-US"/>
        </w:rPr>
        <w:t>SCADA</w:t>
      </w:r>
      <w:r w:rsidR="00C64339" w:rsidRPr="00C64339">
        <w:t xml:space="preserve"> система на три нива. </w:t>
      </w:r>
    </w:p>
    <w:p w:rsidR="001F356E" w:rsidRDefault="00C64339" w:rsidP="006E0E27">
      <w:pPr>
        <w:pStyle w:val="NormalWeb"/>
        <w:spacing w:before="0" w:beforeAutospacing="0" w:after="225" w:afterAutospacing="0"/>
        <w:ind w:firstLine="708"/>
        <w:jc w:val="both"/>
      </w:pPr>
      <w:r w:rsidRPr="00C64339">
        <w:t>Първо ниво: кладенци, помпени станции, резервоари. Монтирани устройства за събиране на данни от измерване на отделни специфични параметри и управление. Индивидуален подход при избора на мониторинг за всеки обект. Функциите са както следва:</w:t>
      </w:r>
    </w:p>
    <w:p w:rsidR="00C64339" w:rsidRPr="00C64339" w:rsidRDefault="00C64339" w:rsidP="006E0E27">
      <w:pPr>
        <w:pStyle w:val="NormalWeb"/>
        <w:numPr>
          <w:ilvl w:val="0"/>
          <w:numId w:val="34"/>
        </w:numPr>
        <w:spacing w:before="0" w:beforeAutospacing="0" w:after="225" w:afterAutospacing="0"/>
        <w:jc w:val="both"/>
      </w:pPr>
      <w:r w:rsidRPr="00C64339">
        <w:lastRenderedPageBreak/>
        <w:t>кладенци</w:t>
      </w:r>
      <w:r w:rsidR="001F356E">
        <w:t xml:space="preserve"> </w:t>
      </w:r>
      <w:r w:rsidRPr="00C64339">
        <w:t>- местно и дистанционно управление помпа /от диспечер, от помпена станция и автоматично/, статус помпа /работи и авария/, контрол на захранващото напрежение, измерване налягане, дебит  /моментен и с натрупване/;</w:t>
      </w:r>
    </w:p>
    <w:p w:rsidR="00C64339" w:rsidRPr="00C64339" w:rsidRDefault="00C64339" w:rsidP="006E0E27">
      <w:pPr>
        <w:pStyle w:val="NormalWeb"/>
        <w:numPr>
          <w:ilvl w:val="0"/>
          <w:numId w:val="34"/>
        </w:numPr>
        <w:spacing w:before="0" w:beforeAutospacing="0" w:after="225" w:afterAutospacing="0"/>
        <w:jc w:val="both"/>
      </w:pPr>
      <w:r w:rsidRPr="00C64339">
        <w:t>помпени станции</w:t>
      </w:r>
      <w:r w:rsidR="001F356E">
        <w:t xml:space="preserve"> </w:t>
      </w:r>
      <w:r w:rsidRPr="00C64339">
        <w:t>- управление /местно, дистанционно/, статус помпа /работи и авария/, контрол на захранващото напреже</w:t>
      </w:r>
      <w:r>
        <w:t>ние, измерване налягане, дебит</w:t>
      </w:r>
      <w:r w:rsidR="001F356E">
        <w:t xml:space="preserve"> </w:t>
      </w:r>
      <w:r w:rsidRPr="00C64339">
        <w:t>/моментен и с натрупване/;</w:t>
      </w:r>
    </w:p>
    <w:p w:rsidR="00C64339" w:rsidRPr="00C64339" w:rsidRDefault="00C64339" w:rsidP="006E0E27">
      <w:pPr>
        <w:pStyle w:val="NormalWeb"/>
        <w:numPr>
          <w:ilvl w:val="0"/>
          <w:numId w:val="34"/>
        </w:numPr>
        <w:spacing w:before="0" w:beforeAutospacing="0" w:after="225" w:afterAutospacing="0"/>
        <w:jc w:val="both"/>
      </w:pPr>
      <w:r w:rsidRPr="00C64339">
        <w:t xml:space="preserve">резервоари- измерване от 4 до 6 дискретни нива; </w:t>
      </w:r>
    </w:p>
    <w:p w:rsidR="00C64339" w:rsidRPr="00C64339" w:rsidRDefault="001F356E" w:rsidP="006E0E27">
      <w:pPr>
        <w:pStyle w:val="NormalWeb"/>
        <w:spacing w:before="0" w:beforeAutospacing="0" w:after="225" w:afterAutospacing="0"/>
        <w:jc w:val="both"/>
      </w:pPr>
      <w:r>
        <w:tab/>
      </w:r>
      <w:r w:rsidR="00C64339" w:rsidRPr="00C64339">
        <w:t xml:space="preserve">Всички обекти са с резервирано захранване </w:t>
      </w:r>
      <w:r w:rsidR="00C64339" w:rsidRPr="00C64339">
        <w:rPr>
          <w:lang w:val="en-US"/>
        </w:rPr>
        <w:t xml:space="preserve">UPS </w:t>
      </w:r>
      <w:r w:rsidR="00C64339" w:rsidRPr="00C64339">
        <w:t>и датчик охрана.</w:t>
      </w:r>
    </w:p>
    <w:p w:rsidR="00C64339" w:rsidRPr="00C64339" w:rsidRDefault="001F356E" w:rsidP="006E0E27">
      <w:pPr>
        <w:pStyle w:val="NormalWeb"/>
        <w:spacing w:before="0" w:beforeAutospacing="0" w:after="225" w:afterAutospacing="0"/>
        <w:ind w:firstLine="360"/>
        <w:jc w:val="both"/>
      </w:pPr>
      <w:r>
        <w:tab/>
      </w:r>
      <w:r w:rsidR="00C64339" w:rsidRPr="00C64339">
        <w:t>Второ ниво – управление от районни диспечерски пунктове (РДП) в гр.</w:t>
      </w:r>
      <w:r>
        <w:t xml:space="preserve"> </w:t>
      </w:r>
      <w:r w:rsidR="00C64339" w:rsidRPr="00C64339">
        <w:t>Харманли, гр.</w:t>
      </w:r>
      <w:r>
        <w:t xml:space="preserve"> </w:t>
      </w:r>
      <w:r w:rsidR="00C64339" w:rsidRPr="00C64339">
        <w:t>Любимец, гр.</w:t>
      </w:r>
      <w:r>
        <w:t xml:space="preserve"> </w:t>
      </w:r>
      <w:r w:rsidR="00C64339" w:rsidRPr="00C64339">
        <w:t>Симеоновград, гр.</w:t>
      </w:r>
      <w:r>
        <w:t xml:space="preserve"> </w:t>
      </w:r>
      <w:r w:rsidR="00C64339" w:rsidRPr="00C64339">
        <w:t>Свиленград и гр.</w:t>
      </w:r>
      <w:r>
        <w:t xml:space="preserve"> </w:t>
      </w:r>
      <w:r w:rsidR="00C64339" w:rsidRPr="00C64339">
        <w:t xml:space="preserve">Ивайловград с изградено наблюдение/управление на водоснабдителна система или група обекти в реално време. </w:t>
      </w:r>
    </w:p>
    <w:p w:rsidR="00C64339" w:rsidRPr="00C64339" w:rsidRDefault="001F356E" w:rsidP="006E0E27">
      <w:pPr>
        <w:pStyle w:val="NormalWeb"/>
        <w:spacing w:before="0" w:beforeAutospacing="0" w:after="225" w:afterAutospacing="0"/>
        <w:ind w:firstLine="360"/>
        <w:jc w:val="both"/>
      </w:pPr>
      <w:r>
        <w:tab/>
      </w:r>
      <w:r w:rsidR="00C64339" w:rsidRPr="00C64339">
        <w:t>Трето ниво- централен диспечерски пункт (ЦДП) гр. Хасково</w:t>
      </w:r>
    </w:p>
    <w:p w:rsidR="00C64339" w:rsidRPr="00C64339" w:rsidRDefault="001F356E" w:rsidP="006E0E27">
      <w:pPr>
        <w:pStyle w:val="NormalWeb"/>
        <w:spacing w:before="0" w:beforeAutospacing="0" w:after="225" w:afterAutospacing="0"/>
        <w:ind w:firstLine="360"/>
        <w:jc w:val="both"/>
        <w:rPr>
          <w:bCs/>
          <w:shd w:val="clear" w:color="auto" w:fill="FFFFFF"/>
        </w:rPr>
      </w:pPr>
      <w:r>
        <w:tab/>
      </w:r>
      <w:r w:rsidR="00C64339" w:rsidRPr="00C64339">
        <w:rPr>
          <w:lang w:val="en-US"/>
        </w:rPr>
        <w:t>SCADA</w:t>
      </w:r>
      <w:r w:rsidR="00C64339" w:rsidRPr="00C64339">
        <w:t xml:space="preserve"> системата към ВиК гр. Хасково  е изградена на базата на софтуера </w:t>
      </w:r>
      <w:r w:rsidR="00C64339" w:rsidRPr="00C64339">
        <w:rPr>
          <w:bCs/>
          <w:shd w:val="clear" w:color="auto" w:fill="FFFFFF"/>
          <w:lang w:val="en-US"/>
        </w:rPr>
        <w:t>Vijeo Citect</w:t>
      </w:r>
      <w:r w:rsidR="00C64339" w:rsidRPr="00C64339">
        <w:t xml:space="preserve"> и програмните възможности на </w:t>
      </w:r>
      <w:r w:rsidR="00C64339" w:rsidRPr="00C64339">
        <w:rPr>
          <w:lang w:val="en-US"/>
        </w:rPr>
        <w:t>PLC Twido</w:t>
      </w:r>
      <w:r w:rsidR="00C64339" w:rsidRPr="00C64339">
        <w:t xml:space="preserve">. Програмният софтуер дава възможност за </w:t>
      </w:r>
      <w:r w:rsidR="00C64339" w:rsidRPr="00C64339">
        <w:rPr>
          <w:bCs/>
          <w:shd w:val="clear" w:color="auto" w:fill="FFFFFF"/>
        </w:rPr>
        <w:t xml:space="preserve">управление и мониторинг на състоянията на </w:t>
      </w:r>
      <w:r w:rsidR="00C64339">
        <w:rPr>
          <w:bCs/>
          <w:shd w:val="clear" w:color="auto" w:fill="FFFFFF"/>
        </w:rPr>
        <w:t xml:space="preserve">обектите </w:t>
      </w:r>
      <w:r w:rsidR="00C64339" w:rsidRPr="00C64339">
        <w:rPr>
          <w:bCs/>
          <w:shd w:val="clear" w:color="auto" w:fill="FFFFFF"/>
        </w:rPr>
        <w:t>от системата в реално време, четене и архивиране на измерваните величини, регистриране на аларми, дистанционно управление и промяна на параметрите на обектите.</w:t>
      </w:r>
      <w:r w:rsidR="00C64339" w:rsidRPr="00C64339">
        <w:t xml:space="preserve"> Наблюдение в графичен режим</w:t>
      </w:r>
      <w:r>
        <w:t xml:space="preserve"> </w:t>
      </w:r>
      <w:r w:rsidR="00C64339" w:rsidRPr="00C64339">
        <w:t>- ниво резервоар, наля</w:t>
      </w:r>
      <w:r>
        <w:t>г</w:t>
      </w:r>
      <w:r w:rsidR="00C64339" w:rsidRPr="00C64339">
        <w:t>ане,</w:t>
      </w:r>
      <w:r>
        <w:t xml:space="preserve"> дебит, помпа работи, дата</w:t>
      </w:r>
      <w:r w:rsidR="00C64339">
        <w:t>/час</w:t>
      </w:r>
      <w:r w:rsidR="00C64339" w:rsidRPr="00C64339">
        <w:t>. Изготвяне на сп</w:t>
      </w:r>
      <w:r w:rsidR="00C64339">
        <w:t xml:space="preserve">равки - разход, работни часове </w:t>
      </w:r>
      <w:r w:rsidR="00C64339" w:rsidRPr="00C64339">
        <w:t xml:space="preserve">на 15 мин. в съответствие с изискванията на наредба за регулиране качеството на водоснабдителните и канализационните услуги </w:t>
      </w:r>
      <w:r>
        <w:t xml:space="preserve">- </w:t>
      </w:r>
      <w:r w:rsidR="00C64339" w:rsidRPr="00C64339">
        <w:t>чл.8</w:t>
      </w:r>
      <w:r>
        <w:t>,</w:t>
      </w:r>
      <w:r w:rsidR="00C64339" w:rsidRPr="00C64339">
        <w:t xml:space="preserve"> със съответните дата/час и възможност за архивиране и табл. Ехсе</w:t>
      </w:r>
      <w:r w:rsidR="00C64339" w:rsidRPr="00C64339">
        <w:rPr>
          <w:lang w:val="en-US"/>
        </w:rPr>
        <w:t>l</w:t>
      </w:r>
      <w:r w:rsidR="00C64339" w:rsidRPr="00C64339">
        <w:t xml:space="preserve">. </w:t>
      </w:r>
    </w:p>
    <w:p w:rsidR="00C64339" w:rsidRPr="00C64339" w:rsidRDefault="006E0E27" w:rsidP="00C64339">
      <w:pPr>
        <w:pStyle w:val="NormalWeb"/>
        <w:spacing w:before="0" w:beforeAutospacing="0" w:after="225" w:afterAutospacing="0" w:line="330" w:lineRule="atLeast"/>
        <w:ind w:firstLine="360"/>
        <w:jc w:val="both"/>
      </w:pPr>
      <w:r>
        <w:tab/>
      </w:r>
      <w:r w:rsidR="00C64339" w:rsidRPr="00C64339">
        <w:t>Списък на обектите към ЦДП гр. Хасково</w:t>
      </w:r>
      <w:r w:rsidR="00C64339">
        <w:t>:</w:t>
      </w: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5954"/>
        <w:gridCol w:w="1560"/>
        <w:gridCol w:w="1559"/>
      </w:tblGrid>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Обект</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Управление</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Наблюдение</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ЦДП гр. Хасково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color w:val="FF33CC"/>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1</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„Хасково 1”</w:t>
            </w:r>
          </w:p>
        </w:tc>
        <w:tc>
          <w:tcPr>
            <w:tcW w:w="1560" w:type="dxa"/>
            <w:tcBorders>
              <w:top w:val="single" w:sz="4" w:space="0" w:color="000000"/>
              <w:left w:val="single" w:sz="4" w:space="0" w:color="000000"/>
              <w:bottom w:val="single" w:sz="4" w:space="0" w:color="000000"/>
              <w:right w:val="single" w:sz="4" w:space="0" w:color="000000"/>
            </w:tcBorders>
          </w:tcPr>
          <w:p w:rsidR="00C64339" w:rsidRPr="001F356E" w:rsidRDefault="00C64339" w:rsidP="00AF64F1">
            <w:pPr>
              <w:spacing w:after="0"/>
              <w:jc w:val="center"/>
              <w:rPr>
                <w:rFonts w:ascii="Times New Roman" w:hAnsi="Times New Roman"/>
              </w:rPr>
            </w:pPr>
            <w:r w:rsidRPr="001F356E">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 xml:space="preserve">Резервоар </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2</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„Болярово”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 xml:space="preserve">Резервоар   „Болярово” </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3</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„Болярово- редки метали”</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4</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„Въгларово”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„Въгларово”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 xml:space="preserve">5 </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„Романтика”</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„Кенана”</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6</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 xml:space="preserve">ПС „Северна зона” </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 xml:space="preserve"> Кладенеци 1до 8 </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highlight w:val="yellow"/>
              </w:rPr>
            </w:pPr>
            <w:r w:rsidRPr="00C64339">
              <w:rPr>
                <w:rFonts w:ascii="Times New Roman" w:hAnsi="Times New Roman"/>
              </w:rPr>
              <w:t xml:space="preserve">Резервоар „Висока зона” </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7</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highlight w:val="green"/>
              </w:rPr>
            </w:pPr>
            <w:r w:rsidRPr="00C64339">
              <w:rPr>
                <w:rFonts w:ascii="Times New Roman" w:hAnsi="Times New Roman"/>
                <w:b/>
              </w:rPr>
              <w:t>ПС „Извора”</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„Стамболийски”</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„Бирена”</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 xml:space="preserve">Резервоар „Висока зона” </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8</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„Узунджово ”</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 xml:space="preserve">Резервоар 4000 m3   </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9</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„Юг”</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 xml:space="preserve">Резервоар 240 m3   </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4000 m3   - основен</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X</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 xml:space="preserve">Резервоар 4000 m3 - междинен </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Ел.задвижки 2 бр. кран кула Юг</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10</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„Горски Извор”</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„Г.Извор”- черпателен</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„Г.извор” - напорен</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Ел.задвижка „Караман тепе”</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11</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„Вълканово”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„М.бани”</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„Татарево”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 xml:space="preserve">Резервоар „Вълканово 7В”  </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„Вълканово 7А”</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„Шарапаните”</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„Спахиево”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„Горно Брястово”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„Долно Брястово”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12</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„Сираково”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„Сираково”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13</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b/>
              </w:rPr>
              <w:t>ПС „Книжовник1”</w:t>
            </w:r>
            <w:r w:rsidRPr="00C64339">
              <w:rPr>
                <w:rFonts w:ascii="Times New Roman" w:hAnsi="Times New Roman"/>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Кладенци „Книжовник” 1,2,3,</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„Книжовник”</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 Д. Войводино”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14</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„Книжовник</w:t>
            </w:r>
            <w:r>
              <w:rPr>
                <w:rFonts w:ascii="Times New Roman" w:hAnsi="Times New Roman"/>
                <w:b/>
              </w:rPr>
              <w:t xml:space="preserve"> </w:t>
            </w:r>
            <w:r w:rsidRPr="00C64339">
              <w:rPr>
                <w:rFonts w:ascii="Times New Roman" w:hAnsi="Times New Roman"/>
                <w:b/>
              </w:rPr>
              <w:t>2”</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Pr>
                <w:rFonts w:ascii="Times New Roman" w:hAnsi="Times New Roman"/>
              </w:rPr>
              <w:t>Резервоар</w:t>
            </w:r>
            <w:r w:rsidRPr="00C64339">
              <w:rPr>
                <w:rFonts w:ascii="Times New Roman" w:hAnsi="Times New Roman"/>
              </w:rPr>
              <w:t xml:space="preserve"> „Царева поляна”</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15</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lang w:val="en-US"/>
              </w:rPr>
            </w:pPr>
            <w:r w:rsidRPr="00C64339">
              <w:rPr>
                <w:rFonts w:ascii="Times New Roman" w:hAnsi="Times New Roman"/>
                <w:b/>
              </w:rPr>
              <w:t>ПС „ Малево”</w:t>
            </w:r>
            <w:r w:rsidRPr="00C64339">
              <w:rPr>
                <w:rFonts w:ascii="Times New Roman" w:hAnsi="Times New Roman"/>
                <w:lang w:val="en-US"/>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 Малево”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16</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За Александрово-налягяне, водомер</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Константиново   ІІ тр.</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17</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b/>
              </w:rPr>
              <w:t>ПС ”Динево”</w:t>
            </w:r>
            <w:r w:rsidRPr="00C64339">
              <w:rPr>
                <w:rFonts w:ascii="Times New Roman" w:hAnsi="Times New Roman"/>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ч</w:t>
            </w:r>
            <w:r>
              <w:rPr>
                <w:rFonts w:ascii="Times New Roman" w:hAnsi="Times New Roman"/>
              </w:rPr>
              <w:t>ерпателен</w:t>
            </w:r>
            <w:r w:rsidRPr="00C64339">
              <w:rPr>
                <w:rFonts w:ascii="Times New Roman" w:hAnsi="Times New Roman"/>
              </w:rPr>
              <w:t xml:space="preserve"> ІІтр.</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18</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„Акмара”</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„Акмара”</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„Чала”</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 Тънково”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„Д. Ботево”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19</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„Ябълково ІІІ подем”</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Кладенци 1,2,3</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20</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„Странджево ІІ подем”</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Кладенци 1,2</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„Странджево”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„Маджарово”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21</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„Бориславци”</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„Бориславци”</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22</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b/>
              </w:rPr>
              <w:t>ПС „Симеоновград”</w:t>
            </w:r>
            <w:r w:rsidRPr="00C64339">
              <w:rPr>
                <w:rFonts w:ascii="Times New Roman" w:hAnsi="Times New Roman"/>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Кладенци 1,2,3,4,5,6</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 xml:space="preserve">Резервоар черпателен </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„Симеоновград”</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23</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 Свиленград”</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Кладенци 1,3,5,6,7,8,10,11,12</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 Свиленград”</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черпателен</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 xml:space="preserve">Резервоари 1 ,2,3 </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ind w:hanging="284"/>
              <w:jc w:val="center"/>
              <w:rPr>
                <w:rFonts w:ascii="Times New Roman" w:hAnsi="Times New Roman"/>
              </w:rPr>
            </w:pPr>
            <w:r w:rsidRPr="00C64339">
              <w:rPr>
                <w:rFonts w:ascii="Times New Roman" w:hAnsi="Times New Roman"/>
              </w:rPr>
              <w:t xml:space="preserve">    24</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„Капитан Андреево”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Резервоар„Капитан Андреево”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Междинен</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25</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 Момково”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Кладенци 2,3,4</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094409" w:rsidP="00AF64F1">
            <w:pPr>
              <w:spacing w:after="0"/>
              <w:rPr>
                <w:rFonts w:ascii="Times New Roman" w:hAnsi="Times New Roman"/>
              </w:rPr>
            </w:pPr>
            <w:r>
              <w:rPr>
                <w:rFonts w:ascii="Times New Roman" w:hAnsi="Times New Roman"/>
              </w:rPr>
              <w:t xml:space="preserve">Резервоар </w:t>
            </w:r>
            <w:r w:rsidR="00C64339" w:rsidRPr="00C64339">
              <w:rPr>
                <w:rFonts w:ascii="Times New Roman" w:hAnsi="Times New Roman"/>
              </w:rPr>
              <w:t>черпателен</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 Гьоз тепе”</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26</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„Пъстрогор”</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„Пъстрогор”</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 Чернодъб”</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„Левка”</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27</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 Славяново”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 Славяново”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„Елена”</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28</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 Иваново”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 Иваново”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„Смирненци”</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29</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 Черна могила”</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 Черна могила”</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„Орешец”</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30</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„Орешец-ІІ подем”</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„Върбово”</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31</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„Харманли”</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Кл.2 до 6</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Ч.Резервоар „Харманли”</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lang w:val="en-US"/>
              </w:rPr>
            </w:pPr>
            <w:r w:rsidRPr="00C64339">
              <w:rPr>
                <w:rFonts w:ascii="Times New Roman" w:hAnsi="Times New Roman"/>
              </w:rPr>
              <w:t>Резервоар „Харманли”</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„Надежден”</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„Остър камък”</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32</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b/>
              </w:rPr>
            </w:pPr>
            <w:r w:rsidRPr="00C64339">
              <w:rPr>
                <w:rFonts w:ascii="Times New Roman" w:hAnsi="Times New Roman"/>
                <w:b/>
              </w:rPr>
              <w:t>ПС „Бисер”</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Кл.2 до 4</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„Бисер”</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33</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b/>
              </w:rPr>
              <w:t>ПС „Узунджово”</w:t>
            </w:r>
            <w:r w:rsidRPr="00C64339">
              <w:rPr>
                <w:rFonts w:ascii="Times New Roman" w:hAnsi="Times New Roman"/>
              </w:rPr>
              <w:t xml:space="preserve"> р-н Села </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b/>
              </w:rPr>
              <w:t>РДП Ивайловград</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1</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ПС  „Ивайловград 2”/ Лъджа/</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Резервоар „Лъджа”</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2</w:t>
            </w: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r w:rsidRPr="00C64339">
              <w:rPr>
                <w:rFonts w:ascii="Times New Roman" w:hAnsi="Times New Roman"/>
              </w:rPr>
              <w:t>ПС  „Ивайловград 1”</w:t>
            </w: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r w:rsidRPr="00C64339">
              <w:rPr>
                <w:rFonts w:ascii="Times New Roman" w:hAnsi="Times New Roman"/>
              </w:rPr>
              <w:t>Х</w:t>
            </w:r>
          </w:p>
        </w:tc>
      </w:tr>
      <w:tr w:rsidR="00C64339" w:rsidRPr="00C64339" w:rsidTr="001F356E">
        <w:tc>
          <w:tcPr>
            <w:tcW w:w="675"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rPr>
                <w:rFonts w:ascii="Times New Roman" w:hAnsi="Times New Roman"/>
              </w:rPr>
            </w:pPr>
          </w:p>
        </w:tc>
        <w:tc>
          <w:tcPr>
            <w:tcW w:w="1560"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rsidR="00C64339" w:rsidRPr="00C64339" w:rsidRDefault="00C64339" w:rsidP="00AF64F1">
            <w:pPr>
              <w:spacing w:after="0"/>
              <w:jc w:val="center"/>
              <w:rPr>
                <w:rFonts w:ascii="Times New Roman" w:hAnsi="Times New Roman"/>
              </w:rPr>
            </w:pPr>
          </w:p>
        </w:tc>
      </w:tr>
    </w:tbl>
    <w:p w:rsidR="001F356E" w:rsidRDefault="001F356E" w:rsidP="001F356E">
      <w:pPr>
        <w:pStyle w:val="NormalWeb"/>
        <w:spacing w:before="0" w:beforeAutospacing="0" w:after="0" w:afterAutospacing="0" w:line="330" w:lineRule="atLeast"/>
        <w:ind w:firstLine="567"/>
        <w:jc w:val="both"/>
        <w:rPr>
          <w:color w:val="FF0000"/>
        </w:rPr>
      </w:pPr>
    </w:p>
    <w:p w:rsidR="00121E66" w:rsidRPr="006B13BE" w:rsidRDefault="006E0E27" w:rsidP="006E0E27">
      <w:pPr>
        <w:pStyle w:val="NormalWeb"/>
        <w:spacing w:before="0" w:beforeAutospacing="0" w:after="0" w:afterAutospacing="0"/>
        <w:ind w:firstLine="567"/>
        <w:jc w:val="both"/>
      </w:pPr>
      <w:r>
        <w:tab/>
      </w:r>
      <w:r w:rsidR="00977ACE">
        <w:t>В инвестиционната програма на настоящия</w:t>
      </w:r>
      <w:r w:rsidR="00977ACE" w:rsidRPr="006B13BE">
        <w:t xml:space="preserve"> </w:t>
      </w:r>
      <w:r w:rsidR="00121E66" w:rsidRPr="006B13BE">
        <w:t>бизнес план</w:t>
      </w:r>
      <w:r w:rsidR="00977ACE">
        <w:t xml:space="preserve"> са</w:t>
      </w:r>
      <w:r w:rsidR="00121E66" w:rsidRPr="006B13BE">
        <w:t xml:space="preserve"> </w:t>
      </w:r>
      <w:r w:rsidR="00977ACE" w:rsidRPr="006B13BE">
        <w:t>предви</w:t>
      </w:r>
      <w:r w:rsidR="00977ACE">
        <w:t>дени средства за</w:t>
      </w:r>
      <w:r w:rsidR="00977ACE" w:rsidRPr="006B13BE">
        <w:t xml:space="preserve"> </w:t>
      </w:r>
      <w:r w:rsidR="00121E66" w:rsidRPr="006B13BE">
        <w:t>увеличение на обхвата и възможностите на програмата SCADA,</w:t>
      </w:r>
      <w:r w:rsidR="00121E66" w:rsidRPr="006B13BE">
        <w:tab/>
        <w:t xml:space="preserve"> както </w:t>
      </w:r>
      <w:r w:rsidR="006B13BE" w:rsidRPr="006B13BE">
        <w:t xml:space="preserve">на съществуващите, така и на </w:t>
      </w:r>
      <w:r w:rsidR="00121E66" w:rsidRPr="006B13BE">
        <w:t xml:space="preserve">новоприетите </w:t>
      </w:r>
      <w:r w:rsidR="006B13BE" w:rsidRPr="006B13BE">
        <w:t xml:space="preserve">съоръжения на </w:t>
      </w:r>
      <w:r w:rsidR="00121E66" w:rsidRPr="006B13BE">
        <w:t>територи</w:t>
      </w:r>
      <w:r w:rsidR="006B13BE" w:rsidRPr="006B13BE">
        <w:t>ята</w:t>
      </w:r>
      <w:r w:rsidR="00121E66" w:rsidRPr="006B13BE">
        <w:t xml:space="preserve"> </w:t>
      </w:r>
      <w:r w:rsidR="001F356E" w:rsidRPr="006B13BE">
        <w:t>на община</w:t>
      </w:r>
      <w:r w:rsidR="00121E66" w:rsidRPr="006B13BE">
        <w:t xml:space="preserve"> Димитровград.</w:t>
      </w:r>
    </w:p>
    <w:p w:rsidR="001F356E" w:rsidRPr="006E191C" w:rsidRDefault="001F356E" w:rsidP="006E0E27">
      <w:pPr>
        <w:pStyle w:val="NormalWeb"/>
        <w:spacing w:before="0" w:beforeAutospacing="0" w:after="0" w:afterAutospacing="0"/>
        <w:ind w:firstLine="567"/>
        <w:jc w:val="both"/>
        <w:rPr>
          <w:color w:val="FF0000"/>
        </w:rPr>
      </w:pPr>
    </w:p>
    <w:p w:rsidR="00121E66" w:rsidRPr="00C64339" w:rsidRDefault="006E0E27" w:rsidP="006E0E27">
      <w:pPr>
        <w:spacing w:after="120" w:line="240" w:lineRule="auto"/>
        <w:ind w:firstLine="567"/>
        <w:jc w:val="both"/>
        <w:rPr>
          <w:rFonts w:ascii="Times New Roman" w:hAnsi="Times New Roman"/>
          <w:sz w:val="24"/>
          <w:szCs w:val="24"/>
        </w:rPr>
      </w:pPr>
      <w:r>
        <w:rPr>
          <w:rFonts w:ascii="Times New Roman" w:hAnsi="Times New Roman"/>
          <w:sz w:val="24"/>
          <w:szCs w:val="24"/>
        </w:rPr>
        <w:tab/>
      </w:r>
      <w:r w:rsidR="00121E66" w:rsidRPr="00C64339">
        <w:rPr>
          <w:rFonts w:ascii="Times New Roman" w:hAnsi="Times New Roman"/>
          <w:sz w:val="24"/>
          <w:szCs w:val="24"/>
        </w:rPr>
        <w:t>Локални диспечерски пунктове са изградени в ПСОВ гр. Хасково, ПСОВ гр. Свиленград, КПС „Ляв бряг” и „Десен бряг” гр. Свиленград и ПСПВ „Ябълково ІІ подем”.</w:t>
      </w:r>
    </w:p>
    <w:p w:rsidR="00121E66" w:rsidRPr="00C64339" w:rsidRDefault="00121E66" w:rsidP="00A813BD">
      <w:pPr>
        <w:jc w:val="both"/>
        <w:rPr>
          <w:lang w:val="en-US" w:eastAsia="bg-BG"/>
        </w:rPr>
      </w:pPr>
    </w:p>
    <w:p w:rsidR="00D877D3" w:rsidRDefault="00D877D3" w:rsidP="00A813BD">
      <w:pPr>
        <w:pStyle w:val="Heading5"/>
        <w:keepLines w:val="0"/>
        <w:numPr>
          <w:ilvl w:val="3"/>
          <w:numId w:val="1"/>
        </w:numPr>
        <w:tabs>
          <w:tab w:val="left" w:pos="1701"/>
        </w:tabs>
        <w:ind w:left="1560" w:hanging="567"/>
        <w:jc w:val="both"/>
        <w:rPr>
          <w:rFonts w:ascii="Times New Roman" w:hAnsi="Times New Roman"/>
        </w:rPr>
      </w:pPr>
      <w:r w:rsidRPr="00971E8A">
        <w:rPr>
          <w:rFonts w:ascii="Times New Roman" w:hAnsi="Times New Roman"/>
          <w:lang w:eastAsia="bg-BG"/>
        </w:rPr>
        <w:lastRenderedPageBreak/>
        <w:t xml:space="preserve">Регистър на активи </w:t>
      </w:r>
      <w:r w:rsidRPr="00971E8A">
        <w:rPr>
          <w:rFonts w:ascii="Times New Roman" w:hAnsi="Times New Roman"/>
        </w:rPr>
        <w:t>– текущо състояние, внедряване на регистър</w:t>
      </w:r>
    </w:p>
    <w:p w:rsidR="00121E66" w:rsidRDefault="00121E66" w:rsidP="006E0E27">
      <w:pPr>
        <w:spacing w:after="120" w:line="240" w:lineRule="auto"/>
        <w:ind w:firstLine="567"/>
        <w:jc w:val="both"/>
        <w:rPr>
          <w:rFonts w:ascii="Times New Roman" w:hAnsi="Times New Roman"/>
          <w:sz w:val="24"/>
          <w:szCs w:val="24"/>
        </w:rPr>
      </w:pPr>
      <w:r w:rsidRPr="00743ADF">
        <w:t xml:space="preserve"> </w:t>
      </w:r>
      <w:r w:rsidR="006E0E27">
        <w:tab/>
      </w:r>
      <w:r w:rsidRPr="00743ADF">
        <w:rPr>
          <w:rFonts w:ascii="Times New Roman" w:hAnsi="Times New Roman"/>
          <w:sz w:val="24"/>
          <w:szCs w:val="24"/>
        </w:rPr>
        <w:t xml:space="preserve">Дружеството е </w:t>
      </w:r>
      <w:r w:rsidR="00A95BA9">
        <w:rPr>
          <w:rFonts w:ascii="Times New Roman" w:hAnsi="Times New Roman"/>
          <w:sz w:val="24"/>
          <w:szCs w:val="24"/>
        </w:rPr>
        <w:t xml:space="preserve">започнало </w:t>
      </w:r>
      <w:r w:rsidR="00743ADF" w:rsidRPr="00743ADF">
        <w:rPr>
          <w:rFonts w:ascii="Times New Roman" w:hAnsi="Times New Roman"/>
          <w:sz w:val="24"/>
          <w:szCs w:val="24"/>
        </w:rPr>
        <w:t>внедр</w:t>
      </w:r>
      <w:r w:rsidR="00A95BA9">
        <w:rPr>
          <w:rFonts w:ascii="Times New Roman" w:hAnsi="Times New Roman"/>
          <w:sz w:val="24"/>
          <w:szCs w:val="24"/>
        </w:rPr>
        <w:t>яването на</w:t>
      </w:r>
      <w:r w:rsidR="00743ADF" w:rsidRPr="00743ADF">
        <w:rPr>
          <w:rFonts w:ascii="Times New Roman" w:hAnsi="Times New Roman"/>
          <w:sz w:val="24"/>
          <w:szCs w:val="24"/>
        </w:rPr>
        <w:t xml:space="preserve"> Регистър на активите. Основна ч</w:t>
      </w:r>
      <w:r w:rsidRPr="00743ADF">
        <w:rPr>
          <w:rFonts w:ascii="Times New Roman" w:hAnsi="Times New Roman"/>
          <w:sz w:val="24"/>
          <w:szCs w:val="24"/>
        </w:rPr>
        <w:t>аст от информацията</w:t>
      </w:r>
      <w:r w:rsidR="00743ADF" w:rsidRPr="00743ADF">
        <w:rPr>
          <w:rFonts w:ascii="Times New Roman" w:hAnsi="Times New Roman"/>
          <w:sz w:val="24"/>
          <w:szCs w:val="24"/>
        </w:rPr>
        <w:t xml:space="preserve"> за активите</w:t>
      </w:r>
      <w:r w:rsidRPr="00743ADF">
        <w:rPr>
          <w:rFonts w:ascii="Times New Roman" w:hAnsi="Times New Roman"/>
          <w:sz w:val="24"/>
          <w:szCs w:val="24"/>
        </w:rPr>
        <w:t xml:space="preserve"> е въведена. Поетапно се допълва с необходимите данни. </w:t>
      </w:r>
      <w:r w:rsidR="00977ACE">
        <w:rPr>
          <w:rFonts w:ascii="Times New Roman" w:hAnsi="Times New Roman"/>
          <w:sz w:val="24"/>
          <w:szCs w:val="24"/>
        </w:rPr>
        <w:t>За раширяването и подобрението на регистъра са п</w:t>
      </w:r>
      <w:r w:rsidR="00977ACE" w:rsidRPr="00743ADF">
        <w:rPr>
          <w:rFonts w:ascii="Times New Roman" w:hAnsi="Times New Roman"/>
          <w:sz w:val="24"/>
          <w:szCs w:val="24"/>
        </w:rPr>
        <w:t xml:space="preserve">редвидени </w:t>
      </w:r>
      <w:r w:rsidR="00977ACE">
        <w:rPr>
          <w:rFonts w:ascii="Times New Roman" w:hAnsi="Times New Roman"/>
          <w:sz w:val="24"/>
          <w:szCs w:val="24"/>
        </w:rPr>
        <w:t>необходимите</w:t>
      </w:r>
      <w:r w:rsidRPr="00743ADF">
        <w:rPr>
          <w:rFonts w:ascii="Times New Roman" w:hAnsi="Times New Roman"/>
          <w:sz w:val="24"/>
          <w:szCs w:val="24"/>
        </w:rPr>
        <w:t xml:space="preserve"> средства в Инвестиционната програма.</w:t>
      </w:r>
    </w:p>
    <w:p w:rsidR="00DE0D8B" w:rsidRPr="00743ADF" w:rsidRDefault="00DE0D8B" w:rsidP="006E0E27">
      <w:pPr>
        <w:spacing w:after="120" w:line="240" w:lineRule="auto"/>
        <w:ind w:firstLine="567"/>
        <w:jc w:val="both"/>
        <w:rPr>
          <w:rFonts w:ascii="Times New Roman" w:hAnsi="Times New Roman"/>
          <w:sz w:val="24"/>
          <w:szCs w:val="24"/>
        </w:rPr>
      </w:pPr>
    </w:p>
    <w:p w:rsidR="00D877D3" w:rsidRDefault="00D877D3" w:rsidP="00A813BD">
      <w:pPr>
        <w:pStyle w:val="Heading5"/>
        <w:keepLines w:val="0"/>
        <w:numPr>
          <w:ilvl w:val="3"/>
          <w:numId w:val="1"/>
        </w:numPr>
        <w:tabs>
          <w:tab w:val="left" w:pos="1701"/>
        </w:tabs>
        <w:ind w:left="1701" w:hanging="708"/>
        <w:jc w:val="both"/>
        <w:rPr>
          <w:rFonts w:ascii="Times New Roman" w:hAnsi="Times New Roman"/>
          <w:lang w:eastAsia="bg-BG"/>
        </w:rPr>
      </w:pPr>
      <w:r w:rsidRPr="00971E8A">
        <w:rPr>
          <w:rFonts w:ascii="Times New Roman" w:hAnsi="Times New Roman"/>
          <w:lang w:eastAsia="bg-BG"/>
        </w:rPr>
        <w:t>Географска информационна система (ГИС) – текущо състояние, внедряване на система</w:t>
      </w:r>
      <w:r w:rsidR="00121E66">
        <w:rPr>
          <w:rFonts w:ascii="Times New Roman" w:hAnsi="Times New Roman"/>
          <w:lang w:eastAsia="bg-BG"/>
        </w:rPr>
        <w:t xml:space="preserve"> </w:t>
      </w:r>
    </w:p>
    <w:p w:rsidR="00121E66" w:rsidRDefault="001F356E" w:rsidP="006E0E27">
      <w:pPr>
        <w:spacing w:line="240" w:lineRule="auto"/>
        <w:jc w:val="both"/>
        <w:rPr>
          <w:rFonts w:ascii="Times New Roman" w:hAnsi="Times New Roman"/>
          <w:sz w:val="24"/>
          <w:szCs w:val="24"/>
        </w:rPr>
      </w:pPr>
      <w:r w:rsidRPr="001F356E">
        <w:rPr>
          <w:rFonts w:ascii="Times New Roman" w:hAnsi="Times New Roman"/>
        </w:rPr>
        <w:tab/>
      </w:r>
      <w:r w:rsidR="00743ADF" w:rsidRPr="005D353F">
        <w:rPr>
          <w:rFonts w:ascii="Times New Roman" w:hAnsi="Times New Roman"/>
          <w:sz w:val="24"/>
          <w:szCs w:val="24"/>
        </w:rPr>
        <w:t>През 2018 година "ВиК" ЕООД Хасково започна изграждането на ГИС, като първоначално се заложиха данните за водоснабд</w:t>
      </w:r>
      <w:r w:rsidR="00743ADF">
        <w:rPr>
          <w:rFonts w:ascii="Times New Roman" w:hAnsi="Times New Roman"/>
          <w:sz w:val="24"/>
          <w:szCs w:val="24"/>
        </w:rPr>
        <w:t>ителната система на гр. Хасково. Р</w:t>
      </w:r>
      <w:r w:rsidR="00743ADF" w:rsidRPr="005D353F">
        <w:rPr>
          <w:rFonts w:ascii="Times New Roman" w:hAnsi="Times New Roman"/>
          <w:sz w:val="24"/>
          <w:szCs w:val="24"/>
        </w:rPr>
        <w:t>аботи се по интегрирането на програмата за всички райони на областта</w:t>
      </w:r>
      <w:r w:rsidR="00743ADF">
        <w:rPr>
          <w:rFonts w:ascii="Times New Roman" w:hAnsi="Times New Roman"/>
          <w:sz w:val="24"/>
          <w:szCs w:val="24"/>
        </w:rPr>
        <w:t xml:space="preserve">. </w:t>
      </w:r>
      <w:r w:rsidR="00121E66" w:rsidRPr="00743ADF">
        <w:rPr>
          <w:rFonts w:ascii="Times New Roman" w:hAnsi="Times New Roman"/>
          <w:sz w:val="24"/>
          <w:szCs w:val="24"/>
        </w:rPr>
        <w:t>Предвидени са нужните средства в Инвестиционната програма.</w:t>
      </w:r>
    </w:p>
    <w:p w:rsidR="00DE0D8B" w:rsidRPr="00743ADF" w:rsidRDefault="00DE0D8B" w:rsidP="006E0E27">
      <w:pPr>
        <w:spacing w:line="240" w:lineRule="auto"/>
        <w:jc w:val="both"/>
        <w:rPr>
          <w:rFonts w:ascii="Times New Roman" w:hAnsi="Times New Roman"/>
          <w:sz w:val="24"/>
          <w:szCs w:val="24"/>
        </w:rPr>
      </w:pPr>
    </w:p>
    <w:p w:rsidR="00D877D3" w:rsidRDefault="00D877D3" w:rsidP="00A813BD">
      <w:pPr>
        <w:pStyle w:val="Heading5"/>
        <w:keepLines w:val="0"/>
        <w:numPr>
          <w:ilvl w:val="3"/>
          <w:numId w:val="1"/>
        </w:numPr>
        <w:tabs>
          <w:tab w:val="left" w:pos="1701"/>
        </w:tabs>
        <w:ind w:left="1560" w:hanging="567"/>
        <w:jc w:val="both"/>
        <w:rPr>
          <w:rFonts w:ascii="Times New Roman" w:hAnsi="Times New Roman"/>
        </w:rPr>
      </w:pPr>
      <w:r w:rsidRPr="00971E8A">
        <w:rPr>
          <w:rFonts w:ascii="Times New Roman" w:hAnsi="Times New Roman"/>
          <w:lang w:eastAsia="bg-BG"/>
        </w:rPr>
        <w:t xml:space="preserve">Регистър на аварии </w:t>
      </w:r>
      <w:r w:rsidRPr="00971E8A">
        <w:rPr>
          <w:rFonts w:ascii="Times New Roman" w:hAnsi="Times New Roman"/>
        </w:rPr>
        <w:t>– текущо състояние, внедряване на регистър</w:t>
      </w:r>
    </w:p>
    <w:p w:rsidR="00D7270B" w:rsidRPr="00743ADF" w:rsidRDefault="00121E66" w:rsidP="006E0E27">
      <w:pPr>
        <w:spacing w:after="120" w:line="240" w:lineRule="auto"/>
        <w:ind w:firstLine="567"/>
        <w:jc w:val="both"/>
        <w:rPr>
          <w:rFonts w:ascii="Times New Roman" w:hAnsi="Times New Roman"/>
          <w:sz w:val="24"/>
          <w:szCs w:val="24"/>
        </w:rPr>
      </w:pPr>
      <w:r w:rsidRPr="00743ADF">
        <w:t xml:space="preserve"> </w:t>
      </w:r>
      <w:r w:rsidR="006E0E27">
        <w:tab/>
      </w:r>
      <w:r w:rsidRPr="00743ADF">
        <w:t xml:space="preserve"> </w:t>
      </w:r>
      <w:r w:rsidR="00D7270B" w:rsidRPr="00743ADF">
        <w:rPr>
          <w:rFonts w:ascii="Times New Roman" w:hAnsi="Times New Roman"/>
          <w:sz w:val="24"/>
          <w:szCs w:val="24"/>
        </w:rPr>
        <w:t xml:space="preserve">През 2018 г. </w:t>
      </w:r>
      <w:r w:rsidR="00743ADF">
        <w:rPr>
          <w:rFonts w:ascii="Times New Roman" w:hAnsi="Times New Roman"/>
          <w:sz w:val="24"/>
          <w:szCs w:val="24"/>
        </w:rPr>
        <w:t>д</w:t>
      </w:r>
      <w:r w:rsidR="00D7270B" w:rsidRPr="00743ADF">
        <w:rPr>
          <w:rFonts w:ascii="Times New Roman" w:hAnsi="Times New Roman"/>
          <w:sz w:val="24"/>
          <w:szCs w:val="24"/>
        </w:rPr>
        <w:t>ружеството е внедрило специализиран софтеур за регистрация и проследяване на отстраняването на възникналите аварии. Дружеството има изградена процедура за регистриране на постъпилите сигнали за аварии в дневник на авариите. След отстраняването на всяка авария техническият ръководител попълва формуляр за отстранена авария, в който се попълва информация за: вид на аварията; място на аварията; дата на възникване на аварията; време за локализирането й; вложени материали за отстраняването на аварията; използвана механизация и др. техника; вложения труд за отстраняване на аварията; разрушена настилка и др. характеристики. Информацията  се въвежда в електронен формат в специализирания софтуер за аварии.</w:t>
      </w:r>
      <w:r w:rsidR="00251EAC">
        <w:rPr>
          <w:rFonts w:ascii="Times New Roman" w:hAnsi="Times New Roman"/>
          <w:sz w:val="24"/>
          <w:szCs w:val="24"/>
        </w:rPr>
        <w:t xml:space="preserve"> Предстои доработката и въвеждането на информация за авариите по канализационната мрежа.</w:t>
      </w:r>
    </w:p>
    <w:p w:rsidR="00121E66" w:rsidRPr="00121E66" w:rsidRDefault="00121E66" w:rsidP="00A813BD">
      <w:pPr>
        <w:jc w:val="both"/>
      </w:pPr>
    </w:p>
    <w:p w:rsidR="00D877D3" w:rsidRDefault="00D877D3" w:rsidP="00A813BD">
      <w:pPr>
        <w:pStyle w:val="Heading5"/>
        <w:keepLines w:val="0"/>
        <w:numPr>
          <w:ilvl w:val="3"/>
          <w:numId w:val="1"/>
        </w:numPr>
        <w:tabs>
          <w:tab w:val="left" w:pos="1701"/>
        </w:tabs>
        <w:ind w:left="1701" w:hanging="708"/>
        <w:jc w:val="both"/>
        <w:rPr>
          <w:rFonts w:ascii="Times New Roman" w:hAnsi="Times New Roman"/>
          <w:lang w:eastAsia="bg-BG"/>
        </w:rPr>
      </w:pPr>
      <w:r w:rsidRPr="00971E8A">
        <w:rPr>
          <w:rFonts w:ascii="Times New Roman" w:hAnsi="Times New Roman"/>
          <w:lang w:eastAsia="bg-BG"/>
        </w:rPr>
        <w:t>Регистър на лабораторни изследвания за качеството на питейните води – текущо състояние, внедряване на регистър</w:t>
      </w:r>
    </w:p>
    <w:p w:rsidR="00D7270B" w:rsidRPr="006E191C" w:rsidRDefault="00D7270B" w:rsidP="00A813BD">
      <w:pPr>
        <w:spacing w:after="120" w:line="240" w:lineRule="auto"/>
        <w:ind w:firstLine="567"/>
        <w:jc w:val="both"/>
        <w:rPr>
          <w:rFonts w:ascii="Times New Roman" w:hAnsi="Times New Roman"/>
          <w:color w:val="FF0000"/>
          <w:sz w:val="24"/>
          <w:szCs w:val="24"/>
        </w:rPr>
      </w:pPr>
      <w:r w:rsidRPr="006E191C">
        <w:rPr>
          <w:color w:val="FF0000"/>
          <w:lang w:eastAsia="bg-BG"/>
        </w:rPr>
        <w:t xml:space="preserve"> </w:t>
      </w:r>
      <w:r w:rsidR="006E0E27">
        <w:rPr>
          <w:color w:val="FF0000"/>
          <w:lang w:eastAsia="bg-BG"/>
        </w:rPr>
        <w:tab/>
      </w:r>
      <w:r w:rsidR="00743ADF" w:rsidRPr="005D353F">
        <w:rPr>
          <w:rFonts w:ascii="Times New Roman" w:hAnsi="Times New Roman"/>
          <w:sz w:val="24"/>
          <w:szCs w:val="24"/>
        </w:rPr>
        <w:t xml:space="preserve">Дружеството води такъв регистър от 1997 г. в ДОС формат. От 01.01.2018 г. </w:t>
      </w:r>
      <w:r w:rsidR="00743ADF">
        <w:rPr>
          <w:rFonts w:ascii="Times New Roman" w:hAnsi="Times New Roman"/>
          <w:sz w:val="24"/>
          <w:szCs w:val="24"/>
        </w:rPr>
        <w:t xml:space="preserve">информацията </w:t>
      </w:r>
      <w:r w:rsidR="00743ADF" w:rsidRPr="005D353F">
        <w:rPr>
          <w:rFonts w:ascii="Times New Roman" w:hAnsi="Times New Roman"/>
          <w:sz w:val="24"/>
          <w:szCs w:val="24"/>
        </w:rPr>
        <w:t xml:space="preserve">започна да се </w:t>
      </w:r>
      <w:r w:rsidR="00743ADF">
        <w:rPr>
          <w:rFonts w:ascii="Times New Roman" w:hAnsi="Times New Roman"/>
          <w:sz w:val="24"/>
          <w:szCs w:val="24"/>
        </w:rPr>
        <w:t>въвежда</w:t>
      </w:r>
      <w:r w:rsidR="00743ADF" w:rsidRPr="005D353F">
        <w:rPr>
          <w:rFonts w:ascii="Times New Roman" w:hAnsi="Times New Roman"/>
          <w:sz w:val="24"/>
          <w:szCs w:val="24"/>
        </w:rPr>
        <w:t xml:space="preserve"> в регистър на лабораторните изследвания като отделен модул към ПП "ВиК център". Лабораторията на „Водоснабдяване и канализация" ЕООД, гр. Хасково отразява и анализира получените резултати от мониторинга чрез компютърна обработка на информацията. Чрез софтуера могат да се генерират различни справки по показатели и периоди.</w:t>
      </w:r>
    </w:p>
    <w:p w:rsidR="00D7270B" w:rsidRPr="00D7270B" w:rsidRDefault="00D7270B" w:rsidP="00A813BD">
      <w:pPr>
        <w:jc w:val="both"/>
        <w:rPr>
          <w:lang w:eastAsia="bg-BG"/>
        </w:rPr>
      </w:pPr>
    </w:p>
    <w:p w:rsidR="00D877D3" w:rsidRDefault="00D877D3" w:rsidP="00A813BD">
      <w:pPr>
        <w:pStyle w:val="Heading5"/>
        <w:keepLines w:val="0"/>
        <w:numPr>
          <w:ilvl w:val="3"/>
          <w:numId w:val="1"/>
        </w:numPr>
        <w:tabs>
          <w:tab w:val="left" w:pos="1701"/>
        </w:tabs>
        <w:ind w:left="1701" w:hanging="708"/>
        <w:jc w:val="both"/>
        <w:rPr>
          <w:rFonts w:ascii="Times New Roman" w:hAnsi="Times New Roman"/>
          <w:lang w:eastAsia="bg-BG"/>
        </w:rPr>
      </w:pPr>
      <w:r w:rsidRPr="00971E8A">
        <w:rPr>
          <w:rFonts w:ascii="Times New Roman" w:hAnsi="Times New Roman"/>
          <w:lang w:eastAsia="bg-BG"/>
        </w:rPr>
        <w:t>Регистър на лабораторни изследвания за качеството на отпадъчните води – текущо състояние, внедряване на регистър</w:t>
      </w:r>
    </w:p>
    <w:p w:rsidR="00D7270B" w:rsidRPr="006E191C" w:rsidRDefault="00743ADF" w:rsidP="006E0E27">
      <w:pPr>
        <w:spacing w:line="240" w:lineRule="auto"/>
        <w:jc w:val="both"/>
        <w:rPr>
          <w:color w:val="FF0000"/>
        </w:rPr>
      </w:pPr>
      <w:r>
        <w:rPr>
          <w:rFonts w:ascii="Times New Roman" w:hAnsi="Times New Roman"/>
          <w:sz w:val="24"/>
          <w:szCs w:val="24"/>
        </w:rPr>
        <w:tab/>
      </w:r>
      <w:r w:rsidRPr="005D353F">
        <w:rPr>
          <w:rFonts w:ascii="Times New Roman" w:hAnsi="Times New Roman"/>
          <w:sz w:val="24"/>
          <w:szCs w:val="24"/>
        </w:rPr>
        <w:t>Дружеството е внедрило регистър на лабораторните изследвания за качеството на отпадъчните води през 2018 г. като отделен модул към ПП "ВиК център". Чрез софтуера могат да се генерират различни справки по показатели и периоди.</w:t>
      </w:r>
    </w:p>
    <w:p w:rsidR="00743ADF" w:rsidRDefault="00743ADF" w:rsidP="00743ADF">
      <w:pPr>
        <w:pStyle w:val="Heading5"/>
        <w:keepLines w:val="0"/>
        <w:tabs>
          <w:tab w:val="left" w:pos="1701"/>
        </w:tabs>
        <w:ind w:left="1701"/>
        <w:jc w:val="both"/>
        <w:rPr>
          <w:rFonts w:ascii="Times New Roman" w:hAnsi="Times New Roman"/>
          <w:lang w:eastAsia="bg-BG"/>
        </w:rPr>
      </w:pPr>
    </w:p>
    <w:p w:rsidR="00D877D3" w:rsidRDefault="00D877D3" w:rsidP="00A813BD">
      <w:pPr>
        <w:pStyle w:val="Heading5"/>
        <w:keepLines w:val="0"/>
        <w:numPr>
          <w:ilvl w:val="3"/>
          <w:numId w:val="1"/>
        </w:numPr>
        <w:tabs>
          <w:tab w:val="left" w:pos="1701"/>
        </w:tabs>
        <w:ind w:left="1701" w:hanging="708"/>
        <w:jc w:val="both"/>
        <w:rPr>
          <w:rFonts w:ascii="Times New Roman" w:hAnsi="Times New Roman"/>
          <w:lang w:eastAsia="bg-BG"/>
        </w:rPr>
      </w:pPr>
      <w:r w:rsidRPr="00971E8A">
        <w:rPr>
          <w:rFonts w:ascii="Times New Roman" w:hAnsi="Times New Roman"/>
          <w:lang w:eastAsia="bg-BG"/>
        </w:rPr>
        <w:t>Регистър на оплаквания от потребители– текущо състояние, внедряване на регистър</w:t>
      </w:r>
    </w:p>
    <w:p w:rsidR="00DA7395" w:rsidRPr="006E191C" w:rsidRDefault="00D7270B" w:rsidP="006E0E27">
      <w:pPr>
        <w:spacing w:after="120" w:line="240" w:lineRule="auto"/>
        <w:ind w:firstLine="567"/>
        <w:jc w:val="both"/>
        <w:rPr>
          <w:rFonts w:ascii="Times New Roman" w:hAnsi="Times New Roman"/>
          <w:color w:val="FF0000"/>
          <w:sz w:val="24"/>
          <w:szCs w:val="24"/>
        </w:rPr>
      </w:pPr>
      <w:r w:rsidRPr="006E191C">
        <w:rPr>
          <w:color w:val="FF0000"/>
          <w:lang w:eastAsia="bg-BG"/>
        </w:rPr>
        <w:t xml:space="preserve">  </w:t>
      </w:r>
      <w:r w:rsidR="006E0E27">
        <w:rPr>
          <w:color w:val="FF0000"/>
          <w:lang w:eastAsia="bg-BG"/>
        </w:rPr>
        <w:tab/>
      </w:r>
      <w:r w:rsidR="00743ADF" w:rsidRPr="005D353F">
        <w:rPr>
          <w:rFonts w:ascii="Times New Roman" w:hAnsi="Times New Roman"/>
          <w:sz w:val="24"/>
          <w:szCs w:val="24"/>
        </w:rPr>
        <w:t>През 2018 г. е внедрен регистър за оплакванията от клиенти,</w:t>
      </w:r>
      <w:r w:rsidR="00743ADF" w:rsidRPr="005D353F">
        <w:rPr>
          <w:rFonts w:ascii="Times New Roman" w:hAnsi="Times New Roman"/>
          <w:b/>
          <w:i/>
        </w:rPr>
        <w:t xml:space="preserve"> </w:t>
      </w:r>
      <w:r w:rsidR="00743ADF" w:rsidRPr="005D353F">
        <w:rPr>
          <w:rFonts w:ascii="Times New Roman" w:hAnsi="Times New Roman"/>
          <w:sz w:val="24"/>
          <w:szCs w:val="24"/>
        </w:rPr>
        <w:t>като отделен модул към ПП "ВиК център",</w:t>
      </w:r>
      <w:r w:rsidR="00743ADF" w:rsidRPr="005D353F">
        <w:rPr>
          <w:rFonts w:ascii="Times New Roman" w:hAnsi="Times New Roman"/>
          <w:b/>
          <w:i/>
        </w:rPr>
        <w:t xml:space="preserve"> </w:t>
      </w:r>
      <w:r w:rsidR="00743ADF" w:rsidRPr="005D353F">
        <w:rPr>
          <w:rFonts w:ascii="Times New Roman" w:hAnsi="Times New Roman"/>
          <w:sz w:val="24"/>
          <w:szCs w:val="24"/>
        </w:rPr>
        <w:t xml:space="preserve"> като по този начин Дружеството е изпълнило указанията на КЕВР във връзка с въвеждане на задължителните регистри.</w:t>
      </w:r>
    </w:p>
    <w:p w:rsidR="00D7270B" w:rsidRPr="00D7270B" w:rsidRDefault="00D7270B" w:rsidP="00A813BD">
      <w:pPr>
        <w:jc w:val="both"/>
        <w:rPr>
          <w:lang w:eastAsia="bg-BG"/>
        </w:rPr>
      </w:pPr>
    </w:p>
    <w:p w:rsidR="00D877D3" w:rsidRDefault="00D877D3" w:rsidP="00A813BD">
      <w:pPr>
        <w:pStyle w:val="Heading5"/>
        <w:keepLines w:val="0"/>
        <w:numPr>
          <w:ilvl w:val="3"/>
          <w:numId w:val="1"/>
        </w:numPr>
        <w:tabs>
          <w:tab w:val="left" w:pos="1701"/>
        </w:tabs>
        <w:ind w:left="1560" w:hanging="567"/>
        <w:jc w:val="both"/>
        <w:rPr>
          <w:rFonts w:ascii="Times New Roman" w:hAnsi="Times New Roman"/>
        </w:rPr>
      </w:pPr>
      <w:r w:rsidRPr="00971E8A">
        <w:rPr>
          <w:rFonts w:ascii="Times New Roman" w:hAnsi="Times New Roman"/>
          <w:lang w:eastAsia="bg-BG"/>
        </w:rPr>
        <w:lastRenderedPageBreak/>
        <w:t xml:space="preserve">Регистър за утайките от ПСОВ </w:t>
      </w:r>
      <w:r w:rsidRPr="00971E8A">
        <w:rPr>
          <w:rFonts w:ascii="Times New Roman" w:hAnsi="Times New Roman"/>
        </w:rPr>
        <w:t>– текущо състояние, внедряване на регистър</w:t>
      </w:r>
    </w:p>
    <w:p w:rsidR="00DA7395" w:rsidRPr="006E191C" w:rsidRDefault="00DA7395" w:rsidP="006E0E27">
      <w:pPr>
        <w:spacing w:after="120" w:line="240" w:lineRule="auto"/>
        <w:ind w:firstLine="567"/>
        <w:jc w:val="both"/>
        <w:rPr>
          <w:rFonts w:ascii="Times New Roman" w:hAnsi="Times New Roman"/>
          <w:color w:val="FF0000"/>
          <w:sz w:val="24"/>
          <w:szCs w:val="24"/>
        </w:rPr>
      </w:pPr>
      <w:r w:rsidRPr="006E191C">
        <w:rPr>
          <w:color w:val="FF0000"/>
        </w:rPr>
        <w:t xml:space="preserve">  </w:t>
      </w:r>
      <w:r w:rsidR="006E0E27">
        <w:rPr>
          <w:color w:val="FF0000"/>
        </w:rPr>
        <w:tab/>
      </w:r>
      <w:r w:rsidR="00743ADF" w:rsidRPr="005D353F">
        <w:rPr>
          <w:rFonts w:ascii="Times New Roman" w:hAnsi="Times New Roman"/>
          <w:sz w:val="24"/>
          <w:szCs w:val="24"/>
        </w:rPr>
        <w:t>Дружеството е внедрило през 2018 г. регистър на утайките от ПСОВ, като отделен модул към ПП "ВиК център" и е изпълнило указанията на КЕВР във връзка с въвеждане на задължителните регистри.</w:t>
      </w:r>
    </w:p>
    <w:p w:rsidR="00DA7395" w:rsidRPr="00DA7395" w:rsidRDefault="00DA7395" w:rsidP="00A813BD">
      <w:pPr>
        <w:jc w:val="both"/>
      </w:pPr>
    </w:p>
    <w:p w:rsidR="00D877D3" w:rsidRDefault="00D877D3" w:rsidP="00A813BD">
      <w:pPr>
        <w:pStyle w:val="Heading5"/>
        <w:keepLines w:val="0"/>
        <w:numPr>
          <w:ilvl w:val="3"/>
          <w:numId w:val="1"/>
        </w:numPr>
        <w:tabs>
          <w:tab w:val="left" w:pos="1701"/>
        </w:tabs>
        <w:ind w:left="1701" w:hanging="708"/>
        <w:jc w:val="both"/>
        <w:rPr>
          <w:rFonts w:ascii="Times New Roman" w:hAnsi="Times New Roman"/>
          <w:lang w:eastAsia="bg-BG"/>
        </w:rPr>
      </w:pPr>
      <w:r w:rsidRPr="00971E8A">
        <w:rPr>
          <w:rFonts w:ascii="Times New Roman" w:hAnsi="Times New Roman"/>
          <w:lang w:eastAsia="bg-BG"/>
        </w:rPr>
        <w:t>Регистър на водомерите на СВО (средства за измерване) – текущо състояние, внедряване на регистър</w:t>
      </w:r>
    </w:p>
    <w:p w:rsidR="00DA7395" w:rsidRPr="006E191C" w:rsidRDefault="00743ADF" w:rsidP="006E0E27">
      <w:pPr>
        <w:spacing w:line="240" w:lineRule="auto"/>
        <w:jc w:val="both"/>
        <w:rPr>
          <w:color w:val="FF0000"/>
        </w:rPr>
      </w:pPr>
      <w:r>
        <w:rPr>
          <w:rFonts w:ascii="Times New Roman" w:hAnsi="Times New Roman"/>
          <w:sz w:val="24"/>
          <w:szCs w:val="24"/>
        </w:rPr>
        <w:tab/>
      </w:r>
      <w:r w:rsidRPr="005D353F">
        <w:rPr>
          <w:rFonts w:ascii="Times New Roman" w:hAnsi="Times New Roman"/>
          <w:sz w:val="24"/>
          <w:szCs w:val="24"/>
        </w:rPr>
        <w:t>Необходимата детайлна информация се въведежда и съхранявана в системата за фактуриране, която функционира от 2017 г., информация за която е посочена в</w:t>
      </w:r>
      <w:r w:rsidR="00DA7395" w:rsidRPr="006E191C">
        <w:rPr>
          <w:color w:val="FF0000"/>
        </w:rPr>
        <w:t xml:space="preserve"> </w:t>
      </w:r>
      <w:r w:rsidR="00DA7395" w:rsidRPr="006B13BE">
        <w:rPr>
          <w:rFonts w:ascii="Times New Roman" w:hAnsi="Times New Roman"/>
          <w:sz w:val="24"/>
          <w:szCs w:val="24"/>
        </w:rPr>
        <w:t>т.</w:t>
      </w:r>
      <w:r w:rsidR="006B13BE" w:rsidRPr="006B13BE">
        <w:rPr>
          <w:rFonts w:ascii="Times New Roman" w:hAnsi="Times New Roman"/>
          <w:sz w:val="24"/>
          <w:szCs w:val="24"/>
        </w:rPr>
        <w:t>1.9.1.10</w:t>
      </w:r>
      <w:r w:rsidR="00DA7395" w:rsidRPr="006B13BE">
        <w:t>.</w:t>
      </w:r>
    </w:p>
    <w:p w:rsidR="00DA7395" w:rsidRPr="00DA7395" w:rsidRDefault="00DA7395" w:rsidP="00A813BD">
      <w:pPr>
        <w:jc w:val="both"/>
        <w:rPr>
          <w:lang w:eastAsia="bg-BG"/>
        </w:rPr>
      </w:pPr>
    </w:p>
    <w:p w:rsidR="00D877D3" w:rsidRDefault="00D877D3" w:rsidP="00A813BD">
      <w:pPr>
        <w:pStyle w:val="Heading5"/>
        <w:keepLines w:val="0"/>
        <w:numPr>
          <w:ilvl w:val="3"/>
          <w:numId w:val="1"/>
        </w:numPr>
        <w:tabs>
          <w:tab w:val="left" w:pos="1701"/>
        </w:tabs>
        <w:ind w:left="1701" w:hanging="708"/>
        <w:jc w:val="both"/>
        <w:rPr>
          <w:rFonts w:ascii="Times New Roman" w:hAnsi="Times New Roman"/>
          <w:lang w:eastAsia="bg-BG"/>
        </w:rPr>
      </w:pPr>
      <w:r w:rsidRPr="00971E8A">
        <w:rPr>
          <w:rFonts w:ascii="Times New Roman" w:hAnsi="Times New Roman"/>
          <w:lang w:eastAsia="bg-BG"/>
        </w:rPr>
        <w:t>Система за отчитане и фактуриране – текущо състояние, внедряване на система</w:t>
      </w:r>
    </w:p>
    <w:p w:rsidR="00743ADF" w:rsidRPr="005D353F" w:rsidRDefault="006E0E27" w:rsidP="00743ADF">
      <w:pPr>
        <w:spacing w:after="0"/>
        <w:ind w:firstLine="567"/>
        <w:jc w:val="both"/>
        <w:rPr>
          <w:rFonts w:ascii="Times New Roman" w:hAnsi="Times New Roman"/>
          <w:sz w:val="24"/>
          <w:szCs w:val="24"/>
        </w:rPr>
      </w:pPr>
      <w:r>
        <w:rPr>
          <w:rFonts w:ascii="Times New Roman" w:hAnsi="Times New Roman"/>
          <w:sz w:val="24"/>
          <w:szCs w:val="24"/>
        </w:rPr>
        <w:tab/>
      </w:r>
      <w:r w:rsidR="00743ADF" w:rsidRPr="005D353F">
        <w:rPr>
          <w:rFonts w:ascii="Times New Roman" w:hAnsi="Times New Roman"/>
          <w:sz w:val="24"/>
          <w:szCs w:val="24"/>
        </w:rPr>
        <w:t>От месец юни 2017 г. дружеството е внедрило нова система за отчитане и фактуриране (VIKING 3.0), която освен повишената надеждност и бързина на обработка на данните  разполага и с нови функционалности:</w:t>
      </w:r>
    </w:p>
    <w:p w:rsidR="00743ADF" w:rsidRPr="005D353F" w:rsidRDefault="00743ADF" w:rsidP="00743ADF">
      <w:pPr>
        <w:numPr>
          <w:ilvl w:val="0"/>
          <w:numId w:val="19"/>
        </w:numPr>
        <w:spacing w:after="0"/>
        <w:ind w:left="1134" w:hanging="567"/>
        <w:jc w:val="both"/>
        <w:rPr>
          <w:rFonts w:ascii="Times New Roman" w:hAnsi="Times New Roman"/>
          <w:sz w:val="24"/>
          <w:szCs w:val="24"/>
        </w:rPr>
      </w:pPr>
      <w:r w:rsidRPr="005D353F">
        <w:rPr>
          <w:rFonts w:ascii="Times New Roman" w:hAnsi="Times New Roman"/>
          <w:sz w:val="24"/>
          <w:szCs w:val="24"/>
        </w:rPr>
        <w:t>Разработване на модул „Метрология”;</w:t>
      </w:r>
    </w:p>
    <w:p w:rsidR="00743ADF" w:rsidRPr="005D353F" w:rsidRDefault="00743ADF" w:rsidP="00743ADF">
      <w:pPr>
        <w:numPr>
          <w:ilvl w:val="0"/>
          <w:numId w:val="19"/>
        </w:numPr>
        <w:spacing w:after="0"/>
        <w:ind w:left="1134" w:hanging="567"/>
        <w:jc w:val="both"/>
        <w:rPr>
          <w:rFonts w:ascii="Times New Roman" w:hAnsi="Times New Roman"/>
          <w:sz w:val="24"/>
          <w:szCs w:val="24"/>
        </w:rPr>
      </w:pPr>
      <w:r w:rsidRPr="005D353F">
        <w:rPr>
          <w:rFonts w:ascii="Times New Roman" w:hAnsi="Times New Roman"/>
          <w:sz w:val="24"/>
          <w:szCs w:val="24"/>
        </w:rPr>
        <w:t>Усъвършенстване на модул „Съдебни”;</w:t>
      </w:r>
    </w:p>
    <w:p w:rsidR="00743ADF" w:rsidRPr="005D353F" w:rsidRDefault="00743ADF" w:rsidP="00743ADF">
      <w:pPr>
        <w:numPr>
          <w:ilvl w:val="0"/>
          <w:numId w:val="19"/>
        </w:numPr>
        <w:spacing w:after="0"/>
        <w:ind w:left="1134" w:hanging="567"/>
        <w:jc w:val="both"/>
        <w:rPr>
          <w:rFonts w:ascii="Times New Roman" w:hAnsi="Times New Roman"/>
          <w:sz w:val="24"/>
          <w:szCs w:val="24"/>
        </w:rPr>
      </w:pPr>
      <w:r w:rsidRPr="005D353F">
        <w:rPr>
          <w:rFonts w:ascii="Times New Roman" w:hAnsi="Times New Roman"/>
          <w:sz w:val="24"/>
          <w:szCs w:val="24"/>
        </w:rPr>
        <w:t>Разработване на нови справки;</w:t>
      </w:r>
    </w:p>
    <w:p w:rsidR="00743ADF" w:rsidRPr="005D353F" w:rsidRDefault="00743ADF" w:rsidP="00743ADF">
      <w:pPr>
        <w:numPr>
          <w:ilvl w:val="0"/>
          <w:numId w:val="19"/>
        </w:numPr>
        <w:spacing w:after="0"/>
        <w:ind w:left="1134" w:hanging="567"/>
        <w:jc w:val="both"/>
        <w:rPr>
          <w:rFonts w:ascii="Times New Roman" w:hAnsi="Times New Roman"/>
          <w:sz w:val="24"/>
          <w:szCs w:val="24"/>
        </w:rPr>
      </w:pPr>
      <w:r w:rsidRPr="005D353F">
        <w:rPr>
          <w:rFonts w:ascii="Times New Roman" w:hAnsi="Times New Roman"/>
          <w:sz w:val="24"/>
          <w:szCs w:val="24"/>
        </w:rPr>
        <w:t>Усъвършенстване на модул „Покани за доброволно плащане”;</w:t>
      </w:r>
    </w:p>
    <w:p w:rsidR="00743ADF" w:rsidRPr="005D353F" w:rsidRDefault="00743ADF" w:rsidP="00743ADF">
      <w:pPr>
        <w:numPr>
          <w:ilvl w:val="0"/>
          <w:numId w:val="19"/>
        </w:numPr>
        <w:spacing w:after="0"/>
        <w:ind w:left="1134" w:hanging="567"/>
        <w:jc w:val="both"/>
        <w:rPr>
          <w:rFonts w:ascii="Times New Roman" w:hAnsi="Times New Roman"/>
          <w:sz w:val="24"/>
          <w:szCs w:val="24"/>
        </w:rPr>
      </w:pPr>
      <w:r w:rsidRPr="005D353F">
        <w:rPr>
          <w:rFonts w:ascii="Times New Roman" w:hAnsi="Times New Roman"/>
          <w:sz w:val="24"/>
          <w:szCs w:val="24"/>
        </w:rPr>
        <w:t xml:space="preserve">Усъвършенстване на модул „Разсрочени договори”; </w:t>
      </w:r>
    </w:p>
    <w:p w:rsidR="00DA7395" w:rsidRPr="00743ADF" w:rsidRDefault="00743ADF" w:rsidP="00743ADF">
      <w:pPr>
        <w:numPr>
          <w:ilvl w:val="0"/>
          <w:numId w:val="19"/>
        </w:numPr>
        <w:spacing w:after="0"/>
        <w:ind w:left="1134" w:hanging="567"/>
        <w:jc w:val="both"/>
        <w:rPr>
          <w:rFonts w:ascii="Times New Roman" w:hAnsi="Times New Roman"/>
          <w:sz w:val="24"/>
          <w:szCs w:val="24"/>
        </w:rPr>
      </w:pPr>
      <w:r w:rsidRPr="005D353F">
        <w:rPr>
          <w:rFonts w:ascii="Times New Roman" w:hAnsi="Times New Roman"/>
          <w:sz w:val="24"/>
          <w:szCs w:val="24"/>
        </w:rPr>
        <w:t xml:space="preserve">Усъвършенстване на модул </w:t>
      </w:r>
      <w:r>
        <w:rPr>
          <w:rFonts w:ascii="Times New Roman" w:hAnsi="Times New Roman"/>
          <w:sz w:val="24"/>
          <w:szCs w:val="24"/>
        </w:rPr>
        <w:t>„Регистър на водомерите на СВО”</w:t>
      </w:r>
    </w:p>
    <w:p w:rsidR="00DA7395" w:rsidRPr="00DA7395" w:rsidRDefault="00DA7395" w:rsidP="00A813BD">
      <w:pPr>
        <w:jc w:val="both"/>
        <w:rPr>
          <w:lang w:eastAsia="bg-BG"/>
        </w:rPr>
      </w:pPr>
    </w:p>
    <w:p w:rsidR="00D877D3" w:rsidRDefault="00D877D3" w:rsidP="00A813BD">
      <w:pPr>
        <w:pStyle w:val="Heading5"/>
        <w:keepLines w:val="0"/>
        <w:numPr>
          <w:ilvl w:val="3"/>
          <w:numId w:val="1"/>
        </w:numPr>
        <w:tabs>
          <w:tab w:val="left" w:pos="1701"/>
        </w:tabs>
        <w:ind w:left="1560" w:hanging="567"/>
        <w:jc w:val="both"/>
        <w:rPr>
          <w:rFonts w:ascii="Times New Roman" w:hAnsi="Times New Roman"/>
          <w:lang w:eastAsia="bg-BG"/>
        </w:rPr>
      </w:pPr>
      <w:r w:rsidRPr="00971E8A">
        <w:rPr>
          <w:rFonts w:ascii="Times New Roman" w:hAnsi="Times New Roman"/>
          <w:lang w:eastAsia="bg-BG"/>
        </w:rPr>
        <w:t>Счетоводна система – текущо състояние, внедряване на система</w:t>
      </w:r>
    </w:p>
    <w:p w:rsidR="00743ADF" w:rsidRPr="005D353F" w:rsidRDefault="00743ADF" w:rsidP="006E0E27">
      <w:pPr>
        <w:spacing w:after="0" w:line="240" w:lineRule="auto"/>
        <w:jc w:val="both"/>
        <w:rPr>
          <w:rFonts w:ascii="Times New Roman" w:hAnsi="Times New Roman"/>
          <w:sz w:val="24"/>
          <w:szCs w:val="24"/>
        </w:rPr>
      </w:pPr>
      <w:r>
        <w:rPr>
          <w:rFonts w:ascii="Times New Roman" w:hAnsi="Times New Roman"/>
          <w:color w:val="FF0000"/>
          <w:sz w:val="24"/>
          <w:szCs w:val="24"/>
        </w:rPr>
        <w:tab/>
      </w:r>
      <w:r w:rsidRPr="005D353F">
        <w:rPr>
          <w:rFonts w:ascii="Times New Roman" w:hAnsi="Times New Roman"/>
          <w:sz w:val="24"/>
          <w:szCs w:val="24"/>
        </w:rPr>
        <w:t xml:space="preserve">Дружеството има внедрена счетоводна ситема за финасова отчетност (основна счетоводна система). Използва се счетоводен продукт "Ажур7" на фирма "Бонев софт одитинг" ООД. </w:t>
      </w:r>
      <w:r w:rsidRPr="005D353F">
        <w:rPr>
          <w:rFonts w:ascii="Times New Roman" w:hAnsi="Times New Roman"/>
          <w:sz w:val="24"/>
          <w:szCs w:val="24"/>
        </w:rPr>
        <w:tab/>
      </w:r>
    </w:p>
    <w:p w:rsidR="00743ADF" w:rsidRPr="005D353F" w:rsidRDefault="00743ADF" w:rsidP="006E0E27">
      <w:pPr>
        <w:spacing w:after="0" w:line="240" w:lineRule="auto"/>
        <w:jc w:val="both"/>
        <w:rPr>
          <w:rFonts w:ascii="Times New Roman" w:hAnsi="Times New Roman"/>
          <w:sz w:val="24"/>
          <w:szCs w:val="24"/>
        </w:rPr>
      </w:pPr>
      <w:r w:rsidRPr="005D353F">
        <w:rPr>
          <w:rFonts w:ascii="Times New Roman" w:hAnsi="Times New Roman"/>
          <w:sz w:val="24"/>
          <w:szCs w:val="24"/>
        </w:rPr>
        <w:tab/>
        <w:t xml:space="preserve">От 01.01.2017 г. във връзка  с изискванията на Наредба за регулиране на цените на ВиК услугите и приети с решение на КЕВР Правила за водене на ЕСРО, дружеството е въвело нов модул за регулаторно отчитане, отговарящ на изискванията на ЕСРО. Към момента счетоводната система по ЕСРО е създадена като отделна база данни към ПП "Ажур7" (счетоводна система по ЕСРО "ВиК – КЕВР“). Автоматично се прехвърлят оборотите по част от сметките, които са идентични в основния модул и в модула по ЕСРО. Друга част от оборотите се осчтоводяват ръчно в системата по ЕСРО. </w:t>
      </w:r>
    </w:p>
    <w:p w:rsidR="00DA7395" w:rsidRPr="00DA7395" w:rsidRDefault="00DA7395" w:rsidP="00A813BD">
      <w:pPr>
        <w:jc w:val="both"/>
        <w:rPr>
          <w:lang w:eastAsia="bg-BG"/>
        </w:rPr>
      </w:pPr>
    </w:p>
    <w:p w:rsidR="00D877D3" w:rsidRPr="00971E8A" w:rsidRDefault="00D877D3" w:rsidP="00A813BD">
      <w:pPr>
        <w:pStyle w:val="Heading5"/>
        <w:keepLines w:val="0"/>
        <w:numPr>
          <w:ilvl w:val="2"/>
          <w:numId w:val="1"/>
        </w:numPr>
        <w:tabs>
          <w:tab w:val="left" w:pos="851"/>
          <w:tab w:val="left" w:pos="993"/>
        </w:tabs>
        <w:ind w:left="426" w:firstLine="283"/>
        <w:jc w:val="both"/>
        <w:rPr>
          <w:rFonts w:ascii="Times New Roman" w:hAnsi="Times New Roman"/>
          <w:bCs/>
          <w:iCs/>
          <w:color w:val="1F497D"/>
        </w:rPr>
      </w:pPr>
      <w:r w:rsidRPr="00971E8A">
        <w:rPr>
          <w:rFonts w:ascii="Times New Roman" w:hAnsi="Times New Roman"/>
          <w:bCs/>
          <w:iCs/>
          <w:color w:val="1F497D"/>
        </w:rPr>
        <w:t xml:space="preserve">Програма за подобряване управлението на </w:t>
      </w:r>
      <w:r w:rsidR="00977ACE">
        <w:rPr>
          <w:rFonts w:ascii="Times New Roman" w:hAnsi="Times New Roman"/>
          <w:bCs/>
          <w:iCs/>
          <w:color w:val="1F497D"/>
        </w:rPr>
        <w:t>В</w:t>
      </w:r>
      <w:r w:rsidRPr="00971E8A">
        <w:rPr>
          <w:rFonts w:ascii="Times New Roman" w:hAnsi="Times New Roman"/>
          <w:bCs/>
          <w:iCs/>
          <w:color w:val="1F497D"/>
        </w:rPr>
        <w:t>и</w:t>
      </w:r>
      <w:r w:rsidR="00977ACE">
        <w:rPr>
          <w:rFonts w:ascii="Times New Roman" w:hAnsi="Times New Roman"/>
          <w:bCs/>
          <w:iCs/>
          <w:color w:val="1F497D"/>
        </w:rPr>
        <w:t>К</w:t>
      </w:r>
      <w:r w:rsidRPr="00971E8A">
        <w:rPr>
          <w:rFonts w:ascii="Times New Roman" w:hAnsi="Times New Roman"/>
          <w:bCs/>
          <w:iCs/>
          <w:color w:val="1F497D"/>
        </w:rPr>
        <w:t xml:space="preserve"> системите – бази данни</w:t>
      </w:r>
    </w:p>
    <w:p w:rsidR="00D877D3" w:rsidRDefault="00D877D3" w:rsidP="00A813BD">
      <w:pPr>
        <w:pStyle w:val="Heading5"/>
        <w:keepLines w:val="0"/>
        <w:numPr>
          <w:ilvl w:val="3"/>
          <w:numId w:val="1"/>
        </w:numPr>
        <w:tabs>
          <w:tab w:val="left" w:pos="1134"/>
          <w:tab w:val="left" w:pos="1560"/>
        </w:tabs>
        <w:ind w:left="1701" w:hanging="708"/>
        <w:jc w:val="both"/>
        <w:rPr>
          <w:rFonts w:ascii="Times New Roman" w:hAnsi="Times New Roman"/>
          <w:lang w:eastAsia="bg-BG"/>
        </w:rPr>
      </w:pPr>
      <w:r w:rsidRPr="00971E8A">
        <w:rPr>
          <w:rFonts w:ascii="Times New Roman" w:hAnsi="Times New Roman"/>
          <w:lang w:val="en-US" w:eastAsia="bg-BG"/>
        </w:rPr>
        <w:t>База данни с измерените количества вода на вход ВС – текущо състояние, внедряване</w:t>
      </w:r>
    </w:p>
    <w:p w:rsidR="004D4D07" w:rsidRPr="006E191C" w:rsidRDefault="006E0E27" w:rsidP="00A813BD">
      <w:pPr>
        <w:spacing w:after="120" w:line="240" w:lineRule="auto"/>
        <w:ind w:firstLine="567"/>
        <w:jc w:val="both"/>
        <w:rPr>
          <w:rFonts w:ascii="Times New Roman" w:hAnsi="Times New Roman"/>
          <w:color w:val="FF0000"/>
          <w:sz w:val="24"/>
          <w:szCs w:val="24"/>
        </w:rPr>
      </w:pPr>
      <w:r>
        <w:rPr>
          <w:rFonts w:ascii="Times New Roman" w:hAnsi="Times New Roman"/>
          <w:sz w:val="24"/>
          <w:szCs w:val="24"/>
        </w:rPr>
        <w:tab/>
      </w:r>
      <w:r w:rsidR="00A14B80" w:rsidRPr="00FA5918">
        <w:rPr>
          <w:rFonts w:ascii="Times New Roman" w:hAnsi="Times New Roman"/>
          <w:sz w:val="24"/>
          <w:szCs w:val="24"/>
        </w:rPr>
        <w:t>Отчетените от служители на „ВиК“ ЕООД, гр. Хасково показания от измервателните устройства от водоизточници на вход система се записват на хартиен носител. Там където няма измервателни устройства количествата се определят по работни часове и параметри на помпените агрегати. Предвидено е създаване и поддържане на база данни за измерените количества на вход ВС като модул към ПП "ВиК център".</w:t>
      </w:r>
    </w:p>
    <w:p w:rsidR="004D4D07" w:rsidRPr="004D4D07" w:rsidRDefault="004D4D07" w:rsidP="00A813BD">
      <w:pPr>
        <w:jc w:val="both"/>
        <w:rPr>
          <w:lang w:eastAsia="bg-BG"/>
        </w:rPr>
      </w:pPr>
    </w:p>
    <w:p w:rsidR="00D877D3" w:rsidRDefault="00D877D3" w:rsidP="00A813BD">
      <w:pPr>
        <w:pStyle w:val="Heading5"/>
        <w:keepLines w:val="0"/>
        <w:numPr>
          <w:ilvl w:val="3"/>
          <w:numId w:val="1"/>
        </w:numPr>
        <w:tabs>
          <w:tab w:val="left" w:pos="1134"/>
          <w:tab w:val="left" w:pos="1560"/>
        </w:tabs>
        <w:ind w:left="1701" w:hanging="708"/>
        <w:jc w:val="both"/>
        <w:rPr>
          <w:rFonts w:ascii="Times New Roman" w:hAnsi="Times New Roman"/>
          <w:lang w:eastAsia="bg-BG"/>
        </w:rPr>
      </w:pPr>
      <w:r w:rsidRPr="00971E8A">
        <w:rPr>
          <w:rFonts w:ascii="Times New Roman" w:hAnsi="Times New Roman"/>
          <w:lang w:val="en-US" w:eastAsia="bg-BG"/>
        </w:rPr>
        <w:t>База данни за контролни разходомери и дата логери – текущо състояние, внедряване</w:t>
      </w:r>
    </w:p>
    <w:p w:rsidR="004D4D07" w:rsidRPr="00A14B80" w:rsidRDefault="006E0E27" w:rsidP="00A813BD">
      <w:pPr>
        <w:spacing w:after="120" w:line="240" w:lineRule="auto"/>
        <w:ind w:firstLine="567"/>
        <w:jc w:val="both"/>
        <w:rPr>
          <w:rFonts w:ascii="Times New Roman" w:hAnsi="Times New Roman"/>
          <w:sz w:val="24"/>
          <w:szCs w:val="24"/>
        </w:rPr>
      </w:pPr>
      <w:r>
        <w:rPr>
          <w:lang w:eastAsia="bg-BG"/>
        </w:rPr>
        <w:tab/>
      </w:r>
      <w:r w:rsidR="004D4D07" w:rsidRPr="00A14B80">
        <w:rPr>
          <w:rFonts w:ascii="Times New Roman" w:hAnsi="Times New Roman"/>
          <w:sz w:val="24"/>
          <w:szCs w:val="24"/>
        </w:rPr>
        <w:t xml:space="preserve">Към момента на изготвяне на Бизнес план са налични </w:t>
      </w:r>
      <w:r w:rsidR="006B13BE">
        <w:rPr>
          <w:rFonts w:ascii="Times New Roman" w:hAnsi="Times New Roman"/>
          <w:sz w:val="24"/>
          <w:szCs w:val="24"/>
        </w:rPr>
        <w:t>123</w:t>
      </w:r>
      <w:r w:rsidR="004D4D07" w:rsidRPr="00A14B80">
        <w:rPr>
          <w:rFonts w:ascii="Times New Roman" w:hAnsi="Times New Roman"/>
          <w:sz w:val="24"/>
          <w:szCs w:val="24"/>
        </w:rPr>
        <w:t xml:space="preserve"> контролни водомера. Информацията от тях се регистрира в таблица на Excel. Предвидено е въвеждането на база данни.</w:t>
      </w:r>
    </w:p>
    <w:p w:rsidR="004D4D07" w:rsidRPr="006E191C" w:rsidRDefault="004D4D07" w:rsidP="00A813BD">
      <w:pPr>
        <w:jc w:val="both"/>
        <w:rPr>
          <w:color w:val="FF0000"/>
          <w:lang w:eastAsia="bg-BG"/>
        </w:rPr>
      </w:pPr>
    </w:p>
    <w:p w:rsidR="00D877D3" w:rsidRDefault="00D877D3" w:rsidP="00A813BD">
      <w:pPr>
        <w:pStyle w:val="Heading5"/>
        <w:keepLines w:val="0"/>
        <w:numPr>
          <w:ilvl w:val="3"/>
          <w:numId w:val="1"/>
        </w:numPr>
        <w:tabs>
          <w:tab w:val="left" w:pos="1134"/>
          <w:tab w:val="left" w:pos="1560"/>
        </w:tabs>
        <w:ind w:left="1701" w:hanging="708"/>
        <w:jc w:val="both"/>
        <w:rPr>
          <w:rFonts w:ascii="Times New Roman" w:hAnsi="Times New Roman"/>
          <w:lang w:eastAsia="bg-BG"/>
        </w:rPr>
      </w:pPr>
      <w:r w:rsidRPr="00971E8A">
        <w:rPr>
          <w:rFonts w:ascii="Times New Roman" w:hAnsi="Times New Roman"/>
          <w:lang w:val="en-US" w:eastAsia="bg-BG"/>
        </w:rPr>
        <w:lastRenderedPageBreak/>
        <w:t>База данни за изчисляване на неизмерената законна консумация – текущо състояние, внедряване</w:t>
      </w:r>
    </w:p>
    <w:p w:rsidR="004D4D07" w:rsidRPr="00AC479B" w:rsidRDefault="006E0E27" w:rsidP="00977ACE">
      <w:pPr>
        <w:spacing w:after="120" w:line="240" w:lineRule="auto"/>
        <w:ind w:firstLine="567"/>
        <w:jc w:val="both"/>
        <w:rPr>
          <w:rFonts w:ascii="Times New Roman" w:hAnsi="Times New Roman"/>
          <w:sz w:val="24"/>
          <w:szCs w:val="24"/>
        </w:rPr>
      </w:pPr>
      <w:r>
        <w:rPr>
          <w:rFonts w:ascii="Times New Roman" w:hAnsi="Times New Roman"/>
          <w:sz w:val="24"/>
          <w:szCs w:val="24"/>
        </w:rPr>
        <w:tab/>
      </w:r>
      <w:r w:rsidR="00F33587" w:rsidRPr="00046C76">
        <w:rPr>
          <w:rFonts w:ascii="Times New Roman" w:hAnsi="Times New Roman"/>
          <w:sz w:val="24"/>
          <w:szCs w:val="24"/>
        </w:rPr>
        <w:t>Данни за неизмерената законна консумация са водят в Excel. В рамките на регулаторен период 2022-2026 г</w:t>
      </w:r>
      <w:r w:rsidR="00977ACE">
        <w:rPr>
          <w:rFonts w:ascii="Times New Roman" w:hAnsi="Times New Roman"/>
          <w:sz w:val="24"/>
          <w:szCs w:val="24"/>
        </w:rPr>
        <w:t xml:space="preserve"> се п</w:t>
      </w:r>
      <w:r w:rsidR="004D4D07" w:rsidRPr="00AC479B">
        <w:rPr>
          <w:rFonts w:ascii="Times New Roman" w:hAnsi="Times New Roman"/>
          <w:sz w:val="24"/>
          <w:szCs w:val="24"/>
        </w:rPr>
        <w:t>редвижда внедряване</w:t>
      </w:r>
      <w:r w:rsidR="00977ACE">
        <w:rPr>
          <w:rFonts w:ascii="Times New Roman" w:hAnsi="Times New Roman"/>
          <w:sz w:val="24"/>
          <w:szCs w:val="24"/>
        </w:rPr>
        <w:t xml:space="preserve"> на база данни, като допълнителен модул към </w:t>
      </w:r>
      <w:r w:rsidR="00977ACE" w:rsidRPr="00FA5918">
        <w:rPr>
          <w:rFonts w:ascii="Times New Roman" w:hAnsi="Times New Roman"/>
          <w:sz w:val="24"/>
          <w:szCs w:val="24"/>
        </w:rPr>
        <w:t>ПП "ВиК център".</w:t>
      </w:r>
    </w:p>
    <w:p w:rsidR="004D4D07" w:rsidRPr="004D4D07" w:rsidRDefault="004D4D07" w:rsidP="00A813BD">
      <w:pPr>
        <w:jc w:val="both"/>
        <w:rPr>
          <w:lang w:eastAsia="bg-BG"/>
        </w:rPr>
      </w:pPr>
    </w:p>
    <w:p w:rsidR="00D877D3" w:rsidRDefault="00D877D3" w:rsidP="00A813BD">
      <w:pPr>
        <w:pStyle w:val="Heading5"/>
        <w:keepLines w:val="0"/>
        <w:numPr>
          <w:ilvl w:val="3"/>
          <w:numId w:val="1"/>
        </w:numPr>
        <w:tabs>
          <w:tab w:val="left" w:pos="567"/>
          <w:tab w:val="left" w:pos="1134"/>
          <w:tab w:val="left" w:pos="1560"/>
        </w:tabs>
        <w:ind w:left="1701" w:hanging="708"/>
        <w:jc w:val="both"/>
        <w:rPr>
          <w:rFonts w:ascii="Times New Roman" w:hAnsi="Times New Roman"/>
          <w:lang w:eastAsia="bg-BG"/>
        </w:rPr>
      </w:pPr>
      <w:r w:rsidRPr="00971E8A">
        <w:rPr>
          <w:rFonts w:ascii="Times New Roman" w:hAnsi="Times New Roman"/>
          <w:lang w:val="en-US" w:eastAsia="bg-BG"/>
        </w:rPr>
        <w:t>База данни за изразходваната електрическа енергия – текущо състояние, внедряване</w:t>
      </w:r>
    </w:p>
    <w:p w:rsidR="00094409" w:rsidRPr="00094409" w:rsidRDefault="00A14B80" w:rsidP="00094409">
      <w:pPr>
        <w:spacing w:after="120" w:line="240" w:lineRule="auto"/>
        <w:ind w:firstLine="708"/>
        <w:jc w:val="both"/>
        <w:rPr>
          <w:rFonts w:ascii="Times New Roman" w:hAnsi="Times New Roman"/>
          <w:sz w:val="24"/>
          <w:szCs w:val="24"/>
        </w:rPr>
      </w:pPr>
      <w:r w:rsidRPr="005D353F">
        <w:rPr>
          <w:rFonts w:ascii="Times New Roman" w:hAnsi="Times New Roman"/>
          <w:sz w:val="24"/>
          <w:szCs w:val="24"/>
        </w:rPr>
        <w:t xml:space="preserve">Изразходваната електрическа енергия се обработва  на база фактури - обект, № на измервателното средство, консумирана енергия </w:t>
      </w:r>
      <w:r w:rsidRPr="005D353F">
        <w:rPr>
          <w:rFonts w:ascii="Times New Roman" w:hAnsi="Times New Roman"/>
          <w:sz w:val="24"/>
          <w:szCs w:val="24"/>
          <w:lang w:val="en-US"/>
        </w:rPr>
        <w:t xml:space="preserve"> kW</w:t>
      </w:r>
      <w:r w:rsidRPr="005D353F">
        <w:rPr>
          <w:rFonts w:ascii="Times New Roman" w:hAnsi="Times New Roman"/>
          <w:sz w:val="24"/>
          <w:szCs w:val="24"/>
        </w:rPr>
        <w:t xml:space="preserve">, стойност в лв.  Данните по обекти се въвеждат в таблица във формат </w:t>
      </w:r>
      <w:r w:rsidRPr="005D353F">
        <w:rPr>
          <w:rFonts w:ascii="Times New Roman" w:hAnsi="Times New Roman"/>
          <w:sz w:val="24"/>
          <w:szCs w:val="24"/>
          <w:lang w:val="en-US"/>
        </w:rPr>
        <w:t>Excel</w:t>
      </w:r>
      <w:r w:rsidRPr="005D353F">
        <w:rPr>
          <w:rFonts w:ascii="Times New Roman" w:hAnsi="Times New Roman"/>
          <w:sz w:val="24"/>
          <w:szCs w:val="24"/>
        </w:rPr>
        <w:t>, а също така се води база данни за консумираната ел. енергия като отделен модул към ПП "ВиК център",  която дава възможност за  извеждане в обобщен вид на данните за изразходената електрическа енергия, съгласно изисквания на КЕВР.</w:t>
      </w:r>
    </w:p>
    <w:p w:rsidR="004D4D07" w:rsidRPr="004D4D07" w:rsidRDefault="004D4D07" w:rsidP="00A813BD">
      <w:pPr>
        <w:jc w:val="both"/>
        <w:rPr>
          <w:lang w:eastAsia="bg-BG"/>
        </w:rPr>
      </w:pPr>
    </w:p>
    <w:p w:rsidR="00D877D3" w:rsidRDefault="00D877D3" w:rsidP="00A813BD">
      <w:pPr>
        <w:pStyle w:val="Heading5"/>
        <w:keepLines w:val="0"/>
        <w:numPr>
          <w:ilvl w:val="3"/>
          <w:numId w:val="1"/>
        </w:numPr>
        <w:tabs>
          <w:tab w:val="left" w:pos="1134"/>
          <w:tab w:val="left" w:pos="1560"/>
        </w:tabs>
        <w:ind w:left="1701" w:hanging="708"/>
        <w:jc w:val="both"/>
        <w:rPr>
          <w:rFonts w:ascii="Times New Roman" w:hAnsi="Times New Roman"/>
          <w:lang w:eastAsia="bg-BG"/>
        </w:rPr>
      </w:pPr>
      <w:r w:rsidRPr="00971E8A">
        <w:rPr>
          <w:rFonts w:ascii="Times New Roman" w:hAnsi="Times New Roman"/>
          <w:lang w:val="en-US" w:eastAsia="bg-BG"/>
        </w:rPr>
        <w:t>База данни с измерените количества вода на вход ПСПВ – текущо състояние, внедряване</w:t>
      </w:r>
    </w:p>
    <w:p w:rsidR="00046B69" w:rsidRPr="00AC479B" w:rsidRDefault="006E0E27"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A14B80" w:rsidRPr="00AC479B">
        <w:rPr>
          <w:rFonts w:ascii="Times New Roman" w:hAnsi="Times New Roman"/>
          <w:sz w:val="24"/>
          <w:szCs w:val="24"/>
        </w:rPr>
        <w:t xml:space="preserve">Информацията от измервателния уред на вход ПСПВ се съхранява в </w:t>
      </w:r>
      <w:r w:rsidR="00251EAC">
        <w:rPr>
          <w:rFonts w:ascii="Times New Roman" w:hAnsi="Times New Roman"/>
          <w:sz w:val="24"/>
          <w:szCs w:val="24"/>
        </w:rPr>
        <w:t>журнал</w:t>
      </w:r>
      <w:r w:rsidR="00A14B80" w:rsidRPr="00AC479B">
        <w:rPr>
          <w:rFonts w:ascii="Times New Roman" w:hAnsi="Times New Roman"/>
          <w:sz w:val="24"/>
          <w:szCs w:val="24"/>
        </w:rPr>
        <w:t>. Предвидено е внедряване на програмен продукт, като до края на 20</w:t>
      </w:r>
      <w:r w:rsidR="00AC479B">
        <w:rPr>
          <w:rFonts w:ascii="Times New Roman" w:hAnsi="Times New Roman"/>
          <w:sz w:val="24"/>
          <w:szCs w:val="24"/>
          <w:lang w:val="en-US"/>
        </w:rPr>
        <w:t>22</w:t>
      </w:r>
      <w:r w:rsidR="00A14B80" w:rsidRPr="00AC479B">
        <w:rPr>
          <w:rFonts w:ascii="Times New Roman" w:hAnsi="Times New Roman"/>
          <w:sz w:val="24"/>
          <w:szCs w:val="24"/>
        </w:rPr>
        <w:t xml:space="preserve"> г. се очаква да бъде изцяло внедрена като модул към ПП "ВиК център".</w:t>
      </w:r>
    </w:p>
    <w:p w:rsidR="00046B69" w:rsidRPr="00046B69" w:rsidRDefault="00046B69" w:rsidP="00A813BD">
      <w:pPr>
        <w:jc w:val="both"/>
        <w:rPr>
          <w:lang w:eastAsia="bg-BG"/>
        </w:rPr>
      </w:pPr>
    </w:p>
    <w:p w:rsidR="00D877D3" w:rsidRDefault="00D877D3" w:rsidP="00A813BD">
      <w:pPr>
        <w:pStyle w:val="Heading5"/>
        <w:keepLines w:val="0"/>
        <w:numPr>
          <w:ilvl w:val="3"/>
          <w:numId w:val="1"/>
        </w:numPr>
        <w:tabs>
          <w:tab w:val="left" w:pos="1134"/>
          <w:tab w:val="left" w:pos="1560"/>
        </w:tabs>
        <w:ind w:left="1701" w:hanging="708"/>
        <w:jc w:val="both"/>
        <w:rPr>
          <w:rFonts w:ascii="Times New Roman" w:hAnsi="Times New Roman"/>
          <w:lang w:eastAsia="bg-BG"/>
        </w:rPr>
      </w:pPr>
      <w:r w:rsidRPr="00971E8A">
        <w:rPr>
          <w:rFonts w:ascii="Times New Roman" w:hAnsi="Times New Roman"/>
          <w:lang w:val="en-US" w:eastAsia="bg-BG"/>
        </w:rPr>
        <w:t>База данни с измерените количества вода на вход ПСОВ – текущо състояние, внедряване</w:t>
      </w:r>
      <w:r w:rsidR="00046B69">
        <w:rPr>
          <w:rFonts w:ascii="Times New Roman" w:hAnsi="Times New Roman"/>
          <w:lang w:eastAsia="bg-BG"/>
        </w:rPr>
        <w:t xml:space="preserve"> </w:t>
      </w:r>
    </w:p>
    <w:p w:rsidR="00046B69" w:rsidRPr="00A14B80" w:rsidRDefault="00046B69" w:rsidP="00A813BD">
      <w:pPr>
        <w:spacing w:after="120" w:line="240" w:lineRule="auto"/>
        <w:ind w:firstLine="567"/>
        <w:jc w:val="both"/>
        <w:rPr>
          <w:rFonts w:ascii="Times New Roman" w:hAnsi="Times New Roman"/>
          <w:sz w:val="24"/>
          <w:szCs w:val="24"/>
        </w:rPr>
      </w:pPr>
      <w:r w:rsidRPr="00A14B80">
        <w:rPr>
          <w:lang w:eastAsia="bg-BG"/>
        </w:rPr>
        <w:t xml:space="preserve">  </w:t>
      </w:r>
      <w:r w:rsidR="006E0E27">
        <w:rPr>
          <w:lang w:eastAsia="bg-BG"/>
        </w:rPr>
        <w:tab/>
      </w:r>
      <w:r w:rsidRPr="00A14B80">
        <w:rPr>
          <w:rFonts w:ascii="Times New Roman" w:hAnsi="Times New Roman"/>
          <w:sz w:val="24"/>
          <w:szCs w:val="24"/>
        </w:rPr>
        <w:t>Информацията от измервателните уреди на вход ПСОВ се записва автоматично в система SCADA. Има внедрен програмен продукт</w:t>
      </w:r>
      <w:r w:rsidR="00A14B80" w:rsidRPr="00A14B80">
        <w:rPr>
          <w:rFonts w:ascii="Times New Roman" w:hAnsi="Times New Roman"/>
          <w:sz w:val="24"/>
          <w:szCs w:val="24"/>
        </w:rPr>
        <w:t xml:space="preserve"> - модул към ПП "ВиК център"</w:t>
      </w:r>
      <w:r w:rsidRPr="00A14B80">
        <w:rPr>
          <w:rFonts w:ascii="Times New Roman" w:hAnsi="Times New Roman"/>
          <w:sz w:val="24"/>
          <w:szCs w:val="24"/>
        </w:rPr>
        <w:t>, в който данните се въвеждат и дава възможност за генериране на справки.</w:t>
      </w:r>
    </w:p>
    <w:p w:rsidR="00046B69" w:rsidRPr="00046B69" w:rsidRDefault="00046B69" w:rsidP="00A813BD">
      <w:pPr>
        <w:jc w:val="both"/>
        <w:rPr>
          <w:lang w:eastAsia="bg-BG"/>
        </w:rPr>
      </w:pPr>
    </w:p>
    <w:p w:rsidR="00D877D3" w:rsidRDefault="00D877D3" w:rsidP="00A813BD">
      <w:pPr>
        <w:pStyle w:val="Heading5"/>
        <w:keepLines w:val="0"/>
        <w:numPr>
          <w:ilvl w:val="3"/>
          <w:numId w:val="1"/>
        </w:numPr>
        <w:tabs>
          <w:tab w:val="left" w:pos="1134"/>
          <w:tab w:val="left" w:pos="1560"/>
        </w:tabs>
        <w:ind w:left="1701" w:hanging="708"/>
        <w:jc w:val="both"/>
        <w:rPr>
          <w:rFonts w:ascii="Times New Roman" w:hAnsi="Times New Roman"/>
          <w:lang w:eastAsia="bg-BG"/>
        </w:rPr>
      </w:pPr>
      <w:r w:rsidRPr="00971E8A">
        <w:rPr>
          <w:rFonts w:ascii="Times New Roman" w:hAnsi="Times New Roman"/>
          <w:lang w:val="en-US" w:eastAsia="bg-BG"/>
        </w:rPr>
        <w:t>База данни за сключени и изпълнени договори за присъединяване – текущо състояние, внедряване</w:t>
      </w:r>
    </w:p>
    <w:p w:rsidR="00717FBE" w:rsidRPr="006E191C" w:rsidRDefault="006E0E27" w:rsidP="00A813BD">
      <w:pPr>
        <w:spacing w:after="120" w:line="240" w:lineRule="auto"/>
        <w:ind w:firstLine="567"/>
        <w:jc w:val="both"/>
        <w:rPr>
          <w:rFonts w:ascii="Times New Roman" w:hAnsi="Times New Roman"/>
          <w:color w:val="FF0000"/>
          <w:sz w:val="24"/>
          <w:szCs w:val="24"/>
        </w:rPr>
      </w:pPr>
      <w:r>
        <w:rPr>
          <w:rFonts w:ascii="Times New Roman" w:hAnsi="Times New Roman"/>
          <w:sz w:val="24"/>
          <w:szCs w:val="24"/>
        </w:rPr>
        <w:tab/>
      </w:r>
      <w:r w:rsidR="00A14B80" w:rsidRPr="005D353F">
        <w:rPr>
          <w:rFonts w:ascii="Times New Roman" w:hAnsi="Times New Roman"/>
          <w:sz w:val="24"/>
          <w:szCs w:val="24"/>
        </w:rPr>
        <w:t xml:space="preserve">Информация за сключените и изпълнени договори се съхранява в база данни на Excel, съгласно налична процедура. Има внедрен модул към ПП "ВиК център", в който </w:t>
      </w:r>
      <w:r w:rsidR="00A235B6">
        <w:rPr>
          <w:rFonts w:ascii="Times New Roman" w:hAnsi="Times New Roman"/>
          <w:sz w:val="24"/>
          <w:szCs w:val="24"/>
        </w:rPr>
        <w:t>наличната информация ще бъде мигрирана</w:t>
      </w:r>
      <w:r w:rsidR="00A14B80" w:rsidRPr="005D353F">
        <w:rPr>
          <w:rFonts w:ascii="Times New Roman" w:hAnsi="Times New Roman"/>
          <w:sz w:val="24"/>
          <w:szCs w:val="24"/>
        </w:rPr>
        <w:t>.</w:t>
      </w:r>
    </w:p>
    <w:p w:rsidR="00046B69" w:rsidRPr="00046B69" w:rsidRDefault="00046B69" w:rsidP="00A813BD">
      <w:pPr>
        <w:jc w:val="both"/>
        <w:rPr>
          <w:lang w:eastAsia="bg-BG"/>
        </w:rPr>
      </w:pPr>
    </w:p>
    <w:p w:rsidR="00D877D3" w:rsidRDefault="00D877D3" w:rsidP="00A813BD">
      <w:pPr>
        <w:pStyle w:val="Heading5"/>
        <w:keepLines w:val="0"/>
        <w:numPr>
          <w:ilvl w:val="3"/>
          <w:numId w:val="1"/>
        </w:numPr>
        <w:tabs>
          <w:tab w:val="left" w:pos="1134"/>
          <w:tab w:val="left" w:pos="1560"/>
        </w:tabs>
        <w:ind w:left="1701" w:hanging="708"/>
        <w:jc w:val="both"/>
        <w:rPr>
          <w:rFonts w:ascii="Times New Roman" w:hAnsi="Times New Roman"/>
          <w:lang w:eastAsia="bg-BG"/>
        </w:rPr>
      </w:pPr>
      <w:r w:rsidRPr="00971E8A">
        <w:rPr>
          <w:rFonts w:ascii="Times New Roman" w:hAnsi="Times New Roman"/>
          <w:lang w:val="en-US" w:eastAsia="bg-BG"/>
        </w:rPr>
        <w:t>База данни с длъжностите и задълженията на персонала на ВиК оператора – текущо състояние, внедряване</w:t>
      </w:r>
    </w:p>
    <w:p w:rsidR="00717FBE" w:rsidRPr="00A14B80" w:rsidRDefault="00717FBE" w:rsidP="006E0E27">
      <w:pPr>
        <w:spacing w:after="120" w:line="240" w:lineRule="auto"/>
        <w:ind w:firstLine="567"/>
        <w:jc w:val="both"/>
        <w:rPr>
          <w:rFonts w:ascii="Times New Roman" w:hAnsi="Times New Roman"/>
          <w:sz w:val="24"/>
          <w:szCs w:val="24"/>
        </w:rPr>
      </w:pPr>
      <w:r w:rsidRPr="00A14B80">
        <w:rPr>
          <w:lang w:eastAsia="bg-BG"/>
        </w:rPr>
        <w:t xml:space="preserve">  </w:t>
      </w:r>
      <w:r w:rsidR="006E0E27">
        <w:rPr>
          <w:lang w:eastAsia="bg-BG"/>
        </w:rPr>
        <w:tab/>
      </w:r>
      <w:r w:rsidRPr="00A14B80">
        <w:rPr>
          <w:rFonts w:ascii="Times New Roman" w:hAnsi="Times New Roman"/>
          <w:sz w:val="24"/>
          <w:szCs w:val="24"/>
        </w:rPr>
        <w:t>Отдел човешки ресурси изготвя и поддържа длъжностно щатно разписание, съгласно организационната структура на предприятието. Разписанието дава информация за общия брой служители в дружеството, тяхната длъжност и код по НКПД. Цялата информация се съхранява в база данни, налична в програмата за управление на персонал - Омекс. Програмният продукт има функционалност за автоматично актуализиране на кодовете по НКПД</w:t>
      </w:r>
      <w:r w:rsidR="00A14B80" w:rsidRPr="00A14B80">
        <w:rPr>
          <w:rFonts w:ascii="Times New Roman" w:hAnsi="Times New Roman"/>
          <w:sz w:val="24"/>
          <w:szCs w:val="24"/>
        </w:rPr>
        <w:t>, а също така и за извеждането на справки по различен критерий</w:t>
      </w:r>
      <w:r w:rsidRPr="00A14B80">
        <w:rPr>
          <w:rFonts w:ascii="Times New Roman" w:hAnsi="Times New Roman"/>
          <w:sz w:val="24"/>
          <w:szCs w:val="24"/>
        </w:rPr>
        <w:t>.</w:t>
      </w:r>
    </w:p>
    <w:p w:rsidR="00A14B80" w:rsidRPr="00A14B80" w:rsidRDefault="006E0E27" w:rsidP="006E0E27">
      <w:pPr>
        <w:spacing w:after="0" w:line="240" w:lineRule="auto"/>
        <w:ind w:firstLine="567"/>
        <w:jc w:val="both"/>
        <w:rPr>
          <w:rFonts w:ascii="Times New Roman" w:hAnsi="Times New Roman"/>
          <w:sz w:val="24"/>
          <w:szCs w:val="24"/>
        </w:rPr>
      </w:pPr>
      <w:r>
        <w:rPr>
          <w:rFonts w:ascii="Times New Roman" w:hAnsi="Times New Roman"/>
          <w:sz w:val="24"/>
          <w:szCs w:val="24"/>
        </w:rPr>
        <w:tab/>
      </w:r>
      <w:r w:rsidR="00717FBE" w:rsidRPr="00A14B80">
        <w:rPr>
          <w:rFonts w:ascii="Times New Roman" w:hAnsi="Times New Roman"/>
          <w:sz w:val="24"/>
          <w:szCs w:val="24"/>
        </w:rPr>
        <w:t>Задължителна част от всеки трудов договор е длъжностната характеристика. В нея детайлно са упоменати задълженията и отговорностите на служителя. Всяка една от длъжностите във „Водоснабдяване и канализация" ЕООД  гр.Хасково има нужната длъжностна характеристика. Периодично, при необходимост, отдел човешки ресурси актуализира длъжностните характеристики.</w:t>
      </w:r>
      <w:r w:rsidR="00A14B80" w:rsidRPr="00A14B80">
        <w:rPr>
          <w:rFonts w:ascii="Times New Roman" w:hAnsi="Times New Roman"/>
          <w:sz w:val="24"/>
          <w:szCs w:val="24"/>
        </w:rPr>
        <w:t xml:space="preserve"> </w:t>
      </w:r>
    </w:p>
    <w:p w:rsidR="00717FBE" w:rsidRPr="00717FBE" w:rsidRDefault="00717FBE" w:rsidP="00A813BD">
      <w:pPr>
        <w:jc w:val="both"/>
        <w:rPr>
          <w:lang w:eastAsia="bg-BG"/>
        </w:rPr>
      </w:pPr>
    </w:p>
    <w:p w:rsidR="00D877D3" w:rsidRPr="00971E8A" w:rsidRDefault="00D877D3" w:rsidP="00A813BD">
      <w:pPr>
        <w:pStyle w:val="Heading4"/>
        <w:keepLines w:val="0"/>
        <w:numPr>
          <w:ilvl w:val="1"/>
          <w:numId w:val="1"/>
        </w:numPr>
        <w:ind w:hanging="796"/>
        <w:jc w:val="both"/>
        <w:rPr>
          <w:rFonts w:ascii="Times New Roman" w:hAnsi="Times New Roman"/>
          <w:bCs w:val="0"/>
          <w:i w:val="0"/>
          <w:iCs w:val="0"/>
        </w:rPr>
      </w:pPr>
      <w:r w:rsidRPr="00971E8A">
        <w:rPr>
          <w:rFonts w:ascii="Times New Roman" w:hAnsi="Times New Roman"/>
        </w:rPr>
        <w:lastRenderedPageBreak/>
        <w:t>СИСТЕМИ ЗА КАЧЕСТВО И ПУБЛИЧНОСТ НА ИНФОРМАЦИЯТА</w:t>
      </w:r>
    </w:p>
    <w:p w:rsidR="00D877D3"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t>Система за управление БДС EN ISO 9001; 20</w:t>
      </w:r>
      <w:r w:rsidR="00DC319A">
        <w:rPr>
          <w:rFonts w:ascii="Times New Roman" w:hAnsi="Times New Roman"/>
        </w:rPr>
        <w:t>15</w:t>
      </w:r>
    </w:p>
    <w:p w:rsidR="008210DB" w:rsidRPr="00A14B80" w:rsidRDefault="008210DB" w:rsidP="00A813BD">
      <w:pPr>
        <w:spacing w:after="120" w:line="240" w:lineRule="auto"/>
        <w:ind w:firstLine="567"/>
        <w:jc w:val="both"/>
        <w:rPr>
          <w:rFonts w:ascii="Times New Roman" w:hAnsi="Times New Roman"/>
          <w:sz w:val="24"/>
          <w:szCs w:val="24"/>
        </w:rPr>
      </w:pPr>
      <w:r w:rsidRPr="00A14B80">
        <w:t xml:space="preserve"> </w:t>
      </w:r>
      <w:r w:rsidR="006E0E27">
        <w:tab/>
      </w:r>
      <w:r w:rsidRPr="00A14B80">
        <w:rPr>
          <w:rFonts w:ascii="Times New Roman" w:hAnsi="Times New Roman"/>
          <w:sz w:val="24"/>
          <w:szCs w:val="24"/>
        </w:rPr>
        <w:t>Водоснабдяване и канализация" ЕООД гр. Хасково има издаден сертификат по ISO 9001:2015. Съобразно</w:t>
      </w:r>
      <w:r w:rsidR="00DC319A">
        <w:rPr>
          <w:rFonts w:ascii="Times New Roman" w:hAnsi="Times New Roman"/>
          <w:sz w:val="24"/>
          <w:szCs w:val="24"/>
        </w:rPr>
        <w:t xml:space="preserve"> изискванията заложени в </w:t>
      </w:r>
      <w:r w:rsidRPr="00A14B80">
        <w:rPr>
          <w:rFonts w:ascii="Times New Roman" w:hAnsi="Times New Roman"/>
          <w:sz w:val="24"/>
          <w:szCs w:val="24"/>
        </w:rPr>
        <w:t xml:space="preserve">Указания за прилагане </w:t>
      </w:r>
      <w:r w:rsidR="00DC319A">
        <w:rPr>
          <w:rFonts w:ascii="Times New Roman" w:hAnsi="Times New Roman"/>
          <w:sz w:val="24"/>
          <w:szCs w:val="24"/>
        </w:rPr>
        <w:t>НРК</w:t>
      </w:r>
      <w:r w:rsidR="00A14B80" w:rsidRPr="00A14B80">
        <w:rPr>
          <w:rFonts w:ascii="Times New Roman" w:hAnsi="Times New Roman"/>
          <w:sz w:val="24"/>
          <w:szCs w:val="24"/>
        </w:rPr>
        <w:t>ВКУ</w:t>
      </w:r>
      <w:r w:rsidR="00A14B80" w:rsidRPr="00A14B80">
        <w:rPr>
          <w:rFonts w:ascii="Times New Roman" w:hAnsi="Times New Roman"/>
          <w:sz w:val="24"/>
          <w:szCs w:val="24"/>
          <w:lang w:val="en-US"/>
        </w:rPr>
        <w:t xml:space="preserve">, </w:t>
      </w:r>
      <w:r w:rsidRPr="00A14B80">
        <w:rPr>
          <w:rFonts w:ascii="Times New Roman" w:hAnsi="Times New Roman"/>
          <w:sz w:val="24"/>
          <w:szCs w:val="24"/>
        </w:rPr>
        <w:t>сертифицирането по ISO 9001:2015 е приключило през 2017 г.</w:t>
      </w:r>
      <w:r w:rsidR="00A14B80" w:rsidRPr="00A14B80">
        <w:rPr>
          <w:rFonts w:ascii="Times New Roman" w:eastAsia="Times New Roman" w:hAnsi="Times New Roman"/>
          <w:sz w:val="24"/>
          <w:szCs w:val="24"/>
        </w:rPr>
        <w:t xml:space="preserve"> </w:t>
      </w:r>
      <w:r w:rsidR="00A14B80" w:rsidRPr="005D353F">
        <w:rPr>
          <w:rFonts w:ascii="Times New Roman" w:eastAsia="Times New Roman" w:hAnsi="Times New Roman"/>
          <w:sz w:val="24"/>
          <w:szCs w:val="24"/>
        </w:rPr>
        <w:t xml:space="preserve">През 2020 г. на "Водоснабдяване и канализация" ЕООД - Хасково е подновена сертификацията по стандарт  </w:t>
      </w:r>
      <w:r w:rsidR="00A14B80" w:rsidRPr="005D353F">
        <w:rPr>
          <w:rFonts w:ascii="Times New Roman" w:eastAsia="Times New Roman" w:hAnsi="Times New Roman"/>
          <w:sz w:val="24"/>
          <w:szCs w:val="24"/>
          <w:lang w:val="en-US"/>
        </w:rPr>
        <w:t xml:space="preserve">ISO </w:t>
      </w:r>
      <w:r w:rsidR="00A14B80" w:rsidRPr="005D353F">
        <w:rPr>
          <w:rFonts w:ascii="Times New Roman" w:eastAsia="Times New Roman" w:hAnsi="Times New Roman"/>
          <w:sz w:val="24"/>
          <w:szCs w:val="24"/>
        </w:rPr>
        <w:t>9</w:t>
      </w:r>
      <w:r w:rsidR="00A14B80" w:rsidRPr="005D353F">
        <w:rPr>
          <w:rFonts w:ascii="Times New Roman" w:eastAsia="Times New Roman" w:hAnsi="Times New Roman"/>
          <w:sz w:val="24"/>
          <w:szCs w:val="24"/>
          <w:lang w:val="en-US"/>
        </w:rPr>
        <w:t>001:2015</w:t>
      </w:r>
      <w:r w:rsidR="00A14B80" w:rsidRPr="005D353F">
        <w:rPr>
          <w:rFonts w:ascii="Times New Roman" w:eastAsia="Times New Roman" w:hAnsi="Times New Roman"/>
          <w:sz w:val="24"/>
          <w:szCs w:val="24"/>
        </w:rPr>
        <w:t xml:space="preserve"> </w:t>
      </w:r>
      <w:r w:rsidR="00A14B80" w:rsidRPr="005D353F">
        <w:rPr>
          <w:rFonts w:ascii="Times New Roman" w:eastAsia="Times New Roman" w:hAnsi="Times New Roman"/>
          <w:i/>
          <w:sz w:val="24"/>
          <w:szCs w:val="24"/>
        </w:rPr>
        <w:t>"Системи за управление на качеството".</w:t>
      </w:r>
      <w:r w:rsidR="00A14B80" w:rsidRPr="005D353F">
        <w:rPr>
          <w:rFonts w:ascii="Times New Roman" w:eastAsia="Times New Roman" w:hAnsi="Times New Roman"/>
          <w:sz w:val="24"/>
          <w:szCs w:val="24"/>
        </w:rPr>
        <w:t xml:space="preserve"> На дружеството е издаен е сертификат за регистрация, който е със срок е до 14.08.</w:t>
      </w:r>
      <w:r w:rsidR="00A70EC6" w:rsidRPr="005D353F">
        <w:rPr>
          <w:rFonts w:ascii="Times New Roman" w:eastAsia="Times New Roman" w:hAnsi="Times New Roman"/>
          <w:sz w:val="24"/>
          <w:szCs w:val="24"/>
        </w:rPr>
        <w:t>202</w:t>
      </w:r>
      <w:r w:rsidR="00A70EC6">
        <w:rPr>
          <w:rFonts w:ascii="Times New Roman" w:eastAsia="Times New Roman" w:hAnsi="Times New Roman"/>
          <w:sz w:val="24"/>
          <w:szCs w:val="24"/>
        </w:rPr>
        <w:t>3</w:t>
      </w:r>
      <w:r w:rsidR="00A70EC6" w:rsidRPr="005D353F">
        <w:rPr>
          <w:rFonts w:ascii="Times New Roman" w:eastAsia="Times New Roman" w:hAnsi="Times New Roman"/>
          <w:sz w:val="24"/>
          <w:szCs w:val="24"/>
        </w:rPr>
        <w:t xml:space="preserve"> </w:t>
      </w:r>
      <w:r w:rsidR="00A14B80" w:rsidRPr="005D353F">
        <w:rPr>
          <w:rFonts w:ascii="Times New Roman" w:eastAsia="Times New Roman" w:hAnsi="Times New Roman"/>
          <w:sz w:val="24"/>
          <w:szCs w:val="24"/>
        </w:rPr>
        <w:t>г.</w:t>
      </w:r>
    </w:p>
    <w:p w:rsidR="008210DB" w:rsidRPr="008210DB" w:rsidRDefault="008210DB" w:rsidP="00A813BD">
      <w:pPr>
        <w:jc w:val="both"/>
      </w:pPr>
    </w:p>
    <w:p w:rsidR="00D877D3"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t>Внедряване на система за управление БДС EN ISO 14001; 20</w:t>
      </w:r>
      <w:r w:rsidR="00DC319A">
        <w:rPr>
          <w:rFonts w:ascii="Times New Roman" w:hAnsi="Times New Roman"/>
        </w:rPr>
        <w:t>15</w:t>
      </w:r>
    </w:p>
    <w:p w:rsidR="003B7BA0" w:rsidRPr="006E191C" w:rsidRDefault="003B7BA0" w:rsidP="00A813BD">
      <w:pPr>
        <w:spacing w:after="120" w:line="240" w:lineRule="auto"/>
        <w:ind w:firstLine="567"/>
        <w:jc w:val="both"/>
        <w:rPr>
          <w:rFonts w:ascii="Times New Roman" w:hAnsi="Times New Roman"/>
          <w:color w:val="FF0000"/>
          <w:sz w:val="24"/>
          <w:szCs w:val="24"/>
        </w:rPr>
      </w:pPr>
      <w:r w:rsidRPr="006E191C">
        <w:rPr>
          <w:color w:val="FF0000"/>
        </w:rPr>
        <w:t xml:space="preserve"> </w:t>
      </w:r>
      <w:r w:rsidR="006E0E27">
        <w:rPr>
          <w:color w:val="FF0000"/>
        </w:rPr>
        <w:tab/>
      </w:r>
      <w:r w:rsidRPr="00DC319A">
        <w:rPr>
          <w:rFonts w:ascii="Times New Roman" w:hAnsi="Times New Roman"/>
          <w:sz w:val="24"/>
          <w:szCs w:val="24"/>
        </w:rPr>
        <w:t xml:space="preserve">„Водоснабдяване и канализация" ЕООД гр. Хасково има издаден сертификат по ISO 14001:2015. Съобразно изискванията заложени в Указания за прилагане </w:t>
      </w:r>
      <w:r w:rsidR="00DC319A" w:rsidRPr="00DC319A">
        <w:rPr>
          <w:rFonts w:ascii="Times New Roman" w:hAnsi="Times New Roman"/>
          <w:sz w:val="24"/>
          <w:szCs w:val="24"/>
        </w:rPr>
        <w:t>НРКВКУ</w:t>
      </w:r>
      <w:r w:rsidR="00DC319A" w:rsidRPr="00DC319A">
        <w:rPr>
          <w:rFonts w:ascii="Times New Roman" w:hAnsi="Times New Roman"/>
          <w:sz w:val="24"/>
          <w:szCs w:val="24"/>
          <w:lang w:val="en-US"/>
        </w:rPr>
        <w:t xml:space="preserve">, </w:t>
      </w:r>
      <w:r w:rsidRPr="00DC319A">
        <w:rPr>
          <w:rFonts w:ascii="Times New Roman" w:hAnsi="Times New Roman"/>
          <w:sz w:val="24"/>
          <w:szCs w:val="24"/>
        </w:rPr>
        <w:t>сертифицирането по ISO 14001:2015 е приключило през 2017 г.</w:t>
      </w:r>
      <w:r w:rsidR="00A14B80" w:rsidRPr="00A14B80">
        <w:rPr>
          <w:rFonts w:ascii="Times New Roman" w:eastAsia="Times New Roman" w:hAnsi="Times New Roman"/>
          <w:sz w:val="24"/>
          <w:szCs w:val="24"/>
        </w:rPr>
        <w:t xml:space="preserve"> </w:t>
      </w:r>
      <w:r w:rsidR="00A14B80" w:rsidRPr="005D353F">
        <w:rPr>
          <w:rFonts w:ascii="Times New Roman" w:eastAsia="Times New Roman" w:hAnsi="Times New Roman"/>
          <w:sz w:val="24"/>
          <w:szCs w:val="24"/>
        </w:rPr>
        <w:t xml:space="preserve">През 2020 г. на "Водоснабдяване и канализация" ЕООД - Хасково е подновена сертификацията по стандарт  </w:t>
      </w:r>
      <w:r w:rsidR="00A14B80" w:rsidRPr="005D353F">
        <w:rPr>
          <w:rFonts w:ascii="Times New Roman" w:eastAsia="Times New Roman" w:hAnsi="Times New Roman"/>
          <w:sz w:val="24"/>
          <w:szCs w:val="24"/>
          <w:lang w:val="en-US"/>
        </w:rPr>
        <w:t>ISO 14001:2015</w:t>
      </w:r>
      <w:r w:rsidR="00A14B80" w:rsidRPr="005D353F">
        <w:rPr>
          <w:rFonts w:ascii="Times New Roman" w:eastAsia="Times New Roman" w:hAnsi="Times New Roman"/>
          <w:sz w:val="24"/>
          <w:szCs w:val="24"/>
        </w:rPr>
        <w:t xml:space="preserve"> </w:t>
      </w:r>
      <w:r w:rsidR="00A14B80" w:rsidRPr="005D353F">
        <w:rPr>
          <w:rFonts w:ascii="Times New Roman" w:eastAsia="Times New Roman" w:hAnsi="Times New Roman"/>
          <w:i/>
          <w:sz w:val="24"/>
          <w:szCs w:val="24"/>
        </w:rPr>
        <w:t>"Системи за управление по</w:t>
      </w:r>
      <w:r w:rsidR="00DC319A">
        <w:rPr>
          <w:rFonts w:ascii="Times New Roman" w:eastAsia="Times New Roman" w:hAnsi="Times New Roman"/>
          <w:i/>
          <w:sz w:val="24"/>
          <w:szCs w:val="24"/>
        </w:rPr>
        <w:t xml:space="preserve"> отношение на</w:t>
      </w:r>
      <w:r w:rsidR="00A14B80" w:rsidRPr="005D353F">
        <w:rPr>
          <w:rFonts w:ascii="Times New Roman" w:eastAsia="Times New Roman" w:hAnsi="Times New Roman"/>
          <w:i/>
          <w:sz w:val="24"/>
          <w:szCs w:val="24"/>
        </w:rPr>
        <w:t xml:space="preserve"> околна</w:t>
      </w:r>
      <w:r w:rsidR="00DC319A">
        <w:rPr>
          <w:rFonts w:ascii="Times New Roman" w:eastAsia="Times New Roman" w:hAnsi="Times New Roman"/>
          <w:i/>
          <w:sz w:val="24"/>
          <w:szCs w:val="24"/>
        </w:rPr>
        <w:t>та</w:t>
      </w:r>
      <w:r w:rsidR="00A14B80" w:rsidRPr="005D353F">
        <w:rPr>
          <w:rFonts w:ascii="Times New Roman" w:eastAsia="Times New Roman" w:hAnsi="Times New Roman"/>
          <w:i/>
          <w:sz w:val="24"/>
          <w:szCs w:val="24"/>
        </w:rPr>
        <w:t xml:space="preserve"> среда".</w:t>
      </w:r>
      <w:r w:rsidR="00A14B80" w:rsidRPr="005D353F">
        <w:rPr>
          <w:rFonts w:ascii="Times New Roman" w:eastAsia="Times New Roman" w:hAnsi="Times New Roman"/>
          <w:sz w:val="24"/>
          <w:szCs w:val="24"/>
        </w:rPr>
        <w:t xml:space="preserve"> На дружеството е издаен е сертификат за регистрация, който е със срок е до 14.08.2023 г.</w:t>
      </w:r>
    </w:p>
    <w:p w:rsidR="003B7BA0" w:rsidRPr="003B7BA0" w:rsidRDefault="003B7BA0" w:rsidP="00A813BD">
      <w:pPr>
        <w:jc w:val="both"/>
      </w:pPr>
    </w:p>
    <w:p w:rsidR="00D877D3" w:rsidRDefault="00D877D3" w:rsidP="00A813BD">
      <w:pPr>
        <w:pStyle w:val="Heading5"/>
        <w:keepLines w:val="0"/>
        <w:numPr>
          <w:ilvl w:val="2"/>
          <w:numId w:val="1"/>
        </w:numPr>
        <w:jc w:val="both"/>
        <w:rPr>
          <w:rFonts w:ascii="Times New Roman" w:hAnsi="Times New Roman"/>
        </w:rPr>
      </w:pPr>
      <w:r w:rsidRPr="00971E8A">
        <w:rPr>
          <w:rFonts w:ascii="Times New Roman" w:hAnsi="Times New Roman"/>
        </w:rPr>
        <w:t xml:space="preserve">Система за управление BS OHSAS </w:t>
      </w:r>
      <w:r w:rsidR="00DC319A">
        <w:rPr>
          <w:rFonts w:ascii="Times New Roman" w:hAnsi="Times New Roman"/>
        </w:rPr>
        <w:t>18001</w:t>
      </w:r>
      <w:r w:rsidRPr="00971E8A">
        <w:rPr>
          <w:rFonts w:ascii="Times New Roman" w:hAnsi="Times New Roman"/>
        </w:rPr>
        <w:t>:20</w:t>
      </w:r>
      <w:r w:rsidR="00DC319A">
        <w:rPr>
          <w:rFonts w:ascii="Times New Roman" w:hAnsi="Times New Roman"/>
        </w:rPr>
        <w:t>07</w:t>
      </w:r>
      <w:r w:rsidR="003B7BA0">
        <w:rPr>
          <w:rFonts w:ascii="Times New Roman" w:hAnsi="Times New Roman"/>
        </w:rPr>
        <w:t xml:space="preserve"> </w:t>
      </w:r>
    </w:p>
    <w:p w:rsidR="003B7BA0" w:rsidRPr="006E191C" w:rsidRDefault="003B7BA0" w:rsidP="00A813BD">
      <w:pPr>
        <w:spacing w:after="120" w:line="240" w:lineRule="auto"/>
        <w:ind w:firstLine="567"/>
        <w:jc w:val="both"/>
        <w:rPr>
          <w:rFonts w:ascii="Times New Roman" w:hAnsi="Times New Roman"/>
          <w:color w:val="FF0000"/>
          <w:sz w:val="24"/>
          <w:szCs w:val="24"/>
        </w:rPr>
      </w:pPr>
      <w:r w:rsidRPr="00DC319A">
        <w:t xml:space="preserve"> </w:t>
      </w:r>
      <w:r w:rsidR="006E0E27">
        <w:tab/>
      </w:r>
      <w:r w:rsidRPr="00DC319A">
        <w:rPr>
          <w:rFonts w:ascii="Times New Roman" w:hAnsi="Times New Roman"/>
          <w:sz w:val="24"/>
          <w:szCs w:val="24"/>
        </w:rPr>
        <w:t>„Водоснабдяване и канализация" ЕООД гр. Хасково има издаден сертификат по ISO 18001:2007. Съ</w:t>
      </w:r>
      <w:r w:rsidR="00DC319A" w:rsidRPr="00DC319A">
        <w:rPr>
          <w:rFonts w:ascii="Times New Roman" w:hAnsi="Times New Roman"/>
          <w:sz w:val="24"/>
          <w:szCs w:val="24"/>
        </w:rPr>
        <w:t xml:space="preserve">образно изискванията заложени в </w:t>
      </w:r>
      <w:r w:rsidRPr="00DC319A">
        <w:rPr>
          <w:rFonts w:ascii="Times New Roman" w:hAnsi="Times New Roman"/>
          <w:sz w:val="24"/>
          <w:szCs w:val="24"/>
        </w:rPr>
        <w:t xml:space="preserve">Указания за прилагане </w:t>
      </w:r>
      <w:r w:rsidR="00DC319A" w:rsidRPr="00DC319A">
        <w:rPr>
          <w:rFonts w:ascii="Times New Roman" w:hAnsi="Times New Roman"/>
          <w:sz w:val="24"/>
          <w:szCs w:val="24"/>
        </w:rPr>
        <w:t>НРК</w:t>
      </w:r>
      <w:r w:rsidRPr="00DC319A">
        <w:rPr>
          <w:rFonts w:ascii="Times New Roman" w:hAnsi="Times New Roman"/>
          <w:sz w:val="24"/>
          <w:szCs w:val="24"/>
        </w:rPr>
        <w:t>ВКУ</w:t>
      </w:r>
      <w:r w:rsidR="00DC319A" w:rsidRPr="00DC319A">
        <w:rPr>
          <w:rFonts w:ascii="Times New Roman" w:hAnsi="Times New Roman"/>
          <w:sz w:val="24"/>
          <w:szCs w:val="24"/>
        </w:rPr>
        <w:t xml:space="preserve">, </w:t>
      </w:r>
      <w:r w:rsidRPr="00DC319A">
        <w:rPr>
          <w:rFonts w:ascii="Times New Roman" w:hAnsi="Times New Roman"/>
          <w:sz w:val="24"/>
          <w:szCs w:val="24"/>
        </w:rPr>
        <w:t>сертифицирането по ISO 18001:2007 е приключило през 2017 г.</w:t>
      </w:r>
      <w:r w:rsidR="00DC319A" w:rsidRPr="00DC319A">
        <w:rPr>
          <w:rFonts w:ascii="Times New Roman" w:eastAsia="Times New Roman" w:hAnsi="Times New Roman"/>
          <w:sz w:val="24"/>
          <w:szCs w:val="24"/>
        </w:rPr>
        <w:t xml:space="preserve"> През 2020 г. на "Водоснабдяване и канализация" ЕООД - Хасково е подновена сертификацията по стандарт</w:t>
      </w:r>
      <w:r w:rsidR="00DC319A" w:rsidRPr="005D353F">
        <w:rPr>
          <w:rFonts w:ascii="Times New Roman" w:eastAsia="Times New Roman" w:hAnsi="Times New Roman"/>
          <w:sz w:val="24"/>
          <w:szCs w:val="24"/>
        </w:rPr>
        <w:t xml:space="preserve">  </w:t>
      </w:r>
      <w:r w:rsidR="00DC319A" w:rsidRPr="005D353F">
        <w:rPr>
          <w:rFonts w:ascii="Times New Roman" w:eastAsia="Times New Roman" w:hAnsi="Times New Roman"/>
          <w:sz w:val="24"/>
          <w:szCs w:val="24"/>
          <w:lang w:val="en-US"/>
        </w:rPr>
        <w:t xml:space="preserve">ISO </w:t>
      </w:r>
      <w:r w:rsidR="00DC319A">
        <w:rPr>
          <w:rFonts w:ascii="Times New Roman" w:eastAsia="Times New Roman" w:hAnsi="Times New Roman"/>
          <w:sz w:val="24"/>
          <w:szCs w:val="24"/>
        </w:rPr>
        <w:t>45001:2018</w:t>
      </w:r>
      <w:r w:rsidR="00DC319A" w:rsidRPr="005D353F">
        <w:rPr>
          <w:rFonts w:ascii="Times New Roman" w:eastAsia="Times New Roman" w:hAnsi="Times New Roman"/>
          <w:sz w:val="24"/>
          <w:szCs w:val="24"/>
        </w:rPr>
        <w:t xml:space="preserve"> </w:t>
      </w:r>
      <w:r w:rsidR="00DC319A" w:rsidRPr="005D353F">
        <w:rPr>
          <w:rFonts w:ascii="Times New Roman" w:eastAsia="Times New Roman" w:hAnsi="Times New Roman"/>
          <w:i/>
          <w:sz w:val="24"/>
          <w:szCs w:val="24"/>
        </w:rPr>
        <w:t xml:space="preserve">"Системи за </w:t>
      </w:r>
      <w:r w:rsidR="00DC319A">
        <w:rPr>
          <w:rFonts w:ascii="Times New Roman" w:eastAsia="Times New Roman" w:hAnsi="Times New Roman"/>
          <w:i/>
          <w:sz w:val="24"/>
          <w:szCs w:val="24"/>
        </w:rPr>
        <w:t>на здравето и безопасността при работа</w:t>
      </w:r>
      <w:r w:rsidR="00DC319A" w:rsidRPr="005D353F">
        <w:rPr>
          <w:rFonts w:ascii="Times New Roman" w:eastAsia="Times New Roman" w:hAnsi="Times New Roman"/>
          <w:i/>
          <w:sz w:val="24"/>
          <w:szCs w:val="24"/>
        </w:rPr>
        <w:t>".</w:t>
      </w:r>
      <w:r w:rsidR="00DC319A" w:rsidRPr="005D353F">
        <w:rPr>
          <w:rFonts w:ascii="Times New Roman" w:eastAsia="Times New Roman" w:hAnsi="Times New Roman"/>
          <w:sz w:val="24"/>
          <w:szCs w:val="24"/>
        </w:rPr>
        <w:t xml:space="preserve"> На дружеството е издаен е сертификат за регистрация, който е със срок е до 14.08.2023 г.</w:t>
      </w:r>
    </w:p>
    <w:p w:rsidR="003B7BA0" w:rsidRPr="003B7BA0" w:rsidRDefault="003B7BA0" w:rsidP="00A813BD">
      <w:pPr>
        <w:jc w:val="both"/>
      </w:pPr>
    </w:p>
    <w:p w:rsidR="00D877D3" w:rsidRPr="00971E8A" w:rsidRDefault="00D877D3" w:rsidP="00A813BD">
      <w:pPr>
        <w:pStyle w:val="Heading5"/>
        <w:keepLines w:val="0"/>
        <w:numPr>
          <w:ilvl w:val="2"/>
          <w:numId w:val="1"/>
        </w:numPr>
        <w:jc w:val="both"/>
        <w:rPr>
          <w:rFonts w:ascii="Times New Roman" w:hAnsi="Times New Roman"/>
          <w:lang w:val="en-US"/>
        </w:rPr>
      </w:pPr>
      <w:r w:rsidRPr="00971E8A">
        <w:rPr>
          <w:rFonts w:ascii="Times New Roman" w:hAnsi="Times New Roman"/>
        </w:rPr>
        <w:t>Създаване и поддържане на интернет страница</w:t>
      </w:r>
    </w:p>
    <w:p w:rsidR="003B7BA0" w:rsidRPr="00413911" w:rsidRDefault="006E0E27" w:rsidP="00A813BD">
      <w:pPr>
        <w:spacing w:after="120" w:line="240" w:lineRule="auto"/>
        <w:ind w:firstLine="567"/>
        <w:jc w:val="both"/>
        <w:rPr>
          <w:rFonts w:ascii="Times New Roman" w:hAnsi="Times New Roman"/>
          <w:sz w:val="24"/>
          <w:szCs w:val="24"/>
        </w:rPr>
      </w:pPr>
      <w:r>
        <w:rPr>
          <w:rFonts w:ascii="Times New Roman" w:hAnsi="Times New Roman"/>
        </w:rPr>
        <w:tab/>
      </w:r>
      <w:r w:rsidR="003B7BA0" w:rsidRPr="00413911">
        <w:rPr>
          <w:rFonts w:ascii="Times New Roman" w:hAnsi="Times New Roman"/>
        </w:rPr>
        <w:t xml:space="preserve"> </w:t>
      </w:r>
      <w:r w:rsidR="003B7BA0" w:rsidRPr="00413911">
        <w:rPr>
          <w:rFonts w:ascii="Times New Roman" w:hAnsi="Times New Roman"/>
          <w:sz w:val="24"/>
          <w:szCs w:val="24"/>
        </w:rPr>
        <w:t>„Водоснабдяване и канализация" ЕООД гр. Хасково разполага с интернет сайт разработен през 2010 г. С течение на годините неговите функционалности са подобрявани</w:t>
      </w:r>
      <w:r w:rsidR="00316766" w:rsidRPr="00413911">
        <w:rPr>
          <w:rFonts w:ascii="Times New Roman" w:hAnsi="Times New Roman"/>
          <w:sz w:val="24"/>
          <w:szCs w:val="24"/>
        </w:rPr>
        <w:t xml:space="preserve"> многократно</w:t>
      </w:r>
      <w:r w:rsidR="003B7BA0" w:rsidRPr="00413911">
        <w:rPr>
          <w:rFonts w:ascii="Times New Roman" w:hAnsi="Times New Roman"/>
          <w:sz w:val="24"/>
          <w:szCs w:val="24"/>
        </w:rPr>
        <w:t xml:space="preserve">, като към днешна дата отговаря на всички изисквания с оглед информираност на различните заинтересовани страни. </w:t>
      </w:r>
    </w:p>
    <w:p w:rsidR="00413911" w:rsidRPr="00413911" w:rsidRDefault="006E0E27" w:rsidP="00413911">
      <w:pPr>
        <w:spacing w:after="120" w:line="240" w:lineRule="auto"/>
        <w:ind w:firstLine="567"/>
        <w:jc w:val="both"/>
        <w:rPr>
          <w:rFonts w:ascii="Times New Roman" w:hAnsi="Times New Roman"/>
          <w:sz w:val="24"/>
          <w:szCs w:val="24"/>
        </w:rPr>
      </w:pPr>
      <w:r>
        <w:rPr>
          <w:rFonts w:ascii="Times New Roman" w:hAnsi="Times New Roman"/>
          <w:sz w:val="24"/>
          <w:szCs w:val="24"/>
        </w:rPr>
        <w:tab/>
      </w:r>
      <w:r w:rsidR="008A053D" w:rsidRPr="00413911">
        <w:rPr>
          <w:rFonts w:ascii="Times New Roman" w:hAnsi="Times New Roman"/>
          <w:sz w:val="24"/>
          <w:szCs w:val="24"/>
        </w:rPr>
        <w:t>На сайта</w:t>
      </w:r>
      <w:r w:rsidR="003B7BA0" w:rsidRPr="00413911">
        <w:rPr>
          <w:rFonts w:ascii="Times New Roman" w:hAnsi="Times New Roman"/>
          <w:sz w:val="24"/>
          <w:szCs w:val="24"/>
        </w:rPr>
        <w:t xml:space="preserve"> е публикуван и денонощен телефон за аварии, както и телефон за връзка с „Центъра за работа с клиенти”. </w:t>
      </w:r>
      <w:r w:rsidR="00413911" w:rsidRPr="00413911">
        <w:rPr>
          <w:rFonts w:ascii="Times New Roman" w:hAnsi="Times New Roman"/>
          <w:sz w:val="24"/>
          <w:szCs w:val="24"/>
        </w:rPr>
        <w:t>Налична е възможност клиентите на оператора да получат информация за  текущите аварии и районите, в които има ограничение на водоподаването.</w:t>
      </w:r>
    </w:p>
    <w:p w:rsidR="00316766" w:rsidRPr="00413911" w:rsidRDefault="006E0E27" w:rsidP="008A053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316766" w:rsidRPr="00413911">
        <w:rPr>
          <w:rFonts w:ascii="Times New Roman" w:hAnsi="Times New Roman"/>
          <w:sz w:val="24"/>
          <w:szCs w:val="24"/>
        </w:rPr>
        <w:t>В сайта</w:t>
      </w:r>
      <w:r w:rsidR="003B7BA0" w:rsidRPr="00413911">
        <w:rPr>
          <w:rFonts w:ascii="Times New Roman" w:hAnsi="Times New Roman"/>
          <w:sz w:val="24"/>
          <w:szCs w:val="24"/>
        </w:rPr>
        <w:t xml:space="preserve"> има полезна информация за структурата и историята на дружеството.  Също така заинтересованите страни могат да се намерят официални документи свързани с дейността на дружеството – финансови отчети, Закони и наредби свързани с водния сектор и дейността на оператора</w:t>
      </w:r>
      <w:r w:rsidR="00316766" w:rsidRPr="00413911">
        <w:rPr>
          <w:rFonts w:ascii="Times New Roman" w:hAnsi="Times New Roman"/>
        </w:rPr>
        <w:t xml:space="preserve"> </w:t>
      </w:r>
      <w:r w:rsidR="00316766" w:rsidRPr="00413911">
        <w:rPr>
          <w:rFonts w:ascii="Times New Roman" w:hAnsi="Times New Roman"/>
          <w:sz w:val="24"/>
          <w:szCs w:val="24"/>
        </w:rPr>
        <w:t xml:space="preserve">и други формуляри, </w:t>
      </w:r>
      <w:r w:rsidR="00413911" w:rsidRPr="00413911">
        <w:rPr>
          <w:rFonts w:ascii="Times New Roman" w:hAnsi="Times New Roman"/>
          <w:sz w:val="24"/>
          <w:szCs w:val="24"/>
        </w:rPr>
        <w:t>необходими за различните видове услуги, предлагани от дружеството.</w:t>
      </w:r>
    </w:p>
    <w:p w:rsidR="003B7BA0" w:rsidRPr="00413911" w:rsidRDefault="006E0E27" w:rsidP="008A053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316766" w:rsidRPr="00413911">
        <w:rPr>
          <w:rFonts w:ascii="Times New Roman" w:hAnsi="Times New Roman"/>
          <w:sz w:val="24"/>
          <w:szCs w:val="24"/>
        </w:rPr>
        <w:t xml:space="preserve">Обновеният сайт на дружеството предлага на потебителите, възможност за самоотчет, за проверка на задължения, а от няколко месеца и </w:t>
      </w:r>
      <w:r w:rsidR="003B7BA0" w:rsidRPr="00413911">
        <w:rPr>
          <w:rFonts w:ascii="Times New Roman" w:hAnsi="Times New Roman"/>
          <w:sz w:val="24"/>
          <w:szCs w:val="24"/>
        </w:rPr>
        <w:t>възможност</w:t>
      </w:r>
      <w:r w:rsidR="00316766" w:rsidRPr="00413911">
        <w:rPr>
          <w:rFonts w:ascii="Times New Roman" w:hAnsi="Times New Roman"/>
          <w:sz w:val="24"/>
          <w:szCs w:val="24"/>
        </w:rPr>
        <w:t xml:space="preserve"> за заплащане на сметките за вода </w:t>
      </w:r>
      <w:r w:rsidR="00316766" w:rsidRPr="00413911">
        <w:rPr>
          <w:rFonts w:ascii="Times New Roman" w:hAnsi="Times New Roman"/>
          <w:sz w:val="24"/>
          <w:szCs w:val="24"/>
          <w:lang w:val="en-US"/>
        </w:rPr>
        <w:t>on-line,</w:t>
      </w:r>
      <w:r w:rsidR="00316766" w:rsidRPr="00413911">
        <w:rPr>
          <w:rFonts w:ascii="Times New Roman" w:hAnsi="Times New Roman"/>
          <w:sz w:val="24"/>
          <w:szCs w:val="24"/>
        </w:rPr>
        <w:t xml:space="preserve"> директно чрез сайта на дружеството. </w:t>
      </w:r>
    </w:p>
    <w:p w:rsidR="00316766" w:rsidRPr="00413911" w:rsidRDefault="006E0E27" w:rsidP="008A053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316766" w:rsidRPr="00413911">
        <w:rPr>
          <w:rFonts w:ascii="Times New Roman" w:hAnsi="Times New Roman"/>
          <w:sz w:val="24"/>
          <w:szCs w:val="24"/>
        </w:rPr>
        <w:t>От влизането в сила през 2020 г., заинтересованите лица имат достъп до системата за електронни обществени поръчки ЦАИС-ЕОП, която позволява на фирмите желаещи да участват в обществени поръчки, да се запознаят с условията на поръчката и да се снабдят с нужната документация за кандидатстване.</w:t>
      </w:r>
    </w:p>
    <w:p w:rsidR="00316766" w:rsidRPr="00413911" w:rsidRDefault="00316766" w:rsidP="008A053D">
      <w:pPr>
        <w:spacing w:after="120" w:line="240" w:lineRule="auto"/>
        <w:ind w:firstLine="567"/>
        <w:jc w:val="both"/>
        <w:rPr>
          <w:rFonts w:ascii="Times New Roman" w:hAnsi="Times New Roman"/>
        </w:rPr>
        <w:sectPr w:rsidR="00316766" w:rsidRPr="00413911" w:rsidSect="00BD14C4">
          <w:pgSz w:w="11906" w:h="16838"/>
          <w:pgMar w:top="851" w:right="851" w:bottom="851" w:left="1418" w:header="709" w:footer="227" w:gutter="0"/>
          <w:cols w:space="708"/>
          <w:docGrid w:linePitch="360"/>
        </w:sectPr>
      </w:pPr>
    </w:p>
    <w:p w:rsidR="00D877D3" w:rsidRPr="00971E8A" w:rsidRDefault="00D877D3" w:rsidP="00A813BD">
      <w:pPr>
        <w:pStyle w:val="Heading2"/>
        <w:keepLines w:val="0"/>
        <w:numPr>
          <w:ilvl w:val="0"/>
          <w:numId w:val="7"/>
        </w:numPr>
        <w:ind w:hanging="436"/>
        <w:jc w:val="both"/>
        <w:rPr>
          <w:rFonts w:ascii="Times New Roman" w:hAnsi="Times New Roman"/>
          <w:sz w:val="28"/>
          <w:szCs w:val="28"/>
        </w:rPr>
      </w:pPr>
      <w:bookmarkStart w:id="11" w:name="_Toc72910569"/>
      <w:bookmarkStart w:id="12" w:name="_Toc75420207"/>
      <w:r w:rsidRPr="00971E8A">
        <w:rPr>
          <w:rFonts w:ascii="Times New Roman" w:hAnsi="Times New Roman"/>
          <w:sz w:val="28"/>
          <w:szCs w:val="28"/>
        </w:rPr>
        <w:lastRenderedPageBreak/>
        <w:t>ЦЕЛ НА БИЗНЕС ПЛАНА</w:t>
      </w:r>
      <w:bookmarkEnd w:id="11"/>
      <w:bookmarkEnd w:id="12"/>
    </w:p>
    <w:p w:rsidR="00E846FD" w:rsidRPr="00235125"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E846FD" w:rsidRPr="00235125">
        <w:rPr>
          <w:rFonts w:ascii="Times New Roman" w:hAnsi="Times New Roman"/>
          <w:sz w:val="24"/>
          <w:szCs w:val="24"/>
        </w:rPr>
        <w:t>Целите на настоящ</w:t>
      </w:r>
      <w:r w:rsidR="00235125" w:rsidRPr="00235125">
        <w:rPr>
          <w:rFonts w:ascii="Times New Roman" w:hAnsi="Times New Roman"/>
          <w:sz w:val="24"/>
          <w:szCs w:val="24"/>
        </w:rPr>
        <w:t>ият бизнес плана за периода 2022-2026</w:t>
      </w:r>
      <w:r w:rsidR="00E846FD" w:rsidRPr="00235125">
        <w:rPr>
          <w:rFonts w:ascii="Times New Roman" w:hAnsi="Times New Roman"/>
          <w:sz w:val="24"/>
          <w:szCs w:val="24"/>
        </w:rPr>
        <w:t xml:space="preserve"> г. могат да се определят като:</w:t>
      </w:r>
    </w:p>
    <w:p w:rsidR="00E846FD" w:rsidRPr="00235125" w:rsidRDefault="00E846FD" w:rsidP="00A813BD">
      <w:pPr>
        <w:numPr>
          <w:ilvl w:val="0"/>
          <w:numId w:val="12"/>
        </w:numPr>
        <w:spacing w:after="120" w:line="240" w:lineRule="auto"/>
        <w:ind w:left="714" w:hanging="357"/>
        <w:jc w:val="both"/>
        <w:rPr>
          <w:rFonts w:ascii="Times New Roman" w:hAnsi="Times New Roman"/>
          <w:sz w:val="24"/>
          <w:szCs w:val="24"/>
        </w:rPr>
      </w:pPr>
      <w:r w:rsidRPr="00235125">
        <w:rPr>
          <w:rFonts w:ascii="Times New Roman" w:hAnsi="Times New Roman"/>
          <w:sz w:val="24"/>
          <w:szCs w:val="24"/>
        </w:rPr>
        <w:t>Постигане на поставените индивидуални цели на показателите за качество определени от КЕВР, както и до нивата на тези показатели за качество, за които няма определени индивидуални цели, но са дефинирани такива в Наредбата за регулиране на качеството  на водоснабдителните и канализационни услуги от 22.01.2016 г.</w:t>
      </w:r>
      <w:r w:rsidRPr="00235125">
        <w:rPr>
          <w:rFonts w:ascii="Times New Roman" w:hAnsi="Times New Roman"/>
          <w:sz w:val="24"/>
          <w:szCs w:val="24"/>
          <w:lang w:val="en-US"/>
        </w:rPr>
        <w:t>;</w:t>
      </w:r>
    </w:p>
    <w:p w:rsidR="00E846FD" w:rsidRPr="00235125" w:rsidRDefault="00E846FD" w:rsidP="00A813BD">
      <w:pPr>
        <w:numPr>
          <w:ilvl w:val="0"/>
          <w:numId w:val="12"/>
        </w:numPr>
        <w:spacing w:after="120" w:line="240" w:lineRule="auto"/>
        <w:ind w:left="714" w:hanging="357"/>
        <w:jc w:val="both"/>
        <w:rPr>
          <w:rFonts w:ascii="Times New Roman" w:hAnsi="Times New Roman"/>
          <w:sz w:val="24"/>
          <w:szCs w:val="24"/>
        </w:rPr>
      </w:pPr>
      <w:r w:rsidRPr="00235125">
        <w:rPr>
          <w:rFonts w:ascii="Times New Roman" w:hAnsi="Times New Roman"/>
          <w:sz w:val="24"/>
          <w:szCs w:val="24"/>
        </w:rPr>
        <w:t>Осигуряване на финансова стабилност на дружеството за периода на бизнес плана</w:t>
      </w:r>
      <w:r w:rsidRPr="00235125">
        <w:rPr>
          <w:rFonts w:ascii="Times New Roman" w:hAnsi="Times New Roman"/>
          <w:sz w:val="24"/>
          <w:szCs w:val="24"/>
          <w:lang w:val="en-US"/>
        </w:rPr>
        <w:t>;</w:t>
      </w:r>
      <w:r w:rsidRPr="00235125">
        <w:rPr>
          <w:rFonts w:ascii="Times New Roman" w:hAnsi="Times New Roman"/>
          <w:sz w:val="24"/>
          <w:szCs w:val="24"/>
        </w:rPr>
        <w:t xml:space="preserve"> </w:t>
      </w:r>
    </w:p>
    <w:p w:rsidR="00E846FD" w:rsidRPr="00235125" w:rsidRDefault="00E846FD" w:rsidP="00A813BD">
      <w:pPr>
        <w:numPr>
          <w:ilvl w:val="0"/>
          <w:numId w:val="12"/>
        </w:numPr>
        <w:spacing w:after="120" w:line="240" w:lineRule="auto"/>
        <w:ind w:left="714" w:hanging="357"/>
        <w:jc w:val="both"/>
        <w:rPr>
          <w:rFonts w:ascii="Times New Roman" w:hAnsi="Times New Roman"/>
          <w:sz w:val="24"/>
          <w:szCs w:val="24"/>
        </w:rPr>
      </w:pPr>
      <w:r w:rsidRPr="00235125">
        <w:rPr>
          <w:rFonts w:ascii="Times New Roman" w:hAnsi="Times New Roman"/>
          <w:sz w:val="24"/>
          <w:szCs w:val="24"/>
        </w:rPr>
        <w:t>Ефективно управление на ресурсите при постигане на съответните цели</w:t>
      </w:r>
      <w:r w:rsidRPr="00235125">
        <w:rPr>
          <w:rFonts w:ascii="Times New Roman" w:hAnsi="Times New Roman"/>
          <w:sz w:val="24"/>
          <w:szCs w:val="24"/>
          <w:lang w:val="en-US"/>
        </w:rPr>
        <w:t>;</w:t>
      </w:r>
    </w:p>
    <w:p w:rsidR="00E846FD" w:rsidRPr="00235125" w:rsidRDefault="00104F5B" w:rsidP="00A813BD">
      <w:pPr>
        <w:numPr>
          <w:ilvl w:val="0"/>
          <w:numId w:val="12"/>
        </w:numPr>
        <w:spacing w:after="120" w:line="240" w:lineRule="auto"/>
        <w:ind w:left="714" w:hanging="357"/>
        <w:jc w:val="both"/>
        <w:rPr>
          <w:rFonts w:ascii="Times New Roman" w:hAnsi="Times New Roman"/>
          <w:sz w:val="24"/>
          <w:szCs w:val="24"/>
        </w:rPr>
      </w:pPr>
      <w:r>
        <w:rPr>
          <w:rFonts w:ascii="Times New Roman" w:hAnsi="Times New Roman"/>
          <w:sz w:val="24"/>
          <w:szCs w:val="24"/>
        </w:rPr>
        <w:t>Успешно интегриране на обслужваното население от ВиК Димитровград към ВиК Хасково и осигуряване на качествено и ефективно предоставяне на ВиК услуги</w:t>
      </w:r>
      <w:r w:rsidR="00E846FD" w:rsidRPr="00235125">
        <w:rPr>
          <w:rFonts w:ascii="Times New Roman" w:hAnsi="Times New Roman"/>
          <w:sz w:val="24"/>
          <w:szCs w:val="24"/>
        </w:rPr>
        <w:t>.</w:t>
      </w:r>
    </w:p>
    <w:p w:rsidR="00D877D3" w:rsidRPr="00971E8A" w:rsidRDefault="00D877D3" w:rsidP="00A813BD">
      <w:pPr>
        <w:keepNext/>
        <w:ind w:hanging="436"/>
        <w:jc w:val="both"/>
        <w:rPr>
          <w:rFonts w:ascii="Times New Roman" w:hAnsi="Times New Roman"/>
        </w:rPr>
      </w:pPr>
    </w:p>
    <w:p w:rsidR="00D877D3" w:rsidRPr="00971E8A" w:rsidRDefault="00D877D3" w:rsidP="00A813BD">
      <w:pPr>
        <w:pStyle w:val="Heading2"/>
        <w:keepLines w:val="0"/>
        <w:numPr>
          <w:ilvl w:val="0"/>
          <w:numId w:val="7"/>
        </w:numPr>
        <w:ind w:hanging="436"/>
        <w:jc w:val="both"/>
        <w:rPr>
          <w:rFonts w:ascii="Times New Roman" w:hAnsi="Times New Roman"/>
          <w:sz w:val="28"/>
          <w:szCs w:val="28"/>
        </w:rPr>
      </w:pPr>
      <w:bookmarkStart w:id="13" w:name="_Toc72910570"/>
      <w:bookmarkStart w:id="14" w:name="_Toc75420208"/>
      <w:r w:rsidRPr="00971E8A">
        <w:rPr>
          <w:rFonts w:ascii="Times New Roman" w:hAnsi="Times New Roman"/>
          <w:sz w:val="28"/>
          <w:szCs w:val="28"/>
        </w:rPr>
        <w:t>РЕЗУЛТАТИ ОТ КОНСУЛТАЦИИТЕ С ПОТРЕБИТЕЛИТЕ НА ВИК ОПЕРАТОРА</w:t>
      </w:r>
      <w:bookmarkEnd w:id="13"/>
      <w:bookmarkEnd w:id="14"/>
    </w:p>
    <w:p w:rsidR="00E846FD" w:rsidRPr="006E191C" w:rsidRDefault="00E846FD" w:rsidP="00A813BD">
      <w:pPr>
        <w:spacing w:after="120" w:line="240" w:lineRule="auto"/>
        <w:ind w:firstLine="567"/>
        <w:jc w:val="both"/>
        <w:rPr>
          <w:rFonts w:ascii="Times New Roman" w:hAnsi="Times New Roman"/>
          <w:color w:val="FF0000"/>
          <w:sz w:val="24"/>
          <w:szCs w:val="24"/>
        </w:rPr>
      </w:pPr>
    </w:p>
    <w:p w:rsidR="00E846FD" w:rsidRPr="00F41BEB"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E846FD" w:rsidRPr="00F41BEB">
        <w:rPr>
          <w:rFonts w:ascii="Times New Roman" w:hAnsi="Times New Roman"/>
          <w:sz w:val="24"/>
          <w:szCs w:val="24"/>
        </w:rPr>
        <w:t>Непрекъснатото подобряване на обслужването на клиентите  e един от основните приоритети  на Дружеството. В център за обслужване на всеки клиент има възможността да даде мнение за предоставените услуги. На база на оплакванията от клиенти, както и на обратната връзка получена в центъра за обслужване, могат да бъдат отбелязани следните основни направления, в които клиентите търсят подобрение в дейността на оператора:</w:t>
      </w:r>
    </w:p>
    <w:p w:rsidR="00E846FD" w:rsidRPr="00F41BEB" w:rsidRDefault="00E846FD" w:rsidP="00A813BD">
      <w:pPr>
        <w:numPr>
          <w:ilvl w:val="0"/>
          <w:numId w:val="12"/>
        </w:numPr>
        <w:spacing w:after="120" w:line="240" w:lineRule="auto"/>
        <w:jc w:val="both"/>
        <w:rPr>
          <w:rFonts w:ascii="Times New Roman" w:hAnsi="Times New Roman"/>
          <w:sz w:val="24"/>
          <w:szCs w:val="24"/>
        </w:rPr>
      </w:pPr>
      <w:r w:rsidRPr="00F41BEB">
        <w:rPr>
          <w:rFonts w:ascii="Times New Roman" w:hAnsi="Times New Roman"/>
          <w:sz w:val="24"/>
          <w:szCs w:val="24"/>
        </w:rPr>
        <w:t>Висока цена на предоставяните услуги</w:t>
      </w:r>
    </w:p>
    <w:p w:rsidR="00E846FD" w:rsidRPr="00F41BEB" w:rsidRDefault="00E846FD" w:rsidP="00A813BD">
      <w:pPr>
        <w:numPr>
          <w:ilvl w:val="0"/>
          <w:numId w:val="12"/>
        </w:numPr>
        <w:spacing w:after="120" w:line="240" w:lineRule="auto"/>
        <w:ind w:left="714" w:hanging="357"/>
        <w:jc w:val="both"/>
        <w:rPr>
          <w:rFonts w:ascii="Times New Roman" w:hAnsi="Times New Roman"/>
          <w:sz w:val="24"/>
          <w:szCs w:val="24"/>
        </w:rPr>
      </w:pPr>
      <w:r w:rsidRPr="00F41BEB">
        <w:rPr>
          <w:rFonts w:ascii="Times New Roman" w:hAnsi="Times New Roman"/>
          <w:sz w:val="24"/>
          <w:szCs w:val="24"/>
        </w:rPr>
        <w:t xml:space="preserve">Качеството на водата </w:t>
      </w:r>
    </w:p>
    <w:p w:rsidR="00E846FD" w:rsidRPr="00AC479B" w:rsidRDefault="00E846FD" w:rsidP="00AC479B">
      <w:pPr>
        <w:numPr>
          <w:ilvl w:val="0"/>
          <w:numId w:val="12"/>
        </w:numPr>
        <w:spacing w:after="120" w:line="240" w:lineRule="auto"/>
        <w:ind w:left="714" w:hanging="357"/>
        <w:jc w:val="both"/>
        <w:rPr>
          <w:rFonts w:ascii="Times New Roman" w:hAnsi="Times New Roman"/>
          <w:sz w:val="24"/>
          <w:szCs w:val="24"/>
        </w:rPr>
      </w:pPr>
      <w:r w:rsidRPr="00F41BEB">
        <w:rPr>
          <w:rFonts w:ascii="Times New Roman" w:hAnsi="Times New Roman"/>
          <w:sz w:val="24"/>
          <w:szCs w:val="24"/>
        </w:rPr>
        <w:t>Чести аварии, придружени със спиране на предоставяната услуга</w:t>
      </w:r>
    </w:p>
    <w:p w:rsidR="00AC479B" w:rsidRPr="00AC479B" w:rsidRDefault="0092490E" w:rsidP="00AC479B">
      <w:pPr>
        <w:spacing w:after="120" w:line="240" w:lineRule="auto"/>
        <w:ind w:firstLine="567"/>
        <w:jc w:val="both"/>
        <w:rPr>
          <w:rFonts w:ascii="Times New Roman" w:hAnsi="Times New Roman"/>
          <w:sz w:val="24"/>
          <w:szCs w:val="24"/>
        </w:rPr>
      </w:pPr>
      <w:r>
        <w:rPr>
          <w:rFonts w:ascii="Times New Roman" w:hAnsi="Times New Roman"/>
          <w:sz w:val="24"/>
          <w:szCs w:val="24"/>
        </w:rPr>
        <w:tab/>
      </w:r>
      <w:r w:rsidR="00AC479B" w:rsidRPr="00AC479B">
        <w:rPr>
          <w:rFonts w:ascii="Times New Roman" w:hAnsi="Times New Roman"/>
          <w:sz w:val="24"/>
          <w:szCs w:val="24"/>
        </w:rPr>
        <w:t>Планира се, чрез изготвянето и предоставянето на възможност чрез анкетни карти, потребителите да изразят своето мнение отностно степен на удотвореност от предоставяните услуги. Предвижда се фукционалностите и възможностите на уеб сайта на дружеството да бъдат разработени така, че потребителите да бъдат максимално улеснени в използването му. Дружеството е отворено и ще обмисли и други подходящи варианти за консултации с потребителите.</w:t>
      </w:r>
    </w:p>
    <w:p w:rsidR="00D877D3" w:rsidRPr="006E191C" w:rsidRDefault="00D877D3" w:rsidP="00A813BD">
      <w:pPr>
        <w:keepNext/>
        <w:ind w:hanging="436"/>
        <w:jc w:val="both"/>
        <w:rPr>
          <w:rFonts w:ascii="Times New Roman" w:hAnsi="Times New Roman"/>
          <w:color w:val="FF0000"/>
        </w:rPr>
      </w:pPr>
    </w:p>
    <w:p w:rsidR="00D877D3" w:rsidRPr="00971E8A" w:rsidRDefault="00D877D3" w:rsidP="00A813BD">
      <w:pPr>
        <w:pStyle w:val="Heading2"/>
        <w:keepLines w:val="0"/>
        <w:numPr>
          <w:ilvl w:val="0"/>
          <w:numId w:val="7"/>
        </w:numPr>
        <w:ind w:hanging="436"/>
        <w:jc w:val="both"/>
        <w:rPr>
          <w:rFonts w:ascii="Times New Roman" w:hAnsi="Times New Roman"/>
          <w:sz w:val="28"/>
          <w:szCs w:val="28"/>
          <w:lang w:val="en-US"/>
        </w:rPr>
      </w:pPr>
      <w:bookmarkStart w:id="15" w:name="_Toc72910571"/>
      <w:bookmarkStart w:id="16" w:name="_Toc75420209"/>
      <w:r w:rsidRPr="00971E8A">
        <w:rPr>
          <w:rFonts w:ascii="Times New Roman" w:hAnsi="Times New Roman"/>
          <w:sz w:val="28"/>
          <w:szCs w:val="28"/>
        </w:rPr>
        <w:t>ОПИСАНИЕ НА ВРЪЗКАТА НА БИЗНЕС</w:t>
      </w:r>
      <w:r w:rsidRPr="00971E8A">
        <w:rPr>
          <w:rFonts w:ascii="Times New Roman" w:hAnsi="Times New Roman"/>
          <w:sz w:val="28"/>
          <w:szCs w:val="28"/>
          <w:lang w:val="en-US"/>
        </w:rPr>
        <w:t xml:space="preserve"> </w:t>
      </w:r>
      <w:r w:rsidRPr="00971E8A">
        <w:rPr>
          <w:rFonts w:ascii="Times New Roman" w:hAnsi="Times New Roman"/>
          <w:sz w:val="28"/>
          <w:szCs w:val="28"/>
        </w:rPr>
        <w:t>ПЛАНА С РЕГИОНАЛНИЯ ГЕНЕРАЛЕН ПЛАН НА ОБОСОБЕНА</w:t>
      </w:r>
      <w:r w:rsidRPr="00971E8A">
        <w:rPr>
          <w:rFonts w:ascii="Times New Roman" w:hAnsi="Times New Roman"/>
          <w:sz w:val="28"/>
          <w:szCs w:val="28"/>
          <w:lang w:val="en-US"/>
        </w:rPr>
        <w:t>TA</w:t>
      </w:r>
      <w:r w:rsidRPr="00971E8A">
        <w:rPr>
          <w:rFonts w:ascii="Times New Roman" w:hAnsi="Times New Roman"/>
          <w:sz w:val="28"/>
          <w:szCs w:val="28"/>
        </w:rPr>
        <w:t xml:space="preserve"> ТЕРИТОРИЯ ЗА ПРЕДОСТАВЯНЕ НА ВИК УСЛУГИ</w:t>
      </w:r>
      <w:bookmarkEnd w:id="15"/>
      <w:bookmarkEnd w:id="16"/>
      <w:r w:rsidRPr="00971E8A">
        <w:rPr>
          <w:rFonts w:ascii="Times New Roman" w:hAnsi="Times New Roman"/>
          <w:sz w:val="28"/>
          <w:szCs w:val="28"/>
        </w:rPr>
        <w:t xml:space="preserve"> </w:t>
      </w:r>
    </w:p>
    <w:p w:rsidR="00B3598F" w:rsidRPr="00953273"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B3598F" w:rsidRPr="00953273">
        <w:rPr>
          <w:rFonts w:ascii="Times New Roman" w:hAnsi="Times New Roman"/>
          <w:sz w:val="24"/>
          <w:szCs w:val="24"/>
        </w:rPr>
        <w:t xml:space="preserve">В регионалния генерален план за водоснабдяване и канализация на обособена територия на „Водоснабдяване и канализация" ЕООД, гр. Хасково е направена оценка на съществуващата ситуация и нуждите от водоснабдителни и канализационни системи. Направен е анализ на водните ресурси, замърсяване на водата, настоящо </w:t>
      </w:r>
      <w:r w:rsidR="00B3598F" w:rsidRPr="00953273">
        <w:rPr>
          <w:rFonts w:ascii="Times New Roman" w:hAnsi="Times New Roman"/>
          <w:sz w:val="24"/>
          <w:szCs w:val="24"/>
        </w:rPr>
        <w:lastRenderedPageBreak/>
        <w:t xml:space="preserve">потребление, водоснабдителна и канализационна инфраструктура и наличност на данни. Направени са заключения и препоръки. Направена е социално-икономическа прогноза и оценка на макропоносимостта. </w:t>
      </w:r>
    </w:p>
    <w:p w:rsidR="00B3598F" w:rsidRPr="00953273"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B3598F" w:rsidRPr="00953273">
        <w:rPr>
          <w:rFonts w:ascii="Times New Roman" w:hAnsi="Times New Roman"/>
          <w:sz w:val="24"/>
          <w:szCs w:val="24"/>
        </w:rPr>
        <w:t xml:space="preserve">На тази база е предложена краткосрочна инвестиционна програма, която включва 165 инфраструктурни проекти, повечето надвишаващи общият размер на инвестиционната програма на ВиК оператора. Очаква се тяхното изпълнение да е обект на европейско или национално финансиране. </w:t>
      </w:r>
    </w:p>
    <w:p w:rsidR="00B3598F" w:rsidRPr="00953273"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B3598F" w:rsidRPr="00953273">
        <w:rPr>
          <w:rFonts w:ascii="Times New Roman" w:hAnsi="Times New Roman"/>
          <w:sz w:val="24"/>
          <w:szCs w:val="24"/>
        </w:rPr>
        <w:t>Настоящият Бизнес план взема под внимание прогнозите, заключенията и препоръките на Регионалният генерален план.</w:t>
      </w:r>
    </w:p>
    <w:p w:rsidR="00D877D3" w:rsidRPr="00971E8A" w:rsidRDefault="00D877D3" w:rsidP="00A813BD">
      <w:pPr>
        <w:keepNext/>
        <w:ind w:hanging="436"/>
        <w:jc w:val="both"/>
        <w:rPr>
          <w:rFonts w:ascii="Times New Roman" w:hAnsi="Times New Roman"/>
          <w:lang w:val="en-US"/>
        </w:rPr>
      </w:pPr>
    </w:p>
    <w:p w:rsidR="00D877D3" w:rsidRPr="00971E8A" w:rsidRDefault="00D877D3" w:rsidP="00A813BD">
      <w:pPr>
        <w:pStyle w:val="Heading2"/>
        <w:keepLines w:val="0"/>
        <w:numPr>
          <w:ilvl w:val="0"/>
          <w:numId w:val="7"/>
        </w:numPr>
        <w:ind w:hanging="436"/>
        <w:jc w:val="both"/>
        <w:rPr>
          <w:rFonts w:ascii="Times New Roman" w:hAnsi="Times New Roman"/>
          <w:sz w:val="28"/>
          <w:szCs w:val="28"/>
        </w:rPr>
      </w:pPr>
      <w:bookmarkStart w:id="17" w:name="_Toc72910572"/>
      <w:bookmarkStart w:id="18" w:name="_Toc75420210"/>
      <w:r w:rsidRPr="00971E8A">
        <w:rPr>
          <w:rFonts w:ascii="Times New Roman" w:hAnsi="Times New Roman"/>
          <w:sz w:val="28"/>
          <w:szCs w:val="28"/>
          <w:lang w:val="en-US"/>
        </w:rPr>
        <w:t>ОПИСАНИЕ НА ВРЪЗКАТА НА БИЗНЕ</w:t>
      </w:r>
      <w:r w:rsidR="00AC479B">
        <w:rPr>
          <w:rFonts w:ascii="Times New Roman" w:hAnsi="Times New Roman"/>
          <w:sz w:val="28"/>
          <w:szCs w:val="28"/>
        </w:rPr>
        <w:t>С</w:t>
      </w:r>
      <w:r w:rsidRPr="00971E8A">
        <w:rPr>
          <w:rFonts w:ascii="Times New Roman" w:hAnsi="Times New Roman"/>
          <w:sz w:val="28"/>
          <w:szCs w:val="28"/>
        </w:rPr>
        <w:t xml:space="preserve"> </w:t>
      </w:r>
      <w:r w:rsidRPr="00971E8A">
        <w:rPr>
          <w:rFonts w:ascii="Times New Roman" w:hAnsi="Times New Roman"/>
          <w:sz w:val="28"/>
          <w:szCs w:val="28"/>
          <w:lang w:val="en-US"/>
        </w:rPr>
        <w:t>ПЛАНА С ПОКАЗАТЕЛИТЕ ЗА КАЧЕСТВО, КОИТО СА ПРЕДВИДЕНИ В ДОГОВОРА С ВЪЗЛОЖИТЕЛЯ НА ВИК УСЛУГИТЕ</w:t>
      </w:r>
      <w:bookmarkEnd w:id="17"/>
      <w:bookmarkEnd w:id="18"/>
      <w:r w:rsidRPr="00971E8A">
        <w:rPr>
          <w:rFonts w:ascii="Times New Roman" w:hAnsi="Times New Roman"/>
          <w:sz w:val="28"/>
          <w:szCs w:val="28"/>
          <w:lang w:val="en-US"/>
        </w:rPr>
        <w:t xml:space="preserve">  </w:t>
      </w:r>
    </w:p>
    <w:p w:rsidR="00897013" w:rsidRPr="00971E8A" w:rsidRDefault="00897013" w:rsidP="00A813BD">
      <w:pPr>
        <w:spacing w:after="120"/>
        <w:ind w:firstLine="567"/>
        <w:jc w:val="both"/>
        <w:rPr>
          <w:rFonts w:ascii="Times New Roman" w:hAnsi="Times New Roman"/>
          <w:b/>
        </w:rPr>
      </w:pPr>
    </w:p>
    <w:p w:rsidR="00897013" w:rsidRPr="006946F7" w:rsidRDefault="0092490E" w:rsidP="00A813BD">
      <w:pPr>
        <w:spacing w:after="120"/>
        <w:ind w:firstLine="567"/>
        <w:jc w:val="both"/>
        <w:rPr>
          <w:rFonts w:ascii="Times New Roman" w:hAnsi="Times New Roman"/>
          <w:b/>
        </w:rPr>
      </w:pPr>
      <w:r>
        <w:rPr>
          <w:rFonts w:ascii="Times New Roman" w:hAnsi="Times New Roman"/>
          <w:b/>
        </w:rPr>
        <w:tab/>
      </w:r>
      <w:r w:rsidR="00897013" w:rsidRPr="006946F7">
        <w:rPr>
          <w:rFonts w:ascii="Times New Roman" w:hAnsi="Times New Roman"/>
          <w:b/>
        </w:rPr>
        <w:t>ДОГОВОРНИ ПОКАЗАТЕЛИ ЗА КАЧЕСТВО</w:t>
      </w:r>
    </w:p>
    <w:p w:rsidR="00897013" w:rsidRPr="006946F7" w:rsidRDefault="00897013" w:rsidP="00A813BD">
      <w:pPr>
        <w:pStyle w:val="ListParagraph"/>
        <w:keepNext/>
        <w:keepLines/>
        <w:numPr>
          <w:ilvl w:val="0"/>
          <w:numId w:val="13"/>
        </w:numPr>
        <w:spacing w:after="120"/>
        <w:ind w:left="284" w:firstLine="80"/>
        <w:jc w:val="both"/>
        <w:rPr>
          <w:rFonts w:ascii="Times New Roman" w:hAnsi="Times New Roman"/>
          <w:b/>
          <w:u w:val="single"/>
        </w:rPr>
      </w:pPr>
      <w:r w:rsidRPr="006946F7">
        <w:rPr>
          <w:rFonts w:ascii="Times New Roman" w:hAnsi="Times New Roman"/>
          <w:b/>
          <w:u w:val="single"/>
        </w:rPr>
        <w:t>Неотчетени водни количества (%)</w:t>
      </w:r>
    </w:p>
    <w:tbl>
      <w:tblPr>
        <w:tblW w:w="10149" w:type="dxa"/>
        <w:tblInd w:w="75" w:type="dxa"/>
        <w:tblCellMar>
          <w:left w:w="70" w:type="dxa"/>
          <w:right w:w="70" w:type="dxa"/>
        </w:tblCellMar>
        <w:tblLook w:val="00A0"/>
      </w:tblPr>
      <w:tblGrid>
        <w:gridCol w:w="3769"/>
        <w:gridCol w:w="2279"/>
        <w:gridCol w:w="1265"/>
        <w:gridCol w:w="1416"/>
        <w:gridCol w:w="1420"/>
      </w:tblGrid>
      <w:tr w:rsidR="00897013" w:rsidRPr="006946F7" w:rsidTr="00D04E30">
        <w:trPr>
          <w:trHeight w:val="201"/>
        </w:trPr>
        <w:tc>
          <w:tcPr>
            <w:tcW w:w="376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897013" w:rsidRPr="006946F7" w:rsidRDefault="00897013" w:rsidP="00A813BD">
            <w:pPr>
              <w:spacing w:after="0" w:line="240" w:lineRule="auto"/>
              <w:ind w:firstLine="80"/>
              <w:jc w:val="both"/>
              <w:rPr>
                <w:rFonts w:ascii="Times New Roman" w:hAnsi="Times New Roman"/>
                <w:b/>
                <w:bCs/>
                <w:sz w:val="20"/>
                <w:szCs w:val="20"/>
                <w:lang w:eastAsia="bg-BG"/>
              </w:rPr>
            </w:pPr>
            <w:r w:rsidRPr="006946F7">
              <w:rPr>
                <w:rFonts w:ascii="Times New Roman" w:hAnsi="Times New Roman"/>
                <w:b/>
                <w:bCs/>
                <w:sz w:val="20"/>
                <w:szCs w:val="20"/>
                <w:lang w:eastAsia="bg-BG"/>
              </w:rPr>
              <w:t>Показател</w:t>
            </w:r>
          </w:p>
        </w:tc>
        <w:tc>
          <w:tcPr>
            <w:tcW w:w="227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line="240" w:lineRule="auto"/>
              <w:ind w:firstLine="80"/>
              <w:jc w:val="both"/>
              <w:rPr>
                <w:rFonts w:ascii="Times New Roman" w:hAnsi="Times New Roman"/>
                <w:b/>
                <w:bCs/>
                <w:sz w:val="20"/>
                <w:szCs w:val="20"/>
                <w:lang w:eastAsia="bg-BG"/>
              </w:rPr>
            </w:pPr>
            <w:r w:rsidRPr="006946F7">
              <w:rPr>
                <w:rFonts w:ascii="Times New Roman" w:hAnsi="Times New Roman"/>
                <w:b/>
                <w:bCs/>
                <w:sz w:val="20"/>
                <w:szCs w:val="20"/>
                <w:lang w:eastAsia="bg-BG"/>
              </w:rPr>
              <w:t>Базова стойност (БС)</w:t>
            </w:r>
          </w:p>
        </w:tc>
        <w:tc>
          <w:tcPr>
            <w:tcW w:w="410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line="240" w:lineRule="auto"/>
              <w:ind w:firstLine="80"/>
              <w:jc w:val="both"/>
              <w:rPr>
                <w:rFonts w:ascii="Times New Roman" w:hAnsi="Times New Roman"/>
                <w:b/>
                <w:bCs/>
                <w:sz w:val="20"/>
                <w:szCs w:val="20"/>
                <w:lang w:eastAsia="bg-BG"/>
              </w:rPr>
            </w:pPr>
            <w:r w:rsidRPr="006946F7">
              <w:rPr>
                <w:rFonts w:ascii="Times New Roman" w:hAnsi="Times New Roman"/>
                <w:b/>
                <w:bCs/>
                <w:sz w:val="20"/>
                <w:szCs w:val="20"/>
                <w:lang w:eastAsia="bg-BG"/>
              </w:rPr>
              <w:t>Целеви нива по години от договора</w:t>
            </w:r>
          </w:p>
        </w:tc>
      </w:tr>
      <w:tr w:rsidR="00897013" w:rsidRPr="006946F7" w:rsidTr="00D04E30">
        <w:trPr>
          <w:trHeight w:val="207"/>
        </w:trPr>
        <w:tc>
          <w:tcPr>
            <w:tcW w:w="3769" w:type="dxa"/>
            <w:vMerge/>
            <w:tcBorders>
              <w:top w:val="single" w:sz="4" w:space="0" w:color="auto"/>
              <w:left w:val="single" w:sz="4" w:space="0" w:color="auto"/>
              <w:bottom w:val="single" w:sz="4" w:space="0" w:color="auto"/>
              <w:right w:val="single" w:sz="4" w:space="0" w:color="auto"/>
            </w:tcBorders>
            <w:vAlign w:val="center"/>
          </w:tcPr>
          <w:p w:rsidR="00897013" w:rsidRPr="006946F7" w:rsidRDefault="00897013" w:rsidP="00A813BD">
            <w:pPr>
              <w:spacing w:after="0" w:line="240" w:lineRule="auto"/>
              <w:ind w:firstLine="80"/>
              <w:jc w:val="both"/>
              <w:rPr>
                <w:rFonts w:ascii="Times New Roman" w:hAnsi="Times New Roman"/>
                <w:b/>
                <w:bCs/>
                <w:lang w:eastAsia="bg-BG"/>
              </w:rPr>
            </w:pPr>
          </w:p>
        </w:tc>
        <w:tc>
          <w:tcPr>
            <w:tcW w:w="2279" w:type="dxa"/>
            <w:vMerge/>
            <w:tcBorders>
              <w:top w:val="single" w:sz="4" w:space="0" w:color="auto"/>
              <w:left w:val="single" w:sz="4" w:space="0" w:color="auto"/>
              <w:bottom w:val="single" w:sz="4" w:space="0" w:color="auto"/>
              <w:right w:val="single" w:sz="4" w:space="0" w:color="auto"/>
            </w:tcBorders>
            <w:vAlign w:val="center"/>
          </w:tcPr>
          <w:p w:rsidR="00897013" w:rsidRPr="006946F7" w:rsidRDefault="00897013" w:rsidP="00A813BD">
            <w:pPr>
              <w:spacing w:after="0" w:line="240" w:lineRule="auto"/>
              <w:ind w:firstLine="80"/>
              <w:jc w:val="both"/>
              <w:rPr>
                <w:rFonts w:ascii="Times New Roman" w:hAnsi="Times New Roman"/>
                <w:b/>
                <w:bCs/>
                <w:lang w:eastAsia="bg-BG"/>
              </w:rPr>
            </w:pPr>
          </w:p>
        </w:tc>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line="240" w:lineRule="auto"/>
              <w:ind w:firstLine="80"/>
              <w:jc w:val="both"/>
              <w:rPr>
                <w:rFonts w:ascii="Times New Roman" w:hAnsi="Times New Roman"/>
                <w:b/>
                <w:bCs/>
                <w:sz w:val="20"/>
                <w:szCs w:val="20"/>
                <w:lang w:eastAsia="bg-BG"/>
              </w:rPr>
            </w:pPr>
            <w:r w:rsidRPr="006946F7">
              <w:rPr>
                <w:rFonts w:ascii="Times New Roman" w:hAnsi="Times New Roman"/>
                <w:b/>
                <w:bCs/>
                <w:sz w:val="20"/>
                <w:szCs w:val="20"/>
                <w:lang w:eastAsia="bg-BG"/>
              </w:rPr>
              <w:t>Година 5</w:t>
            </w:r>
          </w:p>
        </w:tc>
        <w:tc>
          <w:tcPr>
            <w:tcW w:w="141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line="240" w:lineRule="auto"/>
              <w:ind w:firstLine="80"/>
              <w:jc w:val="both"/>
              <w:rPr>
                <w:rFonts w:ascii="Times New Roman" w:hAnsi="Times New Roman"/>
                <w:b/>
                <w:bCs/>
                <w:sz w:val="20"/>
                <w:szCs w:val="20"/>
                <w:lang w:eastAsia="bg-BG"/>
              </w:rPr>
            </w:pPr>
            <w:r w:rsidRPr="006946F7">
              <w:rPr>
                <w:rFonts w:ascii="Times New Roman" w:hAnsi="Times New Roman"/>
                <w:b/>
                <w:bCs/>
                <w:sz w:val="20"/>
                <w:szCs w:val="20"/>
                <w:lang w:eastAsia="bg-BG"/>
              </w:rPr>
              <w:t>Година 10</w:t>
            </w:r>
          </w:p>
        </w:tc>
        <w:tc>
          <w:tcPr>
            <w:tcW w:w="1420" w:type="dxa"/>
            <w:tcBorders>
              <w:top w:val="nil"/>
              <w:left w:val="single" w:sz="4" w:space="0" w:color="auto"/>
              <w:bottom w:val="single" w:sz="4" w:space="0" w:color="409DAD"/>
              <w:right w:val="single" w:sz="4" w:space="0" w:color="auto"/>
            </w:tcBorders>
            <w:shd w:val="clear" w:color="000000" w:fill="FFFFFF"/>
            <w:noWrap/>
            <w:vAlign w:val="center"/>
          </w:tcPr>
          <w:p w:rsidR="00897013" w:rsidRPr="006946F7" w:rsidRDefault="00897013" w:rsidP="00A813BD">
            <w:pPr>
              <w:spacing w:after="0" w:line="240" w:lineRule="auto"/>
              <w:ind w:firstLine="80"/>
              <w:jc w:val="both"/>
              <w:rPr>
                <w:rFonts w:ascii="Times New Roman" w:hAnsi="Times New Roman"/>
                <w:b/>
                <w:bCs/>
                <w:sz w:val="20"/>
                <w:szCs w:val="20"/>
                <w:lang w:eastAsia="bg-BG"/>
              </w:rPr>
            </w:pPr>
            <w:r w:rsidRPr="006946F7">
              <w:rPr>
                <w:rFonts w:ascii="Times New Roman" w:hAnsi="Times New Roman"/>
                <w:b/>
                <w:bCs/>
                <w:sz w:val="20"/>
                <w:szCs w:val="20"/>
                <w:lang w:eastAsia="bg-BG"/>
              </w:rPr>
              <w:t>Година 15</w:t>
            </w:r>
          </w:p>
        </w:tc>
      </w:tr>
      <w:tr w:rsidR="00897013" w:rsidRPr="006946F7" w:rsidTr="00D04E30">
        <w:trPr>
          <w:trHeight w:val="477"/>
        </w:trPr>
        <w:tc>
          <w:tcPr>
            <w:tcW w:w="3769" w:type="dxa"/>
            <w:tcBorders>
              <w:top w:val="single" w:sz="4" w:space="0" w:color="auto"/>
              <w:left w:val="single" w:sz="4" w:space="0" w:color="auto"/>
              <w:bottom w:val="single" w:sz="4" w:space="0" w:color="auto"/>
              <w:right w:val="single" w:sz="4" w:space="0" w:color="auto"/>
            </w:tcBorders>
            <w:shd w:val="clear" w:color="000000" w:fill="FFFFFF"/>
            <w:vAlign w:val="center"/>
          </w:tcPr>
          <w:p w:rsidR="00897013" w:rsidRPr="006946F7" w:rsidRDefault="00897013" w:rsidP="00A813BD">
            <w:pPr>
              <w:spacing w:after="0"/>
              <w:ind w:firstLine="80"/>
              <w:jc w:val="both"/>
              <w:rPr>
                <w:rFonts w:ascii="Times New Roman" w:hAnsi="Times New Roman"/>
                <w:lang w:eastAsia="bg-BG"/>
              </w:rPr>
            </w:pPr>
            <w:r w:rsidRPr="006946F7">
              <w:rPr>
                <w:rFonts w:ascii="Times New Roman" w:hAnsi="Times New Roman"/>
                <w:lang w:eastAsia="bg-BG"/>
              </w:rPr>
              <w:t>Загуби на вода (неинкасирано количество вода спрямо подаденото на вход на водоснабдителната система)</w:t>
            </w:r>
          </w:p>
        </w:tc>
        <w:tc>
          <w:tcPr>
            <w:tcW w:w="227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lang w:eastAsia="bg-BG"/>
              </w:rPr>
            </w:pPr>
            <w:r w:rsidRPr="006946F7">
              <w:rPr>
                <w:rFonts w:ascii="Times New Roman" w:hAnsi="Times New Roman"/>
                <w:lang w:eastAsia="bg-BG"/>
              </w:rPr>
              <w:t>49,75% към 31 декември 2014</w:t>
            </w:r>
            <w:r w:rsidRPr="006946F7">
              <w:rPr>
                <w:rFonts w:ascii="Times New Roman" w:hAnsi="Times New Roman"/>
                <w:lang w:val="en-US" w:eastAsia="bg-BG"/>
              </w:rPr>
              <w:t xml:space="preserve"> </w:t>
            </w:r>
            <w:r w:rsidRPr="006946F7">
              <w:rPr>
                <w:rFonts w:ascii="Times New Roman" w:hAnsi="Times New Roman"/>
                <w:lang w:eastAsia="bg-BG"/>
              </w:rPr>
              <w:t>г.</w:t>
            </w:r>
          </w:p>
        </w:tc>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lang w:eastAsia="bg-BG"/>
              </w:rPr>
            </w:pPr>
            <w:r w:rsidRPr="006946F7">
              <w:rPr>
                <w:rFonts w:ascii="Times New Roman" w:hAnsi="Times New Roman"/>
                <w:lang w:eastAsia="bg-BG"/>
              </w:rPr>
              <w:t>БС</w:t>
            </w:r>
            <w:r w:rsidRPr="006946F7">
              <w:rPr>
                <w:rFonts w:ascii="Times New Roman" w:hAnsi="Times New Roman"/>
                <w:lang w:val="en-US" w:eastAsia="bg-BG"/>
              </w:rPr>
              <w:t xml:space="preserve"> </w:t>
            </w:r>
            <w:r w:rsidRPr="006946F7">
              <w:rPr>
                <w:rFonts w:ascii="Times New Roman" w:hAnsi="Times New Roman"/>
                <w:lang w:eastAsia="bg-BG"/>
              </w:rPr>
              <w:t>-</w:t>
            </w:r>
            <w:r w:rsidRPr="006946F7">
              <w:rPr>
                <w:rFonts w:ascii="Times New Roman" w:hAnsi="Times New Roman"/>
                <w:lang w:val="en-US" w:eastAsia="bg-BG"/>
              </w:rPr>
              <w:t xml:space="preserve"> </w:t>
            </w:r>
            <w:r w:rsidRPr="006946F7">
              <w:rPr>
                <w:rFonts w:ascii="Times New Roman" w:hAnsi="Times New Roman"/>
                <w:lang w:eastAsia="bg-BG"/>
              </w:rPr>
              <w:t>1%</w:t>
            </w:r>
          </w:p>
        </w:tc>
        <w:tc>
          <w:tcPr>
            <w:tcW w:w="141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lang w:eastAsia="bg-BG"/>
              </w:rPr>
            </w:pPr>
            <w:r w:rsidRPr="006946F7">
              <w:rPr>
                <w:rFonts w:ascii="Times New Roman" w:hAnsi="Times New Roman"/>
                <w:lang w:eastAsia="bg-BG"/>
              </w:rPr>
              <w:t>БС +</w:t>
            </w:r>
            <w:r w:rsidRPr="006946F7">
              <w:rPr>
                <w:rFonts w:ascii="Times New Roman" w:hAnsi="Times New Roman"/>
                <w:lang w:val="en-US" w:eastAsia="bg-BG"/>
              </w:rPr>
              <w:t xml:space="preserve"> </w:t>
            </w:r>
            <w:r w:rsidRPr="006946F7">
              <w:rPr>
                <w:rFonts w:ascii="Times New Roman" w:hAnsi="Times New Roman"/>
                <w:lang w:eastAsia="bg-BG"/>
              </w:rPr>
              <w:t>2,2%</w:t>
            </w:r>
          </w:p>
        </w:tc>
        <w:tc>
          <w:tcPr>
            <w:tcW w:w="1420" w:type="dxa"/>
            <w:tcBorders>
              <w:top w:val="nil"/>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lang w:eastAsia="bg-BG"/>
              </w:rPr>
            </w:pPr>
            <w:r w:rsidRPr="006946F7">
              <w:rPr>
                <w:rFonts w:ascii="Times New Roman" w:hAnsi="Times New Roman"/>
                <w:lang w:eastAsia="bg-BG"/>
              </w:rPr>
              <w:t>50,95%</w:t>
            </w:r>
          </w:p>
        </w:tc>
      </w:tr>
    </w:tbl>
    <w:p w:rsidR="00897013" w:rsidRPr="006946F7" w:rsidRDefault="00897013" w:rsidP="00A813BD">
      <w:pPr>
        <w:pStyle w:val="ListParagraph"/>
        <w:keepNext/>
        <w:keepLines/>
        <w:numPr>
          <w:ilvl w:val="0"/>
          <w:numId w:val="13"/>
        </w:numPr>
        <w:spacing w:before="120" w:after="120"/>
        <w:ind w:left="284" w:firstLine="79"/>
        <w:jc w:val="both"/>
        <w:rPr>
          <w:rFonts w:ascii="Times New Roman" w:hAnsi="Times New Roman"/>
          <w:b/>
          <w:u w:val="single"/>
        </w:rPr>
      </w:pPr>
      <w:r w:rsidRPr="006946F7">
        <w:rPr>
          <w:rFonts w:ascii="Times New Roman" w:hAnsi="Times New Roman"/>
          <w:b/>
          <w:u w:val="single"/>
        </w:rPr>
        <w:t>Измерване на водните количества на ниво водоизточник</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410"/>
        <w:gridCol w:w="7229"/>
      </w:tblGrid>
      <w:tr w:rsidR="00897013" w:rsidRPr="006946F7" w:rsidTr="00D04E30">
        <w:trPr>
          <w:trHeight w:val="509"/>
        </w:trPr>
        <w:tc>
          <w:tcPr>
            <w:tcW w:w="2410" w:type="dxa"/>
            <w:vMerge w:val="restart"/>
            <w:shd w:val="clear" w:color="000000" w:fill="FFFFFF"/>
            <w:vAlign w:val="center"/>
          </w:tcPr>
          <w:p w:rsidR="00897013" w:rsidRPr="006946F7" w:rsidRDefault="00897013" w:rsidP="00A813BD">
            <w:pPr>
              <w:spacing w:after="0"/>
              <w:ind w:firstLine="80"/>
              <w:jc w:val="both"/>
              <w:rPr>
                <w:rFonts w:ascii="Times New Roman" w:hAnsi="Times New Roman"/>
                <w:b/>
                <w:bCs/>
                <w:lang w:eastAsia="bg-BG"/>
              </w:rPr>
            </w:pPr>
            <w:r w:rsidRPr="006946F7">
              <w:rPr>
                <w:rFonts w:ascii="Times New Roman" w:hAnsi="Times New Roman"/>
                <w:b/>
                <w:bCs/>
                <w:lang w:eastAsia="bg-BG"/>
              </w:rPr>
              <w:t>Показател</w:t>
            </w:r>
          </w:p>
        </w:tc>
        <w:tc>
          <w:tcPr>
            <w:tcW w:w="7229" w:type="dxa"/>
            <w:vMerge w:val="restart"/>
            <w:shd w:val="clear" w:color="000000" w:fill="FFFFFF"/>
            <w:noWrap/>
            <w:vAlign w:val="center"/>
          </w:tcPr>
          <w:p w:rsidR="00897013" w:rsidRPr="006946F7" w:rsidRDefault="00897013" w:rsidP="00A813BD">
            <w:pPr>
              <w:spacing w:after="0"/>
              <w:ind w:firstLine="80"/>
              <w:jc w:val="both"/>
              <w:rPr>
                <w:rFonts w:ascii="Times New Roman" w:hAnsi="Times New Roman"/>
                <w:b/>
                <w:bCs/>
                <w:lang w:eastAsia="bg-BG"/>
              </w:rPr>
            </w:pPr>
            <w:r w:rsidRPr="006946F7">
              <w:rPr>
                <w:rFonts w:ascii="Times New Roman" w:hAnsi="Times New Roman"/>
                <w:b/>
                <w:bCs/>
                <w:lang w:eastAsia="bg-BG"/>
              </w:rPr>
              <w:t>Целево ниво</w:t>
            </w:r>
          </w:p>
        </w:tc>
      </w:tr>
      <w:tr w:rsidR="00897013" w:rsidRPr="006946F7" w:rsidTr="00D04E30">
        <w:trPr>
          <w:trHeight w:val="212"/>
        </w:trPr>
        <w:tc>
          <w:tcPr>
            <w:tcW w:w="2410" w:type="dxa"/>
            <w:vMerge/>
            <w:vAlign w:val="center"/>
          </w:tcPr>
          <w:p w:rsidR="00897013" w:rsidRPr="006946F7" w:rsidRDefault="00897013" w:rsidP="00A813BD">
            <w:pPr>
              <w:spacing w:after="0"/>
              <w:ind w:firstLine="80"/>
              <w:jc w:val="both"/>
              <w:rPr>
                <w:rFonts w:ascii="Times New Roman" w:hAnsi="Times New Roman"/>
                <w:b/>
                <w:bCs/>
                <w:sz w:val="16"/>
                <w:szCs w:val="16"/>
                <w:lang w:eastAsia="bg-BG"/>
              </w:rPr>
            </w:pPr>
          </w:p>
        </w:tc>
        <w:tc>
          <w:tcPr>
            <w:tcW w:w="7229" w:type="dxa"/>
            <w:vMerge/>
            <w:vAlign w:val="center"/>
          </w:tcPr>
          <w:p w:rsidR="00897013" w:rsidRPr="006946F7" w:rsidRDefault="00897013" w:rsidP="00A813BD">
            <w:pPr>
              <w:spacing w:after="0"/>
              <w:ind w:firstLine="80"/>
              <w:jc w:val="both"/>
              <w:rPr>
                <w:rFonts w:ascii="Times New Roman" w:hAnsi="Times New Roman"/>
                <w:b/>
                <w:bCs/>
                <w:sz w:val="16"/>
                <w:szCs w:val="16"/>
                <w:lang w:eastAsia="bg-BG"/>
              </w:rPr>
            </w:pPr>
          </w:p>
        </w:tc>
      </w:tr>
      <w:tr w:rsidR="00897013" w:rsidRPr="006946F7" w:rsidTr="00D04E30">
        <w:trPr>
          <w:trHeight w:val="604"/>
        </w:trPr>
        <w:tc>
          <w:tcPr>
            <w:tcW w:w="2410" w:type="dxa"/>
            <w:vAlign w:val="center"/>
          </w:tcPr>
          <w:p w:rsidR="00897013" w:rsidRPr="006946F7" w:rsidRDefault="00897013" w:rsidP="00A813BD">
            <w:pPr>
              <w:spacing w:after="0"/>
              <w:ind w:firstLine="80"/>
              <w:jc w:val="both"/>
              <w:rPr>
                <w:rFonts w:ascii="Times New Roman" w:hAnsi="Times New Roman"/>
                <w:lang w:eastAsia="bg-BG"/>
              </w:rPr>
            </w:pPr>
            <w:r w:rsidRPr="006946F7">
              <w:rPr>
                <w:rFonts w:ascii="Times New Roman" w:hAnsi="Times New Roman"/>
                <w:lang w:eastAsia="bg-BG"/>
              </w:rPr>
              <w:t>% измерени точки на водовземане</w:t>
            </w:r>
          </w:p>
        </w:tc>
        <w:tc>
          <w:tcPr>
            <w:tcW w:w="7229" w:type="dxa"/>
            <w:shd w:val="clear" w:color="000000" w:fill="FFFFFF"/>
            <w:vAlign w:val="center"/>
          </w:tcPr>
          <w:p w:rsidR="00897013" w:rsidRPr="006946F7" w:rsidRDefault="00897013" w:rsidP="00A813BD">
            <w:pPr>
              <w:spacing w:after="0"/>
              <w:ind w:firstLine="80"/>
              <w:jc w:val="both"/>
              <w:rPr>
                <w:rFonts w:ascii="Times New Roman" w:hAnsi="Times New Roman"/>
                <w:lang w:eastAsia="bg-BG"/>
              </w:rPr>
            </w:pPr>
            <w:r w:rsidRPr="006946F7">
              <w:rPr>
                <w:rFonts w:ascii="Times New Roman" w:hAnsi="Times New Roman"/>
                <w:lang w:eastAsia="bg-BG"/>
              </w:rPr>
              <w:t>До края на 3-та година от договора да бъдат обхванати 100% от водоизточниците с дебит над 1 л/сек.. В рамките на периода на договора измервателните уреди следва да бъдат поддържани в изправност</w:t>
            </w:r>
          </w:p>
        </w:tc>
      </w:tr>
    </w:tbl>
    <w:p w:rsidR="00897013" w:rsidRPr="006946F7" w:rsidRDefault="00897013" w:rsidP="00A813BD">
      <w:pPr>
        <w:pStyle w:val="ListParagraph"/>
        <w:keepNext/>
        <w:keepLines/>
        <w:numPr>
          <w:ilvl w:val="0"/>
          <w:numId w:val="13"/>
        </w:numPr>
        <w:spacing w:after="120"/>
        <w:ind w:left="284" w:firstLine="80"/>
        <w:jc w:val="both"/>
        <w:rPr>
          <w:rFonts w:ascii="Times New Roman" w:hAnsi="Times New Roman"/>
          <w:b/>
          <w:u w:val="single"/>
        </w:rPr>
      </w:pPr>
      <w:r w:rsidRPr="006946F7">
        <w:rPr>
          <w:rFonts w:ascii="Times New Roman" w:hAnsi="Times New Roman"/>
          <w:b/>
          <w:u w:val="single"/>
        </w:rPr>
        <w:t>Ефективност на търговското измерване</w:t>
      </w:r>
    </w:p>
    <w:tbl>
      <w:tblPr>
        <w:tblW w:w="10099" w:type="dxa"/>
        <w:tblInd w:w="75" w:type="dxa"/>
        <w:tblCellMar>
          <w:left w:w="70" w:type="dxa"/>
          <w:right w:w="70" w:type="dxa"/>
        </w:tblCellMar>
        <w:tblLook w:val="00A0"/>
      </w:tblPr>
      <w:tblGrid>
        <w:gridCol w:w="5665"/>
        <w:gridCol w:w="1434"/>
        <w:gridCol w:w="1499"/>
        <w:gridCol w:w="1501"/>
      </w:tblGrid>
      <w:tr w:rsidR="00897013" w:rsidRPr="006946F7" w:rsidTr="00D04E30">
        <w:trPr>
          <w:trHeight w:val="429"/>
        </w:trPr>
        <w:tc>
          <w:tcPr>
            <w:tcW w:w="566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897013" w:rsidRPr="006946F7" w:rsidRDefault="00897013" w:rsidP="00A813BD">
            <w:pPr>
              <w:spacing w:after="0"/>
              <w:ind w:firstLine="80"/>
              <w:jc w:val="both"/>
              <w:rPr>
                <w:rFonts w:ascii="Times New Roman" w:hAnsi="Times New Roman"/>
                <w:b/>
                <w:bCs/>
                <w:lang w:eastAsia="bg-BG"/>
              </w:rPr>
            </w:pPr>
            <w:r w:rsidRPr="006946F7">
              <w:rPr>
                <w:rFonts w:ascii="Times New Roman" w:hAnsi="Times New Roman"/>
                <w:b/>
                <w:bCs/>
                <w:lang w:eastAsia="bg-BG"/>
              </w:rPr>
              <w:t>Показател</w:t>
            </w:r>
          </w:p>
        </w:tc>
        <w:tc>
          <w:tcPr>
            <w:tcW w:w="4434"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b/>
                <w:bCs/>
                <w:lang w:eastAsia="bg-BG"/>
              </w:rPr>
            </w:pPr>
            <w:r w:rsidRPr="006946F7">
              <w:rPr>
                <w:rFonts w:ascii="Times New Roman" w:hAnsi="Times New Roman"/>
                <w:b/>
                <w:bCs/>
                <w:lang w:eastAsia="bg-BG"/>
              </w:rPr>
              <w:t>Целеви нива по години от договора</w:t>
            </w:r>
          </w:p>
        </w:tc>
      </w:tr>
      <w:tr w:rsidR="00897013" w:rsidRPr="006946F7" w:rsidTr="00D04E30">
        <w:trPr>
          <w:trHeight w:val="83"/>
        </w:trPr>
        <w:tc>
          <w:tcPr>
            <w:tcW w:w="5665" w:type="dxa"/>
            <w:vMerge/>
            <w:tcBorders>
              <w:top w:val="single" w:sz="4" w:space="0" w:color="auto"/>
              <w:left w:val="single" w:sz="4" w:space="0" w:color="auto"/>
              <w:bottom w:val="single" w:sz="4" w:space="0" w:color="auto"/>
              <w:right w:val="single" w:sz="4" w:space="0" w:color="auto"/>
            </w:tcBorders>
            <w:vAlign w:val="center"/>
          </w:tcPr>
          <w:p w:rsidR="00897013" w:rsidRPr="006946F7" w:rsidRDefault="00897013" w:rsidP="00A813BD">
            <w:pPr>
              <w:spacing w:after="0"/>
              <w:ind w:firstLine="80"/>
              <w:jc w:val="both"/>
              <w:rPr>
                <w:rFonts w:ascii="Times New Roman" w:hAnsi="Times New Roman"/>
                <w:b/>
                <w:bCs/>
                <w:lang w:eastAsia="bg-BG"/>
              </w:rPr>
            </w:pPr>
          </w:p>
        </w:tc>
        <w:tc>
          <w:tcPr>
            <w:tcW w:w="14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b/>
                <w:bCs/>
                <w:lang w:eastAsia="bg-BG"/>
              </w:rPr>
            </w:pPr>
            <w:r w:rsidRPr="006946F7">
              <w:rPr>
                <w:rFonts w:ascii="Times New Roman" w:hAnsi="Times New Roman"/>
                <w:b/>
                <w:bCs/>
                <w:lang w:eastAsia="bg-BG"/>
              </w:rPr>
              <w:t>Година 4</w:t>
            </w:r>
          </w:p>
        </w:tc>
        <w:tc>
          <w:tcPr>
            <w:tcW w:w="149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b/>
                <w:bCs/>
                <w:lang w:eastAsia="bg-BG"/>
              </w:rPr>
            </w:pPr>
            <w:r w:rsidRPr="006946F7">
              <w:rPr>
                <w:rFonts w:ascii="Times New Roman" w:hAnsi="Times New Roman"/>
                <w:b/>
                <w:bCs/>
                <w:lang w:eastAsia="bg-BG"/>
              </w:rPr>
              <w:t>Година 6</w:t>
            </w:r>
          </w:p>
        </w:tc>
        <w:tc>
          <w:tcPr>
            <w:tcW w:w="15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b/>
                <w:bCs/>
                <w:lang w:eastAsia="bg-BG"/>
              </w:rPr>
            </w:pPr>
            <w:r w:rsidRPr="006946F7">
              <w:rPr>
                <w:rFonts w:ascii="Times New Roman" w:hAnsi="Times New Roman"/>
                <w:b/>
                <w:bCs/>
                <w:lang w:eastAsia="bg-BG"/>
              </w:rPr>
              <w:t>Година 8</w:t>
            </w:r>
          </w:p>
        </w:tc>
      </w:tr>
      <w:tr w:rsidR="00897013" w:rsidRPr="006946F7" w:rsidTr="00D04E30">
        <w:trPr>
          <w:trHeight w:val="420"/>
        </w:trPr>
        <w:tc>
          <w:tcPr>
            <w:tcW w:w="5665" w:type="dxa"/>
            <w:tcBorders>
              <w:top w:val="single" w:sz="4" w:space="0" w:color="auto"/>
              <w:left w:val="single" w:sz="4" w:space="0" w:color="auto"/>
              <w:bottom w:val="single" w:sz="4" w:space="0" w:color="auto"/>
              <w:right w:val="single" w:sz="4" w:space="0" w:color="auto"/>
            </w:tcBorders>
            <w:shd w:val="clear" w:color="000000" w:fill="FFFFFF"/>
            <w:vAlign w:val="center"/>
          </w:tcPr>
          <w:p w:rsidR="00897013" w:rsidRPr="006946F7" w:rsidRDefault="00897013" w:rsidP="00A813BD">
            <w:pPr>
              <w:spacing w:after="0"/>
              <w:ind w:firstLine="80"/>
              <w:jc w:val="both"/>
              <w:rPr>
                <w:rFonts w:ascii="Times New Roman" w:hAnsi="Times New Roman"/>
                <w:bCs/>
                <w:lang w:eastAsia="bg-BG"/>
              </w:rPr>
            </w:pPr>
            <w:r w:rsidRPr="006946F7">
              <w:rPr>
                <w:rFonts w:ascii="Times New Roman" w:hAnsi="Times New Roman"/>
                <w:bCs/>
                <w:lang w:eastAsia="bg-BG"/>
              </w:rPr>
              <w:t>% от СВО-та включени в регистър</w:t>
            </w:r>
          </w:p>
        </w:tc>
        <w:tc>
          <w:tcPr>
            <w:tcW w:w="14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bCs/>
                <w:lang w:eastAsia="bg-BG"/>
              </w:rPr>
            </w:pPr>
            <w:r w:rsidRPr="006946F7">
              <w:rPr>
                <w:rFonts w:ascii="Times New Roman" w:hAnsi="Times New Roman"/>
                <w:bCs/>
                <w:lang w:eastAsia="bg-BG"/>
              </w:rPr>
              <w:t>100%</w:t>
            </w:r>
          </w:p>
        </w:tc>
        <w:tc>
          <w:tcPr>
            <w:tcW w:w="149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bCs/>
                <w:lang w:eastAsia="bg-BG"/>
              </w:rPr>
            </w:pPr>
            <w:r w:rsidRPr="006946F7">
              <w:rPr>
                <w:rFonts w:ascii="Times New Roman" w:hAnsi="Times New Roman"/>
                <w:bCs/>
                <w:lang w:eastAsia="bg-BG"/>
              </w:rPr>
              <w:t>-</w:t>
            </w:r>
          </w:p>
        </w:tc>
        <w:tc>
          <w:tcPr>
            <w:tcW w:w="15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bCs/>
                <w:lang w:eastAsia="bg-BG"/>
              </w:rPr>
            </w:pPr>
            <w:r w:rsidRPr="006946F7">
              <w:rPr>
                <w:rFonts w:ascii="Times New Roman" w:hAnsi="Times New Roman"/>
                <w:bCs/>
                <w:lang w:eastAsia="bg-BG"/>
              </w:rPr>
              <w:t>-</w:t>
            </w:r>
          </w:p>
        </w:tc>
      </w:tr>
      <w:tr w:rsidR="00897013" w:rsidRPr="006946F7" w:rsidTr="00D04E30">
        <w:trPr>
          <w:trHeight w:val="582"/>
        </w:trPr>
        <w:tc>
          <w:tcPr>
            <w:tcW w:w="5665" w:type="dxa"/>
            <w:tcBorders>
              <w:top w:val="single" w:sz="4" w:space="0" w:color="auto"/>
              <w:left w:val="single" w:sz="4" w:space="0" w:color="auto"/>
              <w:bottom w:val="single" w:sz="4" w:space="0" w:color="auto"/>
              <w:right w:val="single" w:sz="4" w:space="0" w:color="auto"/>
            </w:tcBorders>
            <w:shd w:val="clear" w:color="000000" w:fill="FFFFFF"/>
            <w:vAlign w:val="center"/>
          </w:tcPr>
          <w:p w:rsidR="00897013" w:rsidRPr="006946F7" w:rsidRDefault="00897013" w:rsidP="00A813BD">
            <w:pPr>
              <w:spacing w:after="0"/>
              <w:ind w:firstLine="80"/>
              <w:jc w:val="both"/>
              <w:rPr>
                <w:rFonts w:ascii="Times New Roman" w:hAnsi="Times New Roman"/>
                <w:bCs/>
                <w:lang w:eastAsia="bg-BG"/>
              </w:rPr>
            </w:pPr>
            <w:r w:rsidRPr="006946F7">
              <w:rPr>
                <w:rFonts w:ascii="Times New Roman" w:hAnsi="Times New Roman"/>
                <w:bCs/>
                <w:lang w:eastAsia="bg-BG"/>
              </w:rPr>
              <w:t>% от всички СВО-та оборудвани с водомери в срок на метрологична годност</w:t>
            </w:r>
          </w:p>
        </w:tc>
        <w:tc>
          <w:tcPr>
            <w:tcW w:w="14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bCs/>
                <w:lang w:eastAsia="bg-BG"/>
              </w:rPr>
            </w:pPr>
            <w:r w:rsidRPr="006946F7">
              <w:rPr>
                <w:rFonts w:ascii="Times New Roman" w:hAnsi="Times New Roman"/>
                <w:bCs/>
                <w:lang w:eastAsia="bg-BG"/>
              </w:rPr>
              <w:t>-</w:t>
            </w:r>
          </w:p>
        </w:tc>
        <w:tc>
          <w:tcPr>
            <w:tcW w:w="149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bCs/>
                <w:lang w:eastAsia="bg-BG"/>
              </w:rPr>
            </w:pPr>
            <w:r w:rsidRPr="006946F7">
              <w:rPr>
                <w:rFonts w:ascii="Times New Roman" w:hAnsi="Times New Roman"/>
                <w:bCs/>
                <w:lang w:eastAsia="bg-BG"/>
              </w:rPr>
              <w:t>-</w:t>
            </w:r>
          </w:p>
        </w:tc>
        <w:tc>
          <w:tcPr>
            <w:tcW w:w="15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bCs/>
                <w:lang w:eastAsia="bg-BG"/>
              </w:rPr>
            </w:pPr>
            <w:r w:rsidRPr="006946F7">
              <w:rPr>
                <w:rFonts w:ascii="Times New Roman" w:hAnsi="Times New Roman"/>
                <w:bCs/>
                <w:lang w:eastAsia="bg-BG"/>
              </w:rPr>
              <w:t>80%</w:t>
            </w:r>
          </w:p>
        </w:tc>
      </w:tr>
      <w:tr w:rsidR="00897013" w:rsidRPr="006946F7" w:rsidTr="00D04E30">
        <w:trPr>
          <w:trHeight w:val="582"/>
        </w:trPr>
        <w:tc>
          <w:tcPr>
            <w:tcW w:w="5665" w:type="dxa"/>
            <w:tcBorders>
              <w:top w:val="single" w:sz="4" w:space="0" w:color="auto"/>
              <w:left w:val="single" w:sz="4" w:space="0" w:color="auto"/>
              <w:bottom w:val="single" w:sz="4" w:space="0" w:color="auto"/>
              <w:right w:val="single" w:sz="4" w:space="0" w:color="auto"/>
            </w:tcBorders>
            <w:shd w:val="clear" w:color="000000" w:fill="FFFFFF"/>
            <w:vAlign w:val="center"/>
          </w:tcPr>
          <w:p w:rsidR="00897013" w:rsidRPr="006946F7" w:rsidRDefault="00897013" w:rsidP="00A813BD">
            <w:pPr>
              <w:spacing w:after="0"/>
              <w:ind w:firstLine="80"/>
              <w:jc w:val="both"/>
              <w:rPr>
                <w:rFonts w:ascii="Times New Roman" w:hAnsi="Times New Roman"/>
                <w:lang w:eastAsia="bg-BG"/>
              </w:rPr>
            </w:pPr>
            <w:r w:rsidRPr="006946F7">
              <w:rPr>
                <w:rFonts w:ascii="Times New Roman" w:hAnsi="Times New Roman"/>
                <w:lang w:eastAsia="bg-BG"/>
              </w:rPr>
              <w:t xml:space="preserve">% от СВО-та с измерена консумация над 100 м3/месец,  оборудвани с водомери в срок на метрологична годност </w:t>
            </w:r>
          </w:p>
        </w:tc>
        <w:tc>
          <w:tcPr>
            <w:tcW w:w="14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lang w:eastAsia="bg-BG"/>
              </w:rPr>
            </w:pPr>
            <w:r w:rsidRPr="006946F7">
              <w:rPr>
                <w:rFonts w:ascii="Times New Roman" w:hAnsi="Times New Roman"/>
                <w:lang w:eastAsia="bg-BG"/>
              </w:rPr>
              <w:t>-</w:t>
            </w:r>
          </w:p>
        </w:tc>
        <w:tc>
          <w:tcPr>
            <w:tcW w:w="149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lang w:eastAsia="bg-BG"/>
              </w:rPr>
            </w:pPr>
            <w:r w:rsidRPr="006946F7">
              <w:rPr>
                <w:rFonts w:ascii="Times New Roman" w:hAnsi="Times New Roman"/>
                <w:lang w:eastAsia="bg-BG"/>
              </w:rPr>
              <w:t>95%</w:t>
            </w:r>
          </w:p>
        </w:tc>
        <w:tc>
          <w:tcPr>
            <w:tcW w:w="15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lang w:eastAsia="bg-BG"/>
              </w:rPr>
            </w:pPr>
            <w:r w:rsidRPr="006946F7">
              <w:rPr>
                <w:rFonts w:ascii="Times New Roman" w:hAnsi="Times New Roman"/>
                <w:lang w:eastAsia="bg-BG"/>
              </w:rPr>
              <w:t>-</w:t>
            </w:r>
          </w:p>
        </w:tc>
      </w:tr>
    </w:tbl>
    <w:p w:rsidR="00897013" w:rsidRPr="006E191C" w:rsidRDefault="00897013" w:rsidP="00A813BD">
      <w:pPr>
        <w:pStyle w:val="ListParagraph"/>
        <w:keepNext/>
        <w:keepLines/>
        <w:spacing w:after="120"/>
        <w:ind w:left="284" w:firstLine="80"/>
        <w:jc w:val="both"/>
        <w:rPr>
          <w:rFonts w:ascii="Times New Roman" w:hAnsi="Times New Roman"/>
          <w:color w:val="FF0000"/>
          <w:sz w:val="12"/>
          <w:szCs w:val="12"/>
        </w:rPr>
      </w:pPr>
    </w:p>
    <w:p w:rsidR="00897013" w:rsidRPr="006946F7" w:rsidRDefault="00897013" w:rsidP="00A813BD">
      <w:pPr>
        <w:pStyle w:val="ListParagraph"/>
        <w:keepNext/>
        <w:keepLines/>
        <w:numPr>
          <w:ilvl w:val="0"/>
          <w:numId w:val="13"/>
        </w:numPr>
        <w:spacing w:after="120"/>
        <w:ind w:left="284" w:firstLine="80"/>
        <w:jc w:val="both"/>
        <w:rPr>
          <w:rFonts w:ascii="Times New Roman" w:hAnsi="Times New Roman"/>
          <w:b/>
          <w:u w:val="single"/>
        </w:rPr>
      </w:pPr>
      <w:r w:rsidRPr="006946F7">
        <w:rPr>
          <w:rFonts w:ascii="Times New Roman" w:hAnsi="Times New Roman"/>
          <w:b/>
          <w:u w:val="single"/>
        </w:rPr>
        <w:t>Показател за оперативна ефективност – експлоатационни разход спрямо оперативни приходи</w:t>
      </w:r>
    </w:p>
    <w:tbl>
      <w:tblPr>
        <w:tblW w:w="9781" w:type="dxa"/>
        <w:tblInd w:w="70" w:type="dxa"/>
        <w:tblCellMar>
          <w:left w:w="70" w:type="dxa"/>
          <w:right w:w="70" w:type="dxa"/>
        </w:tblCellMar>
        <w:tblLook w:val="00A0"/>
      </w:tblPr>
      <w:tblGrid>
        <w:gridCol w:w="3816"/>
        <w:gridCol w:w="1996"/>
        <w:gridCol w:w="1363"/>
        <w:gridCol w:w="1293"/>
        <w:gridCol w:w="1313"/>
      </w:tblGrid>
      <w:tr w:rsidR="00897013" w:rsidRPr="006946F7" w:rsidTr="00D04E30">
        <w:trPr>
          <w:trHeight w:val="319"/>
        </w:trPr>
        <w:tc>
          <w:tcPr>
            <w:tcW w:w="3816"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897013" w:rsidRPr="006946F7" w:rsidRDefault="00897013" w:rsidP="00A813BD">
            <w:pPr>
              <w:spacing w:after="0"/>
              <w:ind w:firstLine="80"/>
              <w:jc w:val="both"/>
              <w:rPr>
                <w:rFonts w:ascii="Times New Roman" w:hAnsi="Times New Roman"/>
                <w:b/>
                <w:bCs/>
                <w:lang w:eastAsia="bg-BG"/>
              </w:rPr>
            </w:pPr>
            <w:r w:rsidRPr="006946F7">
              <w:rPr>
                <w:rFonts w:ascii="Times New Roman" w:hAnsi="Times New Roman"/>
                <w:b/>
                <w:bCs/>
                <w:lang w:eastAsia="bg-BG"/>
              </w:rPr>
              <w:t>Показател</w:t>
            </w:r>
          </w:p>
        </w:tc>
        <w:tc>
          <w:tcPr>
            <w:tcW w:w="1996"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b/>
                <w:bCs/>
                <w:lang w:eastAsia="bg-BG"/>
              </w:rPr>
            </w:pPr>
            <w:r w:rsidRPr="006946F7">
              <w:rPr>
                <w:rFonts w:ascii="Times New Roman" w:hAnsi="Times New Roman"/>
                <w:b/>
                <w:bCs/>
                <w:lang w:eastAsia="bg-BG"/>
              </w:rPr>
              <w:t>Базова стойност (БС)</w:t>
            </w:r>
          </w:p>
        </w:tc>
        <w:tc>
          <w:tcPr>
            <w:tcW w:w="3969"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b/>
                <w:bCs/>
                <w:lang w:eastAsia="bg-BG"/>
              </w:rPr>
            </w:pPr>
            <w:r w:rsidRPr="006946F7">
              <w:rPr>
                <w:rFonts w:ascii="Times New Roman" w:hAnsi="Times New Roman"/>
                <w:b/>
                <w:bCs/>
                <w:lang w:eastAsia="bg-BG"/>
              </w:rPr>
              <w:t>Целеви нива по години от договора</w:t>
            </w:r>
          </w:p>
        </w:tc>
      </w:tr>
      <w:tr w:rsidR="00897013" w:rsidRPr="006946F7" w:rsidTr="00D04E30">
        <w:trPr>
          <w:trHeight w:val="253"/>
        </w:trPr>
        <w:tc>
          <w:tcPr>
            <w:tcW w:w="3816" w:type="dxa"/>
            <w:vMerge/>
            <w:tcBorders>
              <w:top w:val="single" w:sz="4" w:space="0" w:color="auto"/>
              <w:left w:val="single" w:sz="4" w:space="0" w:color="auto"/>
              <w:bottom w:val="single" w:sz="4" w:space="0" w:color="auto"/>
              <w:right w:val="single" w:sz="4" w:space="0" w:color="auto"/>
            </w:tcBorders>
            <w:vAlign w:val="center"/>
          </w:tcPr>
          <w:p w:rsidR="00897013" w:rsidRPr="006946F7" w:rsidRDefault="00897013" w:rsidP="00A813BD">
            <w:pPr>
              <w:spacing w:after="0"/>
              <w:ind w:firstLine="80"/>
              <w:jc w:val="both"/>
              <w:rPr>
                <w:rFonts w:ascii="Times New Roman" w:hAnsi="Times New Roman"/>
                <w:b/>
                <w:bCs/>
                <w:lang w:eastAsia="bg-BG"/>
              </w:rPr>
            </w:pPr>
          </w:p>
        </w:tc>
        <w:tc>
          <w:tcPr>
            <w:tcW w:w="1996" w:type="dxa"/>
            <w:vMerge/>
            <w:tcBorders>
              <w:top w:val="single" w:sz="4" w:space="0" w:color="auto"/>
              <w:left w:val="single" w:sz="4" w:space="0" w:color="auto"/>
              <w:bottom w:val="single" w:sz="4" w:space="0" w:color="auto"/>
              <w:right w:val="single" w:sz="4" w:space="0" w:color="auto"/>
            </w:tcBorders>
            <w:vAlign w:val="center"/>
          </w:tcPr>
          <w:p w:rsidR="00897013" w:rsidRPr="006946F7" w:rsidRDefault="00897013" w:rsidP="00A813BD">
            <w:pPr>
              <w:spacing w:after="0"/>
              <w:ind w:firstLine="80"/>
              <w:jc w:val="both"/>
              <w:rPr>
                <w:rFonts w:ascii="Times New Roman" w:hAnsi="Times New Roman"/>
                <w:b/>
                <w:bCs/>
                <w:lang w:eastAsia="bg-BG"/>
              </w:rPr>
            </w:pPr>
          </w:p>
        </w:tc>
        <w:tc>
          <w:tcPr>
            <w:tcW w:w="136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b/>
                <w:bCs/>
                <w:lang w:eastAsia="bg-BG"/>
              </w:rPr>
            </w:pPr>
            <w:r w:rsidRPr="006946F7">
              <w:rPr>
                <w:rFonts w:ascii="Times New Roman" w:hAnsi="Times New Roman"/>
                <w:b/>
                <w:bCs/>
                <w:lang w:eastAsia="bg-BG"/>
              </w:rPr>
              <w:t>Година 5</w:t>
            </w:r>
          </w:p>
        </w:tc>
        <w:tc>
          <w:tcPr>
            <w:tcW w:w="12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b/>
                <w:bCs/>
                <w:lang w:eastAsia="bg-BG"/>
              </w:rPr>
            </w:pPr>
            <w:r w:rsidRPr="006946F7">
              <w:rPr>
                <w:rFonts w:ascii="Times New Roman" w:hAnsi="Times New Roman"/>
                <w:b/>
                <w:bCs/>
                <w:lang w:eastAsia="bg-BG"/>
              </w:rPr>
              <w:t>Година 10</w:t>
            </w:r>
          </w:p>
        </w:tc>
        <w:tc>
          <w:tcPr>
            <w:tcW w:w="1313" w:type="dxa"/>
            <w:tcBorders>
              <w:top w:val="nil"/>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b/>
                <w:bCs/>
                <w:lang w:eastAsia="bg-BG"/>
              </w:rPr>
            </w:pPr>
            <w:r w:rsidRPr="006946F7">
              <w:rPr>
                <w:rFonts w:ascii="Times New Roman" w:hAnsi="Times New Roman"/>
                <w:b/>
                <w:bCs/>
                <w:lang w:eastAsia="bg-BG"/>
              </w:rPr>
              <w:t>Година 15</w:t>
            </w:r>
          </w:p>
        </w:tc>
      </w:tr>
      <w:tr w:rsidR="00897013" w:rsidRPr="006946F7" w:rsidTr="00D04E30">
        <w:trPr>
          <w:trHeight w:val="407"/>
        </w:trPr>
        <w:tc>
          <w:tcPr>
            <w:tcW w:w="3816" w:type="dxa"/>
            <w:tcBorders>
              <w:top w:val="single" w:sz="4" w:space="0" w:color="auto"/>
              <w:left w:val="single" w:sz="4" w:space="0" w:color="auto"/>
              <w:bottom w:val="single" w:sz="4" w:space="0" w:color="auto"/>
              <w:right w:val="single" w:sz="4" w:space="0" w:color="auto"/>
            </w:tcBorders>
            <w:shd w:val="clear" w:color="000000" w:fill="FFFFFF"/>
            <w:vAlign w:val="center"/>
          </w:tcPr>
          <w:p w:rsidR="00897013" w:rsidRPr="006946F7" w:rsidRDefault="00897013" w:rsidP="00A813BD">
            <w:pPr>
              <w:spacing w:after="0"/>
              <w:ind w:firstLine="80"/>
              <w:jc w:val="both"/>
              <w:rPr>
                <w:rFonts w:ascii="Times New Roman" w:hAnsi="Times New Roman"/>
                <w:lang w:eastAsia="bg-BG"/>
              </w:rPr>
            </w:pPr>
            <w:r w:rsidRPr="006946F7">
              <w:rPr>
                <w:rFonts w:ascii="Times New Roman" w:hAnsi="Times New Roman"/>
                <w:lang w:eastAsia="bg-BG"/>
              </w:rPr>
              <w:lastRenderedPageBreak/>
              <w:t>Оперативен показател - % на експлоатационни разходи спрямо приходи от оперативна дейност</w:t>
            </w:r>
            <w:r w:rsidRPr="006946F7">
              <w:rPr>
                <w:rFonts w:ascii="Times New Roman" w:hAnsi="Times New Roman"/>
                <w:lang w:val="ru-RU" w:eastAsia="bg-BG"/>
              </w:rPr>
              <w:t xml:space="preserve">. </w:t>
            </w:r>
            <w:r w:rsidRPr="006946F7">
              <w:rPr>
                <w:rFonts w:ascii="Times New Roman" w:hAnsi="Times New Roman"/>
                <w:lang w:eastAsia="bg-BG"/>
              </w:rPr>
              <w:t>Експлоатационните разходи включват всички разходи с изключение на разходи за амортизации и обезценки и разходи за провизии.</w:t>
            </w:r>
          </w:p>
        </w:tc>
        <w:tc>
          <w:tcPr>
            <w:tcW w:w="199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lang w:eastAsia="bg-BG"/>
              </w:rPr>
            </w:pPr>
            <w:r w:rsidRPr="006946F7">
              <w:rPr>
                <w:rFonts w:ascii="Times New Roman" w:hAnsi="Times New Roman"/>
                <w:lang w:eastAsia="bg-BG"/>
              </w:rPr>
              <w:t>94,80</w:t>
            </w:r>
            <w:r w:rsidRPr="006946F7">
              <w:rPr>
                <w:rFonts w:ascii="Times New Roman" w:hAnsi="Times New Roman"/>
                <w:lang w:val="en-US" w:eastAsia="bg-BG"/>
              </w:rPr>
              <w:t xml:space="preserve"> </w:t>
            </w:r>
            <w:r w:rsidRPr="006946F7">
              <w:rPr>
                <w:rFonts w:ascii="Times New Roman" w:hAnsi="Times New Roman"/>
                <w:lang w:eastAsia="bg-BG"/>
              </w:rPr>
              <w:t>% към 31 декември 2014 г.</w:t>
            </w:r>
          </w:p>
        </w:tc>
        <w:tc>
          <w:tcPr>
            <w:tcW w:w="136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lang w:eastAsia="bg-BG"/>
              </w:rPr>
            </w:pPr>
            <w:r w:rsidRPr="006946F7">
              <w:rPr>
                <w:rFonts w:ascii="Times New Roman" w:hAnsi="Times New Roman"/>
                <w:lang w:eastAsia="bg-BG"/>
              </w:rPr>
              <w:t>БС - 2%</w:t>
            </w:r>
          </w:p>
        </w:tc>
        <w:tc>
          <w:tcPr>
            <w:tcW w:w="129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lang w:eastAsia="bg-BG"/>
              </w:rPr>
            </w:pPr>
            <w:r w:rsidRPr="006946F7">
              <w:rPr>
                <w:rFonts w:ascii="Times New Roman" w:hAnsi="Times New Roman"/>
                <w:lang w:eastAsia="bg-BG"/>
              </w:rPr>
              <w:t>БС - 4%</w:t>
            </w:r>
          </w:p>
        </w:tc>
        <w:tc>
          <w:tcPr>
            <w:tcW w:w="131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lang w:eastAsia="bg-BG"/>
              </w:rPr>
            </w:pPr>
            <w:r w:rsidRPr="006946F7">
              <w:rPr>
                <w:rFonts w:ascii="Times New Roman" w:hAnsi="Times New Roman"/>
                <w:lang w:eastAsia="bg-BG"/>
              </w:rPr>
              <w:t>88%</w:t>
            </w:r>
          </w:p>
        </w:tc>
      </w:tr>
    </w:tbl>
    <w:p w:rsidR="00897013" w:rsidRPr="006E191C" w:rsidRDefault="00897013" w:rsidP="00A813BD">
      <w:pPr>
        <w:pStyle w:val="ListParagraph"/>
        <w:keepNext/>
        <w:keepLines/>
        <w:spacing w:after="120"/>
        <w:ind w:left="0" w:firstLine="80"/>
        <w:jc w:val="both"/>
        <w:rPr>
          <w:rFonts w:ascii="Times New Roman" w:hAnsi="Times New Roman"/>
          <w:b/>
          <w:color w:val="FF0000"/>
          <w:sz w:val="12"/>
          <w:szCs w:val="12"/>
          <w:u w:val="single"/>
        </w:rPr>
      </w:pPr>
    </w:p>
    <w:p w:rsidR="00897013" w:rsidRPr="006946F7" w:rsidRDefault="00897013" w:rsidP="00A813BD">
      <w:pPr>
        <w:pStyle w:val="ListParagraph"/>
        <w:keepNext/>
        <w:keepLines/>
        <w:numPr>
          <w:ilvl w:val="0"/>
          <w:numId w:val="13"/>
        </w:numPr>
        <w:spacing w:after="120"/>
        <w:ind w:left="284" w:firstLine="80"/>
        <w:jc w:val="both"/>
        <w:rPr>
          <w:rFonts w:ascii="Times New Roman" w:hAnsi="Times New Roman"/>
          <w:b/>
          <w:u w:val="single"/>
        </w:rPr>
      </w:pPr>
      <w:r w:rsidRPr="006946F7">
        <w:rPr>
          <w:rFonts w:ascii="Times New Roman" w:hAnsi="Times New Roman"/>
          <w:b/>
          <w:u w:val="single"/>
        </w:rPr>
        <w:t>Ефективност обслужване на клиенти – срок за отговор на клиентски въпроси</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980"/>
        <w:gridCol w:w="6801"/>
      </w:tblGrid>
      <w:tr w:rsidR="00897013" w:rsidRPr="006946F7" w:rsidTr="00D04E30">
        <w:trPr>
          <w:trHeight w:val="509"/>
        </w:trPr>
        <w:tc>
          <w:tcPr>
            <w:tcW w:w="2980" w:type="dxa"/>
            <w:vMerge w:val="restart"/>
            <w:shd w:val="clear" w:color="000000" w:fill="FFFFFF"/>
            <w:vAlign w:val="center"/>
          </w:tcPr>
          <w:p w:rsidR="00897013" w:rsidRPr="006946F7" w:rsidRDefault="00897013" w:rsidP="00A813BD">
            <w:pPr>
              <w:spacing w:after="0"/>
              <w:ind w:firstLine="80"/>
              <w:jc w:val="both"/>
              <w:rPr>
                <w:rFonts w:ascii="Times New Roman" w:hAnsi="Times New Roman"/>
                <w:b/>
                <w:bCs/>
                <w:lang w:eastAsia="bg-BG"/>
              </w:rPr>
            </w:pPr>
            <w:r w:rsidRPr="006946F7">
              <w:rPr>
                <w:rFonts w:ascii="Times New Roman" w:hAnsi="Times New Roman"/>
                <w:b/>
                <w:bCs/>
                <w:lang w:eastAsia="bg-BG"/>
              </w:rPr>
              <w:t>Показател</w:t>
            </w:r>
          </w:p>
        </w:tc>
        <w:tc>
          <w:tcPr>
            <w:tcW w:w="6801" w:type="dxa"/>
            <w:vMerge w:val="restart"/>
            <w:shd w:val="clear" w:color="000000" w:fill="FFFFFF"/>
            <w:noWrap/>
            <w:vAlign w:val="center"/>
          </w:tcPr>
          <w:p w:rsidR="00897013" w:rsidRPr="006946F7" w:rsidRDefault="00897013" w:rsidP="00A813BD">
            <w:pPr>
              <w:spacing w:after="0"/>
              <w:ind w:firstLine="80"/>
              <w:jc w:val="both"/>
              <w:rPr>
                <w:rFonts w:ascii="Times New Roman" w:hAnsi="Times New Roman"/>
                <w:b/>
                <w:bCs/>
                <w:lang w:eastAsia="bg-BG"/>
              </w:rPr>
            </w:pPr>
            <w:r w:rsidRPr="006946F7">
              <w:rPr>
                <w:rFonts w:ascii="Times New Roman" w:hAnsi="Times New Roman"/>
                <w:b/>
                <w:bCs/>
                <w:lang w:eastAsia="bg-BG"/>
              </w:rPr>
              <w:t>Целево ниво</w:t>
            </w:r>
          </w:p>
        </w:tc>
      </w:tr>
      <w:tr w:rsidR="00897013" w:rsidRPr="006946F7" w:rsidTr="00D04E30">
        <w:trPr>
          <w:trHeight w:val="212"/>
        </w:trPr>
        <w:tc>
          <w:tcPr>
            <w:tcW w:w="2980" w:type="dxa"/>
            <w:vMerge/>
            <w:vAlign w:val="center"/>
          </w:tcPr>
          <w:p w:rsidR="00897013" w:rsidRPr="006946F7" w:rsidRDefault="00897013" w:rsidP="00A813BD">
            <w:pPr>
              <w:spacing w:after="0"/>
              <w:ind w:firstLine="80"/>
              <w:jc w:val="both"/>
              <w:rPr>
                <w:rFonts w:ascii="Times New Roman" w:hAnsi="Times New Roman"/>
                <w:b/>
                <w:bCs/>
                <w:sz w:val="16"/>
                <w:szCs w:val="16"/>
                <w:lang w:eastAsia="bg-BG"/>
              </w:rPr>
            </w:pPr>
          </w:p>
        </w:tc>
        <w:tc>
          <w:tcPr>
            <w:tcW w:w="6801" w:type="dxa"/>
            <w:vMerge/>
            <w:vAlign w:val="center"/>
          </w:tcPr>
          <w:p w:rsidR="00897013" w:rsidRPr="006946F7" w:rsidRDefault="00897013" w:rsidP="00A813BD">
            <w:pPr>
              <w:spacing w:after="0"/>
              <w:ind w:firstLine="80"/>
              <w:jc w:val="both"/>
              <w:rPr>
                <w:rFonts w:ascii="Times New Roman" w:hAnsi="Times New Roman"/>
                <w:b/>
                <w:bCs/>
                <w:sz w:val="16"/>
                <w:szCs w:val="16"/>
                <w:lang w:eastAsia="bg-BG"/>
              </w:rPr>
            </w:pPr>
          </w:p>
        </w:tc>
      </w:tr>
      <w:tr w:rsidR="00897013" w:rsidRPr="006946F7" w:rsidTr="00D04E30">
        <w:trPr>
          <w:trHeight w:val="574"/>
        </w:trPr>
        <w:tc>
          <w:tcPr>
            <w:tcW w:w="2980" w:type="dxa"/>
            <w:vAlign w:val="center"/>
          </w:tcPr>
          <w:p w:rsidR="00897013" w:rsidRPr="006946F7" w:rsidRDefault="00897013" w:rsidP="00A813BD">
            <w:pPr>
              <w:spacing w:after="0"/>
              <w:ind w:firstLine="80"/>
              <w:jc w:val="both"/>
              <w:rPr>
                <w:rFonts w:ascii="Times New Roman" w:hAnsi="Times New Roman"/>
                <w:sz w:val="20"/>
                <w:szCs w:val="20"/>
                <w:lang w:eastAsia="bg-BG"/>
              </w:rPr>
            </w:pPr>
            <w:r w:rsidRPr="006946F7">
              <w:rPr>
                <w:rFonts w:ascii="Times New Roman" w:hAnsi="Times New Roman"/>
                <w:sz w:val="20"/>
                <w:szCs w:val="20"/>
                <w:lang w:eastAsia="bg-BG"/>
              </w:rPr>
              <w:t>Срок за отговор на постъпили въпроси от клиенти</w:t>
            </w:r>
          </w:p>
        </w:tc>
        <w:tc>
          <w:tcPr>
            <w:tcW w:w="6801" w:type="dxa"/>
            <w:shd w:val="clear" w:color="000000" w:fill="FFFFFF"/>
            <w:vAlign w:val="center"/>
          </w:tcPr>
          <w:p w:rsidR="00897013" w:rsidRPr="006946F7" w:rsidRDefault="00897013" w:rsidP="00A813BD">
            <w:pPr>
              <w:spacing w:after="0"/>
              <w:ind w:firstLine="80"/>
              <w:jc w:val="both"/>
              <w:rPr>
                <w:rFonts w:ascii="Times New Roman" w:hAnsi="Times New Roman"/>
                <w:sz w:val="20"/>
                <w:szCs w:val="20"/>
                <w:lang w:eastAsia="bg-BG"/>
              </w:rPr>
            </w:pPr>
            <w:r w:rsidRPr="006946F7">
              <w:rPr>
                <w:rFonts w:ascii="Times New Roman" w:hAnsi="Times New Roman"/>
                <w:sz w:val="20"/>
                <w:szCs w:val="20"/>
                <w:lang w:eastAsia="bg-BG"/>
              </w:rPr>
              <w:t>95% от въпросите и жалбите постъпили от клиенти (писмени, онлайн, телефонни) да получават отговор в рамките на 14 дни.</w:t>
            </w:r>
          </w:p>
        </w:tc>
      </w:tr>
    </w:tbl>
    <w:p w:rsidR="00897013" w:rsidRPr="006E191C" w:rsidRDefault="00897013" w:rsidP="00A813BD">
      <w:pPr>
        <w:pStyle w:val="ListParagraph"/>
        <w:keepNext/>
        <w:keepLines/>
        <w:spacing w:after="120"/>
        <w:jc w:val="both"/>
        <w:rPr>
          <w:rFonts w:ascii="Times New Roman" w:hAnsi="Times New Roman"/>
          <w:b/>
          <w:color w:val="FF0000"/>
          <w:u w:val="single"/>
        </w:rPr>
      </w:pPr>
    </w:p>
    <w:p w:rsidR="00897013" w:rsidRPr="006946F7" w:rsidRDefault="00897013" w:rsidP="00A813BD">
      <w:pPr>
        <w:pStyle w:val="ListParagraph"/>
        <w:keepNext/>
        <w:keepLines/>
        <w:numPr>
          <w:ilvl w:val="0"/>
          <w:numId w:val="13"/>
        </w:numPr>
        <w:spacing w:after="120"/>
        <w:ind w:left="284" w:firstLine="80"/>
        <w:jc w:val="both"/>
        <w:rPr>
          <w:rFonts w:ascii="Times New Roman" w:hAnsi="Times New Roman"/>
          <w:b/>
          <w:u w:val="single"/>
        </w:rPr>
      </w:pPr>
      <w:r w:rsidRPr="006946F7">
        <w:rPr>
          <w:rFonts w:ascii="Times New Roman" w:hAnsi="Times New Roman"/>
          <w:b/>
          <w:u w:val="single"/>
        </w:rPr>
        <w:t>Въвеждане на регистър на активите (неколичествен показател)</w:t>
      </w:r>
    </w:p>
    <w:tbl>
      <w:tblPr>
        <w:tblW w:w="9821" w:type="dxa"/>
        <w:tblCellMar>
          <w:left w:w="70" w:type="dxa"/>
          <w:right w:w="70" w:type="dxa"/>
        </w:tblCellMar>
        <w:tblLook w:val="00A0"/>
      </w:tblPr>
      <w:tblGrid>
        <w:gridCol w:w="4139"/>
        <w:gridCol w:w="5682"/>
      </w:tblGrid>
      <w:tr w:rsidR="00897013" w:rsidRPr="006946F7" w:rsidTr="00D04E30">
        <w:trPr>
          <w:trHeight w:val="509"/>
        </w:trPr>
        <w:tc>
          <w:tcPr>
            <w:tcW w:w="41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897013" w:rsidRPr="006946F7" w:rsidRDefault="00897013" w:rsidP="00A813BD">
            <w:pPr>
              <w:spacing w:after="0"/>
              <w:ind w:firstLine="80"/>
              <w:jc w:val="both"/>
              <w:rPr>
                <w:rFonts w:ascii="Times New Roman" w:hAnsi="Times New Roman"/>
                <w:b/>
                <w:bCs/>
                <w:lang w:eastAsia="bg-BG"/>
              </w:rPr>
            </w:pPr>
            <w:r w:rsidRPr="006946F7">
              <w:rPr>
                <w:rFonts w:ascii="Times New Roman" w:hAnsi="Times New Roman"/>
                <w:b/>
                <w:bCs/>
                <w:lang w:eastAsia="bg-BG"/>
              </w:rPr>
              <w:t>Показател</w:t>
            </w:r>
          </w:p>
        </w:tc>
        <w:tc>
          <w:tcPr>
            <w:tcW w:w="5682"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ind w:firstLine="80"/>
              <w:jc w:val="both"/>
              <w:rPr>
                <w:rFonts w:ascii="Times New Roman" w:hAnsi="Times New Roman"/>
                <w:b/>
                <w:bCs/>
                <w:lang w:eastAsia="bg-BG"/>
              </w:rPr>
            </w:pPr>
            <w:r w:rsidRPr="006946F7">
              <w:rPr>
                <w:rFonts w:ascii="Times New Roman" w:hAnsi="Times New Roman"/>
                <w:b/>
                <w:bCs/>
                <w:lang w:eastAsia="bg-BG"/>
              </w:rPr>
              <w:t>Срок за изпълнение</w:t>
            </w:r>
          </w:p>
        </w:tc>
      </w:tr>
      <w:tr w:rsidR="00897013" w:rsidRPr="006946F7" w:rsidTr="00D04E30">
        <w:trPr>
          <w:trHeight w:val="212"/>
        </w:trPr>
        <w:tc>
          <w:tcPr>
            <w:tcW w:w="4139" w:type="dxa"/>
            <w:vMerge/>
            <w:tcBorders>
              <w:top w:val="single" w:sz="4" w:space="0" w:color="auto"/>
              <w:left w:val="single" w:sz="4" w:space="0" w:color="auto"/>
              <w:bottom w:val="single" w:sz="4" w:space="0" w:color="auto"/>
              <w:right w:val="single" w:sz="4" w:space="0" w:color="auto"/>
            </w:tcBorders>
            <w:vAlign w:val="center"/>
          </w:tcPr>
          <w:p w:rsidR="00897013" w:rsidRPr="006946F7" w:rsidRDefault="00897013" w:rsidP="00A813BD">
            <w:pPr>
              <w:spacing w:after="0"/>
              <w:jc w:val="both"/>
              <w:rPr>
                <w:rFonts w:ascii="Times New Roman" w:hAnsi="Times New Roman"/>
                <w:b/>
                <w:bCs/>
                <w:sz w:val="16"/>
                <w:szCs w:val="16"/>
                <w:lang w:eastAsia="bg-BG"/>
              </w:rPr>
            </w:pPr>
          </w:p>
        </w:tc>
        <w:tc>
          <w:tcPr>
            <w:tcW w:w="5682" w:type="dxa"/>
            <w:vMerge/>
            <w:tcBorders>
              <w:top w:val="single" w:sz="4" w:space="0" w:color="auto"/>
              <w:left w:val="single" w:sz="4" w:space="0" w:color="auto"/>
              <w:bottom w:val="single" w:sz="4" w:space="0" w:color="auto"/>
              <w:right w:val="single" w:sz="4" w:space="0" w:color="auto"/>
            </w:tcBorders>
            <w:vAlign w:val="center"/>
          </w:tcPr>
          <w:p w:rsidR="00897013" w:rsidRPr="006946F7" w:rsidRDefault="00897013" w:rsidP="00A813BD">
            <w:pPr>
              <w:spacing w:after="0"/>
              <w:jc w:val="both"/>
              <w:rPr>
                <w:rFonts w:ascii="Times New Roman" w:hAnsi="Times New Roman"/>
                <w:b/>
                <w:bCs/>
                <w:sz w:val="16"/>
                <w:szCs w:val="16"/>
                <w:lang w:eastAsia="bg-BG"/>
              </w:rPr>
            </w:pPr>
          </w:p>
        </w:tc>
      </w:tr>
      <w:tr w:rsidR="00897013" w:rsidRPr="006946F7" w:rsidTr="00D04E30">
        <w:trPr>
          <w:trHeight w:val="277"/>
        </w:trPr>
        <w:tc>
          <w:tcPr>
            <w:tcW w:w="4139" w:type="dxa"/>
            <w:tcBorders>
              <w:top w:val="single" w:sz="4" w:space="0" w:color="auto"/>
              <w:left w:val="single" w:sz="4" w:space="0" w:color="auto"/>
              <w:bottom w:val="single" w:sz="4" w:space="0" w:color="auto"/>
              <w:right w:val="single" w:sz="4" w:space="0" w:color="auto"/>
            </w:tcBorders>
            <w:shd w:val="clear" w:color="000000" w:fill="FFFFFF"/>
            <w:vAlign w:val="center"/>
          </w:tcPr>
          <w:p w:rsidR="00897013" w:rsidRPr="006946F7" w:rsidRDefault="00897013" w:rsidP="00A813BD">
            <w:pPr>
              <w:spacing w:after="0"/>
              <w:jc w:val="both"/>
              <w:rPr>
                <w:rFonts w:ascii="Times New Roman" w:hAnsi="Times New Roman"/>
                <w:sz w:val="20"/>
                <w:szCs w:val="20"/>
                <w:lang w:eastAsia="bg-BG"/>
              </w:rPr>
            </w:pPr>
            <w:r w:rsidRPr="006946F7">
              <w:rPr>
                <w:rFonts w:ascii="Times New Roman" w:hAnsi="Times New Roman"/>
                <w:sz w:val="20"/>
                <w:szCs w:val="20"/>
                <w:lang w:eastAsia="bg-BG"/>
              </w:rPr>
              <w:t>Създаване на регистър на активи</w:t>
            </w:r>
          </w:p>
        </w:tc>
        <w:tc>
          <w:tcPr>
            <w:tcW w:w="568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jc w:val="both"/>
              <w:rPr>
                <w:rFonts w:ascii="Times New Roman" w:hAnsi="Times New Roman"/>
                <w:sz w:val="20"/>
                <w:szCs w:val="20"/>
                <w:lang w:eastAsia="bg-BG"/>
              </w:rPr>
            </w:pPr>
            <w:r w:rsidRPr="006946F7">
              <w:rPr>
                <w:rFonts w:ascii="Times New Roman" w:hAnsi="Times New Roman"/>
                <w:sz w:val="20"/>
                <w:szCs w:val="20"/>
                <w:lang w:eastAsia="bg-BG"/>
              </w:rPr>
              <w:t>Съгласно чл.8.2 от ДОПЪЛНИТЕЛНО СПОРАЗУМЕНИЕ №1 към Договор от 14.04.2016 г.</w:t>
            </w:r>
          </w:p>
        </w:tc>
      </w:tr>
      <w:tr w:rsidR="00897013" w:rsidRPr="006946F7" w:rsidTr="00D04E30">
        <w:trPr>
          <w:trHeight w:val="277"/>
        </w:trPr>
        <w:tc>
          <w:tcPr>
            <w:tcW w:w="4139" w:type="dxa"/>
            <w:tcBorders>
              <w:top w:val="single" w:sz="4" w:space="0" w:color="auto"/>
              <w:left w:val="single" w:sz="4" w:space="0" w:color="auto"/>
              <w:bottom w:val="single" w:sz="4" w:space="0" w:color="auto"/>
              <w:right w:val="single" w:sz="4" w:space="0" w:color="auto"/>
            </w:tcBorders>
            <w:shd w:val="clear" w:color="000000" w:fill="FFFFFF"/>
            <w:vAlign w:val="center"/>
          </w:tcPr>
          <w:p w:rsidR="00897013" w:rsidRPr="006946F7" w:rsidRDefault="00897013" w:rsidP="00A813BD">
            <w:pPr>
              <w:spacing w:after="0"/>
              <w:jc w:val="both"/>
              <w:rPr>
                <w:rFonts w:ascii="Times New Roman" w:hAnsi="Times New Roman"/>
                <w:sz w:val="20"/>
                <w:szCs w:val="20"/>
                <w:lang w:eastAsia="bg-BG"/>
              </w:rPr>
            </w:pPr>
            <w:r w:rsidRPr="006946F7">
              <w:rPr>
                <w:rFonts w:ascii="Times New Roman" w:hAnsi="Times New Roman"/>
                <w:sz w:val="20"/>
                <w:szCs w:val="20"/>
                <w:lang w:eastAsia="bg-BG"/>
              </w:rPr>
              <w:t>Дефиниране на критични активи</w:t>
            </w:r>
          </w:p>
        </w:tc>
        <w:tc>
          <w:tcPr>
            <w:tcW w:w="568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jc w:val="both"/>
              <w:rPr>
                <w:rFonts w:ascii="Times New Roman" w:hAnsi="Times New Roman"/>
                <w:sz w:val="20"/>
                <w:szCs w:val="20"/>
                <w:lang w:eastAsia="bg-BG"/>
              </w:rPr>
            </w:pPr>
            <w:r w:rsidRPr="006946F7">
              <w:rPr>
                <w:rFonts w:ascii="Times New Roman" w:hAnsi="Times New Roman"/>
                <w:sz w:val="20"/>
                <w:szCs w:val="20"/>
                <w:lang w:eastAsia="bg-BG"/>
              </w:rPr>
              <w:t>В срок от 4 години от началото на договора</w:t>
            </w:r>
          </w:p>
        </w:tc>
      </w:tr>
      <w:tr w:rsidR="00897013" w:rsidRPr="006946F7" w:rsidTr="00D04E30">
        <w:trPr>
          <w:trHeight w:val="277"/>
        </w:trPr>
        <w:tc>
          <w:tcPr>
            <w:tcW w:w="4139" w:type="dxa"/>
            <w:tcBorders>
              <w:top w:val="single" w:sz="4" w:space="0" w:color="auto"/>
              <w:left w:val="single" w:sz="4" w:space="0" w:color="auto"/>
              <w:bottom w:val="single" w:sz="4" w:space="0" w:color="auto"/>
              <w:right w:val="single" w:sz="4" w:space="0" w:color="auto"/>
            </w:tcBorders>
            <w:shd w:val="clear" w:color="000000" w:fill="FFFFFF"/>
            <w:vAlign w:val="center"/>
          </w:tcPr>
          <w:p w:rsidR="00897013" w:rsidRPr="006946F7" w:rsidRDefault="00897013" w:rsidP="00A813BD">
            <w:pPr>
              <w:spacing w:after="0"/>
              <w:jc w:val="both"/>
              <w:rPr>
                <w:rFonts w:ascii="Times New Roman" w:hAnsi="Times New Roman"/>
                <w:sz w:val="20"/>
                <w:szCs w:val="20"/>
                <w:lang w:eastAsia="bg-BG"/>
              </w:rPr>
            </w:pPr>
            <w:r w:rsidRPr="006946F7">
              <w:rPr>
                <w:rFonts w:ascii="Times New Roman" w:hAnsi="Times New Roman"/>
                <w:sz w:val="20"/>
                <w:szCs w:val="20"/>
                <w:lang w:eastAsia="bg-BG"/>
              </w:rPr>
              <w:t xml:space="preserve">Оценка на състоянието на критичните </w:t>
            </w:r>
          </w:p>
        </w:tc>
        <w:tc>
          <w:tcPr>
            <w:tcW w:w="568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97013" w:rsidRPr="006946F7" w:rsidRDefault="00897013" w:rsidP="00A813BD">
            <w:pPr>
              <w:spacing w:after="0"/>
              <w:jc w:val="both"/>
              <w:rPr>
                <w:rFonts w:ascii="Times New Roman" w:hAnsi="Times New Roman"/>
                <w:sz w:val="20"/>
                <w:szCs w:val="20"/>
                <w:lang w:eastAsia="bg-BG"/>
              </w:rPr>
            </w:pPr>
            <w:r w:rsidRPr="006946F7">
              <w:rPr>
                <w:rFonts w:ascii="Times New Roman" w:hAnsi="Times New Roman"/>
                <w:sz w:val="20"/>
                <w:szCs w:val="20"/>
                <w:lang w:eastAsia="bg-BG"/>
              </w:rPr>
              <w:t>В срок от 4 години от началото на договора</w:t>
            </w:r>
          </w:p>
        </w:tc>
      </w:tr>
      <w:tr w:rsidR="00897013" w:rsidRPr="006946F7" w:rsidTr="00D04E30">
        <w:trPr>
          <w:trHeight w:val="277"/>
        </w:trPr>
        <w:tc>
          <w:tcPr>
            <w:tcW w:w="4139" w:type="dxa"/>
            <w:tcBorders>
              <w:top w:val="single" w:sz="4" w:space="0" w:color="auto"/>
              <w:left w:val="single" w:sz="4" w:space="0" w:color="auto"/>
              <w:bottom w:val="single" w:sz="4" w:space="0" w:color="auto"/>
              <w:right w:val="single" w:sz="4" w:space="0" w:color="auto"/>
            </w:tcBorders>
            <w:vAlign w:val="center"/>
          </w:tcPr>
          <w:p w:rsidR="00897013" w:rsidRPr="006946F7" w:rsidRDefault="00897013" w:rsidP="00A813BD">
            <w:pPr>
              <w:spacing w:after="0"/>
              <w:jc w:val="both"/>
              <w:rPr>
                <w:rFonts w:ascii="Times New Roman" w:hAnsi="Times New Roman"/>
                <w:sz w:val="20"/>
                <w:szCs w:val="20"/>
                <w:lang w:eastAsia="bg-BG"/>
              </w:rPr>
            </w:pPr>
            <w:r w:rsidRPr="006946F7">
              <w:rPr>
                <w:rFonts w:ascii="Times New Roman" w:hAnsi="Times New Roman"/>
                <w:sz w:val="20"/>
                <w:szCs w:val="20"/>
                <w:lang w:eastAsia="bg-BG"/>
              </w:rPr>
              <w:t>Оценка на състоянието на всички активи</w:t>
            </w:r>
          </w:p>
        </w:tc>
        <w:tc>
          <w:tcPr>
            <w:tcW w:w="5682" w:type="dxa"/>
            <w:tcBorders>
              <w:top w:val="single" w:sz="4" w:space="0" w:color="auto"/>
              <w:left w:val="single" w:sz="4" w:space="0" w:color="auto"/>
              <w:bottom w:val="single" w:sz="4" w:space="0" w:color="auto"/>
              <w:right w:val="single" w:sz="4" w:space="0" w:color="auto"/>
            </w:tcBorders>
            <w:shd w:val="clear" w:color="000000" w:fill="FFFFFF"/>
            <w:vAlign w:val="center"/>
          </w:tcPr>
          <w:p w:rsidR="00897013" w:rsidRPr="006946F7" w:rsidRDefault="00897013" w:rsidP="00A813BD">
            <w:pPr>
              <w:spacing w:after="0"/>
              <w:jc w:val="both"/>
              <w:rPr>
                <w:rFonts w:ascii="Times New Roman" w:hAnsi="Times New Roman"/>
                <w:sz w:val="20"/>
                <w:szCs w:val="20"/>
                <w:lang w:eastAsia="bg-BG"/>
              </w:rPr>
            </w:pPr>
            <w:r w:rsidRPr="006946F7">
              <w:rPr>
                <w:rFonts w:ascii="Times New Roman" w:hAnsi="Times New Roman"/>
                <w:sz w:val="20"/>
                <w:szCs w:val="20"/>
                <w:lang w:eastAsia="bg-BG"/>
              </w:rPr>
              <w:t>В срок от 4 години от началото на договора</w:t>
            </w:r>
          </w:p>
        </w:tc>
      </w:tr>
    </w:tbl>
    <w:p w:rsidR="00897013" w:rsidRPr="006E191C" w:rsidRDefault="00897013" w:rsidP="00A813BD">
      <w:pPr>
        <w:spacing w:after="120"/>
        <w:jc w:val="both"/>
        <w:rPr>
          <w:rFonts w:ascii="Times New Roman" w:hAnsi="Times New Roman"/>
          <w:color w:val="FF0000"/>
          <w:sz w:val="12"/>
          <w:szCs w:val="12"/>
        </w:rPr>
      </w:pPr>
    </w:p>
    <w:p w:rsidR="00897013" w:rsidRPr="006946F7"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897013" w:rsidRPr="006946F7">
        <w:rPr>
          <w:rFonts w:ascii="Times New Roman" w:hAnsi="Times New Roman"/>
          <w:sz w:val="24"/>
          <w:szCs w:val="24"/>
        </w:rPr>
        <w:t>Плануваните дейности и разходи в настоящия Бизнес план за дейностт</w:t>
      </w:r>
      <w:r w:rsidR="006946F7" w:rsidRPr="006946F7">
        <w:rPr>
          <w:rFonts w:ascii="Times New Roman" w:hAnsi="Times New Roman"/>
          <w:sz w:val="24"/>
          <w:szCs w:val="24"/>
        </w:rPr>
        <w:t>а на дружеството за периода 2022-2026</w:t>
      </w:r>
      <w:r w:rsidR="00897013" w:rsidRPr="006946F7">
        <w:rPr>
          <w:rFonts w:ascii="Times New Roman" w:hAnsi="Times New Roman"/>
          <w:sz w:val="24"/>
          <w:szCs w:val="24"/>
        </w:rPr>
        <w:t xml:space="preserve"> г. са съобразени със заложените изисквания за задължително ниво на инвестициите, срокове и целеви нива за постигане на показатели за качество, включени в договора с АВиК.</w:t>
      </w:r>
    </w:p>
    <w:p w:rsidR="001D1D6E" w:rsidRPr="00971E8A" w:rsidRDefault="001D1D6E" w:rsidP="00A813BD">
      <w:pPr>
        <w:jc w:val="both"/>
        <w:rPr>
          <w:rFonts w:ascii="Times New Roman" w:hAnsi="Times New Roman"/>
        </w:rPr>
      </w:pPr>
    </w:p>
    <w:p w:rsidR="006E191C" w:rsidRDefault="006E191C" w:rsidP="00A813BD">
      <w:pPr>
        <w:pStyle w:val="Heading1"/>
        <w:keepLines w:val="0"/>
        <w:jc w:val="both"/>
        <w:rPr>
          <w:rFonts w:ascii="Times New Roman" w:hAnsi="Times New Roman"/>
          <w:sz w:val="32"/>
          <w:szCs w:val="32"/>
          <w:u w:val="single"/>
          <w:lang w:val="en-US"/>
        </w:rPr>
        <w:sectPr w:rsidR="006E191C">
          <w:pgSz w:w="11906" w:h="16838"/>
          <w:pgMar w:top="1417" w:right="1417" w:bottom="1417" w:left="1417" w:header="708" w:footer="708" w:gutter="0"/>
          <w:cols w:space="708"/>
          <w:docGrid w:linePitch="360"/>
        </w:sectPr>
      </w:pPr>
      <w:bookmarkStart w:id="19" w:name="_Toc450131430"/>
      <w:bookmarkEnd w:id="1"/>
    </w:p>
    <w:p w:rsidR="00EE5280" w:rsidRPr="00971E8A" w:rsidRDefault="00EE5280" w:rsidP="00A813BD">
      <w:pPr>
        <w:pStyle w:val="Heading1"/>
        <w:keepLines w:val="0"/>
        <w:jc w:val="both"/>
        <w:rPr>
          <w:rFonts w:ascii="Times New Roman" w:hAnsi="Times New Roman"/>
          <w:sz w:val="32"/>
          <w:szCs w:val="32"/>
          <w:u w:val="single"/>
        </w:rPr>
      </w:pPr>
      <w:bookmarkStart w:id="20" w:name="_Toc75420211"/>
      <w:r w:rsidRPr="00971E8A">
        <w:rPr>
          <w:rFonts w:ascii="Times New Roman" w:hAnsi="Times New Roman"/>
          <w:sz w:val="32"/>
          <w:szCs w:val="32"/>
          <w:u w:val="single"/>
          <w:lang w:val="en-US"/>
        </w:rPr>
        <w:lastRenderedPageBreak/>
        <w:t xml:space="preserve">II. </w:t>
      </w:r>
      <w:r w:rsidRPr="00971E8A">
        <w:rPr>
          <w:rFonts w:ascii="Times New Roman" w:hAnsi="Times New Roman"/>
          <w:sz w:val="32"/>
          <w:szCs w:val="32"/>
          <w:u w:val="single"/>
        </w:rPr>
        <w:t>ТЕХНИЧЕСКА ЧАСТ</w:t>
      </w:r>
      <w:bookmarkEnd w:id="19"/>
      <w:bookmarkEnd w:id="20"/>
    </w:p>
    <w:p w:rsidR="00EE5280" w:rsidRPr="00971E8A" w:rsidRDefault="00EE5280" w:rsidP="00A813BD">
      <w:pPr>
        <w:keepNext/>
        <w:jc w:val="both"/>
        <w:rPr>
          <w:rFonts w:ascii="Times New Roman" w:hAnsi="Times New Roman"/>
        </w:rPr>
      </w:pPr>
    </w:p>
    <w:p w:rsidR="00EE5280" w:rsidRPr="00971E8A" w:rsidRDefault="00EE5280" w:rsidP="00A813BD">
      <w:pPr>
        <w:pStyle w:val="Heading2"/>
        <w:keepLines w:val="0"/>
        <w:numPr>
          <w:ilvl w:val="0"/>
          <w:numId w:val="2"/>
        </w:numPr>
        <w:ind w:left="709" w:hanging="425"/>
        <w:jc w:val="both"/>
        <w:rPr>
          <w:rFonts w:ascii="Times New Roman" w:hAnsi="Times New Roman"/>
          <w:sz w:val="28"/>
          <w:szCs w:val="28"/>
          <w:lang w:eastAsia="bg-BG"/>
        </w:rPr>
      </w:pPr>
      <w:bookmarkStart w:id="21" w:name="_Toc450131431"/>
      <w:bookmarkStart w:id="22" w:name="_Toc75420212"/>
      <w:r w:rsidRPr="00971E8A">
        <w:rPr>
          <w:rFonts w:ascii="Times New Roman" w:hAnsi="Times New Roman"/>
          <w:sz w:val="28"/>
          <w:szCs w:val="28"/>
          <w:lang w:eastAsia="bg-BG"/>
        </w:rPr>
        <w:t>ПРЕДЛОЖЕНИЕ ЗА ГОДИШНИТЕ ИНДИВИДУАЛНИ ЦЕЛЕВИ НИВА НА ПОКАЗАТЕЛИТЕ ЗА КАЧЕСТВО НА ВИК УСЛУГИТЕ</w:t>
      </w:r>
      <w:bookmarkEnd w:id="21"/>
      <w:r w:rsidRPr="00971E8A">
        <w:rPr>
          <w:rFonts w:ascii="Times New Roman" w:hAnsi="Times New Roman"/>
          <w:sz w:val="28"/>
          <w:szCs w:val="28"/>
          <w:lang w:eastAsia="bg-BG"/>
        </w:rPr>
        <w:t xml:space="preserve"> ПО СИСТЕМИ</w:t>
      </w:r>
      <w:bookmarkEnd w:id="22"/>
      <w:r w:rsidRPr="00971E8A">
        <w:rPr>
          <w:rFonts w:ascii="Times New Roman" w:hAnsi="Times New Roman"/>
          <w:sz w:val="28"/>
          <w:szCs w:val="28"/>
          <w:lang w:val="en-US" w:eastAsia="bg-BG"/>
        </w:rPr>
        <w:t xml:space="preserve"> </w:t>
      </w:r>
    </w:p>
    <w:p w:rsidR="00D04E30" w:rsidRPr="00971E8A" w:rsidRDefault="00D04E30" w:rsidP="00A813BD">
      <w:pPr>
        <w:jc w:val="both"/>
        <w:rPr>
          <w:rFonts w:ascii="Times New Roman" w:hAnsi="Times New Roman"/>
          <w:lang w:eastAsia="bg-BG"/>
        </w:rPr>
      </w:pPr>
      <w:r w:rsidRPr="00971E8A">
        <w:rPr>
          <w:rFonts w:ascii="Times New Roman" w:hAnsi="Times New Roman"/>
          <w:lang w:eastAsia="bg-BG"/>
        </w:rPr>
        <w:t xml:space="preserve">Нивата на показателите за </w:t>
      </w:r>
      <w:r w:rsidRPr="00971E8A">
        <w:rPr>
          <w:rFonts w:ascii="Times New Roman" w:hAnsi="Times New Roman"/>
        </w:rPr>
        <w:t>качество</w:t>
      </w:r>
      <w:r w:rsidRPr="00971E8A">
        <w:rPr>
          <w:rFonts w:ascii="Times New Roman" w:hAnsi="Times New Roman"/>
          <w:lang w:eastAsia="bg-BG"/>
        </w:rPr>
        <w:t xml:space="preserve"> за периода на бизнес план 20</w:t>
      </w:r>
      <w:r w:rsidR="00883AE6" w:rsidRPr="00971E8A">
        <w:rPr>
          <w:rFonts w:ascii="Times New Roman" w:hAnsi="Times New Roman"/>
          <w:lang w:eastAsia="bg-BG"/>
        </w:rPr>
        <w:t>22</w:t>
      </w:r>
      <w:r w:rsidRPr="00971E8A">
        <w:rPr>
          <w:rFonts w:ascii="Times New Roman" w:hAnsi="Times New Roman"/>
          <w:lang w:eastAsia="bg-BG"/>
        </w:rPr>
        <w:t>-202</w:t>
      </w:r>
      <w:r w:rsidR="00883AE6" w:rsidRPr="00971E8A">
        <w:rPr>
          <w:rFonts w:ascii="Times New Roman" w:hAnsi="Times New Roman"/>
          <w:lang w:eastAsia="bg-BG"/>
        </w:rPr>
        <w:t>6</w:t>
      </w:r>
      <w:r w:rsidRPr="00971E8A">
        <w:rPr>
          <w:rFonts w:ascii="Times New Roman" w:hAnsi="Times New Roman"/>
          <w:lang w:eastAsia="bg-BG"/>
        </w:rPr>
        <w:t xml:space="preserve"> г. се следните:</w:t>
      </w:r>
    </w:p>
    <w:tbl>
      <w:tblPr>
        <w:tblW w:w="9097" w:type="dxa"/>
        <w:tblInd w:w="60" w:type="dxa"/>
        <w:tblLayout w:type="fixed"/>
        <w:tblCellMar>
          <w:left w:w="70" w:type="dxa"/>
          <w:right w:w="70" w:type="dxa"/>
        </w:tblCellMar>
        <w:tblLook w:val="04A0"/>
      </w:tblPr>
      <w:tblGrid>
        <w:gridCol w:w="577"/>
        <w:gridCol w:w="749"/>
        <w:gridCol w:w="3646"/>
        <w:gridCol w:w="1273"/>
        <w:gridCol w:w="857"/>
        <w:gridCol w:w="1003"/>
        <w:gridCol w:w="992"/>
      </w:tblGrid>
      <w:tr w:rsidR="00BF05CC" w:rsidRPr="00971E8A" w:rsidTr="0092490E">
        <w:trPr>
          <w:trHeight w:val="780"/>
        </w:trPr>
        <w:tc>
          <w:tcPr>
            <w:tcW w:w="577" w:type="dxa"/>
            <w:tcBorders>
              <w:top w:val="single" w:sz="8" w:space="0" w:color="auto"/>
              <w:left w:val="single" w:sz="8" w:space="0" w:color="auto"/>
              <w:bottom w:val="nil"/>
              <w:right w:val="single" w:sz="8" w:space="0" w:color="auto"/>
            </w:tcBorders>
            <w:shd w:val="clear" w:color="000000" w:fill="D8D8D8"/>
            <w:noWrap/>
            <w:vAlign w:val="center"/>
            <w:hideMark/>
          </w:tcPr>
          <w:p w:rsidR="00BF05CC" w:rsidRPr="00971E8A" w:rsidRDefault="00BF05CC" w:rsidP="0092490E">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w:t>
            </w:r>
          </w:p>
        </w:tc>
        <w:tc>
          <w:tcPr>
            <w:tcW w:w="749" w:type="dxa"/>
            <w:tcBorders>
              <w:top w:val="single" w:sz="8" w:space="0" w:color="auto"/>
              <w:left w:val="nil"/>
              <w:bottom w:val="nil"/>
              <w:right w:val="single" w:sz="8" w:space="0" w:color="auto"/>
            </w:tcBorders>
            <w:shd w:val="clear" w:color="000000" w:fill="D8D8D8"/>
            <w:noWrap/>
            <w:vAlign w:val="center"/>
            <w:hideMark/>
          </w:tcPr>
          <w:p w:rsidR="00BF05CC" w:rsidRPr="00971E8A" w:rsidRDefault="00BF05CC" w:rsidP="0092490E">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w:t>
            </w:r>
          </w:p>
        </w:tc>
        <w:tc>
          <w:tcPr>
            <w:tcW w:w="3646" w:type="dxa"/>
            <w:tcBorders>
              <w:top w:val="single" w:sz="8" w:space="0" w:color="auto"/>
              <w:left w:val="nil"/>
              <w:bottom w:val="nil"/>
              <w:right w:val="single" w:sz="8" w:space="0" w:color="auto"/>
            </w:tcBorders>
            <w:shd w:val="clear" w:color="000000" w:fill="D8D8D8"/>
            <w:noWrap/>
            <w:vAlign w:val="center"/>
            <w:hideMark/>
          </w:tcPr>
          <w:p w:rsidR="00BF05CC" w:rsidRPr="00971E8A" w:rsidRDefault="00BF05CC" w:rsidP="0092490E">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Параметър</w:t>
            </w:r>
          </w:p>
        </w:tc>
        <w:tc>
          <w:tcPr>
            <w:tcW w:w="1273" w:type="dxa"/>
            <w:tcBorders>
              <w:top w:val="single" w:sz="8" w:space="0" w:color="auto"/>
              <w:left w:val="nil"/>
              <w:bottom w:val="single" w:sz="8" w:space="0" w:color="auto"/>
              <w:right w:val="single" w:sz="8" w:space="0" w:color="auto"/>
            </w:tcBorders>
            <w:shd w:val="clear" w:color="000000" w:fill="D8D8D8"/>
            <w:vAlign w:val="center"/>
            <w:hideMark/>
          </w:tcPr>
          <w:p w:rsidR="00BF05CC" w:rsidRPr="00971E8A" w:rsidRDefault="00BF05CC" w:rsidP="0092490E">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Ед. мярка</w:t>
            </w:r>
          </w:p>
        </w:tc>
        <w:tc>
          <w:tcPr>
            <w:tcW w:w="857" w:type="dxa"/>
            <w:tcBorders>
              <w:top w:val="single" w:sz="8" w:space="0" w:color="auto"/>
              <w:left w:val="nil"/>
              <w:bottom w:val="single" w:sz="8" w:space="0" w:color="auto"/>
              <w:right w:val="nil"/>
            </w:tcBorders>
            <w:shd w:val="clear" w:color="000000" w:fill="D8D8D8"/>
            <w:vAlign w:val="center"/>
            <w:hideMark/>
          </w:tcPr>
          <w:p w:rsidR="00BF05CC" w:rsidRPr="00971E8A" w:rsidRDefault="00BF05CC" w:rsidP="0092490E">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2026 г.</w:t>
            </w:r>
          </w:p>
        </w:tc>
        <w:tc>
          <w:tcPr>
            <w:tcW w:w="1003" w:type="dxa"/>
            <w:tcBorders>
              <w:top w:val="single" w:sz="8" w:space="0" w:color="auto"/>
              <w:left w:val="single" w:sz="8" w:space="0" w:color="auto"/>
              <w:bottom w:val="single" w:sz="8" w:space="0" w:color="auto"/>
              <w:right w:val="single" w:sz="8" w:space="0" w:color="auto"/>
            </w:tcBorders>
            <w:shd w:val="clear" w:color="000000" w:fill="D8D8D8"/>
            <w:vAlign w:val="center"/>
            <w:hideMark/>
          </w:tcPr>
          <w:p w:rsidR="00BF05CC" w:rsidRPr="00971E8A" w:rsidRDefault="00BF05CC" w:rsidP="0092490E">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Индивидуална цел за 2026 г.</w:t>
            </w:r>
          </w:p>
        </w:tc>
        <w:tc>
          <w:tcPr>
            <w:tcW w:w="992" w:type="dxa"/>
            <w:tcBorders>
              <w:top w:val="single" w:sz="8" w:space="0" w:color="auto"/>
              <w:left w:val="nil"/>
              <w:bottom w:val="single" w:sz="8" w:space="0" w:color="auto"/>
              <w:right w:val="single" w:sz="8" w:space="0" w:color="auto"/>
            </w:tcBorders>
            <w:shd w:val="clear" w:color="000000" w:fill="D8D8D8"/>
            <w:vAlign w:val="center"/>
            <w:hideMark/>
          </w:tcPr>
          <w:p w:rsidR="00BF05CC" w:rsidRPr="00971E8A" w:rsidRDefault="00BF05CC" w:rsidP="0092490E">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Дългосрочно ниво</w:t>
            </w:r>
          </w:p>
        </w:tc>
      </w:tr>
      <w:tr w:rsidR="00BD6111" w:rsidRPr="00971E8A" w:rsidTr="0092490E">
        <w:trPr>
          <w:trHeight w:val="300"/>
        </w:trPr>
        <w:tc>
          <w:tcPr>
            <w:tcW w:w="57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w:t>
            </w:r>
          </w:p>
        </w:tc>
        <w:tc>
          <w:tcPr>
            <w:tcW w:w="749" w:type="dxa"/>
            <w:tcBorders>
              <w:top w:val="single" w:sz="8" w:space="0" w:color="auto"/>
              <w:left w:val="nil"/>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ПК1</w:t>
            </w:r>
          </w:p>
        </w:tc>
        <w:tc>
          <w:tcPr>
            <w:tcW w:w="3646" w:type="dxa"/>
            <w:tcBorders>
              <w:top w:val="single" w:sz="8" w:space="0" w:color="auto"/>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 xml:space="preserve">Ниво на покритие с водоснабдителни услуги </w:t>
            </w:r>
          </w:p>
        </w:tc>
        <w:tc>
          <w:tcPr>
            <w:tcW w:w="1273" w:type="dxa"/>
            <w:tcBorders>
              <w:top w:val="single" w:sz="4" w:space="0" w:color="auto"/>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w:t>
            </w:r>
          </w:p>
        </w:tc>
        <w:tc>
          <w:tcPr>
            <w:tcW w:w="857" w:type="dxa"/>
            <w:tcBorders>
              <w:top w:val="single" w:sz="4" w:space="0" w:color="000000"/>
              <w:left w:val="nil"/>
              <w:bottom w:val="nil"/>
              <w:right w:val="single" w:sz="8" w:space="0" w:color="auto"/>
            </w:tcBorders>
            <w:shd w:val="clear" w:color="000000" w:fill="CCFFFF"/>
            <w:noWrap/>
            <w:vAlign w:val="center"/>
            <w:hideMark/>
          </w:tcPr>
          <w:p w:rsidR="002C0365" w:rsidRPr="00046C76" w:rsidRDefault="00F33587" w:rsidP="00046C76">
            <w:pPr>
              <w:spacing w:after="0" w:line="240" w:lineRule="auto"/>
              <w:jc w:val="center"/>
              <w:rPr>
                <w:rFonts w:ascii="Times New Roman" w:eastAsia="Times New Roman" w:hAnsi="Times New Roman"/>
                <w:sz w:val="20"/>
                <w:szCs w:val="20"/>
                <w:lang w:eastAsia="bg-BG"/>
              </w:rPr>
            </w:pPr>
            <w:r w:rsidRPr="00046C76">
              <w:rPr>
                <w:rFonts w:ascii="Times New Roman" w:eastAsia="Times New Roman" w:hAnsi="Times New Roman"/>
                <w:sz w:val="20"/>
                <w:szCs w:val="20"/>
                <w:lang w:eastAsia="bg-BG"/>
              </w:rPr>
              <w:t>99.39%</w:t>
            </w:r>
          </w:p>
        </w:tc>
        <w:tc>
          <w:tcPr>
            <w:tcW w:w="1003" w:type="dxa"/>
            <w:tcBorders>
              <w:top w:val="nil"/>
              <w:left w:val="nil"/>
              <w:bottom w:val="single" w:sz="4" w:space="0" w:color="auto"/>
              <w:right w:val="single" w:sz="8" w:space="0" w:color="auto"/>
            </w:tcBorders>
            <w:shd w:val="clear" w:color="000000" w:fill="FFFFCC"/>
            <w:vAlign w:val="center"/>
            <w:hideMark/>
          </w:tcPr>
          <w:p w:rsidR="00BD6111" w:rsidRPr="00971E8A" w:rsidRDefault="00BD6111" w:rsidP="00413911">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99%</w:t>
            </w:r>
          </w:p>
        </w:tc>
        <w:tc>
          <w:tcPr>
            <w:tcW w:w="992" w:type="dxa"/>
            <w:tcBorders>
              <w:top w:val="nil"/>
              <w:left w:val="single" w:sz="4" w:space="0" w:color="auto"/>
              <w:bottom w:val="single" w:sz="4" w:space="0" w:color="auto"/>
              <w:right w:val="single" w:sz="8" w:space="0" w:color="auto"/>
            </w:tcBorders>
            <w:shd w:val="clear" w:color="000000" w:fill="DBE5F1"/>
            <w:noWrap/>
            <w:vAlign w:val="center"/>
            <w:hideMark/>
          </w:tcPr>
          <w:p w:rsidR="00BD6111" w:rsidRPr="00971E8A" w:rsidRDefault="00BD6111" w:rsidP="00413911">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99%</w:t>
            </w:r>
          </w:p>
        </w:tc>
      </w:tr>
      <w:tr w:rsidR="00BD6111" w:rsidRPr="00971E8A" w:rsidTr="0092490E">
        <w:trPr>
          <w:trHeight w:val="510"/>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2</w:t>
            </w:r>
          </w:p>
        </w:tc>
        <w:tc>
          <w:tcPr>
            <w:tcW w:w="749" w:type="dxa"/>
            <w:tcBorders>
              <w:top w:val="nil"/>
              <w:left w:val="nil"/>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ПК2а</w:t>
            </w:r>
          </w:p>
        </w:tc>
        <w:tc>
          <w:tcPr>
            <w:tcW w:w="3646"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 xml:space="preserve">Качество на питейната вода в големи зони на водоснабдяване </w:t>
            </w:r>
          </w:p>
        </w:tc>
        <w:tc>
          <w:tcPr>
            <w:tcW w:w="1273"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w:t>
            </w:r>
          </w:p>
        </w:tc>
        <w:tc>
          <w:tcPr>
            <w:tcW w:w="857" w:type="dxa"/>
            <w:tcBorders>
              <w:top w:val="single" w:sz="4" w:space="0" w:color="000000"/>
              <w:left w:val="nil"/>
              <w:bottom w:val="nil"/>
              <w:right w:val="single" w:sz="8" w:space="0" w:color="auto"/>
            </w:tcBorders>
            <w:shd w:val="clear" w:color="000000" w:fill="CCFFFF"/>
            <w:noWrap/>
            <w:vAlign w:val="center"/>
            <w:hideMark/>
          </w:tcPr>
          <w:p w:rsidR="002C0365" w:rsidRPr="00046C76" w:rsidRDefault="00F33587" w:rsidP="00046C76">
            <w:pPr>
              <w:spacing w:after="0" w:line="240" w:lineRule="auto"/>
              <w:jc w:val="center"/>
              <w:rPr>
                <w:rFonts w:ascii="Times New Roman" w:eastAsia="Times New Roman" w:hAnsi="Times New Roman"/>
                <w:sz w:val="20"/>
                <w:szCs w:val="20"/>
                <w:lang w:eastAsia="bg-BG"/>
              </w:rPr>
            </w:pPr>
            <w:r w:rsidRPr="00046C76">
              <w:rPr>
                <w:rFonts w:ascii="Times New Roman" w:eastAsia="Times New Roman" w:hAnsi="Times New Roman"/>
                <w:sz w:val="20"/>
                <w:szCs w:val="20"/>
                <w:lang w:eastAsia="bg-BG"/>
              </w:rPr>
              <w:t>99.01%</w:t>
            </w:r>
          </w:p>
        </w:tc>
        <w:tc>
          <w:tcPr>
            <w:tcW w:w="1003" w:type="dxa"/>
            <w:tcBorders>
              <w:top w:val="nil"/>
              <w:left w:val="nil"/>
              <w:bottom w:val="single" w:sz="4" w:space="0" w:color="auto"/>
              <w:right w:val="single" w:sz="8" w:space="0" w:color="auto"/>
            </w:tcBorders>
            <w:shd w:val="clear" w:color="000000" w:fill="FFFFCC"/>
            <w:vAlign w:val="center"/>
            <w:hideMark/>
          </w:tcPr>
          <w:p w:rsidR="00BD6111" w:rsidRPr="00971E8A" w:rsidRDefault="00BD6111" w:rsidP="00413911">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99%</w:t>
            </w:r>
          </w:p>
        </w:tc>
        <w:tc>
          <w:tcPr>
            <w:tcW w:w="992" w:type="dxa"/>
            <w:tcBorders>
              <w:top w:val="nil"/>
              <w:left w:val="single" w:sz="4" w:space="0" w:color="auto"/>
              <w:bottom w:val="single" w:sz="4" w:space="0" w:color="auto"/>
              <w:right w:val="single" w:sz="8" w:space="0" w:color="auto"/>
            </w:tcBorders>
            <w:shd w:val="clear" w:color="000000" w:fill="DBE5F1"/>
            <w:noWrap/>
            <w:vAlign w:val="center"/>
            <w:hideMark/>
          </w:tcPr>
          <w:p w:rsidR="00BD6111" w:rsidRPr="00971E8A" w:rsidRDefault="00BD6111" w:rsidP="00413911">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99%</w:t>
            </w:r>
          </w:p>
        </w:tc>
      </w:tr>
      <w:tr w:rsidR="00BD6111" w:rsidRPr="00971E8A" w:rsidTr="0092490E">
        <w:trPr>
          <w:trHeight w:val="510"/>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3</w:t>
            </w:r>
          </w:p>
        </w:tc>
        <w:tc>
          <w:tcPr>
            <w:tcW w:w="749" w:type="dxa"/>
            <w:tcBorders>
              <w:top w:val="nil"/>
              <w:left w:val="nil"/>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ПК2б</w:t>
            </w:r>
          </w:p>
        </w:tc>
        <w:tc>
          <w:tcPr>
            <w:tcW w:w="3646"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 xml:space="preserve">Качество на питейната вода в малки зони на водоснабдяване </w:t>
            </w:r>
          </w:p>
        </w:tc>
        <w:tc>
          <w:tcPr>
            <w:tcW w:w="1273"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w:t>
            </w:r>
          </w:p>
        </w:tc>
        <w:tc>
          <w:tcPr>
            <w:tcW w:w="857" w:type="dxa"/>
            <w:tcBorders>
              <w:top w:val="single" w:sz="4" w:space="0" w:color="000000"/>
              <w:left w:val="nil"/>
              <w:bottom w:val="nil"/>
              <w:right w:val="single" w:sz="8" w:space="0" w:color="auto"/>
            </w:tcBorders>
            <w:shd w:val="clear" w:color="000000" w:fill="CCFFFF"/>
            <w:noWrap/>
            <w:vAlign w:val="center"/>
            <w:hideMark/>
          </w:tcPr>
          <w:p w:rsidR="002C0365" w:rsidRPr="00046C76" w:rsidRDefault="00F33587" w:rsidP="00046C76">
            <w:pPr>
              <w:spacing w:after="0" w:line="240" w:lineRule="auto"/>
              <w:jc w:val="center"/>
              <w:rPr>
                <w:rFonts w:ascii="Times New Roman" w:eastAsia="Times New Roman" w:hAnsi="Times New Roman"/>
                <w:sz w:val="20"/>
                <w:szCs w:val="20"/>
                <w:lang w:eastAsia="bg-BG"/>
              </w:rPr>
            </w:pPr>
            <w:r w:rsidRPr="00046C76">
              <w:rPr>
                <w:rFonts w:ascii="Times New Roman" w:eastAsia="Times New Roman" w:hAnsi="Times New Roman"/>
                <w:sz w:val="20"/>
                <w:szCs w:val="20"/>
                <w:lang w:eastAsia="bg-BG"/>
              </w:rPr>
              <w:t>98.00%</w:t>
            </w:r>
          </w:p>
        </w:tc>
        <w:tc>
          <w:tcPr>
            <w:tcW w:w="1003" w:type="dxa"/>
            <w:tcBorders>
              <w:top w:val="nil"/>
              <w:left w:val="nil"/>
              <w:bottom w:val="single" w:sz="4" w:space="0" w:color="auto"/>
              <w:right w:val="single" w:sz="8" w:space="0" w:color="auto"/>
            </w:tcBorders>
            <w:shd w:val="clear" w:color="000000" w:fill="FFFFCC"/>
            <w:vAlign w:val="center"/>
            <w:hideMark/>
          </w:tcPr>
          <w:p w:rsidR="00BD6111" w:rsidRPr="00971E8A" w:rsidRDefault="00BD6111" w:rsidP="00413911">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98%</w:t>
            </w:r>
          </w:p>
        </w:tc>
        <w:tc>
          <w:tcPr>
            <w:tcW w:w="992" w:type="dxa"/>
            <w:tcBorders>
              <w:top w:val="nil"/>
              <w:left w:val="single" w:sz="4" w:space="0" w:color="auto"/>
              <w:bottom w:val="single" w:sz="4" w:space="0" w:color="auto"/>
              <w:right w:val="single" w:sz="8" w:space="0" w:color="auto"/>
            </w:tcBorders>
            <w:shd w:val="clear" w:color="000000" w:fill="DBE5F1"/>
            <w:noWrap/>
            <w:vAlign w:val="center"/>
            <w:hideMark/>
          </w:tcPr>
          <w:p w:rsidR="00BD6111" w:rsidRPr="00971E8A" w:rsidRDefault="00BD6111" w:rsidP="00413911">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98%</w:t>
            </w:r>
          </w:p>
        </w:tc>
      </w:tr>
      <w:tr w:rsidR="00BD6111" w:rsidRPr="00971E8A" w:rsidTr="0092490E">
        <w:trPr>
          <w:trHeight w:val="300"/>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4</w:t>
            </w:r>
          </w:p>
        </w:tc>
        <w:tc>
          <w:tcPr>
            <w:tcW w:w="749" w:type="dxa"/>
            <w:tcBorders>
              <w:top w:val="nil"/>
              <w:left w:val="nil"/>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ПК2в</w:t>
            </w:r>
          </w:p>
        </w:tc>
        <w:tc>
          <w:tcPr>
            <w:tcW w:w="3646"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 xml:space="preserve">Мониторинг на качеството на питейната вода </w:t>
            </w:r>
          </w:p>
        </w:tc>
        <w:tc>
          <w:tcPr>
            <w:tcW w:w="1273"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w:t>
            </w:r>
          </w:p>
        </w:tc>
        <w:tc>
          <w:tcPr>
            <w:tcW w:w="857" w:type="dxa"/>
            <w:tcBorders>
              <w:top w:val="single" w:sz="4" w:space="0" w:color="000000"/>
              <w:left w:val="nil"/>
              <w:bottom w:val="nil"/>
              <w:right w:val="single" w:sz="8" w:space="0" w:color="auto"/>
            </w:tcBorders>
            <w:shd w:val="clear" w:color="000000" w:fill="CCFFFF"/>
            <w:noWrap/>
            <w:vAlign w:val="center"/>
            <w:hideMark/>
          </w:tcPr>
          <w:p w:rsidR="002C0365" w:rsidRPr="00046C76" w:rsidRDefault="00F33587" w:rsidP="00046C76">
            <w:pPr>
              <w:spacing w:after="0" w:line="240" w:lineRule="auto"/>
              <w:jc w:val="center"/>
              <w:rPr>
                <w:rFonts w:ascii="Times New Roman" w:eastAsia="Times New Roman" w:hAnsi="Times New Roman"/>
                <w:sz w:val="20"/>
                <w:szCs w:val="20"/>
                <w:lang w:eastAsia="bg-BG"/>
              </w:rPr>
            </w:pPr>
            <w:r w:rsidRPr="00046C76">
              <w:rPr>
                <w:rFonts w:ascii="Times New Roman" w:eastAsia="Times New Roman" w:hAnsi="Times New Roman"/>
                <w:sz w:val="20"/>
                <w:szCs w:val="20"/>
                <w:lang w:eastAsia="bg-BG"/>
              </w:rPr>
              <w:t>100.00%</w:t>
            </w:r>
          </w:p>
        </w:tc>
        <w:tc>
          <w:tcPr>
            <w:tcW w:w="1003" w:type="dxa"/>
            <w:tcBorders>
              <w:top w:val="nil"/>
              <w:left w:val="nil"/>
              <w:bottom w:val="single" w:sz="4" w:space="0" w:color="auto"/>
              <w:right w:val="single" w:sz="8" w:space="0" w:color="auto"/>
            </w:tcBorders>
            <w:shd w:val="clear" w:color="000000" w:fill="FFFFCC"/>
            <w:vAlign w:val="center"/>
            <w:hideMark/>
          </w:tcPr>
          <w:p w:rsidR="00BD6111" w:rsidRPr="00971E8A" w:rsidRDefault="00BD6111" w:rsidP="00413911">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100%</w:t>
            </w:r>
          </w:p>
        </w:tc>
        <w:tc>
          <w:tcPr>
            <w:tcW w:w="992" w:type="dxa"/>
            <w:tcBorders>
              <w:top w:val="nil"/>
              <w:left w:val="single" w:sz="4" w:space="0" w:color="auto"/>
              <w:bottom w:val="single" w:sz="4" w:space="0" w:color="auto"/>
              <w:right w:val="single" w:sz="8" w:space="0" w:color="auto"/>
            </w:tcBorders>
            <w:shd w:val="clear" w:color="000000" w:fill="DBE5F1"/>
            <w:noWrap/>
            <w:vAlign w:val="center"/>
            <w:hideMark/>
          </w:tcPr>
          <w:p w:rsidR="00BD6111" w:rsidRPr="00971E8A" w:rsidRDefault="00BD6111" w:rsidP="00413911">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100%</w:t>
            </w:r>
          </w:p>
        </w:tc>
      </w:tr>
      <w:tr w:rsidR="00BD6111" w:rsidRPr="00971E8A" w:rsidTr="0092490E">
        <w:trPr>
          <w:trHeight w:val="450"/>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5</w:t>
            </w:r>
          </w:p>
        </w:tc>
        <w:tc>
          <w:tcPr>
            <w:tcW w:w="749" w:type="dxa"/>
            <w:tcBorders>
              <w:top w:val="nil"/>
              <w:left w:val="nil"/>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ПК3</w:t>
            </w:r>
          </w:p>
        </w:tc>
        <w:tc>
          <w:tcPr>
            <w:tcW w:w="3646"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 xml:space="preserve">Непрекъснатост на водоснабдяването </w:t>
            </w:r>
          </w:p>
        </w:tc>
        <w:tc>
          <w:tcPr>
            <w:tcW w:w="1273"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съотношение</w:t>
            </w:r>
          </w:p>
        </w:tc>
        <w:tc>
          <w:tcPr>
            <w:tcW w:w="857" w:type="dxa"/>
            <w:tcBorders>
              <w:top w:val="single" w:sz="4" w:space="0" w:color="000000"/>
              <w:left w:val="nil"/>
              <w:bottom w:val="nil"/>
              <w:right w:val="single" w:sz="8" w:space="0" w:color="auto"/>
            </w:tcBorders>
            <w:shd w:val="clear" w:color="000000" w:fill="CCFFFF"/>
            <w:noWrap/>
            <w:vAlign w:val="center"/>
            <w:hideMark/>
          </w:tcPr>
          <w:p w:rsidR="002C0365" w:rsidRPr="00046C76" w:rsidRDefault="00F33587" w:rsidP="00046C76">
            <w:pPr>
              <w:spacing w:after="0" w:line="240" w:lineRule="auto"/>
              <w:jc w:val="center"/>
              <w:rPr>
                <w:rFonts w:ascii="Times New Roman" w:eastAsia="Times New Roman" w:hAnsi="Times New Roman"/>
                <w:sz w:val="20"/>
                <w:szCs w:val="20"/>
                <w:lang w:eastAsia="bg-BG"/>
              </w:rPr>
            </w:pPr>
            <w:r w:rsidRPr="00046C76">
              <w:rPr>
                <w:rFonts w:ascii="Times New Roman" w:eastAsia="Times New Roman" w:hAnsi="Times New Roman"/>
                <w:sz w:val="20"/>
                <w:szCs w:val="20"/>
                <w:lang w:eastAsia="bg-BG"/>
              </w:rPr>
              <w:t>5.486</w:t>
            </w:r>
          </w:p>
        </w:tc>
        <w:tc>
          <w:tcPr>
            <w:tcW w:w="1003" w:type="dxa"/>
            <w:tcBorders>
              <w:top w:val="nil"/>
              <w:left w:val="nil"/>
              <w:bottom w:val="single" w:sz="4" w:space="0" w:color="auto"/>
              <w:right w:val="single" w:sz="8" w:space="0" w:color="auto"/>
            </w:tcBorders>
            <w:shd w:val="clear" w:color="000000" w:fill="FFFFCC"/>
            <w:vAlign w:val="center"/>
            <w:hideMark/>
          </w:tcPr>
          <w:p w:rsidR="00BD6111" w:rsidRPr="00971E8A" w:rsidRDefault="00BD6111" w:rsidP="00413911">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8</w:t>
            </w:r>
          </w:p>
        </w:tc>
        <w:tc>
          <w:tcPr>
            <w:tcW w:w="992" w:type="dxa"/>
            <w:tcBorders>
              <w:top w:val="nil"/>
              <w:left w:val="single" w:sz="4" w:space="0" w:color="auto"/>
              <w:bottom w:val="single" w:sz="4" w:space="0" w:color="auto"/>
              <w:right w:val="single" w:sz="8" w:space="0" w:color="auto"/>
            </w:tcBorders>
            <w:shd w:val="clear" w:color="000000" w:fill="DBE5F1"/>
            <w:noWrap/>
            <w:vAlign w:val="center"/>
            <w:hideMark/>
          </w:tcPr>
          <w:p w:rsidR="00BD6111" w:rsidRPr="00971E8A" w:rsidRDefault="00BD6111" w:rsidP="00413911">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8</w:t>
            </w:r>
          </w:p>
        </w:tc>
      </w:tr>
      <w:tr w:rsidR="00BD6111" w:rsidRPr="00971E8A" w:rsidTr="0092490E">
        <w:trPr>
          <w:trHeight w:val="510"/>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6</w:t>
            </w:r>
          </w:p>
        </w:tc>
        <w:tc>
          <w:tcPr>
            <w:tcW w:w="749" w:type="dxa"/>
            <w:tcBorders>
              <w:top w:val="nil"/>
              <w:left w:val="nil"/>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ПК4а</w:t>
            </w:r>
          </w:p>
        </w:tc>
        <w:tc>
          <w:tcPr>
            <w:tcW w:w="3646"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 xml:space="preserve">Общи загуби на вода във водоснабдителните системи </w:t>
            </w:r>
          </w:p>
        </w:tc>
        <w:tc>
          <w:tcPr>
            <w:tcW w:w="1273"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м</w:t>
            </w:r>
            <w:r w:rsidRPr="00971E8A">
              <w:rPr>
                <w:rFonts w:ascii="Times New Roman" w:eastAsia="Times New Roman" w:hAnsi="Times New Roman"/>
                <w:sz w:val="20"/>
                <w:szCs w:val="20"/>
                <w:vertAlign w:val="superscript"/>
                <w:lang w:eastAsia="bg-BG"/>
              </w:rPr>
              <w:t>3</w:t>
            </w:r>
            <w:r w:rsidRPr="00971E8A">
              <w:rPr>
                <w:rFonts w:ascii="Times New Roman" w:eastAsia="Times New Roman" w:hAnsi="Times New Roman"/>
                <w:sz w:val="20"/>
                <w:szCs w:val="20"/>
                <w:lang w:eastAsia="bg-BG"/>
              </w:rPr>
              <w:t>/км/ден</w:t>
            </w:r>
          </w:p>
        </w:tc>
        <w:tc>
          <w:tcPr>
            <w:tcW w:w="857" w:type="dxa"/>
            <w:tcBorders>
              <w:top w:val="single" w:sz="4" w:space="0" w:color="000000"/>
              <w:left w:val="nil"/>
              <w:bottom w:val="nil"/>
              <w:right w:val="single" w:sz="8" w:space="0" w:color="auto"/>
            </w:tcBorders>
            <w:shd w:val="clear" w:color="000000" w:fill="CCFFFF"/>
            <w:noWrap/>
            <w:vAlign w:val="center"/>
            <w:hideMark/>
          </w:tcPr>
          <w:p w:rsidR="002C0365" w:rsidRPr="00046C76" w:rsidRDefault="00F33587" w:rsidP="00046C76">
            <w:pPr>
              <w:spacing w:after="0" w:line="240" w:lineRule="auto"/>
              <w:jc w:val="center"/>
              <w:rPr>
                <w:rFonts w:ascii="Times New Roman" w:eastAsia="Times New Roman" w:hAnsi="Times New Roman"/>
                <w:sz w:val="20"/>
                <w:szCs w:val="20"/>
                <w:lang w:eastAsia="bg-BG"/>
              </w:rPr>
            </w:pPr>
            <w:r w:rsidRPr="00046C76">
              <w:rPr>
                <w:rFonts w:ascii="Times New Roman" w:eastAsia="Times New Roman" w:hAnsi="Times New Roman"/>
                <w:sz w:val="20"/>
                <w:szCs w:val="20"/>
                <w:lang w:eastAsia="bg-BG"/>
              </w:rPr>
              <w:t>6.31</w:t>
            </w:r>
          </w:p>
        </w:tc>
        <w:tc>
          <w:tcPr>
            <w:tcW w:w="1003" w:type="dxa"/>
            <w:tcBorders>
              <w:top w:val="nil"/>
              <w:left w:val="nil"/>
              <w:bottom w:val="single" w:sz="4" w:space="0" w:color="auto"/>
              <w:right w:val="single" w:sz="8" w:space="0" w:color="auto"/>
            </w:tcBorders>
            <w:shd w:val="clear" w:color="000000" w:fill="FFFFCC"/>
            <w:vAlign w:val="center"/>
            <w:hideMark/>
          </w:tcPr>
          <w:p w:rsidR="00BD6111" w:rsidRPr="00971E8A" w:rsidRDefault="00BD6111" w:rsidP="00413911">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8.18</w:t>
            </w:r>
          </w:p>
        </w:tc>
        <w:tc>
          <w:tcPr>
            <w:tcW w:w="992" w:type="dxa"/>
            <w:tcBorders>
              <w:top w:val="nil"/>
              <w:left w:val="single" w:sz="4" w:space="0" w:color="auto"/>
              <w:bottom w:val="single" w:sz="4" w:space="0" w:color="auto"/>
              <w:right w:val="single" w:sz="8" w:space="0" w:color="auto"/>
            </w:tcBorders>
            <w:shd w:val="clear" w:color="000000" w:fill="DBE5F1"/>
            <w:noWrap/>
            <w:vAlign w:val="center"/>
            <w:hideMark/>
          </w:tcPr>
          <w:p w:rsidR="00BD6111" w:rsidRPr="00971E8A" w:rsidRDefault="00BD6111" w:rsidP="00413911">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15</w:t>
            </w:r>
          </w:p>
        </w:tc>
      </w:tr>
      <w:tr w:rsidR="00BD6111" w:rsidRPr="00971E8A" w:rsidTr="0092490E">
        <w:trPr>
          <w:trHeight w:val="510"/>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7</w:t>
            </w:r>
          </w:p>
        </w:tc>
        <w:tc>
          <w:tcPr>
            <w:tcW w:w="749" w:type="dxa"/>
            <w:tcBorders>
              <w:top w:val="nil"/>
              <w:left w:val="nil"/>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ПК4б</w:t>
            </w:r>
          </w:p>
        </w:tc>
        <w:tc>
          <w:tcPr>
            <w:tcW w:w="3646"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 xml:space="preserve">Общи загуби на вода във водоснабдителните системи </w:t>
            </w:r>
          </w:p>
        </w:tc>
        <w:tc>
          <w:tcPr>
            <w:tcW w:w="1273"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w:t>
            </w:r>
          </w:p>
        </w:tc>
        <w:tc>
          <w:tcPr>
            <w:tcW w:w="857" w:type="dxa"/>
            <w:tcBorders>
              <w:top w:val="single" w:sz="4" w:space="0" w:color="000000"/>
              <w:left w:val="nil"/>
              <w:bottom w:val="nil"/>
              <w:right w:val="single" w:sz="8" w:space="0" w:color="auto"/>
            </w:tcBorders>
            <w:shd w:val="clear" w:color="000000" w:fill="CCFFFF"/>
            <w:noWrap/>
            <w:vAlign w:val="center"/>
            <w:hideMark/>
          </w:tcPr>
          <w:p w:rsidR="002C0365" w:rsidRPr="00046C76" w:rsidRDefault="00F33587" w:rsidP="00046C76">
            <w:pPr>
              <w:spacing w:after="0" w:line="240" w:lineRule="auto"/>
              <w:jc w:val="center"/>
              <w:rPr>
                <w:rFonts w:ascii="Times New Roman" w:eastAsia="Times New Roman" w:hAnsi="Times New Roman"/>
                <w:sz w:val="20"/>
                <w:szCs w:val="20"/>
                <w:lang w:eastAsia="bg-BG"/>
              </w:rPr>
            </w:pPr>
            <w:r w:rsidRPr="00046C76">
              <w:rPr>
                <w:rFonts w:ascii="Times New Roman" w:eastAsia="Times New Roman" w:hAnsi="Times New Roman"/>
                <w:sz w:val="20"/>
                <w:szCs w:val="20"/>
                <w:lang w:eastAsia="bg-BG"/>
              </w:rPr>
              <w:t>49.00%</w:t>
            </w:r>
          </w:p>
        </w:tc>
        <w:tc>
          <w:tcPr>
            <w:tcW w:w="1003" w:type="dxa"/>
            <w:tcBorders>
              <w:top w:val="nil"/>
              <w:left w:val="nil"/>
              <w:bottom w:val="single" w:sz="4" w:space="0" w:color="auto"/>
              <w:right w:val="single" w:sz="8" w:space="0" w:color="auto"/>
            </w:tcBorders>
            <w:shd w:val="clear" w:color="000000" w:fill="FFFFCC"/>
            <w:vAlign w:val="center"/>
            <w:hideMark/>
          </w:tcPr>
          <w:p w:rsidR="00BD6111" w:rsidRPr="00971E8A" w:rsidRDefault="00BD6111" w:rsidP="00413911">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49.00%</w:t>
            </w:r>
          </w:p>
        </w:tc>
        <w:tc>
          <w:tcPr>
            <w:tcW w:w="992" w:type="dxa"/>
            <w:tcBorders>
              <w:top w:val="nil"/>
              <w:left w:val="single" w:sz="4" w:space="0" w:color="auto"/>
              <w:bottom w:val="single" w:sz="4" w:space="0" w:color="auto"/>
              <w:right w:val="single" w:sz="8" w:space="0" w:color="auto"/>
            </w:tcBorders>
            <w:shd w:val="clear" w:color="000000" w:fill="DBE5F1"/>
            <w:noWrap/>
            <w:vAlign w:val="center"/>
            <w:hideMark/>
          </w:tcPr>
          <w:p w:rsidR="00BD6111" w:rsidRPr="00971E8A" w:rsidRDefault="00BD6111" w:rsidP="00413911">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49%</w:t>
            </w:r>
          </w:p>
        </w:tc>
      </w:tr>
      <w:tr w:rsidR="00BD6111" w:rsidRPr="00971E8A" w:rsidTr="0092490E">
        <w:trPr>
          <w:trHeight w:val="450"/>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8</w:t>
            </w:r>
          </w:p>
        </w:tc>
        <w:tc>
          <w:tcPr>
            <w:tcW w:w="749" w:type="dxa"/>
            <w:tcBorders>
              <w:top w:val="nil"/>
              <w:left w:val="nil"/>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ПК5</w:t>
            </w:r>
          </w:p>
        </w:tc>
        <w:tc>
          <w:tcPr>
            <w:tcW w:w="3646"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 xml:space="preserve">Аварии по водопроводната мрежа </w:t>
            </w:r>
          </w:p>
        </w:tc>
        <w:tc>
          <w:tcPr>
            <w:tcW w:w="1273"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бр/100км/год</w:t>
            </w:r>
          </w:p>
        </w:tc>
        <w:tc>
          <w:tcPr>
            <w:tcW w:w="857" w:type="dxa"/>
            <w:tcBorders>
              <w:top w:val="single" w:sz="4" w:space="0" w:color="000000"/>
              <w:left w:val="nil"/>
              <w:bottom w:val="nil"/>
              <w:right w:val="single" w:sz="8" w:space="0" w:color="auto"/>
            </w:tcBorders>
            <w:shd w:val="clear" w:color="000000" w:fill="CCFFFF"/>
            <w:noWrap/>
            <w:vAlign w:val="center"/>
            <w:hideMark/>
          </w:tcPr>
          <w:p w:rsidR="002C0365" w:rsidRPr="00046C76" w:rsidRDefault="00F33587" w:rsidP="00046C76">
            <w:pPr>
              <w:spacing w:after="0" w:line="240" w:lineRule="auto"/>
              <w:jc w:val="center"/>
              <w:rPr>
                <w:rFonts w:ascii="Times New Roman" w:eastAsia="Times New Roman" w:hAnsi="Times New Roman"/>
                <w:sz w:val="20"/>
                <w:szCs w:val="20"/>
                <w:lang w:eastAsia="bg-BG"/>
              </w:rPr>
            </w:pPr>
            <w:r w:rsidRPr="00046C76">
              <w:rPr>
                <w:rFonts w:ascii="Times New Roman" w:eastAsia="Times New Roman" w:hAnsi="Times New Roman"/>
                <w:sz w:val="20"/>
                <w:szCs w:val="20"/>
                <w:lang w:eastAsia="bg-BG"/>
              </w:rPr>
              <w:t>98.97</w:t>
            </w:r>
          </w:p>
        </w:tc>
        <w:tc>
          <w:tcPr>
            <w:tcW w:w="1003" w:type="dxa"/>
            <w:tcBorders>
              <w:top w:val="nil"/>
              <w:left w:val="nil"/>
              <w:bottom w:val="single" w:sz="4" w:space="0" w:color="auto"/>
              <w:right w:val="single" w:sz="8" w:space="0" w:color="auto"/>
            </w:tcBorders>
            <w:shd w:val="clear" w:color="000000" w:fill="FFFFCC"/>
            <w:vAlign w:val="center"/>
            <w:hideMark/>
          </w:tcPr>
          <w:p w:rsidR="00BD6111" w:rsidRPr="00971E8A" w:rsidRDefault="00BD6111" w:rsidP="00413911">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99</w:t>
            </w:r>
          </w:p>
        </w:tc>
        <w:tc>
          <w:tcPr>
            <w:tcW w:w="992" w:type="dxa"/>
            <w:tcBorders>
              <w:top w:val="nil"/>
              <w:left w:val="single" w:sz="4" w:space="0" w:color="auto"/>
              <w:bottom w:val="single" w:sz="4" w:space="0" w:color="auto"/>
              <w:right w:val="single" w:sz="8" w:space="0" w:color="auto"/>
            </w:tcBorders>
            <w:shd w:val="clear" w:color="000000" w:fill="DBE5F1"/>
            <w:noWrap/>
            <w:vAlign w:val="center"/>
            <w:hideMark/>
          </w:tcPr>
          <w:p w:rsidR="00BD6111" w:rsidRPr="00971E8A" w:rsidRDefault="00BD6111" w:rsidP="00413911">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60</w:t>
            </w:r>
          </w:p>
        </w:tc>
      </w:tr>
      <w:tr w:rsidR="00BD6111" w:rsidRPr="00971E8A" w:rsidTr="0092490E">
        <w:trPr>
          <w:trHeight w:val="300"/>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9</w:t>
            </w:r>
          </w:p>
        </w:tc>
        <w:tc>
          <w:tcPr>
            <w:tcW w:w="749" w:type="dxa"/>
            <w:tcBorders>
              <w:top w:val="nil"/>
              <w:left w:val="nil"/>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ПК6</w:t>
            </w:r>
          </w:p>
        </w:tc>
        <w:tc>
          <w:tcPr>
            <w:tcW w:w="3646"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color w:val="000000"/>
                <w:sz w:val="20"/>
                <w:szCs w:val="20"/>
                <w:lang w:eastAsia="bg-BG"/>
              </w:rPr>
            </w:pPr>
            <w:r w:rsidRPr="00971E8A">
              <w:rPr>
                <w:rFonts w:ascii="Times New Roman" w:eastAsia="Times New Roman" w:hAnsi="Times New Roman"/>
                <w:color w:val="000000"/>
                <w:sz w:val="20"/>
                <w:szCs w:val="20"/>
                <w:lang w:eastAsia="bg-BG"/>
              </w:rPr>
              <w:t xml:space="preserve">Налягане във водоснабдителната система </w:t>
            </w:r>
          </w:p>
        </w:tc>
        <w:tc>
          <w:tcPr>
            <w:tcW w:w="1273"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w:t>
            </w:r>
          </w:p>
        </w:tc>
        <w:tc>
          <w:tcPr>
            <w:tcW w:w="857" w:type="dxa"/>
            <w:tcBorders>
              <w:top w:val="single" w:sz="4" w:space="0" w:color="000000"/>
              <w:left w:val="nil"/>
              <w:bottom w:val="nil"/>
              <w:right w:val="single" w:sz="8" w:space="0" w:color="auto"/>
            </w:tcBorders>
            <w:shd w:val="clear" w:color="000000" w:fill="CCFFFF"/>
            <w:noWrap/>
            <w:vAlign w:val="center"/>
            <w:hideMark/>
          </w:tcPr>
          <w:p w:rsidR="002C0365" w:rsidRPr="00046C76" w:rsidRDefault="00F33587" w:rsidP="00046C76">
            <w:pPr>
              <w:spacing w:after="0" w:line="240" w:lineRule="auto"/>
              <w:jc w:val="center"/>
              <w:rPr>
                <w:rFonts w:ascii="Times New Roman" w:eastAsia="Times New Roman" w:hAnsi="Times New Roman"/>
                <w:sz w:val="20"/>
                <w:szCs w:val="20"/>
                <w:lang w:eastAsia="bg-BG"/>
              </w:rPr>
            </w:pPr>
            <w:r w:rsidRPr="00046C76">
              <w:rPr>
                <w:rFonts w:ascii="Times New Roman" w:eastAsia="Times New Roman" w:hAnsi="Times New Roman"/>
                <w:sz w:val="20"/>
                <w:szCs w:val="20"/>
                <w:lang w:eastAsia="bg-BG"/>
              </w:rPr>
              <w:t>57.02%</w:t>
            </w:r>
          </w:p>
        </w:tc>
        <w:tc>
          <w:tcPr>
            <w:tcW w:w="1003" w:type="dxa"/>
            <w:tcBorders>
              <w:top w:val="nil"/>
              <w:left w:val="nil"/>
              <w:bottom w:val="single" w:sz="4" w:space="0" w:color="auto"/>
              <w:right w:val="single" w:sz="8" w:space="0" w:color="auto"/>
            </w:tcBorders>
            <w:shd w:val="clear" w:color="000000" w:fill="FFFFCC"/>
            <w:vAlign w:val="center"/>
            <w:hideMark/>
          </w:tcPr>
          <w:p w:rsidR="00BD6111" w:rsidRPr="00971E8A" w:rsidRDefault="00BD6111" w:rsidP="00413911">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56.74%</w:t>
            </w:r>
          </w:p>
        </w:tc>
        <w:tc>
          <w:tcPr>
            <w:tcW w:w="992" w:type="dxa"/>
            <w:tcBorders>
              <w:top w:val="nil"/>
              <w:left w:val="single" w:sz="4" w:space="0" w:color="auto"/>
              <w:bottom w:val="single" w:sz="4" w:space="0" w:color="auto"/>
              <w:right w:val="single" w:sz="8" w:space="0" w:color="auto"/>
            </w:tcBorders>
            <w:shd w:val="clear" w:color="000000" w:fill="DBE5F1"/>
            <w:noWrap/>
            <w:vAlign w:val="center"/>
            <w:hideMark/>
          </w:tcPr>
          <w:p w:rsidR="00BD6111" w:rsidRPr="00971E8A" w:rsidRDefault="00BD6111" w:rsidP="00413911">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100%</w:t>
            </w:r>
          </w:p>
        </w:tc>
      </w:tr>
      <w:tr w:rsidR="00BD6111" w:rsidRPr="00971E8A" w:rsidTr="0092490E">
        <w:trPr>
          <w:trHeight w:val="510"/>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10</w:t>
            </w:r>
          </w:p>
        </w:tc>
        <w:tc>
          <w:tcPr>
            <w:tcW w:w="749" w:type="dxa"/>
            <w:tcBorders>
              <w:top w:val="nil"/>
              <w:left w:val="nil"/>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ПК7а</w:t>
            </w:r>
          </w:p>
        </w:tc>
        <w:tc>
          <w:tcPr>
            <w:tcW w:w="3646"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 xml:space="preserve">Ниво на покритие с услуги по отвеждане на отпадъчни води </w:t>
            </w:r>
          </w:p>
        </w:tc>
        <w:tc>
          <w:tcPr>
            <w:tcW w:w="1273"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w:t>
            </w:r>
          </w:p>
        </w:tc>
        <w:tc>
          <w:tcPr>
            <w:tcW w:w="857" w:type="dxa"/>
            <w:tcBorders>
              <w:top w:val="single" w:sz="4" w:space="0" w:color="000000"/>
              <w:left w:val="nil"/>
              <w:bottom w:val="nil"/>
              <w:right w:val="single" w:sz="8" w:space="0" w:color="auto"/>
            </w:tcBorders>
            <w:shd w:val="clear" w:color="000000" w:fill="CCFFFF"/>
            <w:noWrap/>
            <w:vAlign w:val="center"/>
            <w:hideMark/>
          </w:tcPr>
          <w:p w:rsidR="002C0365" w:rsidRPr="00046C76" w:rsidRDefault="00F33587" w:rsidP="00046C76">
            <w:pPr>
              <w:spacing w:after="0" w:line="240" w:lineRule="auto"/>
              <w:jc w:val="center"/>
              <w:rPr>
                <w:rFonts w:ascii="Times New Roman" w:eastAsia="Times New Roman" w:hAnsi="Times New Roman"/>
                <w:sz w:val="20"/>
                <w:szCs w:val="20"/>
                <w:lang w:eastAsia="bg-BG"/>
              </w:rPr>
            </w:pPr>
            <w:r w:rsidRPr="00046C76">
              <w:rPr>
                <w:rFonts w:ascii="Times New Roman" w:eastAsia="Times New Roman" w:hAnsi="Times New Roman"/>
                <w:sz w:val="20"/>
                <w:szCs w:val="20"/>
                <w:lang w:eastAsia="bg-BG"/>
              </w:rPr>
              <w:t>75.13%</w:t>
            </w:r>
          </w:p>
        </w:tc>
        <w:tc>
          <w:tcPr>
            <w:tcW w:w="1003" w:type="dxa"/>
            <w:tcBorders>
              <w:top w:val="nil"/>
              <w:left w:val="nil"/>
              <w:bottom w:val="single" w:sz="4" w:space="0" w:color="auto"/>
              <w:right w:val="single" w:sz="8" w:space="0" w:color="auto"/>
            </w:tcBorders>
            <w:shd w:val="clear" w:color="000000" w:fill="FFFFCC"/>
            <w:vAlign w:val="center"/>
            <w:hideMark/>
          </w:tcPr>
          <w:p w:rsidR="00BD6111" w:rsidRPr="00971E8A" w:rsidRDefault="00BD6111" w:rsidP="00413911">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75%</w:t>
            </w:r>
          </w:p>
        </w:tc>
        <w:tc>
          <w:tcPr>
            <w:tcW w:w="992" w:type="dxa"/>
            <w:tcBorders>
              <w:top w:val="nil"/>
              <w:left w:val="single" w:sz="4" w:space="0" w:color="auto"/>
              <w:bottom w:val="single" w:sz="4" w:space="0" w:color="auto"/>
              <w:right w:val="single" w:sz="8" w:space="0" w:color="auto"/>
            </w:tcBorders>
            <w:shd w:val="clear" w:color="000000" w:fill="DBE5F1"/>
            <w:noWrap/>
            <w:vAlign w:val="center"/>
            <w:hideMark/>
          </w:tcPr>
          <w:p w:rsidR="00BD6111" w:rsidRPr="00971E8A" w:rsidRDefault="00BD6111" w:rsidP="00413911">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75%</w:t>
            </w:r>
          </w:p>
        </w:tc>
      </w:tr>
      <w:tr w:rsidR="00BD6111" w:rsidRPr="00971E8A" w:rsidTr="0092490E">
        <w:trPr>
          <w:trHeight w:val="510"/>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11</w:t>
            </w:r>
          </w:p>
        </w:tc>
        <w:tc>
          <w:tcPr>
            <w:tcW w:w="749" w:type="dxa"/>
            <w:tcBorders>
              <w:top w:val="nil"/>
              <w:left w:val="nil"/>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ПК7б</w:t>
            </w:r>
          </w:p>
        </w:tc>
        <w:tc>
          <w:tcPr>
            <w:tcW w:w="3646"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Ниво на покритие с услуги по пречистване на отпадъчни води</w:t>
            </w:r>
          </w:p>
        </w:tc>
        <w:tc>
          <w:tcPr>
            <w:tcW w:w="1273"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w:t>
            </w:r>
          </w:p>
        </w:tc>
        <w:tc>
          <w:tcPr>
            <w:tcW w:w="857" w:type="dxa"/>
            <w:tcBorders>
              <w:top w:val="single" w:sz="4" w:space="0" w:color="000000"/>
              <w:left w:val="nil"/>
              <w:bottom w:val="nil"/>
              <w:right w:val="nil"/>
            </w:tcBorders>
            <w:shd w:val="clear" w:color="000000" w:fill="CCFFFF"/>
            <w:noWrap/>
            <w:vAlign w:val="center"/>
            <w:hideMark/>
          </w:tcPr>
          <w:p w:rsidR="002C0365" w:rsidRPr="00046C76" w:rsidRDefault="00F33587" w:rsidP="00046C76">
            <w:pPr>
              <w:spacing w:after="0" w:line="240" w:lineRule="auto"/>
              <w:jc w:val="center"/>
              <w:rPr>
                <w:rFonts w:ascii="Times New Roman" w:eastAsia="Times New Roman" w:hAnsi="Times New Roman"/>
                <w:sz w:val="20"/>
                <w:szCs w:val="20"/>
                <w:lang w:eastAsia="bg-BG"/>
              </w:rPr>
            </w:pPr>
            <w:r w:rsidRPr="00046C76">
              <w:rPr>
                <w:rFonts w:ascii="Times New Roman" w:eastAsia="Times New Roman" w:hAnsi="Times New Roman"/>
                <w:sz w:val="20"/>
                <w:szCs w:val="20"/>
                <w:lang w:eastAsia="bg-BG"/>
              </w:rPr>
              <w:t>52.84%</w:t>
            </w:r>
          </w:p>
        </w:tc>
        <w:tc>
          <w:tcPr>
            <w:tcW w:w="1003" w:type="dxa"/>
            <w:tcBorders>
              <w:top w:val="nil"/>
              <w:left w:val="single" w:sz="8" w:space="0" w:color="auto"/>
              <w:bottom w:val="single" w:sz="4" w:space="0" w:color="auto"/>
              <w:right w:val="single" w:sz="8" w:space="0" w:color="auto"/>
            </w:tcBorders>
            <w:shd w:val="clear" w:color="000000" w:fill="FFFFCC"/>
            <w:vAlign w:val="center"/>
            <w:hideMark/>
          </w:tcPr>
          <w:p w:rsidR="00BD6111" w:rsidRPr="00971E8A" w:rsidRDefault="00BD6111" w:rsidP="00413911">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75%</w:t>
            </w:r>
          </w:p>
        </w:tc>
        <w:tc>
          <w:tcPr>
            <w:tcW w:w="992" w:type="dxa"/>
            <w:tcBorders>
              <w:top w:val="nil"/>
              <w:left w:val="single" w:sz="4" w:space="0" w:color="auto"/>
              <w:bottom w:val="single" w:sz="4" w:space="0" w:color="auto"/>
              <w:right w:val="single" w:sz="8" w:space="0" w:color="auto"/>
            </w:tcBorders>
            <w:shd w:val="clear" w:color="000000" w:fill="DBE5F1"/>
            <w:noWrap/>
            <w:vAlign w:val="center"/>
            <w:hideMark/>
          </w:tcPr>
          <w:p w:rsidR="00BD6111" w:rsidRPr="00971E8A" w:rsidRDefault="00BD6111" w:rsidP="00413911">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75%</w:t>
            </w:r>
          </w:p>
        </w:tc>
      </w:tr>
      <w:tr w:rsidR="00BD6111" w:rsidRPr="00971E8A" w:rsidTr="0092490E">
        <w:trPr>
          <w:trHeight w:val="300"/>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12</w:t>
            </w:r>
          </w:p>
        </w:tc>
        <w:tc>
          <w:tcPr>
            <w:tcW w:w="749" w:type="dxa"/>
            <w:tcBorders>
              <w:top w:val="nil"/>
              <w:left w:val="nil"/>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ПК8</w:t>
            </w:r>
          </w:p>
        </w:tc>
        <w:tc>
          <w:tcPr>
            <w:tcW w:w="3646"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 xml:space="preserve">Качество на отпадъчните води  </w:t>
            </w:r>
          </w:p>
        </w:tc>
        <w:tc>
          <w:tcPr>
            <w:tcW w:w="1273"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w:t>
            </w:r>
          </w:p>
        </w:tc>
        <w:tc>
          <w:tcPr>
            <w:tcW w:w="857" w:type="dxa"/>
            <w:tcBorders>
              <w:top w:val="single" w:sz="4" w:space="0" w:color="000000"/>
              <w:left w:val="nil"/>
              <w:bottom w:val="nil"/>
              <w:right w:val="single" w:sz="8" w:space="0" w:color="auto"/>
            </w:tcBorders>
            <w:shd w:val="clear" w:color="000000" w:fill="CCFFFF"/>
            <w:noWrap/>
            <w:vAlign w:val="center"/>
            <w:hideMark/>
          </w:tcPr>
          <w:p w:rsidR="002C0365" w:rsidRPr="00046C76" w:rsidRDefault="00F33587" w:rsidP="00046C76">
            <w:pPr>
              <w:spacing w:after="0" w:line="240" w:lineRule="auto"/>
              <w:jc w:val="center"/>
              <w:rPr>
                <w:rFonts w:ascii="Times New Roman" w:eastAsia="Times New Roman" w:hAnsi="Times New Roman"/>
                <w:sz w:val="20"/>
                <w:szCs w:val="20"/>
                <w:lang w:eastAsia="bg-BG"/>
              </w:rPr>
            </w:pPr>
            <w:r w:rsidRPr="00046C76">
              <w:rPr>
                <w:rFonts w:ascii="Times New Roman" w:eastAsia="Times New Roman" w:hAnsi="Times New Roman"/>
                <w:sz w:val="20"/>
                <w:szCs w:val="20"/>
                <w:lang w:eastAsia="bg-BG"/>
              </w:rPr>
              <w:t>96.00%</w:t>
            </w:r>
          </w:p>
        </w:tc>
        <w:tc>
          <w:tcPr>
            <w:tcW w:w="1003" w:type="dxa"/>
            <w:tcBorders>
              <w:top w:val="nil"/>
              <w:left w:val="nil"/>
              <w:bottom w:val="single" w:sz="4" w:space="0" w:color="auto"/>
              <w:right w:val="single" w:sz="8" w:space="0" w:color="auto"/>
            </w:tcBorders>
            <w:shd w:val="clear" w:color="000000" w:fill="FFFFCC"/>
            <w:vAlign w:val="center"/>
            <w:hideMark/>
          </w:tcPr>
          <w:p w:rsidR="00BD6111" w:rsidRPr="00971E8A" w:rsidRDefault="00BD6111" w:rsidP="00413911">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93%</w:t>
            </w:r>
          </w:p>
        </w:tc>
        <w:tc>
          <w:tcPr>
            <w:tcW w:w="992" w:type="dxa"/>
            <w:tcBorders>
              <w:top w:val="nil"/>
              <w:left w:val="single" w:sz="4" w:space="0" w:color="auto"/>
              <w:bottom w:val="single" w:sz="4" w:space="0" w:color="auto"/>
              <w:right w:val="single" w:sz="8" w:space="0" w:color="auto"/>
            </w:tcBorders>
            <w:shd w:val="clear" w:color="000000" w:fill="DBE5F1"/>
            <w:noWrap/>
            <w:vAlign w:val="center"/>
            <w:hideMark/>
          </w:tcPr>
          <w:p w:rsidR="00BD6111" w:rsidRPr="00971E8A" w:rsidRDefault="00BD6111" w:rsidP="00413911">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93%</w:t>
            </w:r>
          </w:p>
        </w:tc>
      </w:tr>
      <w:tr w:rsidR="00BD6111" w:rsidRPr="00971E8A" w:rsidTr="0092490E">
        <w:trPr>
          <w:trHeight w:val="450"/>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13</w:t>
            </w:r>
          </w:p>
        </w:tc>
        <w:tc>
          <w:tcPr>
            <w:tcW w:w="749" w:type="dxa"/>
            <w:tcBorders>
              <w:top w:val="nil"/>
              <w:left w:val="nil"/>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ПК9</w:t>
            </w:r>
          </w:p>
        </w:tc>
        <w:tc>
          <w:tcPr>
            <w:tcW w:w="3646"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 xml:space="preserve">Аварии на канализационната мрежа </w:t>
            </w:r>
          </w:p>
        </w:tc>
        <w:tc>
          <w:tcPr>
            <w:tcW w:w="1273"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бр/100км/год</w:t>
            </w:r>
          </w:p>
        </w:tc>
        <w:tc>
          <w:tcPr>
            <w:tcW w:w="857" w:type="dxa"/>
            <w:tcBorders>
              <w:top w:val="single" w:sz="4" w:space="0" w:color="000000"/>
              <w:left w:val="nil"/>
              <w:bottom w:val="nil"/>
              <w:right w:val="single" w:sz="8" w:space="0" w:color="auto"/>
            </w:tcBorders>
            <w:shd w:val="clear" w:color="000000" w:fill="CCFFFF"/>
            <w:noWrap/>
            <w:vAlign w:val="center"/>
            <w:hideMark/>
          </w:tcPr>
          <w:p w:rsidR="002C0365" w:rsidRPr="00046C76" w:rsidRDefault="00F33587" w:rsidP="00046C76">
            <w:pPr>
              <w:spacing w:after="0" w:line="240" w:lineRule="auto"/>
              <w:jc w:val="center"/>
              <w:rPr>
                <w:rFonts w:ascii="Times New Roman" w:eastAsia="Times New Roman" w:hAnsi="Times New Roman"/>
                <w:sz w:val="20"/>
                <w:szCs w:val="20"/>
                <w:lang w:eastAsia="bg-BG"/>
              </w:rPr>
            </w:pPr>
            <w:r w:rsidRPr="00046C76">
              <w:rPr>
                <w:rFonts w:ascii="Times New Roman" w:eastAsia="Times New Roman" w:hAnsi="Times New Roman"/>
                <w:sz w:val="20"/>
                <w:szCs w:val="20"/>
                <w:lang w:eastAsia="bg-BG"/>
              </w:rPr>
              <w:t>139.45</w:t>
            </w:r>
          </w:p>
        </w:tc>
        <w:tc>
          <w:tcPr>
            <w:tcW w:w="1003" w:type="dxa"/>
            <w:tcBorders>
              <w:top w:val="nil"/>
              <w:left w:val="nil"/>
              <w:bottom w:val="single" w:sz="4" w:space="0" w:color="auto"/>
              <w:right w:val="single" w:sz="8" w:space="0" w:color="auto"/>
            </w:tcBorders>
            <w:shd w:val="clear" w:color="000000" w:fill="FFFFCC"/>
            <w:vAlign w:val="center"/>
            <w:hideMark/>
          </w:tcPr>
          <w:p w:rsidR="00BD6111" w:rsidRPr="00971E8A" w:rsidRDefault="00BD6111" w:rsidP="00413911">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150.33</w:t>
            </w:r>
          </w:p>
        </w:tc>
        <w:tc>
          <w:tcPr>
            <w:tcW w:w="992" w:type="dxa"/>
            <w:tcBorders>
              <w:top w:val="nil"/>
              <w:left w:val="single" w:sz="4" w:space="0" w:color="auto"/>
              <w:bottom w:val="single" w:sz="4" w:space="0" w:color="auto"/>
              <w:right w:val="single" w:sz="8" w:space="0" w:color="auto"/>
            </w:tcBorders>
            <w:shd w:val="clear" w:color="000000" w:fill="DBE5F1"/>
            <w:noWrap/>
            <w:vAlign w:val="center"/>
            <w:hideMark/>
          </w:tcPr>
          <w:p w:rsidR="00BD6111" w:rsidRPr="00971E8A" w:rsidRDefault="00BD6111" w:rsidP="00413911">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120</w:t>
            </w:r>
          </w:p>
        </w:tc>
      </w:tr>
      <w:tr w:rsidR="00BD6111" w:rsidRPr="00971E8A" w:rsidTr="0092490E">
        <w:trPr>
          <w:trHeight w:val="510"/>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14</w:t>
            </w:r>
          </w:p>
        </w:tc>
        <w:tc>
          <w:tcPr>
            <w:tcW w:w="749" w:type="dxa"/>
            <w:tcBorders>
              <w:top w:val="nil"/>
              <w:left w:val="nil"/>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ПК10</w:t>
            </w:r>
          </w:p>
        </w:tc>
        <w:tc>
          <w:tcPr>
            <w:tcW w:w="3646"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color w:val="000000"/>
                <w:sz w:val="20"/>
                <w:szCs w:val="20"/>
                <w:lang w:eastAsia="bg-BG"/>
              </w:rPr>
            </w:pPr>
            <w:r w:rsidRPr="00971E8A">
              <w:rPr>
                <w:rFonts w:ascii="Times New Roman" w:eastAsia="Times New Roman" w:hAnsi="Times New Roman"/>
                <w:color w:val="000000"/>
                <w:sz w:val="20"/>
                <w:szCs w:val="20"/>
                <w:lang w:eastAsia="bg-BG"/>
              </w:rPr>
              <w:t xml:space="preserve">Наводнения в имоти на трети лица, причинени от канализацията </w:t>
            </w:r>
          </w:p>
        </w:tc>
        <w:tc>
          <w:tcPr>
            <w:tcW w:w="1273"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бр/10000 потреб</w:t>
            </w:r>
          </w:p>
        </w:tc>
        <w:tc>
          <w:tcPr>
            <w:tcW w:w="857" w:type="dxa"/>
            <w:tcBorders>
              <w:top w:val="single" w:sz="4" w:space="0" w:color="000000"/>
              <w:left w:val="nil"/>
              <w:bottom w:val="nil"/>
              <w:right w:val="single" w:sz="8" w:space="0" w:color="auto"/>
            </w:tcBorders>
            <w:shd w:val="clear" w:color="000000" w:fill="CCFFFF"/>
            <w:noWrap/>
            <w:vAlign w:val="center"/>
            <w:hideMark/>
          </w:tcPr>
          <w:p w:rsidR="002C0365" w:rsidRPr="00046C76" w:rsidRDefault="00F33587" w:rsidP="00046C76">
            <w:pPr>
              <w:spacing w:after="0" w:line="240" w:lineRule="auto"/>
              <w:jc w:val="center"/>
              <w:rPr>
                <w:rFonts w:ascii="Times New Roman" w:eastAsia="Times New Roman" w:hAnsi="Times New Roman"/>
                <w:sz w:val="20"/>
                <w:szCs w:val="20"/>
                <w:lang w:eastAsia="bg-BG"/>
              </w:rPr>
            </w:pPr>
            <w:r w:rsidRPr="00046C76">
              <w:rPr>
                <w:rFonts w:ascii="Times New Roman" w:eastAsia="Times New Roman" w:hAnsi="Times New Roman"/>
                <w:sz w:val="20"/>
                <w:szCs w:val="20"/>
                <w:lang w:eastAsia="bg-BG"/>
              </w:rPr>
              <w:t>0.136</w:t>
            </w:r>
          </w:p>
        </w:tc>
        <w:tc>
          <w:tcPr>
            <w:tcW w:w="1003" w:type="dxa"/>
            <w:tcBorders>
              <w:top w:val="nil"/>
              <w:left w:val="nil"/>
              <w:bottom w:val="single" w:sz="4" w:space="0" w:color="auto"/>
              <w:right w:val="single" w:sz="8" w:space="0" w:color="auto"/>
            </w:tcBorders>
            <w:shd w:val="clear" w:color="000000" w:fill="FFFFCC"/>
            <w:vAlign w:val="center"/>
            <w:hideMark/>
          </w:tcPr>
          <w:p w:rsidR="00BD6111" w:rsidRPr="00971E8A" w:rsidRDefault="00BD6111" w:rsidP="00413911">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0.5</w:t>
            </w:r>
          </w:p>
        </w:tc>
        <w:tc>
          <w:tcPr>
            <w:tcW w:w="992" w:type="dxa"/>
            <w:tcBorders>
              <w:top w:val="nil"/>
              <w:left w:val="single" w:sz="4" w:space="0" w:color="auto"/>
              <w:bottom w:val="single" w:sz="4" w:space="0" w:color="auto"/>
              <w:right w:val="single" w:sz="8" w:space="0" w:color="auto"/>
            </w:tcBorders>
            <w:shd w:val="clear" w:color="000000" w:fill="DBE5F1"/>
            <w:noWrap/>
            <w:vAlign w:val="center"/>
            <w:hideMark/>
          </w:tcPr>
          <w:p w:rsidR="00BD6111" w:rsidRPr="00971E8A" w:rsidRDefault="00BD6111" w:rsidP="00413911">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0.5</w:t>
            </w:r>
          </w:p>
        </w:tc>
      </w:tr>
      <w:tr w:rsidR="00BD6111" w:rsidRPr="00971E8A" w:rsidTr="0092490E">
        <w:trPr>
          <w:trHeight w:val="510"/>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15</w:t>
            </w:r>
          </w:p>
        </w:tc>
        <w:tc>
          <w:tcPr>
            <w:tcW w:w="749" w:type="dxa"/>
            <w:tcBorders>
              <w:top w:val="nil"/>
              <w:left w:val="nil"/>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ПК11а</w:t>
            </w:r>
          </w:p>
        </w:tc>
        <w:tc>
          <w:tcPr>
            <w:tcW w:w="3646"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color w:val="000000"/>
                <w:sz w:val="20"/>
                <w:szCs w:val="20"/>
                <w:lang w:eastAsia="bg-BG"/>
              </w:rPr>
            </w:pPr>
            <w:r w:rsidRPr="00971E8A">
              <w:rPr>
                <w:rFonts w:ascii="Times New Roman" w:eastAsia="Times New Roman" w:hAnsi="Times New Roman"/>
                <w:color w:val="000000"/>
                <w:sz w:val="20"/>
                <w:szCs w:val="20"/>
                <w:lang w:eastAsia="bg-BG"/>
              </w:rPr>
              <w:t>Енергийна ефективност за дейността по  доставяне на вода на потребителите</w:t>
            </w:r>
          </w:p>
        </w:tc>
        <w:tc>
          <w:tcPr>
            <w:tcW w:w="1273"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кВч/м</w:t>
            </w:r>
            <w:r w:rsidRPr="00971E8A">
              <w:rPr>
                <w:rFonts w:ascii="Times New Roman" w:eastAsia="Times New Roman" w:hAnsi="Times New Roman"/>
                <w:sz w:val="20"/>
                <w:szCs w:val="20"/>
                <w:vertAlign w:val="superscript"/>
                <w:lang w:eastAsia="bg-BG"/>
              </w:rPr>
              <w:t>3</w:t>
            </w:r>
          </w:p>
        </w:tc>
        <w:tc>
          <w:tcPr>
            <w:tcW w:w="857" w:type="dxa"/>
            <w:tcBorders>
              <w:top w:val="single" w:sz="4" w:space="0" w:color="000000"/>
              <w:left w:val="nil"/>
              <w:bottom w:val="nil"/>
              <w:right w:val="single" w:sz="8" w:space="0" w:color="auto"/>
            </w:tcBorders>
            <w:shd w:val="clear" w:color="000000" w:fill="CCFFFF"/>
            <w:noWrap/>
            <w:vAlign w:val="center"/>
            <w:hideMark/>
          </w:tcPr>
          <w:p w:rsidR="002C0365" w:rsidRPr="00046C76" w:rsidRDefault="00F33587" w:rsidP="00046C76">
            <w:pPr>
              <w:spacing w:after="0" w:line="240" w:lineRule="auto"/>
              <w:jc w:val="center"/>
              <w:rPr>
                <w:rFonts w:ascii="Times New Roman" w:eastAsia="Times New Roman" w:hAnsi="Times New Roman"/>
                <w:sz w:val="20"/>
                <w:szCs w:val="20"/>
                <w:lang w:eastAsia="bg-BG"/>
              </w:rPr>
            </w:pPr>
            <w:r w:rsidRPr="00046C76">
              <w:rPr>
                <w:rFonts w:ascii="Times New Roman" w:eastAsia="Times New Roman" w:hAnsi="Times New Roman"/>
                <w:sz w:val="20"/>
                <w:szCs w:val="20"/>
                <w:lang w:eastAsia="bg-BG"/>
              </w:rPr>
              <w:t>1.897</w:t>
            </w:r>
          </w:p>
        </w:tc>
        <w:tc>
          <w:tcPr>
            <w:tcW w:w="1003" w:type="dxa"/>
            <w:tcBorders>
              <w:top w:val="nil"/>
              <w:left w:val="nil"/>
              <w:bottom w:val="single" w:sz="4" w:space="0" w:color="auto"/>
              <w:right w:val="single" w:sz="8" w:space="0" w:color="auto"/>
            </w:tcBorders>
            <w:shd w:val="clear" w:color="000000" w:fill="FFFFCC"/>
            <w:vAlign w:val="center"/>
            <w:hideMark/>
          </w:tcPr>
          <w:p w:rsidR="00BD6111" w:rsidRPr="00971E8A" w:rsidRDefault="00BD6111" w:rsidP="00413911">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1.897</w:t>
            </w:r>
          </w:p>
        </w:tc>
        <w:tc>
          <w:tcPr>
            <w:tcW w:w="992" w:type="dxa"/>
            <w:tcBorders>
              <w:top w:val="nil"/>
              <w:left w:val="single" w:sz="4" w:space="0" w:color="auto"/>
              <w:bottom w:val="single" w:sz="4" w:space="0" w:color="auto"/>
              <w:right w:val="single" w:sz="8" w:space="0" w:color="auto"/>
            </w:tcBorders>
            <w:shd w:val="clear" w:color="000000" w:fill="DBE5F1"/>
            <w:noWrap/>
            <w:vAlign w:val="center"/>
            <w:hideMark/>
          </w:tcPr>
          <w:p w:rsidR="00BD6111" w:rsidRPr="00971E8A" w:rsidRDefault="00BD6111" w:rsidP="00413911">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0.45</w:t>
            </w:r>
          </w:p>
        </w:tc>
      </w:tr>
      <w:tr w:rsidR="00BD6111" w:rsidRPr="00971E8A" w:rsidTr="0092490E">
        <w:trPr>
          <w:trHeight w:val="510"/>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16</w:t>
            </w:r>
          </w:p>
        </w:tc>
        <w:tc>
          <w:tcPr>
            <w:tcW w:w="749" w:type="dxa"/>
            <w:tcBorders>
              <w:top w:val="nil"/>
              <w:left w:val="nil"/>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ПК11б</w:t>
            </w:r>
          </w:p>
        </w:tc>
        <w:tc>
          <w:tcPr>
            <w:tcW w:w="3646"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color w:val="000000"/>
                <w:sz w:val="20"/>
                <w:szCs w:val="20"/>
                <w:lang w:eastAsia="bg-BG"/>
              </w:rPr>
            </w:pPr>
            <w:r w:rsidRPr="00971E8A">
              <w:rPr>
                <w:rFonts w:ascii="Times New Roman" w:eastAsia="Times New Roman" w:hAnsi="Times New Roman"/>
                <w:color w:val="000000"/>
                <w:sz w:val="20"/>
                <w:szCs w:val="20"/>
                <w:lang w:eastAsia="bg-BG"/>
              </w:rPr>
              <w:t xml:space="preserve">Енергийна ефективност за дейността по пречистване на отпадъчни води </w:t>
            </w:r>
          </w:p>
        </w:tc>
        <w:tc>
          <w:tcPr>
            <w:tcW w:w="1273"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кВч/м</w:t>
            </w:r>
            <w:r w:rsidRPr="00971E8A">
              <w:rPr>
                <w:rFonts w:ascii="Times New Roman" w:eastAsia="Times New Roman" w:hAnsi="Times New Roman"/>
                <w:sz w:val="20"/>
                <w:szCs w:val="20"/>
                <w:vertAlign w:val="superscript"/>
                <w:lang w:eastAsia="bg-BG"/>
              </w:rPr>
              <w:t>3</w:t>
            </w:r>
          </w:p>
        </w:tc>
        <w:tc>
          <w:tcPr>
            <w:tcW w:w="857" w:type="dxa"/>
            <w:tcBorders>
              <w:top w:val="single" w:sz="4" w:space="0" w:color="000000"/>
              <w:left w:val="nil"/>
              <w:bottom w:val="nil"/>
              <w:right w:val="single" w:sz="8" w:space="0" w:color="auto"/>
            </w:tcBorders>
            <w:shd w:val="clear" w:color="000000" w:fill="CCFFFF"/>
            <w:noWrap/>
            <w:vAlign w:val="center"/>
            <w:hideMark/>
          </w:tcPr>
          <w:p w:rsidR="002C0365" w:rsidRPr="00046C76" w:rsidRDefault="00F33587" w:rsidP="00046C76">
            <w:pPr>
              <w:spacing w:after="0" w:line="240" w:lineRule="auto"/>
              <w:jc w:val="center"/>
              <w:rPr>
                <w:rFonts w:ascii="Times New Roman" w:eastAsia="Times New Roman" w:hAnsi="Times New Roman"/>
                <w:sz w:val="20"/>
                <w:szCs w:val="20"/>
                <w:lang w:eastAsia="bg-BG"/>
              </w:rPr>
            </w:pPr>
            <w:r w:rsidRPr="00046C76">
              <w:rPr>
                <w:rFonts w:ascii="Times New Roman" w:eastAsia="Times New Roman" w:hAnsi="Times New Roman"/>
                <w:sz w:val="20"/>
                <w:szCs w:val="20"/>
                <w:lang w:eastAsia="bg-BG"/>
              </w:rPr>
              <w:t>0.209</w:t>
            </w:r>
          </w:p>
        </w:tc>
        <w:tc>
          <w:tcPr>
            <w:tcW w:w="1003" w:type="dxa"/>
            <w:tcBorders>
              <w:top w:val="nil"/>
              <w:left w:val="nil"/>
              <w:bottom w:val="single" w:sz="4" w:space="0" w:color="auto"/>
              <w:right w:val="single" w:sz="8" w:space="0" w:color="auto"/>
            </w:tcBorders>
            <w:shd w:val="clear" w:color="000000" w:fill="FFFFCC"/>
            <w:vAlign w:val="center"/>
            <w:hideMark/>
          </w:tcPr>
          <w:p w:rsidR="00BD6111" w:rsidRPr="00971E8A" w:rsidRDefault="00BD6111" w:rsidP="00413911">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0.221</w:t>
            </w:r>
          </w:p>
        </w:tc>
        <w:tc>
          <w:tcPr>
            <w:tcW w:w="992" w:type="dxa"/>
            <w:tcBorders>
              <w:top w:val="nil"/>
              <w:left w:val="single" w:sz="4" w:space="0" w:color="auto"/>
              <w:bottom w:val="single" w:sz="4" w:space="0" w:color="auto"/>
              <w:right w:val="single" w:sz="8" w:space="0" w:color="auto"/>
            </w:tcBorders>
            <w:shd w:val="clear" w:color="000000" w:fill="DBE5F1"/>
            <w:noWrap/>
            <w:vAlign w:val="center"/>
            <w:hideMark/>
          </w:tcPr>
          <w:p w:rsidR="00BD6111" w:rsidRPr="00971E8A" w:rsidRDefault="00BD6111" w:rsidP="00413911">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0.25</w:t>
            </w:r>
          </w:p>
        </w:tc>
      </w:tr>
      <w:tr w:rsidR="00BD6111" w:rsidRPr="00971E8A" w:rsidTr="0092490E">
        <w:trPr>
          <w:trHeight w:val="300"/>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17</w:t>
            </w:r>
          </w:p>
        </w:tc>
        <w:tc>
          <w:tcPr>
            <w:tcW w:w="749" w:type="dxa"/>
            <w:tcBorders>
              <w:top w:val="nil"/>
              <w:left w:val="nil"/>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ПК11в</w:t>
            </w:r>
          </w:p>
        </w:tc>
        <w:tc>
          <w:tcPr>
            <w:tcW w:w="3646"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Оползотворяване на утайките от ПСОВ</w:t>
            </w:r>
          </w:p>
        </w:tc>
        <w:tc>
          <w:tcPr>
            <w:tcW w:w="1273"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w:t>
            </w:r>
          </w:p>
        </w:tc>
        <w:tc>
          <w:tcPr>
            <w:tcW w:w="857" w:type="dxa"/>
            <w:tcBorders>
              <w:top w:val="single" w:sz="4" w:space="0" w:color="000000"/>
              <w:left w:val="nil"/>
              <w:bottom w:val="nil"/>
              <w:right w:val="single" w:sz="8" w:space="0" w:color="auto"/>
            </w:tcBorders>
            <w:shd w:val="clear" w:color="000000" w:fill="CCFFFF"/>
            <w:noWrap/>
            <w:vAlign w:val="center"/>
            <w:hideMark/>
          </w:tcPr>
          <w:p w:rsidR="002C0365" w:rsidRPr="00046C76" w:rsidRDefault="00F33587" w:rsidP="00046C76">
            <w:pPr>
              <w:spacing w:after="0" w:line="240" w:lineRule="auto"/>
              <w:jc w:val="center"/>
              <w:rPr>
                <w:rFonts w:ascii="Times New Roman" w:eastAsia="Times New Roman" w:hAnsi="Times New Roman"/>
                <w:sz w:val="20"/>
                <w:szCs w:val="20"/>
                <w:lang w:eastAsia="bg-BG"/>
              </w:rPr>
            </w:pPr>
            <w:r w:rsidRPr="00046C76">
              <w:rPr>
                <w:rFonts w:ascii="Times New Roman" w:eastAsia="Times New Roman" w:hAnsi="Times New Roman"/>
                <w:sz w:val="20"/>
                <w:szCs w:val="20"/>
                <w:lang w:eastAsia="bg-BG"/>
              </w:rPr>
              <w:t>130.77%</w:t>
            </w:r>
          </w:p>
        </w:tc>
        <w:tc>
          <w:tcPr>
            <w:tcW w:w="1003" w:type="dxa"/>
            <w:tcBorders>
              <w:top w:val="nil"/>
              <w:left w:val="nil"/>
              <w:bottom w:val="single" w:sz="4" w:space="0" w:color="auto"/>
              <w:right w:val="single" w:sz="8" w:space="0" w:color="auto"/>
            </w:tcBorders>
            <w:shd w:val="clear" w:color="000000" w:fill="FFFFCC"/>
            <w:vAlign w:val="center"/>
            <w:hideMark/>
          </w:tcPr>
          <w:p w:rsidR="00BD6111" w:rsidRPr="00971E8A" w:rsidRDefault="00BD6111" w:rsidP="00413911">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100%</w:t>
            </w:r>
          </w:p>
        </w:tc>
        <w:tc>
          <w:tcPr>
            <w:tcW w:w="992" w:type="dxa"/>
            <w:tcBorders>
              <w:top w:val="nil"/>
              <w:left w:val="single" w:sz="4" w:space="0" w:color="auto"/>
              <w:bottom w:val="single" w:sz="4" w:space="0" w:color="auto"/>
              <w:right w:val="single" w:sz="8" w:space="0" w:color="auto"/>
            </w:tcBorders>
            <w:shd w:val="clear" w:color="000000" w:fill="DBE5F1"/>
            <w:noWrap/>
            <w:vAlign w:val="center"/>
            <w:hideMark/>
          </w:tcPr>
          <w:p w:rsidR="00BD6111" w:rsidRPr="00971E8A" w:rsidRDefault="00BD6111" w:rsidP="00413911">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100%</w:t>
            </w:r>
          </w:p>
        </w:tc>
      </w:tr>
      <w:tr w:rsidR="00BD6111" w:rsidRPr="00971E8A" w:rsidTr="0092490E">
        <w:trPr>
          <w:trHeight w:val="300"/>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18</w:t>
            </w:r>
          </w:p>
        </w:tc>
        <w:tc>
          <w:tcPr>
            <w:tcW w:w="749" w:type="dxa"/>
            <w:tcBorders>
              <w:top w:val="nil"/>
              <w:left w:val="nil"/>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ПК11г</w:t>
            </w:r>
          </w:p>
        </w:tc>
        <w:tc>
          <w:tcPr>
            <w:tcW w:w="3646"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 xml:space="preserve">Рехабилитация на водопроводната мрежа </w:t>
            </w:r>
          </w:p>
        </w:tc>
        <w:tc>
          <w:tcPr>
            <w:tcW w:w="1273"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w:t>
            </w:r>
          </w:p>
        </w:tc>
        <w:tc>
          <w:tcPr>
            <w:tcW w:w="857" w:type="dxa"/>
            <w:tcBorders>
              <w:top w:val="single" w:sz="4" w:space="0" w:color="000000"/>
              <w:left w:val="nil"/>
              <w:bottom w:val="nil"/>
              <w:right w:val="single" w:sz="8" w:space="0" w:color="auto"/>
            </w:tcBorders>
            <w:shd w:val="clear" w:color="000000" w:fill="CCFFFF"/>
            <w:noWrap/>
            <w:vAlign w:val="center"/>
            <w:hideMark/>
          </w:tcPr>
          <w:p w:rsidR="002C0365" w:rsidRPr="00046C76" w:rsidRDefault="00F33587" w:rsidP="00046C76">
            <w:pPr>
              <w:spacing w:after="0" w:line="240" w:lineRule="auto"/>
              <w:jc w:val="center"/>
              <w:rPr>
                <w:rFonts w:ascii="Times New Roman" w:eastAsia="Times New Roman" w:hAnsi="Times New Roman"/>
                <w:sz w:val="20"/>
                <w:szCs w:val="20"/>
                <w:lang w:eastAsia="bg-BG"/>
              </w:rPr>
            </w:pPr>
            <w:r w:rsidRPr="00046C76">
              <w:rPr>
                <w:rFonts w:ascii="Times New Roman" w:eastAsia="Times New Roman" w:hAnsi="Times New Roman"/>
                <w:sz w:val="20"/>
                <w:szCs w:val="20"/>
                <w:lang w:eastAsia="bg-BG"/>
              </w:rPr>
              <w:t>0.85%</w:t>
            </w:r>
          </w:p>
        </w:tc>
        <w:tc>
          <w:tcPr>
            <w:tcW w:w="1003" w:type="dxa"/>
            <w:tcBorders>
              <w:top w:val="nil"/>
              <w:left w:val="nil"/>
              <w:bottom w:val="single" w:sz="4" w:space="0" w:color="auto"/>
              <w:right w:val="single" w:sz="8" w:space="0" w:color="auto"/>
            </w:tcBorders>
            <w:shd w:val="clear" w:color="000000" w:fill="FFFFCC"/>
            <w:vAlign w:val="center"/>
            <w:hideMark/>
          </w:tcPr>
          <w:p w:rsidR="00BD6111" w:rsidRPr="00971E8A" w:rsidRDefault="00BD6111" w:rsidP="00413911">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0.54%</w:t>
            </w:r>
          </w:p>
        </w:tc>
        <w:tc>
          <w:tcPr>
            <w:tcW w:w="992" w:type="dxa"/>
            <w:tcBorders>
              <w:top w:val="nil"/>
              <w:left w:val="single" w:sz="4" w:space="0" w:color="auto"/>
              <w:bottom w:val="single" w:sz="4" w:space="0" w:color="auto"/>
              <w:right w:val="single" w:sz="8" w:space="0" w:color="auto"/>
            </w:tcBorders>
            <w:shd w:val="clear" w:color="000000" w:fill="DBE5F1"/>
            <w:noWrap/>
            <w:vAlign w:val="center"/>
            <w:hideMark/>
          </w:tcPr>
          <w:p w:rsidR="00BD6111" w:rsidRPr="00971E8A" w:rsidRDefault="00BD6111" w:rsidP="00413911">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1.25%</w:t>
            </w:r>
          </w:p>
        </w:tc>
      </w:tr>
      <w:tr w:rsidR="00BD6111" w:rsidRPr="00971E8A" w:rsidTr="0092490E">
        <w:trPr>
          <w:trHeight w:val="300"/>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19</w:t>
            </w:r>
          </w:p>
        </w:tc>
        <w:tc>
          <w:tcPr>
            <w:tcW w:w="749" w:type="dxa"/>
            <w:tcBorders>
              <w:top w:val="nil"/>
              <w:left w:val="nil"/>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ПК11д</w:t>
            </w:r>
          </w:p>
        </w:tc>
        <w:tc>
          <w:tcPr>
            <w:tcW w:w="3646"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Активен контрол на течовете</w:t>
            </w:r>
          </w:p>
        </w:tc>
        <w:tc>
          <w:tcPr>
            <w:tcW w:w="1273"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w:t>
            </w:r>
          </w:p>
        </w:tc>
        <w:tc>
          <w:tcPr>
            <w:tcW w:w="857" w:type="dxa"/>
            <w:tcBorders>
              <w:top w:val="single" w:sz="4" w:space="0" w:color="000000"/>
              <w:left w:val="nil"/>
              <w:bottom w:val="single" w:sz="4" w:space="0" w:color="auto"/>
              <w:right w:val="single" w:sz="8" w:space="0" w:color="auto"/>
            </w:tcBorders>
            <w:shd w:val="clear" w:color="000000" w:fill="CCFFFF"/>
            <w:noWrap/>
            <w:vAlign w:val="center"/>
            <w:hideMark/>
          </w:tcPr>
          <w:p w:rsidR="002C0365" w:rsidRPr="00046C76" w:rsidRDefault="00F33587" w:rsidP="00046C76">
            <w:pPr>
              <w:spacing w:after="0" w:line="240" w:lineRule="auto"/>
              <w:jc w:val="center"/>
              <w:rPr>
                <w:rFonts w:ascii="Times New Roman" w:eastAsia="Times New Roman" w:hAnsi="Times New Roman"/>
                <w:sz w:val="20"/>
                <w:szCs w:val="20"/>
                <w:lang w:eastAsia="bg-BG"/>
              </w:rPr>
            </w:pPr>
            <w:r w:rsidRPr="00046C76">
              <w:rPr>
                <w:rFonts w:ascii="Times New Roman" w:eastAsia="Times New Roman" w:hAnsi="Times New Roman"/>
                <w:sz w:val="20"/>
                <w:szCs w:val="20"/>
                <w:lang w:eastAsia="bg-BG"/>
              </w:rPr>
              <w:t>1.25%</w:t>
            </w:r>
          </w:p>
        </w:tc>
        <w:tc>
          <w:tcPr>
            <w:tcW w:w="1003" w:type="dxa"/>
            <w:tcBorders>
              <w:top w:val="nil"/>
              <w:left w:val="nil"/>
              <w:bottom w:val="single" w:sz="4" w:space="0" w:color="auto"/>
              <w:right w:val="single" w:sz="8" w:space="0" w:color="auto"/>
            </w:tcBorders>
            <w:shd w:val="clear" w:color="000000" w:fill="FFFFCC"/>
            <w:vAlign w:val="center"/>
            <w:hideMark/>
          </w:tcPr>
          <w:p w:rsidR="00BD6111" w:rsidRPr="00971E8A" w:rsidRDefault="00BD6111" w:rsidP="00413911">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1.25%</w:t>
            </w:r>
          </w:p>
        </w:tc>
        <w:tc>
          <w:tcPr>
            <w:tcW w:w="992" w:type="dxa"/>
            <w:tcBorders>
              <w:top w:val="nil"/>
              <w:left w:val="single" w:sz="4" w:space="0" w:color="auto"/>
              <w:bottom w:val="single" w:sz="4" w:space="0" w:color="auto"/>
              <w:right w:val="single" w:sz="8" w:space="0" w:color="auto"/>
            </w:tcBorders>
            <w:shd w:val="clear" w:color="000000" w:fill="DBE5F1"/>
            <w:noWrap/>
            <w:vAlign w:val="center"/>
            <w:hideMark/>
          </w:tcPr>
          <w:p w:rsidR="00BD6111" w:rsidRPr="00971E8A" w:rsidRDefault="00BD6111" w:rsidP="00413911">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1.25%</w:t>
            </w:r>
          </w:p>
        </w:tc>
      </w:tr>
      <w:tr w:rsidR="00BD6111" w:rsidRPr="00971E8A" w:rsidTr="0092490E">
        <w:trPr>
          <w:trHeight w:val="538"/>
        </w:trPr>
        <w:tc>
          <w:tcPr>
            <w:tcW w:w="57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20</w:t>
            </w:r>
          </w:p>
        </w:tc>
        <w:tc>
          <w:tcPr>
            <w:tcW w:w="749" w:type="dxa"/>
            <w:tcBorders>
              <w:top w:val="single" w:sz="4" w:space="0" w:color="auto"/>
              <w:left w:val="nil"/>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ПК12а</w:t>
            </w:r>
          </w:p>
        </w:tc>
        <w:tc>
          <w:tcPr>
            <w:tcW w:w="3646" w:type="dxa"/>
            <w:tcBorders>
              <w:top w:val="single" w:sz="4" w:space="0" w:color="auto"/>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Ефективност на разходите за услугата доставяне на вода на потребителите</w:t>
            </w:r>
          </w:p>
        </w:tc>
        <w:tc>
          <w:tcPr>
            <w:tcW w:w="1273" w:type="dxa"/>
            <w:tcBorders>
              <w:top w:val="single" w:sz="4" w:space="0" w:color="auto"/>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съотношение</w:t>
            </w:r>
          </w:p>
        </w:tc>
        <w:tc>
          <w:tcPr>
            <w:tcW w:w="857" w:type="dxa"/>
            <w:tcBorders>
              <w:top w:val="single" w:sz="4" w:space="0" w:color="auto"/>
              <w:left w:val="nil"/>
              <w:bottom w:val="single" w:sz="4" w:space="0" w:color="auto"/>
              <w:right w:val="single" w:sz="4" w:space="0" w:color="auto"/>
            </w:tcBorders>
            <w:shd w:val="clear" w:color="000000" w:fill="CCFFFF"/>
            <w:noWrap/>
            <w:vAlign w:val="center"/>
            <w:hideMark/>
          </w:tcPr>
          <w:p w:rsidR="002C0365" w:rsidRPr="00046C76" w:rsidRDefault="00F33587" w:rsidP="00046C76">
            <w:pPr>
              <w:spacing w:after="0" w:line="240" w:lineRule="auto"/>
              <w:jc w:val="center"/>
              <w:rPr>
                <w:rFonts w:ascii="Times New Roman" w:eastAsia="Times New Roman" w:hAnsi="Times New Roman"/>
                <w:sz w:val="20"/>
                <w:szCs w:val="20"/>
                <w:lang w:eastAsia="bg-BG"/>
              </w:rPr>
            </w:pPr>
            <w:r w:rsidRPr="00046C76">
              <w:rPr>
                <w:rFonts w:ascii="Times New Roman" w:eastAsia="Times New Roman" w:hAnsi="Times New Roman"/>
                <w:sz w:val="20"/>
                <w:szCs w:val="20"/>
                <w:lang w:eastAsia="bg-BG"/>
              </w:rPr>
              <w:t>1.06</w:t>
            </w:r>
          </w:p>
        </w:tc>
        <w:tc>
          <w:tcPr>
            <w:tcW w:w="1003"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BD6111" w:rsidRPr="00971E8A" w:rsidRDefault="00BD6111" w:rsidP="00413911">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1.1</w:t>
            </w:r>
          </w:p>
        </w:tc>
        <w:tc>
          <w:tcPr>
            <w:tcW w:w="992"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BD6111" w:rsidRPr="00971E8A" w:rsidRDefault="00BD6111" w:rsidP="00413911">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1.1</w:t>
            </w:r>
          </w:p>
        </w:tc>
      </w:tr>
      <w:tr w:rsidR="00BD6111" w:rsidRPr="00971E8A" w:rsidTr="0092490E">
        <w:trPr>
          <w:trHeight w:val="510"/>
        </w:trPr>
        <w:tc>
          <w:tcPr>
            <w:tcW w:w="57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21</w:t>
            </w:r>
          </w:p>
        </w:tc>
        <w:tc>
          <w:tcPr>
            <w:tcW w:w="749" w:type="dxa"/>
            <w:tcBorders>
              <w:top w:val="single" w:sz="4" w:space="0" w:color="auto"/>
              <w:left w:val="nil"/>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ПК12б</w:t>
            </w:r>
          </w:p>
        </w:tc>
        <w:tc>
          <w:tcPr>
            <w:tcW w:w="3646" w:type="dxa"/>
            <w:tcBorders>
              <w:top w:val="single" w:sz="4" w:space="0" w:color="auto"/>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 xml:space="preserve">Ефективност на разходите за услугата отвеждане на отпадъчни води </w:t>
            </w:r>
          </w:p>
        </w:tc>
        <w:tc>
          <w:tcPr>
            <w:tcW w:w="1273" w:type="dxa"/>
            <w:tcBorders>
              <w:top w:val="single" w:sz="4" w:space="0" w:color="auto"/>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съотношение</w:t>
            </w:r>
          </w:p>
        </w:tc>
        <w:tc>
          <w:tcPr>
            <w:tcW w:w="857" w:type="dxa"/>
            <w:tcBorders>
              <w:top w:val="single" w:sz="4" w:space="0" w:color="000000"/>
              <w:left w:val="nil"/>
              <w:bottom w:val="single" w:sz="4" w:space="0" w:color="auto"/>
              <w:right w:val="single" w:sz="8" w:space="0" w:color="auto"/>
            </w:tcBorders>
            <w:shd w:val="clear" w:color="000000" w:fill="CCFFFF"/>
            <w:noWrap/>
            <w:vAlign w:val="center"/>
            <w:hideMark/>
          </w:tcPr>
          <w:p w:rsidR="002C0365" w:rsidRPr="00046C76" w:rsidRDefault="00F33587" w:rsidP="00046C76">
            <w:pPr>
              <w:spacing w:after="0" w:line="240" w:lineRule="auto"/>
              <w:jc w:val="center"/>
              <w:rPr>
                <w:rFonts w:ascii="Times New Roman" w:eastAsia="Times New Roman" w:hAnsi="Times New Roman"/>
                <w:sz w:val="20"/>
                <w:szCs w:val="20"/>
                <w:lang w:eastAsia="bg-BG"/>
              </w:rPr>
            </w:pPr>
            <w:r w:rsidRPr="00046C76">
              <w:rPr>
                <w:rFonts w:ascii="Times New Roman" w:eastAsia="Times New Roman" w:hAnsi="Times New Roman"/>
                <w:sz w:val="20"/>
                <w:szCs w:val="20"/>
                <w:lang w:eastAsia="bg-BG"/>
              </w:rPr>
              <w:t>1.11</w:t>
            </w:r>
          </w:p>
        </w:tc>
        <w:tc>
          <w:tcPr>
            <w:tcW w:w="1003" w:type="dxa"/>
            <w:tcBorders>
              <w:top w:val="single" w:sz="4" w:space="0" w:color="auto"/>
              <w:left w:val="nil"/>
              <w:bottom w:val="single" w:sz="4" w:space="0" w:color="auto"/>
              <w:right w:val="single" w:sz="8" w:space="0" w:color="auto"/>
            </w:tcBorders>
            <w:shd w:val="clear" w:color="000000" w:fill="FFFFCC"/>
            <w:vAlign w:val="center"/>
            <w:hideMark/>
          </w:tcPr>
          <w:p w:rsidR="00BD6111" w:rsidRPr="00971E8A" w:rsidRDefault="00BD6111" w:rsidP="00413911">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1.1</w:t>
            </w:r>
          </w:p>
        </w:tc>
        <w:tc>
          <w:tcPr>
            <w:tcW w:w="992" w:type="dxa"/>
            <w:tcBorders>
              <w:top w:val="single" w:sz="4" w:space="0" w:color="auto"/>
              <w:left w:val="single" w:sz="4" w:space="0" w:color="auto"/>
              <w:bottom w:val="single" w:sz="4" w:space="0" w:color="auto"/>
              <w:right w:val="single" w:sz="8" w:space="0" w:color="auto"/>
            </w:tcBorders>
            <w:shd w:val="clear" w:color="000000" w:fill="DBE5F1"/>
            <w:noWrap/>
            <w:vAlign w:val="center"/>
            <w:hideMark/>
          </w:tcPr>
          <w:p w:rsidR="00BD6111" w:rsidRPr="00971E8A" w:rsidRDefault="00BD6111" w:rsidP="00413911">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1.1</w:t>
            </w:r>
          </w:p>
        </w:tc>
      </w:tr>
      <w:tr w:rsidR="00BD6111" w:rsidRPr="00971E8A" w:rsidTr="0092490E">
        <w:trPr>
          <w:trHeight w:val="510"/>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lastRenderedPageBreak/>
              <w:t>22</w:t>
            </w:r>
          </w:p>
        </w:tc>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ПК12в</w:t>
            </w:r>
          </w:p>
        </w:tc>
        <w:tc>
          <w:tcPr>
            <w:tcW w:w="3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 xml:space="preserve">Ефективност на разходите за услугата пречистване на отпадъчни води </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съотношение</w:t>
            </w:r>
          </w:p>
        </w:tc>
        <w:tc>
          <w:tcPr>
            <w:tcW w:w="857"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2C0365" w:rsidRPr="000340F8" w:rsidRDefault="00F33587" w:rsidP="000340F8">
            <w:pPr>
              <w:spacing w:after="0" w:line="240" w:lineRule="auto"/>
              <w:jc w:val="center"/>
              <w:rPr>
                <w:rFonts w:ascii="Times New Roman" w:eastAsia="Times New Roman" w:hAnsi="Times New Roman"/>
                <w:sz w:val="20"/>
                <w:szCs w:val="20"/>
                <w:lang w:val="en-US" w:eastAsia="bg-BG"/>
              </w:rPr>
            </w:pPr>
            <w:r w:rsidRPr="00046C76">
              <w:rPr>
                <w:rFonts w:ascii="Times New Roman" w:eastAsia="Times New Roman" w:hAnsi="Times New Roman"/>
                <w:sz w:val="20"/>
                <w:szCs w:val="20"/>
                <w:lang w:eastAsia="bg-BG"/>
              </w:rPr>
              <w:t>1.0</w:t>
            </w:r>
            <w:r w:rsidR="000340F8">
              <w:rPr>
                <w:rFonts w:ascii="Times New Roman" w:eastAsia="Times New Roman" w:hAnsi="Times New Roman"/>
                <w:sz w:val="20"/>
                <w:szCs w:val="20"/>
                <w:lang w:val="en-US" w:eastAsia="bg-BG"/>
              </w:rPr>
              <w:t>6</w:t>
            </w:r>
          </w:p>
        </w:tc>
        <w:tc>
          <w:tcPr>
            <w:tcW w:w="1003"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BD6111" w:rsidRPr="00971E8A" w:rsidRDefault="00BD6111" w:rsidP="00413911">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1.1</w:t>
            </w:r>
          </w:p>
        </w:tc>
        <w:tc>
          <w:tcPr>
            <w:tcW w:w="992"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BD6111" w:rsidRPr="00971E8A" w:rsidRDefault="00BD6111" w:rsidP="00413911">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1.1</w:t>
            </w:r>
          </w:p>
        </w:tc>
      </w:tr>
      <w:tr w:rsidR="00BD6111" w:rsidRPr="00971E8A" w:rsidTr="0092490E">
        <w:trPr>
          <w:trHeight w:val="300"/>
        </w:trPr>
        <w:tc>
          <w:tcPr>
            <w:tcW w:w="57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23</w:t>
            </w:r>
          </w:p>
        </w:tc>
        <w:tc>
          <w:tcPr>
            <w:tcW w:w="749" w:type="dxa"/>
            <w:tcBorders>
              <w:top w:val="single" w:sz="4" w:space="0" w:color="auto"/>
              <w:left w:val="nil"/>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ПК12г</w:t>
            </w:r>
          </w:p>
        </w:tc>
        <w:tc>
          <w:tcPr>
            <w:tcW w:w="3646" w:type="dxa"/>
            <w:tcBorders>
              <w:top w:val="single" w:sz="4" w:space="0" w:color="auto"/>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 xml:space="preserve">Събираемост </w:t>
            </w:r>
          </w:p>
        </w:tc>
        <w:tc>
          <w:tcPr>
            <w:tcW w:w="1273" w:type="dxa"/>
            <w:tcBorders>
              <w:top w:val="single" w:sz="4" w:space="0" w:color="auto"/>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w:t>
            </w:r>
          </w:p>
        </w:tc>
        <w:tc>
          <w:tcPr>
            <w:tcW w:w="857" w:type="dxa"/>
            <w:tcBorders>
              <w:top w:val="single" w:sz="4" w:space="0" w:color="auto"/>
              <w:left w:val="nil"/>
              <w:bottom w:val="nil"/>
              <w:right w:val="single" w:sz="8" w:space="0" w:color="auto"/>
            </w:tcBorders>
            <w:shd w:val="clear" w:color="000000" w:fill="CCFFFF"/>
            <w:noWrap/>
            <w:vAlign w:val="center"/>
            <w:hideMark/>
          </w:tcPr>
          <w:p w:rsidR="002C0365" w:rsidRPr="00046C76" w:rsidRDefault="00F33587" w:rsidP="00046C76">
            <w:pPr>
              <w:spacing w:after="0" w:line="240" w:lineRule="auto"/>
              <w:jc w:val="center"/>
              <w:rPr>
                <w:rFonts w:ascii="Times New Roman" w:eastAsia="Times New Roman" w:hAnsi="Times New Roman"/>
                <w:sz w:val="20"/>
                <w:szCs w:val="20"/>
                <w:lang w:eastAsia="bg-BG"/>
              </w:rPr>
            </w:pPr>
            <w:r w:rsidRPr="00046C76">
              <w:rPr>
                <w:rFonts w:ascii="Times New Roman" w:eastAsia="Times New Roman" w:hAnsi="Times New Roman"/>
                <w:sz w:val="20"/>
                <w:szCs w:val="20"/>
                <w:lang w:eastAsia="bg-BG"/>
              </w:rPr>
              <w:t>92.17%</w:t>
            </w:r>
          </w:p>
        </w:tc>
        <w:tc>
          <w:tcPr>
            <w:tcW w:w="1003" w:type="dxa"/>
            <w:tcBorders>
              <w:top w:val="single" w:sz="4" w:space="0" w:color="auto"/>
              <w:left w:val="nil"/>
              <w:bottom w:val="single" w:sz="4" w:space="0" w:color="auto"/>
              <w:right w:val="single" w:sz="8" w:space="0" w:color="auto"/>
            </w:tcBorders>
            <w:shd w:val="clear" w:color="000000" w:fill="FFFFCC"/>
            <w:vAlign w:val="center"/>
            <w:hideMark/>
          </w:tcPr>
          <w:p w:rsidR="00BD6111" w:rsidRPr="00971E8A" w:rsidRDefault="00BD6111" w:rsidP="00413911">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92.00%</w:t>
            </w:r>
          </w:p>
        </w:tc>
        <w:tc>
          <w:tcPr>
            <w:tcW w:w="992" w:type="dxa"/>
            <w:tcBorders>
              <w:top w:val="single" w:sz="4" w:space="0" w:color="auto"/>
              <w:left w:val="single" w:sz="4" w:space="0" w:color="auto"/>
              <w:bottom w:val="single" w:sz="4" w:space="0" w:color="auto"/>
              <w:right w:val="single" w:sz="8" w:space="0" w:color="auto"/>
            </w:tcBorders>
            <w:shd w:val="clear" w:color="000000" w:fill="DBE5F1"/>
            <w:noWrap/>
            <w:vAlign w:val="center"/>
            <w:hideMark/>
          </w:tcPr>
          <w:p w:rsidR="00BD6111" w:rsidRPr="00971E8A" w:rsidRDefault="00BD6111" w:rsidP="00413911">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95%</w:t>
            </w:r>
          </w:p>
        </w:tc>
      </w:tr>
      <w:tr w:rsidR="00BD6111" w:rsidRPr="00971E8A" w:rsidTr="0092490E">
        <w:trPr>
          <w:trHeight w:val="510"/>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24</w:t>
            </w:r>
          </w:p>
        </w:tc>
        <w:tc>
          <w:tcPr>
            <w:tcW w:w="749" w:type="dxa"/>
            <w:tcBorders>
              <w:top w:val="nil"/>
              <w:left w:val="nil"/>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ПК12д</w:t>
            </w:r>
          </w:p>
        </w:tc>
        <w:tc>
          <w:tcPr>
            <w:tcW w:w="3646"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 xml:space="preserve">Ефективност на привеждане на водомерите в годност </w:t>
            </w:r>
          </w:p>
        </w:tc>
        <w:tc>
          <w:tcPr>
            <w:tcW w:w="1273"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w:t>
            </w:r>
          </w:p>
        </w:tc>
        <w:tc>
          <w:tcPr>
            <w:tcW w:w="857" w:type="dxa"/>
            <w:tcBorders>
              <w:top w:val="single" w:sz="4" w:space="0" w:color="000000"/>
              <w:left w:val="nil"/>
              <w:bottom w:val="nil"/>
              <w:right w:val="single" w:sz="8" w:space="0" w:color="auto"/>
            </w:tcBorders>
            <w:shd w:val="clear" w:color="000000" w:fill="CCFFFF"/>
            <w:noWrap/>
            <w:vAlign w:val="center"/>
            <w:hideMark/>
          </w:tcPr>
          <w:p w:rsidR="002C0365" w:rsidRPr="00046C76" w:rsidRDefault="00F33587" w:rsidP="00046C76">
            <w:pPr>
              <w:spacing w:after="0" w:line="240" w:lineRule="auto"/>
              <w:jc w:val="center"/>
              <w:rPr>
                <w:rFonts w:ascii="Times New Roman" w:eastAsia="Times New Roman" w:hAnsi="Times New Roman"/>
                <w:sz w:val="20"/>
                <w:szCs w:val="20"/>
                <w:lang w:eastAsia="bg-BG"/>
              </w:rPr>
            </w:pPr>
            <w:r w:rsidRPr="00046C76">
              <w:rPr>
                <w:rFonts w:ascii="Times New Roman" w:eastAsia="Times New Roman" w:hAnsi="Times New Roman"/>
                <w:sz w:val="20"/>
                <w:szCs w:val="20"/>
                <w:lang w:eastAsia="bg-BG"/>
              </w:rPr>
              <w:t>14.79%</w:t>
            </w:r>
          </w:p>
        </w:tc>
        <w:tc>
          <w:tcPr>
            <w:tcW w:w="1003" w:type="dxa"/>
            <w:tcBorders>
              <w:top w:val="nil"/>
              <w:left w:val="nil"/>
              <w:bottom w:val="single" w:sz="4" w:space="0" w:color="auto"/>
              <w:right w:val="single" w:sz="8" w:space="0" w:color="auto"/>
            </w:tcBorders>
            <w:shd w:val="clear" w:color="000000" w:fill="FFFFCC"/>
            <w:vAlign w:val="center"/>
            <w:hideMark/>
          </w:tcPr>
          <w:p w:rsidR="00BD6111" w:rsidRPr="00971E8A" w:rsidRDefault="00BD6111" w:rsidP="00413911">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12%</w:t>
            </w:r>
          </w:p>
        </w:tc>
        <w:tc>
          <w:tcPr>
            <w:tcW w:w="992" w:type="dxa"/>
            <w:tcBorders>
              <w:top w:val="nil"/>
              <w:left w:val="single" w:sz="4" w:space="0" w:color="auto"/>
              <w:bottom w:val="single" w:sz="4" w:space="0" w:color="auto"/>
              <w:right w:val="single" w:sz="8" w:space="0" w:color="auto"/>
            </w:tcBorders>
            <w:shd w:val="clear" w:color="000000" w:fill="DBE5F1"/>
            <w:noWrap/>
            <w:vAlign w:val="center"/>
            <w:hideMark/>
          </w:tcPr>
          <w:p w:rsidR="00BD6111" w:rsidRPr="00971E8A" w:rsidRDefault="00BD6111" w:rsidP="00413911">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20%</w:t>
            </w:r>
          </w:p>
        </w:tc>
      </w:tr>
      <w:tr w:rsidR="00BD6111" w:rsidRPr="00971E8A" w:rsidTr="0092490E">
        <w:trPr>
          <w:trHeight w:val="510"/>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25</w:t>
            </w:r>
          </w:p>
        </w:tc>
        <w:tc>
          <w:tcPr>
            <w:tcW w:w="749" w:type="dxa"/>
            <w:tcBorders>
              <w:top w:val="nil"/>
              <w:left w:val="nil"/>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ПК12е</w:t>
            </w:r>
          </w:p>
        </w:tc>
        <w:tc>
          <w:tcPr>
            <w:tcW w:w="3646"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 xml:space="preserve">Ефективност на изграждане на водомерното стопанство </w:t>
            </w:r>
          </w:p>
        </w:tc>
        <w:tc>
          <w:tcPr>
            <w:tcW w:w="1273"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w:t>
            </w:r>
          </w:p>
        </w:tc>
        <w:tc>
          <w:tcPr>
            <w:tcW w:w="857" w:type="dxa"/>
            <w:tcBorders>
              <w:top w:val="single" w:sz="4" w:space="0" w:color="000000"/>
              <w:left w:val="nil"/>
              <w:bottom w:val="nil"/>
              <w:right w:val="single" w:sz="8" w:space="0" w:color="auto"/>
            </w:tcBorders>
            <w:shd w:val="clear" w:color="000000" w:fill="CCFFFF"/>
            <w:noWrap/>
            <w:vAlign w:val="center"/>
            <w:hideMark/>
          </w:tcPr>
          <w:p w:rsidR="002C0365" w:rsidRPr="00046C76" w:rsidRDefault="00F33587" w:rsidP="00046C76">
            <w:pPr>
              <w:spacing w:after="0" w:line="240" w:lineRule="auto"/>
              <w:jc w:val="center"/>
              <w:rPr>
                <w:rFonts w:ascii="Times New Roman" w:eastAsia="Times New Roman" w:hAnsi="Times New Roman"/>
                <w:sz w:val="20"/>
                <w:szCs w:val="20"/>
                <w:lang w:eastAsia="bg-BG"/>
              </w:rPr>
            </w:pPr>
            <w:r w:rsidRPr="00046C76">
              <w:rPr>
                <w:rFonts w:ascii="Times New Roman" w:eastAsia="Times New Roman" w:hAnsi="Times New Roman"/>
                <w:sz w:val="20"/>
                <w:szCs w:val="20"/>
                <w:lang w:eastAsia="bg-BG"/>
              </w:rPr>
              <w:t>81.54%</w:t>
            </w:r>
          </w:p>
        </w:tc>
        <w:tc>
          <w:tcPr>
            <w:tcW w:w="1003" w:type="dxa"/>
            <w:tcBorders>
              <w:top w:val="nil"/>
              <w:left w:val="nil"/>
              <w:bottom w:val="single" w:sz="4" w:space="0" w:color="auto"/>
              <w:right w:val="single" w:sz="8" w:space="0" w:color="auto"/>
            </w:tcBorders>
            <w:shd w:val="clear" w:color="000000" w:fill="FFFFCC"/>
            <w:vAlign w:val="center"/>
            <w:hideMark/>
          </w:tcPr>
          <w:p w:rsidR="00BD6111" w:rsidRPr="00971E8A" w:rsidRDefault="00BD6111" w:rsidP="00413911">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81.51%</w:t>
            </w:r>
          </w:p>
        </w:tc>
        <w:tc>
          <w:tcPr>
            <w:tcW w:w="992" w:type="dxa"/>
            <w:tcBorders>
              <w:top w:val="nil"/>
              <w:left w:val="single" w:sz="4" w:space="0" w:color="auto"/>
              <w:bottom w:val="single" w:sz="4" w:space="0" w:color="auto"/>
              <w:right w:val="single" w:sz="8" w:space="0" w:color="auto"/>
            </w:tcBorders>
            <w:shd w:val="clear" w:color="000000" w:fill="DBE5F1"/>
            <w:noWrap/>
            <w:vAlign w:val="center"/>
            <w:hideMark/>
          </w:tcPr>
          <w:p w:rsidR="00BD6111" w:rsidRPr="00971E8A" w:rsidRDefault="00BD6111" w:rsidP="00413911">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90%</w:t>
            </w:r>
          </w:p>
        </w:tc>
      </w:tr>
      <w:tr w:rsidR="00BD6111" w:rsidRPr="00971E8A" w:rsidTr="0092490E">
        <w:trPr>
          <w:trHeight w:val="510"/>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26</w:t>
            </w:r>
          </w:p>
        </w:tc>
        <w:tc>
          <w:tcPr>
            <w:tcW w:w="749" w:type="dxa"/>
            <w:tcBorders>
              <w:top w:val="nil"/>
              <w:left w:val="nil"/>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ПК13</w:t>
            </w:r>
          </w:p>
        </w:tc>
        <w:tc>
          <w:tcPr>
            <w:tcW w:w="3646"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color w:val="000000"/>
                <w:sz w:val="20"/>
                <w:szCs w:val="20"/>
                <w:lang w:eastAsia="bg-BG"/>
              </w:rPr>
            </w:pPr>
            <w:r w:rsidRPr="00971E8A">
              <w:rPr>
                <w:rFonts w:ascii="Times New Roman" w:eastAsia="Times New Roman" w:hAnsi="Times New Roman"/>
                <w:color w:val="000000"/>
                <w:sz w:val="20"/>
                <w:szCs w:val="20"/>
                <w:lang w:eastAsia="bg-BG"/>
              </w:rPr>
              <w:t xml:space="preserve">Срок за отговор на писмени жалби на потребителите  </w:t>
            </w:r>
          </w:p>
        </w:tc>
        <w:tc>
          <w:tcPr>
            <w:tcW w:w="1273"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w:t>
            </w:r>
          </w:p>
        </w:tc>
        <w:tc>
          <w:tcPr>
            <w:tcW w:w="857" w:type="dxa"/>
            <w:tcBorders>
              <w:top w:val="single" w:sz="4" w:space="0" w:color="000000"/>
              <w:left w:val="nil"/>
              <w:bottom w:val="nil"/>
              <w:right w:val="single" w:sz="8" w:space="0" w:color="auto"/>
            </w:tcBorders>
            <w:shd w:val="clear" w:color="000000" w:fill="CCFFFF"/>
            <w:noWrap/>
            <w:vAlign w:val="center"/>
            <w:hideMark/>
          </w:tcPr>
          <w:p w:rsidR="002C0365" w:rsidRPr="00046C76" w:rsidRDefault="00F33587" w:rsidP="00046C76">
            <w:pPr>
              <w:spacing w:after="0" w:line="240" w:lineRule="auto"/>
              <w:jc w:val="center"/>
              <w:rPr>
                <w:rFonts w:ascii="Times New Roman" w:eastAsia="Times New Roman" w:hAnsi="Times New Roman"/>
                <w:sz w:val="20"/>
                <w:szCs w:val="20"/>
                <w:lang w:eastAsia="bg-BG"/>
              </w:rPr>
            </w:pPr>
            <w:r w:rsidRPr="00046C76">
              <w:rPr>
                <w:rFonts w:ascii="Times New Roman" w:eastAsia="Times New Roman" w:hAnsi="Times New Roman"/>
                <w:sz w:val="20"/>
                <w:szCs w:val="20"/>
                <w:lang w:eastAsia="bg-BG"/>
              </w:rPr>
              <w:t>100.00%</w:t>
            </w:r>
          </w:p>
        </w:tc>
        <w:tc>
          <w:tcPr>
            <w:tcW w:w="1003" w:type="dxa"/>
            <w:tcBorders>
              <w:top w:val="nil"/>
              <w:left w:val="nil"/>
              <w:bottom w:val="single" w:sz="4" w:space="0" w:color="auto"/>
              <w:right w:val="single" w:sz="8" w:space="0" w:color="auto"/>
            </w:tcBorders>
            <w:shd w:val="clear" w:color="000000" w:fill="FFFFCC"/>
            <w:vAlign w:val="center"/>
            <w:hideMark/>
          </w:tcPr>
          <w:p w:rsidR="00BD6111" w:rsidRPr="00971E8A" w:rsidRDefault="00BD6111" w:rsidP="00413911">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100%</w:t>
            </w:r>
          </w:p>
        </w:tc>
        <w:tc>
          <w:tcPr>
            <w:tcW w:w="992" w:type="dxa"/>
            <w:tcBorders>
              <w:top w:val="nil"/>
              <w:left w:val="single" w:sz="4" w:space="0" w:color="auto"/>
              <w:bottom w:val="single" w:sz="4" w:space="0" w:color="auto"/>
              <w:right w:val="single" w:sz="8" w:space="0" w:color="auto"/>
            </w:tcBorders>
            <w:shd w:val="clear" w:color="000000" w:fill="DBE5F1"/>
            <w:noWrap/>
            <w:vAlign w:val="center"/>
            <w:hideMark/>
          </w:tcPr>
          <w:p w:rsidR="00BD6111" w:rsidRPr="00971E8A" w:rsidRDefault="00BD6111" w:rsidP="00413911">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100%</w:t>
            </w:r>
          </w:p>
        </w:tc>
      </w:tr>
      <w:tr w:rsidR="00BD6111" w:rsidRPr="00971E8A" w:rsidTr="0092490E">
        <w:trPr>
          <w:trHeight w:val="300"/>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27</w:t>
            </w:r>
          </w:p>
        </w:tc>
        <w:tc>
          <w:tcPr>
            <w:tcW w:w="749" w:type="dxa"/>
            <w:tcBorders>
              <w:top w:val="nil"/>
              <w:left w:val="nil"/>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ПК14а</w:t>
            </w:r>
          </w:p>
        </w:tc>
        <w:tc>
          <w:tcPr>
            <w:tcW w:w="3646"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color w:val="000000"/>
                <w:sz w:val="20"/>
                <w:szCs w:val="20"/>
                <w:lang w:eastAsia="bg-BG"/>
              </w:rPr>
            </w:pPr>
            <w:r w:rsidRPr="00971E8A">
              <w:rPr>
                <w:rFonts w:ascii="Times New Roman" w:eastAsia="Times New Roman" w:hAnsi="Times New Roman"/>
                <w:color w:val="000000"/>
                <w:sz w:val="20"/>
                <w:szCs w:val="20"/>
                <w:lang w:eastAsia="bg-BG"/>
              </w:rPr>
              <w:t xml:space="preserve">Присъединяване към водоснабдителната система </w:t>
            </w:r>
          </w:p>
        </w:tc>
        <w:tc>
          <w:tcPr>
            <w:tcW w:w="1273"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w:t>
            </w:r>
          </w:p>
        </w:tc>
        <w:tc>
          <w:tcPr>
            <w:tcW w:w="857" w:type="dxa"/>
            <w:tcBorders>
              <w:top w:val="single" w:sz="4" w:space="0" w:color="000000"/>
              <w:left w:val="nil"/>
              <w:bottom w:val="nil"/>
              <w:right w:val="single" w:sz="8" w:space="0" w:color="auto"/>
            </w:tcBorders>
            <w:shd w:val="clear" w:color="000000" w:fill="CCFFFF"/>
            <w:noWrap/>
            <w:vAlign w:val="center"/>
            <w:hideMark/>
          </w:tcPr>
          <w:p w:rsidR="002C0365" w:rsidRPr="00046C76" w:rsidRDefault="00F33587" w:rsidP="00046C76">
            <w:pPr>
              <w:spacing w:after="0" w:line="240" w:lineRule="auto"/>
              <w:jc w:val="center"/>
              <w:rPr>
                <w:rFonts w:ascii="Times New Roman" w:eastAsia="Times New Roman" w:hAnsi="Times New Roman"/>
                <w:sz w:val="20"/>
                <w:szCs w:val="20"/>
                <w:lang w:eastAsia="bg-BG"/>
              </w:rPr>
            </w:pPr>
            <w:r w:rsidRPr="00046C76">
              <w:rPr>
                <w:rFonts w:ascii="Times New Roman" w:eastAsia="Times New Roman" w:hAnsi="Times New Roman"/>
                <w:sz w:val="20"/>
                <w:szCs w:val="20"/>
                <w:lang w:eastAsia="bg-BG"/>
              </w:rPr>
              <w:t>100.00%</w:t>
            </w:r>
          </w:p>
        </w:tc>
        <w:tc>
          <w:tcPr>
            <w:tcW w:w="1003" w:type="dxa"/>
            <w:tcBorders>
              <w:top w:val="nil"/>
              <w:left w:val="nil"/>
              <w:bottom w:val="single" w:sz="4" w:space="0" w:color="auto"/>
              <w:right w:val="single" w:sz="8" w:space="0" w:color="auto"/>
            </w:tcBorders>
            <w:shd w:val="clear" w:color="000000" w:fill="FFFFCC"/>
            <w:vAlign w:val="center"/>
            <w:hideMark/>
          </w:tcPr>
          <w:p w:rsidR="00BD6111" w:rsidRPr="00971E8A" w:rsidRDefault="00BD6111" w:rsidP="00413911">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100.00%</w:t>
            </w:r>
          </w:p>
        </w:tc>
        <w:tc>
          <w:tcPr>
            <w:tcW w:w="992" w:type="dxa"/>
            <w:tcBorders>
              <w:top w:val="nil"/>
              <w:left w:val="single" w:sz="4" w:space="0" w:color="auto"/>
              <w:bottom w:val="single" w:sz="4" w:space="0" w:color="auto"/>
              <w:right w:val="single" w:sz="8" w:space="0" w:color="auto"/>
            </w:tcBorders>
            <w:shd w:val="clear" w:color="000000" w:fill="DBE5F1"/>
            <w:noWrap/>
            <w:vAlign w:val="center"/>
            <w:hideMark/>
          </w:tcPr>
          <w:p w:rsidR="00BD6111" w:rsidRPr="00971E8A" w:rsidRDefault="00BD6111" w:rsidP="00413911">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100%</w:t>
            </w:r>
          </w:p>
        </w:tc>
      </w:tr>
      <w:tr w:rsidR="00BD6111" w:rsidRPr="00971E8A" w:rsidTr="0092490E">
        <w:trPr>
          <w:trHeight w:val="300"/>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28</w:t>
            </w:r>
          </w:p>
        </w:tc>
        <w:tc>
          <w:tcPr>
            <w:tcW w:w="749" w:type="dxa"/>
            <w:tcBorders>
              <w:top w:val="nil"/>
              <w:left w:val="nil"/>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ПК14б</w:t>
            </w:r>
          </w:p>
        </w:tc>
        <w:tc>
          <w:tcPr>
            <w:tcW w:w="3646"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Присъединяване към канализационната система</w:t>
            </w:r>
          </w:p>
        </w:tc>
        <w:tc>
          <w:tcPr>
            <w:tcW w:w="1273"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w:t>
            </w:r>
          </w:p>
        </w:tc>
        <w:tc>
          <w:tcPr>
            <w:tcW w:w="857" w:type="dxa"/>
            <w:tcBorders>
              <w:top w:val="single" w:sz="4" w:space="0" w:color="000000"/>
              <w:left w:val="nil"/>
              <w:bottom w:val="nil"/>
              <w:right w:val="single" w:sz="8" w:space="0" w:color="auto"/>
            </w:tcBorders>
            <w:shd w:val="clear" w:color="000000" w:fill="CCFFFF"/>
            <w:noWrap/>
            <w:vAlign w:val="center"/>
            <w:hideMark/>
          </w:tcPr>
          <w:p w:rsidR="002C0365" w:rsidRPr="00046C76" w:rsidRDefault="00F33587" w:rsidP="00046C76">
            <w:pPr>
              <w:spacing w:after="0" w:line="240" w:lineRule="auto"/>
              <w:jc w:val="center"/>
              <w:rPr>
                <w:rFonts w:ascii="Times New Roman" w:eastAsia="Times New Roman" w:hAnsi="Times New Roman"/>
                <w:sz w:val="20"/>
                <w:szCs w:val="20"/>
                <w:lang w:eastAsia="bg-BG"/>
              </w:rPr>
            </w:pPr>
            <w:r w:rsidRPr="00046C76">
              <w:rPr>
                <w:rFonts w:ascii="Times New Roman" w:eastAsia="Times New Roman" w:hAnsi="Times New Roman"/>
                <w:sz w:val="20"/>
                <w:szCs w:val="20"/>
                <w:lang w:eastAsia="bg-BG"/>
              </w:rPr>
              <w:t>100.00%</w:t>
            </w:r>
          </w:p>
        </w:tc>
        <w:tc>
          <w:tcPr>
            <w:tcW w:w="1003" w:type="dxa"/>
            <w:tcBorders>
              <w:top w:val="nil"/>
              <w:left w:val="nil"/>
              <w:bottom w:val="single" w:sz="4" w:space="0" w:color="auto"/>
              <w:right w:val="single" w:sz="8" w:space="0" w:color="auto"/>
            </w:tcBorders>
            <w:shd w:val="clear" w:color="000000" w:fill="FFFFCC"/>
            <w:vAlign w:val="center"/>
            <w:hideMark/>
          </w:tcPr>
          <w:p w:rsidR="00BD6111" w:rsidRPr="00971E8A" w:rsidRDefault="00BD6111" w:rsidP="00413911">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100.00%</w:t>
            </w:r>
          </w:p>
        </w:tc>
        <w:tc>
          <w:tcPr>
            <w:tcW w:w="992" w:type="dxa"/>
            <w:tcBorders>
              <w:top w:val="nil"/>
              <w:left w:val="single" w:sz="4" w:space="0" w:color="auto"/>
              <w:bottom w:val="single" w:sz="4" w:space="0" w:color="auto"/>
              <w:right w:val="single" w:sz="8" w:space="0" w:color="auto"/>
            </w:tcBorders>
            <w:shd w:val="clear" w:color="000000" w:fill="DBE5F1"/>
            <w:noWrap/>
            <w:vAlign w:val="center"/>
            <w:hideMark/>
          </w:tcPr>
          <w:p w:rsidR="00BD6111" w:rsidRPr="00971E8A" w:rsidRDefault="00BD6111" w:rsidP="00413911">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100%</w:t>
            </w:r>
          </w:p>
        </w:tc>
      </w:tr>
      <w:tr w:rsidR="00BD6111" w:rsidRPr="00971E8A" w:rsidTr="0092490E">
        <w:trPr>
          <w:trHeight w:val="510"/>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29</w:t>
            </w:r>
          </w:p>
        </w:tc>
        <w:tc>
          <w:tcPr>
            <w:tcW w:w="749" w:type="dxa"/>
            <w:tcBorders>
              <w:top w:val="nil"/>
              <w:left w:val="nil"/>
              <w:bottom w:val="single" w:sz="4"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ПК15а</w:t>
            </w:r>
          </w:p>
        </w:tc>
        <w:tc>
          <w:tcPr>
            <w:tcW w:w="3646"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color w:val="000000"/>
                <w:sz w:val="20"/>
                <w:szCs w:val="20"/>
                <w:lang w:eastAsia="bg-BG"/>
              </w:rPr>
            </w:pPr>
            <w:r w:rsidRPr="00971E8A">
              <w:rPr>
                <w:rFonts w:ascii="Times New Roman" w:eastAsia="Times New Roman" w:hAnsi="Times New Roman"/>
                <w:color w:val="000000"/>
                <w:sz w:val="20"/>
                <w:szCs w:val="20"/>
                <w:lang w:eastAsia="bg-BG"/>
              </w:rPr>
              <w:t xml:space="preserve">Ефективност на персонала за услугата доставяне на вода на потребителите </w:t>
            </w:r>
          </w:p>
        </w:tc>
        <w:tc>
          <w:tcPr>
            <w:tcW w:w="1273" w:type="dxa"/>
            <w:tcBorders>
              <w:top w:val="nil"/>
              <w:left w:val="nil"/>
              <w:bottom w:val="single" w:sz="4" w:space="0" w:color="auto"/>
              <w:right w:val="single" w:sz="8" w:space="0" w:color="auto"/>
            </w:tcBorders>
            <w:shd w:val="clear" w:color="auto" w:fill="auto"/>
            <w:vAlign w:val="center"/>
            <w:hideMark/>
          </w:tcPr>
          <w:p w:rsidR="00BD6111" w:rsidRPr="00971E8A" w:rsidRDefault="00BD6111" w:rsidP="00DE0D8B">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бр/1000 СВО</w:t>
            </w:r>
          </w:p>
        </w:tc>
        <w:tc>
          <w:tcPr>
            <w:tcW w:w="857" w:type="dxa"/>
            <w:tcBorders>
              <w:top w:val="single" w:sz="4" w:space="0" w:color="000000"/>
              <w:left w:val="nil"/>
              <w:bottom w:val="nil"/>
              <w:right w:val="single" w:sz="8" w:space="0" w:color="auto"/>
            </w:tcBorders>
            <w:shd w:val="clear" w:color="000000" w:fill="CCFFFF"/>
            <w:noWrap/>
            <w:vAlign w:val="center"/>
            <w:hideMark/>
          </w:tcPr>
          <w:p w:rsidR="002C0365" w:rsidRPr="00046C76" w:rsidRDefault="00F33587" w:rsidP="00046C76">
            <w:pPr>
              <w:spacing w:after="0" w:line="240" w:lineRule="auto"/>
              <w:jc w:val="center"/>
              <w:rPr>
                <w:rFonts w:ascii="Times New Roman" w:eastAsia="Times New Roman" w:hAnsi="Times New Roman"/>
                <w:sz w:val="20"/>
                <w:szCs w:val="20"/>
                <w:lang w:eastAsia="bg-BG"/>
              </w:rPr>
            </w:pPr>
            <w:r w:rsidRPr="00046C76">
              <w:rPr>
                <w:rFonts w:ascii="Times New Roman" w:eastAsia="Times New Roman" w:hAnsi="Times New Roman"/>
                <w:sz w:val="20"/>
                <w:szCs w:val="20"/>
                <w:lang w:eastAsia="bg-BG"/>
              </w:rPr>
              <w:t>5.25</w:t>
            </w:r>
          </w:p>
        </w:tc>
        <w:tc>
          <w:tcPr>
            <w:tcW w:w="1003" w:type="dxa"/>
            <w:tcBorders>
              <w:top w:val="nil"/>
              <w:left w:val="nil"/>
              <w:bottom w:val="single" w:sz="4" w:space="0" w:color="auto"/>
              <w:right w:val="single" w:sz="8" w:space="0" w:color="auto"/>
            </w:tcBorders>
            <w:shd w:val="clear" w:color="000000" w:fill="FFFFCC"/>
            <w:vAlign w:val="center"/>
            <w:hideMark/>
          </w:tcPr>
          <w:p w:rsidR="00BD6111" w:rsidRPr="00971E8A" w:rsidRDefault="00BD6111" w:rsidP="00413911">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5.35</w:t>
            </w:r>
          </w:p>
        </w:tc>
        <w:tc>
          <w:tcPr>
            <w:tcW w:w="992" w:type="dxa"/>
            <w:tcBorders>
              <w:top w:val="nil"/>
              <w:left w:val="single" w:sz="4" w:space="0" w:color="auto"/>
              <w:bottom w:val="single" w:sz="4" w:space="0" w:color="auto"/>
              <w:right w:val="single" w:sz="8" w:space="0" w:color="auto"/>
            </w:tcBorders>
            <w:shd w:val="clear" w:color="000000" w:fill="DBE5F1"/>
            <w:noWrap/>
            <w:vAlign w:val="center"/>
            <w:hideMark/>
          </w:tcPr>
          <w:p w:rsidR="00BD6111" w:rsidRPr="00971E8A" w:rsidRDefault="00BD6111" w:rsidP="00413911">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4</w:t>
            </w:r>
          </w:p>
        </w:tc>
      </w:tr>
      <w:tr w:rsidR="00BD6111" w:rsidRPr="00971E8A" w:rsidTr="0092490E">
        <w:trPr>
          <w:trHeight w:val="525"/>
        </w:trPr>
        <w:tc>
          <w:tcPr>
            <w:tcW w:w="577" w:type="dxa"/>
            <w:tcBorders>
              <w:top w:val="nil"/>
              <w:left w:val="single" w:sz="8" w:space="0" w:color="auto"/>
              <w:bottom w:val="single" w:sz="8"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30</w:t>
            </w:r>
          </w:p>
        </w:tc>
        <w:tc>
          <w:tcPr>
            <w:tcW w:w="749" w:type="dxa"/>
            <w:tcBorders>
              <w:top w:val="nil"/>
              <w:left w:val="nil"/>
              <w:bottom w:val="single" w:sz="8" w:space="0" w:color="auto"/>
              <w:right w:val="single" w:sz="8" w:space="0" w:color="auto"/>
            </w:tcBorders>
            <w:shd w:val="clear" w:color="auto" w:fill="auto"/>
            <w:noWrap/>
            <w:vAlign w:val="center"/>
            <w:hideMark/>
          </w:tcPr>
          <w:p w:rsidR="00BD6111" w:rsidRPr="00971E8A" w:rsidRDefault="00BD6111" w:rsidP="00A813BD">
            <w:pPr>
              <w:spacing w:after="0" w:line="240" w:lineRule="auto"/>
              <w:jc w:val="both"/>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ПК15б</w:t>
            </w:r>
          </w:p>
        </w:tc>
        <w:tc>
          <w:tcPr>
            <w:tcW w:w="3646" w:type="dxa"/>
            <w:tcBorders>
              <w:top w:val="nil"/>
              <w:left w:val="nil"/>
              <w:bottom w:val="single" w:sz="8" w:space="0" w:color="auto"/>
              <w:right w:val="single" w:sz="8" w:space="0" w:color="auto"/>
            </w:tcBorders>
            <w:shd w:val="clear" w:color="auto" w:fill="auto"/>
            <w:vAlign w:val="center"/>
            <w:hideMark/>
          </w:tcPr>
          <w:p w:rsidR="00BD6111" w:rsidRPr="00971E8A" w:rsidRDefault="00BD6111" w:rsidP="00A813BD">
            <w:pPr>
              <w:spacing w:after="0" w:line="240" w:lineRule="auto"/>
              <w:jc w:val="both"/>
              <w:rPr>
                <w:rFonts w:ascii="Times New Roman" w:eastAsia="Times New Roman" w:hAnsi="Times New Roman"/>
                <w:color w:val="000000"/>
                <w:sz w:val="20"/>
                <w:szCs w:val="20"/>
                <w:lang w:eastAsia="bg-BG"/>
              </w:rPr>
            </w:pPr>
            <w:r w:rsidRPr="00971E8A">
              <w:rPr>
                <w:rFonts w:ascii="Times New Roman" w:eastAsia="Times New Roman" w:hAnsi="Times New Roman"/>
                <w:color w:val="000000"/>
                <w:sz w:val="20"/>
                <w:szCs w:val="20"/>
                <w:lang w:eastAsia="bg-BG"/>
              </w:rPr>
              <w:t xml:space="preserve">Ефективност на персонала за услугите отвеждане и пречистване </w:t>
            </w:r>
          </w:p>
        </w:tc>
        <w:tc>
          <w:tcPr>
            <w:tcW w:w="1273" w:type="dxa"/>
            <w:tcBorders>
              <w:top w:val="nil"/>
              <w:left w:val="nil"/>
              <w:bottom w:val="single" w:sz="8" w:space="0" w:color="auto"/>
              <w:right w:val="single" w:sz="8" w:space="0" w:color="auto"/>
            </w:tcBorders>
            <w:shd w:val="clear" w:color="auto" w:fill="auto"/>
            <w:vAlign w:val="center"/>
            <w:hideMark/>
          </w:tcPr>
          <w:p w:rsidR="00BD6111" w:rsidRPr="00971E8A" w:rsidRDefault="00BD6111" w:rsidP="00DE0D8B">
            <w:pPr>
              <w:spacing w:after="0" w:line="240" w:lineRule="auto"/>
              <w:jc w:val="both"/>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бр/1000 СКО</w:t>
            </w:r>
          </w:p>
        </w:tc>
        <w:tc>
          <w:tcPr>
            <w:tcW w:w="857" w:type="dxa"/>
            <w:tcBorders>
              <w:top w:val="single" w:sz="4" w:space="0" w:color="000000"/>
              <w:left w:val="nil"/>
              <w:bottom w:val="single" w:sz="4" w:space="0" w:color="auto"/>
              <w:right w:val="single" w:sz="8" w:space="0" w:color="auto"/>
            </w:tcBorders>
            <w:shd w:val="clear" w:color="000000" w:fill="CCFFFF"/>
            <w:noWrap/>
            <w:vAlign w:val="center"/>
            <w:hideMark/>
          </w:tcPr>
          <w:p w:rsidR="002C0365" w:rsidRPr="00046C76" w:rsidRDefault="00F33587" w:rsidP="00046C76">
            <w:pPr>
              <w:spacing w:after="0" w:line="240" w:lineRule="auto"/>
              <w:jc w:val="center"/>
              <w:rPr>
                <w:rFonts w:ascii="Times New Roman" w:eastAsia="Times New Roman" w:hAnsi="Times New Roman"/>
                <w:sz w:val="20"/>
                <w:szCs w:val="20"/>
                <w:lang w:eastAsia="bg-BG"/>
              </w:rPr>
            </w:pPr>
            <w:r w:rsidRPr="00046C76">
              <w:rPr>
                <w:rFonts w:ascii="Times New Roman" w:eastAsia="Times New Roman" w:hAnsi="Times New Roman"/>
                <w:sz w:val="20"/>
                <w:szCs w:val="20"/>
                <w:lang w:eastAsia="bg-BG"/>
              </w:rPr>
              <w:t>4.94</w:t>
            </w:r>
          </w:p>
        </w:tc>
        <w:tc>
          <w:tcPr>
            <w:tcW w:w="1003" w:type="dxa"/>
            <w:tcBorders>
              <w:top w:val="nil"/>
              <w:left w:val="nil"/>
              <w:bottom w:val="single" w:sz="8" w:space="0" w:color="auto"/>
              <w:right w:val="single" w:sz="8" w:space="0" w:color="auto"/>
            </w:tcBorders>
            <w:shd w:val="clear" w:color="000000" w:fill="FFFFCC"/>
            <w:vAlign w:val="center"/>
            <w:hideMark/>
          </w:tcPr>
          <w:p w:rsidR="00BD6111" w:rsidRPr="00971E8A" w:rsidRDefault="00BD6111" w:rsidP="00413911">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5.02</w:t>
            </w:r>
          </w:p>
        </w:tc>
        <w:tc>
          <w:tcPr>
            <w:tcW w:w="992" w:type="dxa"/>
            <w:tcBorders>
              <w:top w:val="nil"/>
              <w:left w:val="single" w:sz="4" w:space="0" w:color="auto"/>
              <w:bottom w:val="single" w:sz="8" w:space="0" w:color="auto"/>
              <w:right w:val="single" w:sz="8" w:space="0" w:color="auto"/>
            </w:tcBorders>
            <w:shd w:val="clear" w:color="000000" w:fill="DBE5F1"/>
            <w:noWrap/>
            <w:vAlign w:val="center"/>
            <w:hideMark/>
          </w:tcPr>
          <w:p w:rsidR="00BD6111" w:rsidRPr="00971E8A" w:rsidRDefault="00BD6111" w:rsidP="00413911">
            <w:pPr>
              <w:spacing w:after="0" w:line="240" w:lineRule="auto"/>
              <w:jc w:val="center"/>
              <w:rPr>
                <w:rFonts w:ascii="Times New Roman" w:eastAsia="Times New Roman" w:hAnsi="Times New Roman"/>
                <w:b/>
                <w:bCs/>
                <w:sz w:val="20"/>
                <w:szCs w:val="20"/>
                <w:lang w:eastAsia="bg-BG"/>
              </w:rPr>
            </w:pPr>
            <w:r w:rsidRPr="00971E8A">
              <w:rPr>
                <w:rFonts w:ascii="Times New Roman" w:eastAsia="Times New Roman" w:hAnsi="Times New Roman"/>
                <w:b/>
                <w:bCs/>
                <w:sz w:val="20"/>
                <w:szCs w:val="20"/>
                <w:lang w:eastAsia="bg-BG"/>
              </w:rPr>
              <w:t>3</w:t>
            </w:r>
          </w:p>
        </w:tc>
      </w:tr>
    </w:tbl>
    <w:p w:rsidR="003D388B" w:rsidRDefault="003D388B" w:rsidP="003D388B">
      <w:pPr>
        <w:spacing w:after="120" w:line="240" w:lineRule="auto"/>
        <w:ind w:firstLine="567"/>
        <w:jc w:val="both"/>
        <w:rPr>
          <w:rFonts w:ascii="Times New Roman" w:hAnsi="Times New Roman"/>
          <w:sz w:val="24"/>
          <w:szCs w:val="24"/>
        </w:rPr>
      </w:pPr>
    </w:p>
    <w:p w:rsidR="003D388B" w:rsidRPr="00046C76" w:rsidRDefault="0092490E" w:rsidP="003D388B">
      <w:pPr>
        <w:spacing w:after="120" w:line="240" w:lineRule="auto"/>
        <w:ind w:firstLine="567"/>
        <w:jc w:val="both"/>
        <w:rPr>
          <w:rFonts w:ascii="Times New Roman" w:hAnsi="Times New Roman"/>
          <w:sz w:val="24"/>
          <w:szCs w:val="24"/>
          <w:lang w:val="en-US"/>
        </w:rPr>
      </w:pPr>
      <w:r>
        <w:rPr>
          <w:rFonts w:ascii="Times New Roman" w:hAnsi="Times New Roman"/>
          <w:sz w:val="24"/>
          <w:szCs w:val="24"/>
        </w:rPr>
        <w:tab/>
      </w:r>
      <w:r w:rsidR="003D388B" w:rsidRPr="00254DBD">
        <w:rPr>
          <w:rFonts w:ascii="Times New Roman" w:hAnsi="Times New Roman"/>
          <w:sz w:val="24"/>
          <w:szCs w:val="24"/>
        </w:rPr>
        <w:t>Прогнозите, използвани за изчисляване на променливите и показателите за качество, са съобразени с индивидуалните цели поставени от КЕВР и Договора за стопанисване, поддържане и експлоатация на ВиК системите и съоръженията и предоставяне на водоснабдителни и канализационни услуги с Асоциация по ВиК – Хасково. Пълна информация за прогнозните нива на показателите е налична в Справка № 3 – Показатели за качество на предоставяните ВиК услуги, която е неразделна част от този документ.</w:t>
      </w:r>
      <w:r w:rsidR="00316EA2">
        <w:rPr>
          <w:rFonts w:ascii="Times New Roman" w:hAnsi="Times New Roman"/>
          <w:sz w:val="24"/>
          <w:szCs w:val="24"/>
          <w:lang w:val="en-US"/>
        </w:rPr>
        <w:t xml:space="preserve"> </w:t>
      </w:r>
      <w:r w:rsidR="00316EA2">
        <w:rPr>
          <w:rFonts w:ascii="Times New Roman" w:hAnsi="Times New Roman"/>
          <w:sz w:val="24"/>
          <w:szCs w:val="24"/>
        </w:rPr>
        <w:t>Както е видно от предиставената информация, прогнозите на дружеството са свързани с постигане на индивидуалните цели поставени от КЕВР</w:t>
      </w:r>
      <w:r w:rsidR="009E30C3">
        <w:rPr>
          <w:rFonts w:ascii="Times New Roman" w:hAnsi="Times New Roman"/>
          <w:sz w:val="24"/>
          <w:szCs w:val="24"/>
        </w:rPr>
        <w:t>.</w:t>
      </w:r>
      <w:r w:rsidR="00316EA2">
        <w:rPr>
          <w:rFonts w:ascii="Times New Roman" w:hAnsi="Times New Roman"/>
          <w:sz w:val="24"/>
          <w:szCs w:val="24"/>
        </w:rPr>
        <w:t xml:space="preserve"> Изключение са няколко показателя, като най-съществено е непостигането на съответствие с ПК 7б - </w:t>
      </w:r>
      <w:r w:rsidR="00316EA2" w:rsidRPr="00316EA2">
        <w:rPr>
          <w:rFonts w:ascii="Times New Roman" w:hAnsi="Times New Roman"/>
          <w:sz w:val="24"/>
          <w:szCs w:val="24"/>
        </w:rPr>
        <w:t>Ниво на покритие с услуги по пречистване на отпадъчни води</w:t>
      </w:r>
      <w:r w:rsidR="00316EA2">
        <w:rPr>
          <w:rFonts w:ascii="Times New Roman" w:hAnsi="Times New Roman"/>
          <w:sz w:val="24"/>
          <w:szCs w:val="24"/>
        </w:rPr>
        <w:t>. Към момента на изготвяне на БП 2022-2026 г., ВиК Хасково все още не разполага с детайли за предвидено изграждане на канализационни и пречиствателни съоръжения, които ще бъдат част от предстоящия РПИП за обособената територия обслужвана от дружеството</w:t>
      </w:r>
      <w:r w:rsidR="00634D24">
        <w:rPr>
          <w:rFonts w:ascii="Times New Roman" w:hAnsi="Times New Roman"/>
          <w:sz w:val="24"/>
          <w:szCs w:val="24"/>
        </w:rPr>
        <w:t>. Тъй като инвестициите в подобни съоръжения не са по възможностите на оператора, не са предвидени такива в инвестиционната програма. От друга страна забавянето на консолидирането на територията поради различни фактори извън контрола на ВиК Хасково, доведоха до забавянето на изготвяне на РПИП и последващи строителни действия. Това е основната причина дружеството да не планира през периода на БП 2022-2026</w:t>
      </w:r>
      <w:r w:rsidR="00DE0D8B">
        <w:rPr>
          <w:rFonts w:ascii="Times New Roman" w:hAnsi="Times New Roman"/>
          <w:sz w:val="24"/>
          <w:szCs w:val="24"/>
        </w:rPr>
        <w:t xml:space="preserve"> г.</w:t>
      </w:r>
      <w:r w:rsidR="00634D24">
        <w:rPr>
          <w:rFonts w:ascii="Times New Roman" w:hAnsi="Times New Roman"/>
          <w:sz w:val="24"/>
          <w:szCs w:val="24"/>
        </w:rPr>
        <w:t xml:space="preserve"> нови такиви мощности. </w:t>
      </w:r>
    </w:p>
    <w:p w:rsidR="00FA7F73" w:rsidRPr="00D10C9C"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634D24" w:rsidRPr="00D10C9C">
        <w:rPr>
          <w:rFonts w:ascii="Times New Roman" w:hAnsi="Times New Roman"/>
          <w:sz w:val="24"/>
          <w:szCs w:val="24"/>
        </w:rPr>
        <w:t>Във връзка с показателите за ефективност, дружеството е планирало следните цифри</w:t>
      </w:r>
      <w:r w:rsidR="00FA7F73" w:rsidRPr="00D10C9C">
        <w:rPr>
          <w:rFonts w:ascii="Times New Roman" w:hAnsi="Times New Roman"/>
          <w:sz w:val="24"/>
          <w:szCs w:val="24"/>
        </w:rPr>
        <w:t>:</w:t>
      </w:r>
    </w:p>
    <w:p w:rsidR="00FA7F73" w:rsidRPr="00236430" w:rsidRDefault="0092490E" w:rsidP="00A813BD">
      <w:pPr>
        <w:spacing w:after="120"/>
        <w:ind w:firstLine="567"/>
        <w:jc w:val="both"/>
        <w:rPr>
          <w:rFonts w:ascii="Times New Roman" w:hAnsi="Times New Roman"/>
          <w:b/>
          <w:sz w:val="24"/>
          <w:szCs w:val="24"/>
        </w:rPr>
      </w:pPr>
      <w:r>
        <w:rPr>
          <w:rFonts w:ascii="Times New Roman" w:hAnsi="Times New Roman"/>
          <w:b/>
          <w:sz w:val="24"/>
          <w:szCs w:val="24"/>
        </w:rPr>
        <w:tab/>
      </w:r>
      <w:r w:rsidR="00FA7F73" w:rsidRPr="00236430">
        <w:rPr>
          <w:rFonts w:ascii="Times New Roman" w:hAnsi="Times New Roman"/>
          <w:b/>
          <w:sz w:val="24"/>
          <w:szCs w:val="24"/>
        </w:rPr>
        <w:t>ПК 2а – Качество на питейната вода в големи зони на водоснабдяване.</w:t>
      </w:r>
    </w:p>
    <w:p w:rsidR="00FA7F73" w:rsidRPr="00236430"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FA7F73" w:rsidRPr="00236430">
        <w:rPr>
          <w:rFonts w:ascii="Times New Roman" w:hAnsi="Times New Roman"/>
          <w:sz w:val="24"/>
          <w:szCs w:val="24"/>
        </w:rPr>
        <w:t>По отчетни дан</w:t>
      </w:r>
      <w:r w:rsidR="00953273" w:rsidRPr="00236430">
        <w:rPr>
          <w:rFonts w:ascii="Times New Roman" w:hAnsi="Times New Roman"/>
          <w:sz w:val="24"/>
          <w:szCs w:val="24"/>
        </w:rPr>
        <w:t>ни нивото на показателя към 2020 г. е 97,77</w:t>
      </w:r>
      <w:r w:rsidR="00FA7F73" w:rsidRPr="00236430">
        <w:rPr>
          <w:rFonts w:ascii="Times New Roman" w:hAnsi="Times New Roman"/>
          <w:sz w:val="24"/>
          <w:szCs w:val="24"/>
        </w:rPr>
        <w:t>%.  В края на регулаторния период е планирано постигане на ниво на показателя в размер на 9</w:t>
      </w:r>
      <w:r w:rsidR="00953273" w:rsidRPr="00236430">
        <w:rPr>
          <w:rFonts w:ascii="Times New Roman" w:hAnsi="Times New Roman"/>
          <w:sz w:val="24"/>
          <w:szCs w:val="24"/>
        </w:rPr>
        <w:t>9</w:t>
      </w:r>
      <w:r w:rsidR="00953273" w:rsidRPr="00236430">
        <w:rPr>
          <w:rFonts w:ascii="Times New Roman" w:hAnsi="Times New Roman"/>
          <w:sz w:val="24"/>
          <w:szCs w:val="24"/>
          <w:lang w:val="en-US"/>
        </w:rPr>
        <w:t>.</w:t>
      </w:r>
      <w:r w:rsidR="00953273" w:rsidRPr="00236430">
        <w:rPr>
          <w:rFonts w:ascii="Times New Roman" w:hAnsi="Times New Roman"/>
          <w:sz w:val="24"/>
          <w:szCs w:val="24"/>
        </w:rPr>
        <w:t>0</w:t>
      </w:r>
      <w:r w:rsidR="00FA7F73" w:rsidRPr="00236430">
        <w:rPr>
          <w:rFonts w:ascii="Times New Roman" w:hAnsi="Times New Roman"/>
          <w:sz w:val="24"/>
          <w:szCs w:val="24"/>
          <w:lang w:val="en-US"/>
        </w:rPr>
        <w:t>1</w:t>
      </w:r>
      <w:r w:rsidR="00FA7F73" w:rsidRPr="00236430">
        <w:rPr>
          <w:rFonts w:ascii="Times New Roman" w:hAnsi="Times New Roman"/>
          <w:sz w:val="24"/>
          <w:szCs w:val="24"/>
        </w:rPr>
        <w:t>%. Поставен</w:t>
      </w:r>
      <w:r w:rsidR="00236430">
        <w:rPr>
          <w:rFonts w:ascii="Times New Roman" w:hAnsi="Times New Roman"/>
          <w:sz w:val="24"/>
          <w:szCs w:val="24"/>
        </w:rPr>
        <w:t>а индивидуална цел от КЕВР е 99</w:t>
      </w:r>
      <w:r w:rsidR="00FA7F73" w:rsidRPr="00236430">
        <w:rPr>
          <w:rFonts w:ascii="Times New Roman" w:hAnsi="Times New Roman"/>
          <w:sz w:val="24"/>
          <w:szCs w:val="24"/>
        </w:rPr>
        <w:t xml:space="preserve">%, </w:t>
      </w:r>
      <w:r w:rsidR="005A5432" w:rsidRPr="00236430">
        <w:rPr>
          <w:rFonts w:ascii="Times New Roman" w:hAnsi="Times New Roman"/>
          <w:sz w:val="24"/>
          <w:szCs w:val="24"/>
        </w:rPr>
        <w:t xml:space="preserve">а също и дългосрочното ниво </w:t>
      </w:r>
      <w:r w:rsidR="00FA7F73" w:rsidRPr="00236430">
        <w:rPr>
          <w:rFonts w:ascii="Times New Roman" w:hAnsi="Times New Roman"/>
          <w:sz w:val="24"/>
          <w:szCs w:val="24"/>
        </w:rPr>
        <w:t>за сектора е 99%. Добиваната сурова вода от някои от тези водоизточници е с високо съдържание на тежки метали (манган, желязо и др.), нитрати и фосфати, което я прави негодна за директна употреба. Пречистването на тези замърсители изисква изграждането на комплексни и скъпи пречиствателни съоръжения. През годините това не е направено навсякъде, което води до временни проблеми с качеството на предоставяната вода за питейно-битови нужди в някои населени места.</w:t>
      </w:r>
      <w:r w:rsidR="00634D24">
        <w:rPr>
          <w:rFonts w:ascii="Times New Roman" w:hAnsi="Times New Roman"/>
          <w:sz w:val="24"/>
          <w:szCs w:val="24"/>
        </w:rPr>
        <w:t xml:space="preserve"> В 2020/2021 г. бяха взети мерки от </w:t>
      </w:r>
      <w:r w:rsidR="00634D24">
        <w:rPr>
          <w:rFonts w:ascii="Times New Roman" w:hAnsi="Times New Roman"/>
          <w:sz w:val="24"/>
          <w:szCs w:val="24"/>
        </w:rPr>
        <w:lastRenderedPageBreak/>
        <w:t>страна на държавата и в основни проблемни области, този проблем беше редуциран до приети нормативни нива.</w:t>
      </w:r>
    </w:p>
    <w:p w:rsidR="00FA7F73" w:rsidRPr="00236430" w:rsidRDefault="0092490E" w:rsidP="00A813BD">
      <w:pPr>
        <w:spacing w:after="120"/>
        <w:ind w:firstLine="567"/>
        <w:jc w:val="both"/>
        <w:rPr>
          <w:rFonts w:ascii="Times New Roman" w:hAnsi="Times New Roman"/>
          <w:b/>
          <w:sz w:val="24"/>
          <w:szCs w:val="24"/>
        </w:rPr>
      </w:pPr>
      <w:r>
        <w:rPr>
          <w:rFonts w:ascii="Times New Roman" w:hAnsi="Times New Roman"/>
          <w:b/>
          <w:sz w:val="24"/>
          <w:szCs w:val="24"/>
        </w:rPr>
        <w:tab/>
      </w:r>
      <w:r w:rsidR="00E3183E" w:rsidRPr="00236430">
        <w:rPr>
          <w:rFonts w:ascii="Times New Roman" w:hAnsi="Times New Roman"/>
          <w:b/>
          <w:sz w:val="24"/>
          <w:szCs w:val="24"/>
        </w:rPr>
        <w:t>ПК 6</w:t>
      </w:r>
      <w:r w:rsidR="00FA7F73" w:rsidRPr="00236430">
        <w:rPr>
          <w:rFonts w:ascii="Times New Roman" w:hAnsi="Times New Roman"/>
          <w:b/>
          <w:sz w:val="24"/>
          <w:szCs w:val="24"/>
        </w:rPr>
        <w:t xml:space="preserve"> – Налягане във водоснабдителната система </w:t>
      </w:r>
    </w:p>
    <w:p w:rsidR="00FA7F73" w:rsidRPr="00236430"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E3183E" w:rsidRPr="00236430">
        <w:rPr>
          <w:rFonts w:ascii="Times New Roman" w:hAnsi="Times New Roman"/>
          <w:sz w:val="24"/>
          <w:szCs w:val="24"/>
        </w:rPr>
        <w:t>Това е</w:t>
      </w:r>
      <w:r w:rsidR="00FA7F73" w:rsidRPr="00236430">
        <w:rPr>
          <w:rFonts w:ascii="Times New Roman" w:hAnsi="Times New Roman"/>
          <w:sz w:val="24"/>
          <w:szCs w:val="24"/>
        </w:rPr>
        <w:t xml:space="preserve"> показател, който се основава на добрите практики за намаляване на авариите и загубите на вода във водоснабдителните системи. Неговото изпълнение е свързано със зониране на мрежата, големи инвестиции и добра организация на работа. Поставена индивидуална цел от КЕВР</w:t>
      </w:r>
      <w:r w:rsidR="00236430">
        <w:rPr>
          <w:rFonts w:ascii="Times New Roman" w:hAnsi="Times New Roman"/>
          <w:sz w:val="24"/>
          <w:szCs w:val="24"/>
        </w:rPr>
        <w:t xml:space="preserve"> към края на 2026 г.</w:t>
      </w:r>
      <w:r w:rsidR="00FA7F73" w:rsidRPr="00236430">
        <w:rPr>
          <w:rFonts w:ascii="Times New Roman" w:hAnsi="Times New Roman"/>
          <w:sz w:val="24"/>
          <w:szCs w:val="24"/>
        </w:rPr>
        <w:t xml:space="preserve"> е </w:t>
      </w:r>
      <w:r w:rsidR="00236430" w:rsidRPr="00236430">
        <w:rPr>
          <w:rFonts w:ascii="Times New Roman" w:hAnsi="Times New Roman"/>
          <w:sz w:val="24"/>
          <w:szCs w:val="24"/>
        </w:rPr>
        <w:t>56,74%, а дългосрочното ниво</w:t>
      </w:r>
      <w:r w:rsidR="00FA7F73" w:rsidRPr="00236430">
        <w:rPr>
          <w:rFonts w:ascii="Times New Roman" w:hAnsi="Times New Roman"/>
          <w:sz w:val="24"/>
          <w:szCs w:val="24"/>
        </w:rPr>
        <w:t xml:space="preserve"> за сектора е 100%. </w:t>
      </w:r>
    </w:p>
    <w:p w:rsidR="00FA7F73" w:rsidRPr="00EF785B"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FA7F73" w:rsidRPr="00EF785B">
        <w:rPr>
          <w:rFonts w:ascii="Times New Roman" w:hAnsi="Times New Roman"/>
          <w:sz w:val="24"/>
          <w:szCs w:val="24"/>
        </w:rPr>
        <w:t>През годините досега Дружеството не разполага с необходимата експертиза и средства, за да работи системно в изграждането на водомерни зони. Бизнес планът предвижда от началото на 20</w:t>
      </w:r>
      <w:r w:rsidR="00EF785B" w:rsidRPr="00EF785B">
        <w:rPr>
          <w:rFonts w:ascii="Times New Roman" w:hAnsi="Times New Roman"/>
          <w:sz w:val="24"/>
          <w:szCs w:val="24"/>
        </w:rPr>
        <w:t>22</w:t>
      </w:r>
      <w:r w:rsidR="00FA7F73" w:rsidRPr="00EF785B">
        <w:rPr>
          <w:rFonts w:ascii="Times New Roman" w:hAnsi="Times New Roman"/>
          <w:sz w:val="24"/>
          <w:szCs w:val="24"/>
        </w:rPr>
        <w:t xml:space="preserve"> г. да започне изграждането на водомерни зони, като в края на регулаторния период предвиждаме достигане на този показател до 5</w:t>
      </w:r>
      <w:r w:rsidR="00EF785B" w:rsidRPr="00EF785B">
        <w:rPr>
          <w:rFonts w:ascii="Times New Roman" w:hAnsi="Times New Roman"/>
          <w:sz w:val="24"/>
          <w:szCs w:val="24"/>
        </w:rPr>
        <w:t>7</w:t>
      </w:r>
      <w:r w:rsidR="00FA7F73" w:rsidRPr="00EF785B">
        <w:rPr>
          <w:rFonts w:ascii="Times New Roman" w:hAnsi="Times New Roman"/>
          <w:sz w:val="24"/>
          <w:szCs w:val="24"/>
        </w:rPr>
        <w:t>,</w:t>
      </w:r>
      <w:r w:rsidR="00EF785B" w:rsidRPr="00EF785B">
        <w:rPr>
          <w:rFonts w:ascii="Times New Roman" w:hAnsi="Times New Roman"/>
          <w:sz w:val="24"/>
          <w:szCs w:val="24"/>
        </w:rPr>
        <w:t>02</w:t>
      </w:r>
      <w:r w:rsidR="00FA7F73" w:rsidRPr="00EF785B">
        <w:rPr>
          <w:rFonts w:ascii="Times New Roman" w:hAnsi="Times New Roman"/>
          <w:sz w:val="24"/>
          <w:szCs w:val="24"/>
        </w:rPr>
        <w:t>%</w:t>
      </w:r>
      <w:r w:rsidR="00EF785B" w:rsidRPr="00EF785B">
        <w:rPr>
          <w:rFonts w:ascii="Times New Roman" w:hAnsi="Times New Roman"/>
          <w:sz w:val="24"/>
          <w:szCs w:val="24"/>
        </w:rPr>
        <w:t>, което води до постигане на поставената индивидуална цел</w:t>
      </w:r>
      <w:r w:rsidR="00FA7F73" w:rsidRPr="00EF785B">
        <w:rPr>
          <w:rFonts w:ascii="Times New Roman" w:hAnsi="Times New Roman"/>
          <w:sz w:val="24"/>
          <w:szCs w:val="24"/>
        </w:rPr>
        <w:t xml:space="preserve">. </w:t>
      </w:r>
      <w:r w:rsidR="00EF785B" w:rsidRPr="00EF785B">
        <w:rPr>
          <w:rFonts w:ascii="Times New Roman" w:hAnsi="Times New Roman"/>
          <w:sz w:val="24"/>
          <w:szCs w:val="24"/>
        </w:rPr>
        <w:t>Дългосрочното ниво за сектора обаче, към настоящият момент е нереалистично за дружеството.</w:t>
      </w:r>
    </w:p>
    <w:p w:rsidR="00FA7F73" w:rsidRPr="00630225" w:rsidRDefault="0092490E" w:rsidP="00A813BD">
      <w:pPr>
        <w:spacing w:after="120"/>
        <w:ind w:firstLine="567"/>
        <w:jc w:val="both"/>
        <w:rPr>
          <w:rFonts w:ascii="Times New Roman" w:hAnsi="Times New Roman"/>
          <w:b/>
          <w:sz w:val="24"/>
          <w:szCs w:val="24"/>
        </w:rPr>
      </w:pPr>
      <w:r>
        <w:rPr>
          <w:rFonts w:ascii="Times New Roman" w:hAnsi="Times New Roman"/>
          <w:b/>
          <w:sz w:val="24"/>
          <w:szCs w:val="24"/>
        </w:rPr>
        <w:tab/>
      </w:r>
      <w:r w:rsidR="00FA7F73" w:rsidRPr="00630225">
        <w:rPr>
          <w:rFonts w:ascii="Times New Roman" w:hAnsi="Times New Roman"/>
          <w:b/>
          <w:sz w:val="24"/>
          <w:szCs w:val="24"/>
        </w:rPr>
        <w:t>ПК 11г – Рехабилитация на водопроводната мрежа</w:t>
      </w:r>
    </w:p>
    <w:p w:rsidR="00FA7F73" w:rsidRPr="00236430"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FA7F73" w:rsidRPr="00236430">
        <w:rPr>
          <w:rFonts w:ascii="Times New Roman" w:hAnsi="Times New Roman"/>
          <w:sz w:val="24"/>
          <w:szCs w:val="24"/>
        </w:rPr>
        <w:t>Това е една от основните дейности за всеки ВиК оператор. Желателно е рехабилитацията да бъде проактивна, а не реактивна каквато е масовата практика в България. За да се премине към проактивна рехабилитация на водопроводната мрежа са необходими финансови средства и програми, които да прогнозират рисковите точки. Дългосрочното ниво</w:t>
      </w:r>
      <w:r w:rsidR="00236430" w:rsidRPr="00236430">
        <w:rPr>
          <w:rFonts w:ascii="Times New Roman" w:hAnsi="Times New Roman"/>
          <w:sz w:val="24"/>
          <w:szCs w:val="24"/>
        </w:rPr>
        <w:t xml:space="preserve"> за сектора</w:t>
      </w:r>
      <w:r w:rsidR="00FA7F73" w:rsidRPr="00236430">
        <w:rPr>
          <w:rFonts w:ascii="Times New Roman" w:hAnsi="Times New Roman"/>
          <w:sz w:val="24"/>
          <w:szCs w:val="24"/>
        </w:rPr>
        <w:t>, заложено от КЕВР е за рехабилитация на 1,25% от мрежата годишно. Индивидуалната цел за „Водоснабдяване и канализация“ ЕООД, гр. Хасково 0,</w:t>
      </w:r>
      <w:r w:rsidR="00236430" w:rsidRPr="00236430">
        <w:rPr>
          <w:rFonts w:ascii="Times New Roman" w:hAnsi="Times New Roman"/>
          <w:sz w:val="24"/>
          <w:szCs w:val="24"/>
        </w:rPr>
        <w:t>54</w:t>
      </w:r>
      <w:r w:rsidR="00FA7F73" w:rsidRPr="00236430">
        <w:rPr>
          <w:rFonts w:ascii="Times New Roman" w:hAnsi="Times New Roman"/>
          <w:sz w:val="24"/>
          <w:szCs w:val="24"/>
        </w:rPr>
        <w:t>% в края на 202</w:t>
      </w:r>
      <w:r w:rsidR="00236430" w:rsidRPr="00236430">
        <w:rPr>
          <w:rFonts w:ascii="Times New Roman" w:hAnsi="Times New Roman"/>
          <w:sz w:val="24"/>
          <w:szCs w:val="24"/>
        </w:rPr>
        <w:t>6</w:t>
      </w:r>
      <w:r w:rsidR="00FA7F73" w:rsidRPr="00236430">
        <w:rPr>
          <w:rFonts w:ascii="Times New Roman" w:hAnsi="Times New Roman"/>
          <w:sz w:val="24"/>
          <w:szCs w:val="24"/>
        </w:rPr>
        <w:t xml:space="preserve"> г.</w:t>
      </w:r>
    </w:p>
    <w:p w:rsidR="00FA7F73" w:rsidRPr="00630225"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FA7F73" w:rsidRPr="00630225">
        <w:rPr>
          <w:rFonts w:ascii="Times New Roman" w:hAnsi="Times New Roman"/>
          <w:sz w:val="24"/>
          <w:szCs w:val="24"/>
        </w:rPr>
        <w:t>При заложените инвестиции за рехабилитация на довеждащи водопроводи и подмяна на участъци над 10 м. по</w:t>
      </w:r>
      <w:r w:rsidR="00630225" w:rsidRPr="00630225">
        <w:rPr>
          <w:rFonts w:ascii="Times New Roman" w:hAnsi="Times New Roman"/>
          <w:sz w:val="24"/>
          <w:szCs w:val="24"/>
        </w:rPr>
        <w:t xml:space="preserve"> вътрешната водопроводна мрежа д</w:t>
      </w:r>
      <w:r w:rsidR="00FA7F73" w:rsidRPr="00630225">
        <w:rPr>
          <w:rFonts w:ascii="Times New Roman" w:hAnsi="Times New Roman"/>
          <w:sz w:val="24"/>
          <w:szCs w:val="24"/>
        </w:rPr>
        <w:t>ружеството предвижда като минимум рехабилитация на 0,</w:t>
      </w:r>
      <w:r w:rsidR="00630225" w:rsidRPr="00630225">
        <w:rPr>
          <w:rFonts w:ascii="Times New Roman" w:hAnsi="Times New Roman"/>
          <w:sz w:val="24"/>
          <w:szCs w:val="24"/>
        </w:rPr>
        <w:t>85</w:t>
      </w:r>
      <w:r w:rsidR="00FA7F73" w:rsidRPr="00630225">
        <w:rPr>
          <w:rFonts w:ascii="Times New Roman" w:hAnsi="Times New Roman"/>
          <w:sz w:val="24"/>
          <w:szCs w:val="24"/>
        </w:rPr>
        <w:t>% от водопроводната мрежа в края на 202</w:t>
      </w:r>
      <w:r w:rsidR="00630225" w:rsidRPr="00630225">
        <w:rPr>
          <w:rFonts w:ascii="Times New Roman" w:hAnsi="Times New Roman"/>
          <w:sz w:val="24"/>
          <w:szCs w:val="24"/>
        </w:rPr>
        <w:t xml:space="preserve">6 </w:t>
      </w:r>
      <w:r w:rsidR="00FA7F73" w:rsidRPr="00630225">
        <w:rPr>
          <w:rFonts w:ascii="Times New Roman" w:hAnsi="Times New Roman"/>
          <w:sz w:val="24"/>
          <w:szCs w:val="24"/>
        </w:rPr>
        <w:t xml:space="preserve">г.. С въвеждане на ГИС ще се уточни точната дължина на мрежата, ще се локализират проблемните участъци с най-чести аварии. </w:t>
      </w:r>
      <w:r w:rsidR="00630225" w:rsidRPr="00630225">
        <w:rPr>
          <w:rFonts w:ascii="Times New Roman" w:hAnsi="Times New Roman"/>
          <w:sz w:val="24"/>
          <w:szCs w:val="24"/>
        </w:rPr>
        <w:t>Чрез полаганите уси</w:t>
      </w:r>
      <w:r w:rsidR="00FA7F73" w:rsidRPr="00630225">
        <w:rPr>
          <w:rFonts w:ascii="Times New Roman" w:hAnsi="Times New Roman"/>
          <w:sz w:val="24"/>
          <w:szCs w:val="24"/>
        </w:rPr>
        <w:t>лия за оптимизация на работата и разходите за рехабилитация,</w:t>
      </w:r>
      <w:r w:rsidR="00630225" w:rsidRPr="00630225">
        <w:rPr>
          <w:rFonts w:ascii="Times New Roman" w:hAnsi="Times New Roman"/>
          <w:sz w:val="24"/>
          <w:szCs w:val="24"/>
        </w:rPr>
        <w:t xml:space="preserve"> дружеството предвижда</w:t>
      </w:r>
      <w:r w:rsidR="00FA7F73" w:rsidRPr="00630225">
        <w:rPr>
          <w:rFonts w:ascii="Times New Roman" w:hAnsi="Times New Roman"/>
          <w:sz w:val="24"/>
          <w:szCs w:val="24"/>
        </w:rPr>
        <w:t xml:space="preserve"> </w:t>
      </w:r>
      <w:r w:rsidR="00630225" w:rsidRPr="00630225">
        <w:rPr>
          <w:rFonts w:ascii="Times New Roman" w:hAnsi="Times New Roman"/>
          <w:sz w:val="24"/>
          <w:szCs w:val="24"/>
        </w:rPr>
        <w:t xml:space="preserve">нивата показател ПК11г, </w:t>
      </w:r>
      <w:r w:rsidR="00FA7F73" w:rsidRPr="00630225">
        <w:rPr>
          <w:rFonts w:ascii="Times New Roman" w:hAnsi="Times New Roman"/>
          <w:sz w:val="24"/>
          <w:szCs w:val="24"/>
        </w:rPr>
        <w:t>в края на 202</w:t>
      </w:r>
      <w:r w:rsidR="00630225" w:rsidRPr="00630225">
        <w:rPr>
          <w:rFonts w:ascii="Times New Roman" w:hAnsi="Times New Roman"/>
          <w:sz w:val="24"/>
          <w:szCs w:val="24"/>
        </w:rPr>
        <w:t>6</w:t>
      </w:r>
      <w:r w:rsidR="00FA7F73" w:rsidRPr="00630225">
        <w:rPr>
          <w:rFonts w:ascii="Times New Roman" w:hAnsi="Times New Roman"/>
          <w:sz w:val="24"/>
          <w:szCs w:val="24"/>
        </w:rPr>
        <w:t xml:space="preserve"> г. </w:t>
      </w:r>
      <w:r w:rsidR="00630225" w:rsidRPr="00630225">
        <w:rPr>
          <w:rFonts w:ascii="Times New Roman" w:hAnsi="Times New Roman"/>
          <w:sz w:val="24"/>
          <w:szCs w:val="24"/>
        </w:rPr>
        <w:t>да бъдат 0,85%, което е повече от поставената от КЕВР цел.</w:t>
      </w:r>
      <w:r w:rsidR="00FA7F73" w:rsidRPr="00630225">
        <w:rPr>
          <w:rFonts w:ascii="Times New Roman" w:hAnsi="Times New Roman"/>
          <w:sz w:val="24"/>
          <w:szCs w:val="24"/>
        </w:rPr>
        <w:t xml:space="preserve"> </w:t>
      </w:r>
    </w:p>
    <w:p w:rsidR="00FA7F73" w:rsidRPr="00C74DF6" w:rsidRDefault="0092490E" w:rsidP="00A813BD">
      <w:pPr>
        <w:spacing w:after="120"/>
        <w:ind w:firstLine="567"/>
        <w:jc w:val="both"/>
        <w:rPr>
          <w:rFonts w:ascii="Times New Roman" w:hAnsi="Times New Roman"/>
          <w:b/>
          <w:sz w:val="24"/>
          <w:szCs w:val="24"/>
        </w:rPr>
      </w:pPr>
      <w:r>
        <w:rPr>
          <w:rFonts w:ascii="Times New Roman" w:hAnsi="Times New Roman"/>
          <w:b/>
          <w:sz w:val="24"/>
          <w:szCs w:val="24"/>
        </w:rPr>
        <w:tab/>
      </w:r>
      <w:r w:rsidR="00FA7F73" w:rsidRPr="00C74DF6">
        <w:rPr>
          <w:rFonts w:ascii="Times New Roman" w:hAnsi="Times New Roman"/>
          <w:b/>
          <w:sz w:val="24"/>
          <w:szCs w:val="24"/>
        </w:rPr>
        <w:t>ПК 12г – Събираемост</w:t>
      </w:r>
    </w:p>
    <w:p w:rsidR="00FA7F73" w:rsidRPr="00C74DF6"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FA7F73" w:rsidRPr="00C74DF6">
        <w:rPr>
          <w:rFonts w:ascii="Times New Roman" w:hAnsi="Times New Roman"/>
          <w:sz w:val="24"/>
          <w:szCs w:val="24"/>
        </w:rPr>
        <w:t xml:space="preserve">В новият регулаторен период, индивидуалната цел поставена пред Дружеството е </w:t>
      </w:r>
      <w:r w:rsidR="00236430" w:rsidRPr="00C74DF6">
        <w:rPr>
          <w:rFonts w:ascii="Times New Roman" w:hAnsi="Times New Roman"/>
          <w:sz w:val="24"/>
          <w:szCs w:val="24"/>
        </w:rPr>
        <w:t>92%, а</w:t>
      </w:r>
      <w:r w:rsidR="00FA7F73" w:rsidRPr="00C74DF6">
        <w:rPr>
          <w:rFonts w:ascii="Times New Roman" w:hAnsi="Times New Roman"/>
          <w:sz w:val="24"/>
          <w:szCs w:val="24"/>
        </w:rPr>
        <w:t xml:space="preserve"> е планирано достигане на </w:t>
      </w:r>
      <w:r w:rsidR="00236430" w:rsidRPr="00C74DF6">
        <w:rPr>
          <w:rFonts w:ascii="Times New Roman" w:hAnsi="Times New Roman"/>
          <w:sz w:val="24"/>
          <w:szCs w:val="24"/>
        </w:rPr>
        <w:t>92,1</w:t>
      </w:r>
      <w:r w:rsidR="00663BA9">
        <w:rPr>
          <w:rFonts w:ascii="Times New Roman" w:hAnsi="Times New Roman"/>
          <w:sz w:val="24"/>
          <w:szCs w:val="24"/>
          <w:lang w:val="en-US"/>
        </w:rPr>
        <w:t>7</w:t>
      </w:r>
      <w:r w:rsidR="00FA7F73" w:rsidRPr="00C74DF6">
        <w:rPr>
          <w:rFonts w:ascii="Times New Roman" w:hAnsi="Times New Roman"/>
          <w:sz w:val="24"/>
          <w:szCs w:val="24"/>
        </w:rPr>
        <w:t xml:space="preserve">% в края на регулаторния период. </w:t>
      </w:r>
      <w:r w:rsidR="00236430" w:rsidRPr="00C74DF6">
        <w:rPr>
          <w:rFonts w:ascii="Times New Roman" w:hAnsi="Times New Roman"/>
          <w:sz w:val="24"/>
          <w:szCs w:val="24"/>
        </w:rPr>
        <w:t>Дългосрочното ниво за сектора е 95%. В изотвения бизнес план е предвидено постигане на така поставената индивидуална цел, чрез прилагането на различни механизми за увеличаване на</w:t>
      </w:r>
      <w:r w:rsidR="00E266E2">
        <w:rPr>
          <w:rFonts w:ascii="Times New Roman" w:hAnsi="Times New Roman"/>
          <w:sz w:val="24"/>
          <w:szCs w:val="24"/>
          <w:lang w:val="en-US"/>
        </w:rPr>
        <w:t xml:space="preserve"> </w:t>
      </w:r>
      <w:r w:rsidR="00236430" w:rsidRPr="00C74DF6">
        <w:rPr>
          <w:rFonts w:ascii="Times New Roman" w:hAnsi="Times New Roman"/>
          <w:sz w:val="24"/>
          <w:szCs w:val="24"/>
        </w:rPr>
        <w:t>събираемостта</w:t>
      </w:r>
      <w:r w:rsidR="00236430" w:rsidRPr="00383B41">
        <w:rPr>
          <w:rFonts w:ascii="Times New Roman" w:hAnsi="Times New Roman"/>
          <w:sz w:val="24"/>
          <w:szCs w:val="24"/>
        </w:rPr>
        <w:t xml:space="preserve">, описани </w:t>
      </w:r>
      <w:r w:rsidR="00383B41" w:rsidRPr="00383B41">
        <w:rPr>
          <w:rFonts w:ascii="Times New Roman" w:hAnsi="Times New Roman"/>
          <w:sz w:val="24"/>
          <w:szCs w:val="24"/>
        </w:rPr>
        <w:t>по-нататък в т. 5.9</w:t>
      </w:r>
      <w:r w:rsidR="00236430" w:rsidRPr="00383B41">
        <w:rPr>
          <w:rFonts w:ascii="Times New Roman" w:hAnsi="Times New Roman"/>
          <w:sz w:val="24"/>
          <w:szCs w:val="24"/>
        </w:rPr>
        <w:t xml:space="preserve">. </w:t>
      </w:r>
      <w:r w:rsidR="00C74DF6" w:rsidRPr="00383B41">
        <w:rPr>
          <w:rFonts w:ascii="Times New Roman" w:hAnsi="Times New Roman"/>
          <w:sz w:val="24"/>
          <w:szCs w:val="24"/>
        </w:rPr>
        <w:t>Все</w:t>
      </w:r>
      <w:r w:rsidR="00C74DF6" w:rsidRPr="00C74DF6">
        <w:rPr>
          <w:rFonts w:ascii="Times New Roman" w:hAnsi="Times New Roman"/>
          <w:sz w:val="24"/>
          <w:szCs w:val="24"/>
        </w:rPr>
        <w:t xml:space="preserve"> пак има известни опасения, че в</w:t>
      </w:r>
      <w:r w:rsidR="00FA7F73" w:rsidRPr="00C74DF6">
        <w:rPr>
          <w:rFonts w:ascii="Times New Roman" w:hAnsi="Times New Roman"/>
          <w:sz w:val="24"/>
          <w:szCs w:val="24"/>
        </w:rPr>
        <w:t xml:space="preserve"> началната година на бизнес плана (20</w:t>
      </w:r>
      <w:r w:rsidR="00236430" w:rsidRPr="00C74DF6">
        <w:rPr>
          <w:rFonts w:ascii="Times New Roman" w:hAnsi="Times New Roman"/>
          <w:sz w:val="24"/>
          <w:szCs w:val="24"/>
        </w:rPr>
        <w:t>22</w:t>
      </w:r>
      <w:r w:rsidR="00FA7F73" w:rsidRPr="00C74DF6">
        <w:rPr>
          <w:rFonts w:ascii="Times New Roman" w:hAnsi="Times New Roman"/>
          <w:sz w:val="24"/>
          <w:szCs w:val="24"/>
        </w:rPr>
        <w:t xml:space="preserve"> г.) </w:t>
      </w:r>
      <w:r w:rsidR="00C74DF6" w:rsidRPr="00C74DF6">
        <w:rPr>
          <w:rFonts w:ascii="Times New Roman" w:hAnsi="Times New Roman"/>
          <w:sz w:val="24"/>
          <w:szCs w:val="24"/>
        </w:rPr>
        <w:t xml:space="preserve">може да има спад в </w:t>
      </w:r>
      <w:r w:rsidR="00FA7F73" w:rsidRPr="00C74DF6">
        <w:rPr>
          <w:rFonts w:ascii="Times New Roman" w:hAnsi="Times New Roman"/>
          <w:sz w:val="24"/>
          <w:szCs w:val="24"/>
        </w:rPr>
        <w:t xml:space="preserve"> прогнозиран</w:t>
      </w:r>
      <w:r w:rsidR="00C74DF6" w:rsidRPr="00C74DF6">
        <w:rPr>
          <w:rFonts w:ascii="Times New Roman" w:hAnsi="Times New Roman"/>
          <w:sz w:val="24"/>
          <w:szCs w:val="24"/>
        </w:rPr>
        <w:t>ата</w:t>
      </w:r>
      <w:r w:rsidR="00FA7F73" w:rsidRPr="00C74DF6">
        <w:rPr>
          <w:rFonts w:ascii="Times New Roman" w:hAnsi="Times New Roman"/>
          <w:sz w:val="24"/>
          <w:szCs w:val="24"/>
        </w:rPr>
        <w:t xml:space="preserve"> </w:t>
      </w:r>
      <w:r w:rsidR="00C74DF6" w:rsidRPr="00C74DF6">
        <w:rPr>
          <w:rFonts w:ascii="Times New Roman" w:hAnsi="Times New Roman"/>
          <w:sz w:val="24"/>
          <w:szCs w:val="24"/>
        </w:rPr>
        <w:t xml:space="preserve">събираемост, поради факта, че с присъединяването на територията на община Димитровград, може да се наблюдава отлив от плащане,  базиран </w:t>
      </w:r>
      <w:r w:rsidR="00FA7F73" w:rsidRPr="00C74DF6">
        <w:rPr>
          <w:rFonts w:ascii="Times New Roman" w:hAnsi="Times New Roman"/>
          <w:sz w:val="24"/>
          <w:szCs w:val="24"/>
        </w:rPr>
        <w:t xml:space="preserve">основно на ефекта от </w:t>
      </w:r>
      <w:r w:rsidR="00C74DF6" w:rsidRPr="00C74DF6">
        <w:rPr>
          <w:rFonts w:ascii="Times New Roman" w:hAnsi="Times New Roman"/>
          <w:sz w:val="24"/>
          <w:szCs w:val="24"/>
        </w:rPr>
        <w:t>значителното увеличение на</w:t>
      </w:r>
      <w:r w:rsidR="00FA7F73" w:rsidRPr="00C74DF6">
        <w:rPr>
          <w:rFonts w:ascii="Times New Roman" w:hAnsi="Times New Roman"/>
          <w:sz w:val="24"/>
          <w:szCs w:val="24"/>
        </w:rPr>
        <w:t xml:space="preserve"> комплексната цена на предоставяните услуги</w:t>
      </w:r>
      <w:r w:rsidR="00C74DF6" w:rsidRPr="00C74DF6">
        <w:rPr>
          <w:rFonts w:ascii="Times New Roman" w:hAnsi="Times New Roman"/>
          <w:sz w:val="24"/>
          <w:szCs w:val="24"/>
        </w:rPr>
        <w:t xml:space="preserve"> на тази територия.</w:t>
      </w:r>
      <w:r w:rsidR="00FA7F73" w:rsidRPr="00C74DF6">
        <w:rPr>
          <w:rFonts w:ascii="Times New Roman" w:hAnsi="Times New Roman"/>
          <w:sz w:val="24"/>
          <w:szCs w:val="24"/>
        </w:rPr>
        <w:t xml:space="preserve"> </w:t>
      </w:r>
    </w:p>
    <w:p w:rsidR="00FA7F73" w:rsidRPr="00630225" w:rsidRDefault="00630225" w:rsidP="00A813BD">
      <w:pPr>
        <w:spacing w:after="120"/>
        <w:ind w:firstLine="567"/>
        <w:jc w:val="both"/>
        <w:rPr>
          <w:rFonts w:ascii="Times New Roman" w:hAnsi="Times New Roman"/>
          <w:b/>
          <w:sz w:val="24"/>
          <w:szCs w:val="24"/>
        </w:rPr>
      </w:pPr>
      <w:r>
        <w:rPr>
          <w:rFonts w:ascii="Times New Roman" w:hAnsi="Times New Roman"/>
          <w:b/>
          <w:sz w:val="24"/>
          <w:szCs w:val="24"/>
        </w:rPr>
        <w:tab/>
      </w:r>
      <w:r w:rsidR="00FA7F73" w:rsidRPr="00630225">
        <w:rPr>
          <w:rFonts w:ascii="Times New Roman" w:hAnsi="Times New Roman"/>
          <w:b/>
          <w:sz w:val="24"/>
          <w:szCs w:val="24"/>
        </w:rPr>
        <w:t xml:space="preserve">ПК 12е - Ефективност на изграждане на водомерното стопанство </w:t>
      </w:r>
    </w:p>
    <w:p w:rsidR="00FA7F73" w:rsidRPr="00630225" w:rsidRDefault="00383B41" w:rsidP="00630225">
      <w:pPr>
        <w:spacing w:line="240" w:lineRule="auto"/>
        <w:jc w:val="both"/>
        <w:rPr>
          <w:rFonts w:ascii="Times New Roman" w:hAnsi="Times New Roman"/>
          <w:sz w:val="24"/>
          <w:szCs w:val="24"/>
        </w:rPr>
      </w:pPr>
      <w:r w:rsidRPr="00630225">
        <w:rPr>
          <w:rFonts w:ascii="Times New Roman" w:hAnsi="Times New Roman"/>
          <w:sz w:val="24"/>
          <w:szCs w:val="24"/>
        </w:rPr>
        <w:tab/>
      </w:r>
      <w:r w:rsidR="00FA7F73" w:rsidRPr="00630225">
        <w:rPr>
          <w:rFonts w:ascii="Times New Roman" w:hAnsi="Times New Roman"/>
          <w:sz w:val="24"/>
          <w:szCs w:val="24"/>
        </w:rPr>
        <w:t>Индивидуалната цел определена от КЕВР към края на 202</w:t>
      </w:r>
      <w:r w:rsidRPr="00630225">
        <w:rPr>
          <w:rFonts w:ascii="Times New Roman" w:hAnsi="Times New Roman"/>
          <w:sz w:val="24"/>
          <w:szCs w:val="24"/>
        </w:rPr>
        <w:t>6</w:t>
      </w:r>
      <w:r w:rsidR="00FA7F73" w:rsidRPr="00630225">
        <w:rPr>
          <w:rFonts w:ascii="Times New Roman" w:hAnsi="Times New Roman"/>
          <w:sz w:val="24"/>
          <w:szCs w:val="24"/>
        </w:rPr>
        <w:t xml:space="preserve"> г. е </w:t>
      </w:r>
      <w:r w:rsidRPr="00630225">
        <w:rPr>
          <w:rFonts w:ascii="Times New Roman" w:hAnsi="Times New Roman"/>
          <w:sz w:val="24"/>
          <w:szCs w:val="24"/>
        </w:rPr>
        <w:t>81,51</w:t>
      </w:r>
      <w:r w:rsidR="00FA7F73" w:rsidRPr="00630225">
        <w:rPr>
          <w:rFonts w:ascii="Times New Roman" w:hAnsi="Times New Roman"/>
          <w:sz w:val="24"/>
          <w:szCs w:val="24"/>
        </w:rPr>
        <w:t xml:space="preserve">%. </w:t>
      </w:r>
      <w:r w:rsidR="00630225" w:rsidRPr="00630225">
        <w:rPr>
          <w:rFonts w:ascii="Times New Roman" w:hAnsi="Times New Roman"/>
          <w:sz w:val="24"/>
          <w:szCs w:val="24"/>
        </w:rPr>
        <w:t>Дългосрочното ниво за сектора е 90%</w:t>
      </w:r>
      <w:r w:rsidR="00C47291">
        <w:rPr>
          <w:rFonts w:ascii="Times New Roman" w:hAnsi="Times New Roman"/>
          <w:sz w:val="24"/>
          <w:szCs w:val="24"/>
        </w:rPr>
        <w:t>.</w:t>
      </w:r>
      <w:r w:rsidR="00630225" w:rsidRPr="00630225">
        <w:rPr>
          <w:rFonts w:ascii="Times New Roman" w:hAnsi="Times New Roman"/>
          <w:sz w:val="24"/>
          <w:szCs w:val="24"/>
        </w:rPr>
        <w:t xml:space="preserve"> </w:t>
      </w:r>
      <w:r w:rsidR="00FA7F73" w:rsidRPr="00630225">
        <w:rPr>
          <w:rFonts w:ascii="Times New Roman" w:hAnsi="Times New Roman"/>
          <w:sz w:val="24"/>
          <w:szCs w:val="24"/>
        </w:rPr>
        <w:t>Състоянието на водомерите, които са преминали метрологична годност към края на отчетната 20</w:t>
      </w:r>
      <w:r w:rsidR="00630225" w:rsidRPr="00630225">
        <w:rPr>
          <w:rFonts w:ascii="Times New Roman" w:hAnsi="Times New Roman"/>
          <w:sz w:val="24"/>
          <w:szCs w:val="24"/>
        </w:rPr>
        <w:t>20</w:t>
      </w:r>
      <w:r w:rsidR="00FA7F73" w:rsidRPr="00630225">
        <w:rPr>
          <w:rFonts w:ascii="Times New Roman" w:hAnsi="Times New Roman"/>
          <w:sz w:val="24"/>
          <w:szCs w:val="24"/>
        </w:rPr>
        <w:t xml:space="preserve"> г., е незадоволително</w:t>
      </w:r>
      <w:r w:rsidR="00630225" w:rsidRPr="00630225">
        <w:rPr>
          <w:rFonts w:ascii="Times New Roman" w:hAnsi="Times New Roman"/>
          <w:sz w:val="24"/>
          <w:szCs w:val="24"/>
        </w:rPr>
        <w:t xml:space="preserve"> (31,31%)</w:t>
      </w:r>
      <w:r w:rsidR="00FA7F73" w:rsidRPr="00630225">
        <w:rPr>
          <w:rFonts w:ascii="Times New Roman" w:hAnsi="Times New Roman"/>
          <w:sz w:val="24"/>
          <w:szCs w:val="24"/>
        </w:rPr>
        <w:t xml:space="preserve">. В периода на бизнес плана, </w:t>
      </w:r>
      <w:r w:rsidR="00630225" w:rsidRPr="00630225">
        <w:rPr>
          <w:rFonts w:ascii="Times New Roman" w:hAnsi="Times New Roman"/>
          <w:sz w:val="24"/>
          <w:szCs w:val="24"/>
        </w:rPr>
        <w:t>д</w:t>
      </w:r>
      <w:r w:rsidR="00FA7F73" w:rsidRPr="00630225">
        <w:rPr>
          <w:rFonts w:ascii="Times New Roman" w:hAnsi="Times New Roman"/>
          <w:sz w:val="24"/>
          <w:szCs w:val="24"/>
        </w:rPr>
        <w:t xml:space="preserve">ружеството планира увеличаване на броя на тестваните и в </w:t>
      </w:r>
      <w:r w:rsidR="00FA7F73" w:rsidRPr="00630225">
        <w:rPr>
          <w:rFonts w:ascii="Times New Roman" w:hAnsi="Times New Roman"/>
          <w:sz w:val="24"/>
          <w:szCs w:val="24"/>
        </w:rPr>
        <w:lastRenderedPageBreak/>
        <w:t xml:space="preserve">резултат подменени или ремонтирани приходни водомери. В резултат на тези мерки се очаква показателят да достигне </w:t>
      </w:r>
      <w:r w:rsidR="00630225" w:rsidRPr="00630225">
        <w:rPr>
          <w:rFonts w:ascii="Times New Roman" w:hAnsi="Times New Roman"/>
          <w:sz w:val="24"/>
          <w:szCs w:val="24"/>
        </w:rPr>
        <w:t>81,54</w:t>
      </w:r>
      <w:r w:rsidR="00FA7F73" w:rsidRPr="00630225">
        <w:rPr>
          <w:rFonts w:ascii="Times New Roman" w:hAnsi="Times New Roman"/>
          <w:sz w:val="24"/>
          <w:szCs w:val="24"/>
        </w:rPr>
        <w:t>% към края на 202</w:t>
      </w:r>
      <w:r w:rsidR="00630225" w:rsidRPr="00630225">
        <w:rPr>
          <w:rFonts w:ascii="Times New Roman" w:hAnsi="Times New Roman"/>
          <w:sz w:val="24"/>
          <w:szCs w:val="24"/>
        </w:rPr>
        <w:t xml:space="preserve">6 г. и </w:t>
      </w:r>
      <w:r w:rsidR="00FA7F73" w:rsidRPr="00630225">
        <w:rPr>
          <w:rFonts w:ascii="Times New Roman" w:hAnsi="Times New Roman"/>
          <w:sz w:val="24"/>
          <w:szCs w:val="24"/>
        </w:rPr>
        <w:t xml:space="preserve">индивидуалната цел да бъде </w:t>
      </w:r>
      <w:r w:rsidR="00C47291">
        <w:rPr>
          <w:rFonts w:ascii="Times New Roman" w:hAnsi="Times New Roman"/>
          <w:sz w:val="24"/>
          <w:szCs w:val="24"/>
        </w:rPr>
        <w:t>изпълнена</w:t>
      </w:r>
      <w:r w:rsidR="00C47291" w:rsidRPr="00630225">
        <w:rPr>
          <w:rFonts w:ascii="Times New Roman" w:hAnsi="Times New Roman"/>
          <w:sz w:val="24"/>
          <w:szCs w:val="24"/>
        </w:rPr>
        <w:t xml:space="preserve"> </w:t>
      </w:r>
      <w:r w:rsidR="00FA7F73" w:rsidRPr="00630225">
        <w:rPr>
          <w:rFonts w:ascii="Times New Roman" w:hAnsi="Times New Roman"/>
          <w:sz w:val="24"/>
          <w:szCs w:val="24"/>
        </w:rPr>
        <w:t xml:space="preserve">до края на регулаторния период. </w:t>
      </w:r>
    </w:p>
    <w:p w:rsidR="00EE5280" w:rsidRPr="00971E8A" w:rsidRDefault="00EE5280" w:rsidP="00A813BD">
      <w:pPr>
        <w:pStyle w:val="Heading2"/>
        <w:keepLines w:val="0"/>
        <w:numPr>
          <w:ilvl w:val="0"/>
          <w:numId w:val="2"/>
        </w:numPr>
        <w:ind w:left="709" w:hanging="425"/>
        <w:jc w:val="both"/>
        <w:rPr>
          <w:rFonts w:ascii="Times New Roman" w:hAnsi="Times New Roman"/>
          <w:sz w:val="28"/>
          <w:szCs w:val="28"/>
          <w:lang w:eastAsia="bg-BG"/>
        </w:rPr>
      </w:pPr>
      <w:bookmarkStart w:id="23" w:name="_Toc450131432"/>
      <w:bookmarkStart w:id="24" w:name="_Toc75420213"/>
      <w:r w:rsidRPr="00971E8A">
        <w:rPr>
          <w:rFonts w:ascii="Times New Roman" w:hAnsi="Times New Roman"/>
          <w:sz w:val="28"/>
          <w:szCs w:val="28"/>
          <w:lang w:eastAsia="bg-BG"/>
        </w:rPr>
        <w:t>АНАЛИЗ И ПРОГРАМА ЗА ПОСТИГАНЕ НА ПОКАЗАТЕЛИТЕ ЗА КАЧЕСТВО ПО ОТНОШЕНИЕ НА УСЛУГАТА ДОСТАВЯНЕ НА ВОДА НА ПОТРЕБИТЕЛИТЕ</w:t>
      </w:r>
      <w:bookmarkEnd w:id="23"/>
      <w:bookmarkEnd w:id="24"/>
    </w:p>
    <w:p w:rsidR="00EE5280" w:rsidRPr="00971E8A" w:rsidRDefault="00EE5280" w:rsidP="00A813BD">
      <w:pPr>
        <w:pStyle w:val="Heading4"/>
        <w:keepLines w:val="0"/>
        <w:numPr>
          <w:ilvl w:val="1"/>
          <w:numId w:val="2"/>
        </w:numPr>
        <w:tabs>
          <w:tab w:val="left" w:pos="709"/>
        </w:tabs>
        <w:ind w:hanging="436"/>
        <w:jc w:val="both"/>
        <w:rPr>
          <w:rFonts w:ascii="Times New Roman" w:eastAsia="Calibri" w:hAnsi="Times New Roman"/>
        </w:rPr>
      </w:pPr>
      <w:bookmarkStart w:id="25" w:name="_Toc450131433"/>
      <w:r w:rsidRPr="00971E8A">
        <w:rPr>
          <w:rFonts w:ascii="Times New Roman" w:eastAsia="Calibri" w:hAnsi="Times New Roman"/>
        </w:rPr>
        <w:t>АНАЛИЗ НА НИВОТО НА ПОКРИТИЕ С ВОДОСНАБДИТЕЛНИ УСЛУГИ</w:t>
      </w:r>
      <w:bookmarkEnd w:id="25"/>
    </w:p>
    <w:p w:rsidR="007F3F78" w:rsidRPr="00971E8A" w:rsidRDefault="0092490E" w:rsidP="00A813BD">
      <w:pPr>
        <w:ind w:firstLine="284"/>
        <w:jc w:val="both"/>
        <w:rPr>
          <w:rFonts w:ascii="Times New Roman" w:hAnsi="Times New Roman"/>
          <w:sz w:val="24"/>
          <w:szCs w:val="24"/>
        </w:rPr>
      </w:pPr>
      <w:r>
        <w:rPr>
          <w:rFonts w:ascii="Times New Roman" w:hAnsi="Times New Roman"/>
          <w:sz w:val="24"/>
          <w:szCs w:val="24"/>
        </w:rPr>
        <w:tab/>
      </w:r>
      <w:r w:rsidR="007F3F78" w:rsidRPr="00971E8A">
        <w:rPr>
          <w:rFonts w:ascii="Times New Roman" w:hAnsi="Times New Roman"/>
          <w:sz w:val="24"/>
          <w:szCs w:val="24"/>
        </w:rPr>
        <w:t>Съгласно отчетните данни за 20</w:t>
      </w:r>
      <w:r w:rsidR="00947A20" w:rsidRPr="00971E8A">
        <w:rPr>
          <w:rFonts w:ascii="Times New Roman" w:hAnsi="Times New Roman"/>
          <w:sz w:val="24"/>
          <w:szCs w:val="24"/>
        </w:rPr>
        <w:t>20</w:t>
      </w:r>
      <w:r w:rsidR="007F3F78" w:rsidRPr="00971E8A">
        <w:rPr>
          <w:rFonts w:ascii="Times New Roman" w:hAnsi="Times New Roman"/>
          <w:sz w:val="24"/>
          <w:szCs w:val="24"/>
        </w:rPr>
        <w:t xml:space="preserve"> г., както и прогнозите за годините на бизнес плана нивото на покритие е в стойности, които надвишават 99%, с което се изпълнява</w:t>
      </w:r>
      <w:r w:rsidR="00CB0A23">
        <w:rPr>
          <w:rFonts w:ascii="Times New Roman" w:hAnsi="Times New Roman"/>
          <w:sz w:val="24"/>
          <w:szCs w:val="24"/>
          <w:lang w:val="en-US"/>
        </w:rPr>
        <w:t xml:space="preserve"> </w:t>
      </w:r>
      <w:r w:rsidR="00CB0A23">
        <w:rPr>
          <w:rFonts w:ascii="Times New Roman" w:hAnsi="Times New Roman"/>
          <w:sz w:val="24"/>
          <w:szCs w:val="24"/>
        </w:rPr>
        <w:t xml:space="preserve">както поставената индивидуална цел, така и </w:t>
      </w:r>
      <w:r w:rsidR="007F3F78" w:rsidRPr="00971E8A">
        <w:rPr>
          <w:rFonts w:ascii="Times New Roman" w:hAnsi="Times New Roman"/>
          <w:sz w:val="24"/>
          <w:szCs w:val="24"/>
        </w:rPr>
        <w:t>дългосрочн</w:t>
      </w:r>
      <w:r w:rsidR="00CB0A23">
        <w:rPr>
          <w:rFonts w:ascii="Times New Roman" w:hAnsi="Times New Roman"/>
          <w:sz w:val="24"/>
          <w:szCs w:val="24"/>
        </w:rPr>
        <w:t xml:space="preserve">ото ниво </w:t>
      </w:r>
      <w:r w:rsidR="007F3F78" w:rsidRPr="00971E8A">
        <w:rPr>
          <w:rFonts w:ascii="Times New Roman" w:hAnsi="Times New Roman"/>
          <w:sz w:val="24"/>
          <w:szCs w:val="24"/>
        </w:rPr>
        <w:t>за сектора:</w:t>
      </w:r>
    </w:p>
    <w:tbl>
      <w:tblPr>
        <w:tblW w:w="0" w:type="auto"/>
        <w:tblInd w:w="60" w:type="dxa"/>
        <w:tblCellMar>
          <w:left w:w="70" w:type="dxa"/>
          <w:right w:w="70" w:type="dxa"/>
        </w:tblCellMar>
        <w:tblLook w:val="04A0"/>
      </w:tblPr>
      <w:tblGrid>
        <w:gridCol w:w="301"/>
        <w:gridCol w:w="461"/>
        <w:gridCol w:w="1519"/>
        <w:gridCol w:w="624"/>
        <w:gridCol w:w="634"/>
        <w:gridCol w:w="634"/>
        <w:gridCol w:w="634"/>
        <w:gridCol w:w="634"/>
        <w:gridCol w:w="634"/>
        <w:gridCol w:w="634"/>
        <w:gridCol w:w="1314"/>
        <w:gridCol w:w="1129"/>
      </w:tblGrid>
      <w:tr w:rsidR="00947A20" w:rsidRPr="00971E8A" w:rsidTr="007F33AC">
        <w:trPr>
          <w:trHeight w:val="548"/>
        </w:trPr>
        <w:tc>
          <w:tcPr>
            <w:tcW w:w="0" w:type="auto"/>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947A20" w:rsidRPr="00C47291" w:rsidRDefault="00947A2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w:t>
            </w:r>
          </w:p>
        </w:tc>
        <w:tc>
          <w:tcPr>
            <w:tcW w:w="0" w:type="auto"/>
            <w:tcBorders>
              <w:top w:val="single" w:sz="4" w:space="0" w:color="auto"/>
              <w:left w:val="nil"/>
              <w:bottom w:val="single" w:sz="4" w:space="0" w:color="auto"/>
              <w:right w:val="single" w:sz="4" w:space="0" w:color="auto"/>
            </w:tcBorders>
            <w:shd w:val="clear" w:color="000000" w:fill="D8D8D8"/>
            <w:noWrap/>
            <w:vAlign w:val="center"/>
            <w:hideMark/>
          </w:tcPr>
          <w:p w:rsidR="00947A20" w:rsidRPr="00C47291" w:rsidRDefault="00947A2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w:t>
            </w:r>
          </w:p>
        </w:tc>
        <w:tc>
          <w:tcPr>
            <w:tcW w:w="0" w:type="auto"/>
            <w:tcBorders>
              <w:top w:val="single" w:sz="4" w:space="0" w:color="auto"/>
              <w:left w:val="nil"/>
              <w:bottom w:val="single" w:sz="4" w:space="0" w:color="auto"/>
              <w:right w:val="single" w:sz="4" w:space="0" w:color="auto"/>
            </w:tcBorders>
            <w:shd w:val="clear" w:color="000000" w:fill="D8D8D8"/>
            <w:noWrap/>
            <w:vAlign w:val="center"/>
            <w:hideMark/>
          </w:tcPr>
          <w:p w:rsidR="00947A20" w:rsidRPr="00C47291" w:rsidRDefault="00947A2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Параметър</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rsidR="00947A20" w:rsidRPr="00C47291" w:rsidRDefault="00947A2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Ед. мярка</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rsidR="00947A20" w:rsidRPr="00C47291" w:rsidRDefault="00947A2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2020 г.</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rsidR="00947A20" w:rsidRPr="00C47291" w:rsidRDefault="00947A2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2022 г.</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rsidR="00947A20" w:rsidRPr="00C47291" w:rsidRDefault="00947A2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2023 г.</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rsidR="00947A20" w:rsidRPr="00C47291" w:rsidRDefault="00947A2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2024 г.</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rsidR="00947A20" w:rsidRPr="00C47291" w:rsidRDefault="00947A2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2025 г.</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rsidR="00947A20" w:rsidRPr="00C47291" w:rsidRDefault="00947A2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2026 г.</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rsidR="00947A20" w:rsidRPr="00C47291" w:rsidRDefault="00947A2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Индивидуална цел за 2026 г.</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rsidR="00947A20" w:rsidRPr="00C47291" w:rsidRDefault="00947A2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Дългосрочно ниво</w:t>
            </w:r>
          </w:p>
        </w:tc>
      </w:tr>
      <w:tr w:rsidR="00947A20" w:rsidRPr="00971E8A" w:rsidTr="007F33AC">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47A20" w:rsidRPr="00C47291" w:rsidRDefault="00947A20"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1</w:t>
            </w:r>
          </w:p>
        </w:tc>
        <w:tc>
          <w:tcPr>
            <w:tcW w:w="0" w:type="auto"/>
            <w:tcBorders>
              <w:top w:val="nil"/>
              <w:left w:val="nil"/>
              <w:bottom w:val="single" w:sz="4" w:space="0" w:color="auto"/>
              <w:right w:val="single" w:sz="4" w:space="0" w:color="auto"/>
            </w:tcBorders>
            <w:shd w:val="clear" w:color="auto" w:fill="auto"/>
            <w:noWrap/>
            <w:vAlign w:val="center"/>
            <w:hideMark/>
          </w:tcPr>
          <w:p w:rsidR="00947A20" w:rsidRPr="00C47291" w:rsidRDefault="00947A2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ПК1</w:t>
            </w:r>
          </w:p>
        </w:tc>
        <w:tc>
          <w:tcPr>
            <w:tcW w:w="0" w:type="auto"/>
            <w:tcBorders>
              <w:top w:val="nil"/>
              <w:left w:val="nil"/>
              <w:bottom w:val="single" w:sz="4" w:space="0" w:color="auto"/>
              <w:right w:val="single" w:sz="4" w:space="0" w:color="auto"/>
            </w:tcBorders>
            <w:shd w:val="clear" w:color="auto" w:fill="auto"/>
            <w:vAlign w:val="center"/>
            <w:hideMark/>
          </w:tcPr>
          <w:p w:rsidR="00947A20" w:rsidRPr="00C47291" w:rsidRDefault="00947A20"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Ниво на покритие с водоснабдителни услуги</w:t>
            </w:r>
          </w:p>
        </w:tc>
        <w:tc>
          <w:tcPr>
            <w:tcW w:w="0" w:type="auto"/>
            <w:tcBorders>
              <w:top w:val="nil"/>
              <w:left w:val="nil"/>
              <w:bottom w:val="single" w:sz="4" w:space="0" w:color="auto"/>
              <w:right w:val="single" w:sz="4" w:space="0" w:color="auto"/>
            </w:tcBorders>
            <w:shd w:val="clear" w:color="auto" w:fill="auto"/>
            <w:vAlign w:val="center"/>
            <w:hideMark/>
          </w:tcPr>
          <w:p w:rsidR="00947A20" w:rsidRPr="00C47291" w:rsidRDefault="00947A20"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w:t>
            </w:r>
          </w:p>
        </w:tc>
        <w:tc>
          <w:tcPr>
            <w:tcW w:w="0" w:type="auto"/>
            <w:tcBorders>
              <w:top w:val="nil"/>
              <w:left w:val="nil"/>
              <w:bottom w:val="single" w:sz="4" w:space="0" w:color="auto"/>
              <w:right w:val="single" w:sz="4" w:space="0" w:color="auto"/>
            </w:tcBorders>
            <w:shd w:val="clear" w:color="000000" w:fill="CCFFFF"/>
            <w:noWrap/>
            <w:vAlign w:val="center"/>
            <w:hideMark/>
          </w:tcPr>
          <w:p w:rsidR="00947A20" w:rsidRPr="00C47291" w:rsidRDefault="00947A20"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99.84%</w:t>
            </w:r>
          </w:p>
        </w:tc>
        <w:tc>
          <w:tcPr>
            <w:tcW w:w="0" w:type="auto"/>
            <w:tcBorders>
              <w:top w:val="nil"/>
              <w:left w:val="nil"/>
              <w:bottom w:val="single" w:sz="4" w:space="0" w:color="auto"/>
              <w:right w:val="single" w:sz="4" w:space="0" w:color="auto"/>
            </w:tcBorders>
            <w:shd w:val="clear" w:color="000000" w:fill="CCFFFF"/>
            <w:noWrap/>
            <w:vAlign w:val="center"/>
            <w:hideMark/>
          </w:tcPr>
          <w:p w:rsidR="00947A20" w:rsidRPr="00C47291" w:rsidRDefault="00947A20"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99.39%</w:t>
            </w:r>
          </w:p>
        </w:tc>
        <w:tc>
          <w:tcPr>
            <w:tcW w:w="0" w:type="auto"/>
            <w:tcBorders>
              <w:top w:val="nil"/>
              <w:left w:val="nil"/>
              <w:bottom w:val="single" w:sz="4" w:space="0" w:color="auto"/>
              <w:right w:val="single" w:sz="4" w:space="0" w:color="auto"/>
            </w:tcBorders>
            <w:shd w:val="clear" w:color="000000" w:fill="CCFFFF"/>
            <w:noWrap/>
            <w:vAlign w:val="center"/>
            <w:hideMark/>
          </w:tcPr>
          <w:p w:rsidR="00947A20" w:rsidRPr="00C47291" w:rsidRDefault="00947A20"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99.39%</w:t>
            </w:r>
          </w:p>
        </w:tc>
        <w:tc>
          <w:tcPr>
            <w:tcW w:w="0" w:type="auto"/>
            <w:tcBorders>
              <w:top w:val="nil"/>
              <w:left w:val="nil"/>
              <w:bottom w:val="single" w:sz="4" w:space="0" w:color="auto"/>
              <w:right w:val="single" w:sz="4" w:space="0" w:color="auto"/>
            </w:tcBorders>
            <w:shd w:val="clear" w:color="000000" w:fill="CCFFFF"/>
            <w:noWrap/>
            <w:vAlign w:val="center"/>
            <w:hideMark/>
          </w:tcPr>
          <w:p w:rsidR="00947A20" w:rsidRPr="00C47291" w:rsidRDefault="00947A20"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99.39%</w:t>
            </w:r>
          </w:p>
        </w:tc>
        <w:tc>
          <w:tcPr>
            <w:tcW w:w="0" w:type="auto"/>
            <w:tcBorders>
              <w:top w:val="nil"/>
              <w:left w:val="nil"/>
              <w:bottom w:val="single" w:sz="4" w:space="0" w:color="auto"/>
              <w:right w:val="single" w:sz="4" w:space="0" w:color="auto"/>
            </w:tcBorders>
            <w:shd w:val="clear" w:color="000000" w:fill="CCFFFF"/>
            <w:noWrap/>
            <w:vAlign w:val="center"/>
            <w:hideMark/>
          </w:tcPr>
          <w:p w:rsidR="00947A20" w:rsidRPr="00C47291" w:rsidRDefault="00947A20"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99.39%</w:t>
            </w:r>
          </w:p>
        </w:tc>
        <w:tc>
          <w:tcPr>
            <w:tcW w:w="0" w:type="auto"/>
            <w:tcBorders>
              <w:top w:val="nil"/>
              <w:left w:val="nil"/>
              <w:bottom w:val="single" w:sz="4" w:space="0" w:color="auto"/>
              <w:right w:val="single" w:sz="4" w:space="0" w:color="auto"/>
            </w:tcBorders>
            <w:shd w:val="clear" w:color="000000" w:fill="CCFFFF"/>
            <w:noWrap/>
            <w:vAlign w:val="center"/>
            <w:hideMark/>
          </w:tcPr>
          <w:p w:rsidR="00947A20" w:rsidRPr="00C47291" w:rsidRDefault="00947A20"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99.39%</w:t>
            </w:r>
          </w:p>
        </w:tc>
        <w:tc>
          <w:tcPr>
            <w:tcW w:w="0" w:type="auto"/>
            <w:tcBorders>
              <w:top w:val="nil"/>
              <w:left w:val="nil"/>
              <w:bottom w:val="single" w:sz="4" w:space="0" w:color="auto"/>
              <w:right w:val="single" w:sz="4" w:space="0" w:color="auto"/>
            </w:tcBorders>
            <w:shd w:val="clear" w:color="000000" w:fill="FFFFCC"/>
            <w:vAlign w:val="center"/>
            <w:hideMark/>
          </w:tcPr>
          <w:p w:rsidR="00947A20" w:rsidRPr="00C47291" w:rsidRDefault="00947A20"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99%</w:t>
            </w:r>
          </w:p>
        </w:tc>
        <w:tc>
          <w:tcPr>
            <w:tcW w:w="0" w:type="auto"/>
            <w:tcBorders>
              <w:top w:val="nil"/>
              <w:left w:val="nil"/>
              <w:bottom w:val="single" w:sz="4" w:space="0" w:color="auto"/>
              <w:right w:val="single" w:sz="4" w:space="0" w:color="auto"/>
            </w:tcBorders>
            <w:shd w:val="clear" w:color="000000" w:fill="DBE5F1"/>
            <w:noWrap/>
            <w:vAlign w:val="center"/>
            <w:hideMark/>
          </w:tcPr>
          <w:p w:rsidR="00947A20" w:rsidRPr="00C47291" w:rsidRDefault="00947A2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99%</w:t>
            </w:r>
          </w:p>
        </w:tc>
      </w:tr>
    </w:tbl>
    <w:p w:rsidR="00947A20" w:rsidRPr="00971E8A" w:rsidRDefault="00947A20" w:rsidP="00A813BD">
      <w:pPr>
        <w:ind w:firstLine="284"/>
        <w:jc w:val="both"/>
        <w:rPr>
          <w:rFonts w:ascii="Times New Roman" w:hAnsi="Times New Roman"/>
          <w:sz w:val="24"/>
          <w:szCs w:val="24"/>
        </w:rPr>
      </w:pPr>
    </w:p>
    <w:p w:rsidR="007F3F78" w:rsidRPr="00971E8A" w:rsidRDefault="007F3F78" w:rsidP="00A813BD">
      <w:pPr>
        <w:jc w:val="both"/>
        <w:rPr>
          <w:rFonts w:ascii="Times New Roman" w:hAnsi="Times New Roman"/>
          <w:sz w:val="24"/>
          <w:szCs w:val="24"/>
        </w:rPr>
      </w:pPr>
    </w:p>
    <w:p w:rsidR="00EE5280" w:rsidRPr="00971E8A" w:rsidRDefault="00EE5280" w:rsidP="00A813BD">
      <w:pPr>
        <w:pStyle w:val="Heading4"/>
        <w:keepLines w:val="0"/>
        <w:numPr>
          <w:ilvl w:val="1"/>
          <w:numId w:val="2"/>
        </w:numPr>
        <w:tabs>
          <w:tab w:val="left" w:pos="709"/>
        </w:tabs>
        <w:ind w:left="709" w:hanging="425"/>
        <w:jc w:val="both"/>
        <w:rPr>
          <w:rFonts w:ascii="Times New Roman" w:eastAsia="Calibri" w:hAnsi="Times New Roman"/>
        </w:rPr>
      </w:pPr>
      <w:bookmarkStart w:id="26" w:name="_Toc450131434"/>
      <w:r w:rsidRPr="00971E8A">
        <w:rPr>
          <w:rFonts w:ascii="Times New Roman" w:eastAsia="Calibri" w:hAnsi="Times New Roman"/>
        </w:rPr>
        <w:t>АНАЛИЗ НА КАЧЕСТВОТО НА ПИТЕЙНАТА ВОДА В ГОЛЕМИ ЗОНИ НА ВОДОСНАБДЯВАНЕ</w:t>
      </w:r>
      <w:bookmarkEnd w:id="26"/>
    </w:p>
    <w:p w:rsidR="00343F17" w:rsidRPr="004B2781" w:rsidRDefault="0092490E" w:rsidP="00343F17">
      <w:pPr>
        <w:ind w:firstLine="284"/>
        <w:jc w:val="both"/>
        <w:rPr>
          <w:rFonts w:ascii="Times New Roman" w:hAnsi="Times New Roman"/>
          <w:sz w:val="24"/>
          <w:szCs w:val="24"/>
        </w:rPr>
      </w:pPr>
      <w:r>
        <w:rPr>
          <w:rFonts w:ascii="Times New Roman" w:hAnsi="Times New Roman"/>
          <w:sz w:val="24"/>
          <w:szCs w:val="24"/>
        </w:rPr>
        <w:tab/>
      </w:r>
      <w:r w:rsidR="00343F17" w:rsidRPr="004B2781">
        <w:rPr>
          <w:rFonts w:ascii="Times New Roman" w:hAnsi="Times New Roman"/>
          <w:sz w:val="24"/>
          <w:szCs w:val="24"/>
        </w:rPr>
        <w:t>Големите зони на водоснабдяване, които се обслужват от „Водоснабдяване и канализация" ЕООД, гр. Хасково са 5.</w:t>
      </w:r>
    </w:p>
    <w:p w:rsidR="00343F17" w:rsidRPr="004B2781" w:rsidRDefault="0092490E" w:rsidP="00343F17">
      <w:pPr>
        <w:ind w:firstLine="284"/>
        <w:jc w:val="both"/>
        <w:rPr>
          <w:rFonts w:ascii="Times New Roman" w:hAnsi="Times New Roman"/>
          <w:sz w:val="24"/>
          <w:szCs w:val="24"/>
        </w:rPr>
      </w:pPr>
      <w:r>
        <w:rPr>
          <w:rFonts w:ascii="Times New Roman" w:hAnsi="Times New Roman"/>
          <w:sz w:val="24"/>
          <w:szCs w:val="24"/>
        </w:rPr>
        <w:tab/>
      </w:r>
      <w:r w:rsidR="00343F17" w:rsidRPr="004B2781">
        <w:rPr>
          <w:rFonts w:ascii="Times New Roman" w:hAnsi="Times New Roman"/>
          <w:sz w:val="24"/>
          <w:szCs w:val="24"/>
        </w:rPr>
        <w:t xml:space="preserve">През </w:t>
      </w:r>
      <w:r w:rsidR="00E266E2" w:rsidRPr="004B2781">
        <w:rPr>
          <w:rFonts w:ascii="Times New Roman" w:hAnsi="Times New Roman"/>
          <w:sz w:val="24"/>
          <w:szCs w:val="24"/>
        </w:rPr>
        <w:t>20</w:t>
      </w:r>
      <w:r w:rsidR="00E266E2" w:rsidRPr="004B2781">
        <w:rPr>
          <w:rFonts w:ascii="Times New Roman" w:hAnsi="Times New Roman"/>
          <w:sz w:val="24"/>
          <w:szCs w:val="24"/>
          <w:lang w:val="en-US"/>
        </w:rPr>
        <w:t>2</w:t>
      </w:r>
      <w:r w:rsidR="00E266E2">
        <w:rPr>
          <w:rFonts w:ascii="Times New Roman" w:hAnsi="Times New Roman"/>
          <w:sz w:val="24"/>
          <w:szCs w:val="24"/>
          <w:lang w:val="en-US"/>
        </w:rPr>
        <w:t>1</w:t>
      </w:r>
      <w:r w:rsidR="00E266E2" w:rsidRPr="004B2781">
        <w:rPr>
          <w:rFonts w:ascii="Times New Roman" w:hAnsi="Times New Roman"/>
          <w:sz w:val="24"/>
          <w:szCs w:val="24"/>
        </w:rPr>
        <w:t xml:space="preserve"> </w:t>
      </w:r>
      <w:r w:rsidR="00343F17" w:rsidRPr="004B2781">
        <w:rPr>
          <w:rFonts w:ascii="Times New Roman" w:hAnsi="Times New Roman"/>
          <w:sz w:val="24"/>
          <w:szCs w:val="24"/>
        </w:rPr>
        <w:t>год. предстои присъединяване на нови територии – общ</w:t>
      </w:r>
      <w:r w:rsidR="00E266E2">
        <w:rPr>
          <w:rFonts w:ascii="Times New Roman" w:hAnsi="Times New Roman"/>
          <w:sz w:val="24"/>
          <w:szCs w:val="24"/>
        </w:rPr>
        <w:t>ина</w:t>
      </w:r>
      <w:r w:rsidR="00E266E2" w:rsidRPr="004B2781">
        <w:rPr>
          <w:rFonts w:ascii="Times New Roman" w:hAnsi="Times New Roman"/>
          <w:sz w:val="24"/>
          <w:szCs w:val="24"/>
        </w:rPr>
        <w:t xml:space="preserve"> </w:t>
      </w:r>
      <w:r w:rsidR="00343F17" w:rsidRPr="004B2781">
        <w:rPr>
          <w:rFonts w:ascii="Times New Roman" w:hAnsi="Times New Roman"/>
          <w:sz w:val="24"/>
          <w:szCs w:val="24"/>
        </w:rPr>
        <w:t xml:space="preserve">Димитровград. </w:t>
      </w:r>
    </w:p>
    <w:p w:rsidR="00343F17" w:rsidRPr="004B2781" w:rsidRDefault="0092490E" w:rsidP="00343F17">
      <w:pPr>
        <w:ind w:firstLine="284"/>
        <w:jc w:val="both"/>
        <w:rPr>
          <w:rFonts w:ascii="Times New Roman" w:hAnsi="Times New Roman"/>
          <w:sz w:val="24"/>
          <w:szCs w:val="24"/>
        </w:rPr>
      </w:pPr>
      <w:r>
        <w:rPr>
          <w:rFonts w:ascii="Times New Roman" w:hAnsi="Times New Roman"/>
          <w:sz w:val="24"/>
          <w:szCs w:val="24"/>
        </w:rPr>
        <w:tab/>
      </w:r>
      <w:r w:rsidR="00343F17" w:rsidRPr="004B2781">
        <w:rPr>
          <w:rFonts w:ascii="Times New Roman" w:hAnsi="Times New Roman"/>
          <w:sz w:val="24"/>
          <w:szCs w:val="24"/>
        </w:rPr>
        <w:t>След консолидирането на територията, броят на големите зони на водоснабдяване, които се обслужват от „Водоснабдяване и канализация" ЕООД, гр. Хасково ще стане 8.</w:t>
      </w:r>
    </w:p>
    <w:p w:rsidR="00343F17" w:rsidRPr="006E191C" w:rsidRDefault="0092490E" w:rsidP="00343F17">
      <w:pPr>
        <w:ind w:firstLine="284"/>
        <w:jc w:val="both"/>
        <w:rPr>
          <w:rFonts w:ascii="Times New Roman" w:hAnsi="Times New Roman"/>
          <w:sz w:val="24"/>
          <w:szCs w:val="24"/>
        </w:rPr>
      </w:pPr>
      <w:r>
        <w:rPr>
          <w:rFonts w:ascii="Times New Roman" w:hAnsi="Times New Roman"/>
          <w:sz w:val="24"/>
          <w:szCs w:val="24"/>
        </w:rPr>
        <w:tab/>
      </w:r>
      <w:r w:rsidR="00343F17" w:rsidRPr="006E191C">
        <w:rPr>
          <w:rFonts w:ascii="Times New Roman" w:hAnsi="Times New Roman"/>
          <w:sz w:val="24"/>
          <w:szCs w:val="24"/>
        </w:rPr>
        <w:t>В годините на бизнес плана се планират да бъдат постигнати следните стойности на показателя за качество:</w:t>
      </w:r>
    </w:p>
    <w:tbl>
      <w:tblPr>
        <w:tblW w:w="5000" w:type="pct"/>
        <w:tblCellMar>
          <w:left w:w="70" w:type="dxa"/>
          <w:right w:w="70" w:type="dxa"/>
        </w:tblCellMar>
        <w:tblLook w:val="04A0"/>
      </w:tblPr>
      <w:tblGrid>
        <w:gridCol w:w="301"/>
        <w:gridCol w:w="541"/>
        <w:gridCol w:w="1668"/>
        <w:gridCol w:w="597"/>
        <w:gridCol w:w="634"/>
        <w:gridCol w:w="634"/>
        <w:gridCol w:w="634"/>
        <w:gridCol w:w="634"/>
        <w:gridCol w:w="634"/>
        <w:gridCol w:w="634"/>
        <w:gridCol w:w="1212"/>
        <w:gridCol w:w="1089"/>
      </w:tblGrid>
      <w:tr w:rsidR="00343F17" w:rsidRPr="00971E8A" w:rsidTr="00343F17">
        <w:trPr>
          <w:trHeight w:val="483"/>
        </w:trPr>
        <w:tc>
          <w:tcPr>
            <w:tcW w:w="121"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343F17" w:rsidRPr="00C47291" w:rsidRDefault="00343F17"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w:t>
            </w:r>
          </w:p>
        </w:tc>
        <w:tc>
          <w:tcPr>
            <w:tcW w:w="292" w:type="pct"/>
            <w:tcBorders>
              <w:top w:val="single" w:sz="4" w:space="0" w:color="auto"/>
              <w:left w:val="nil"/>
              <w:bottom w:val="single" w:sz="4" w:space="0" w:color="auto"/>
              <w:right w:val="single" w:sz="4" w:space="0" w:color="auto"/>
            </w:tcBorders>
            <w:shd w:val="clear" w:color="000000" w:fill="D8D8D8"/>
            <w:noWrap/>
            <w:vAlign w:val="center"/>
            <w:hideMark/>
          </w:tcPr>
          <w:p w:rsidR="00343F17" w:rsidRPr="00C47291" w:rsidRDefault="00343F17"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w:t>
            </w:r>
          </w:p>
        </w:tc>
        <w:tc>
          <w:tcPr>
            <w:tcW w:w="1716" w:type="pct"/>
            <w:tcBorders>
              <w:top w:val="single" w:sz="4" w:space="0" w:color="auto"/>
              <w:left w:val="nil"/>
              <w:bottom w:val="single" w:sz="4" w:space="0" w:color="auto"/>
              <w:right w:val="single" w:sz="4" w:space="0" w:color="auto"/>
            </w:tcBorders>
            <w:shd w:val="clear" w:color="000000" w:fill="D8D8D8"/>
            <w:noWrap/>
            <w:vAlign w:val="center"/>
            <w:hideMark/>
          </w:tcPr>
          <w:p w:rsidR="00343F17" w:rsidRPr="00C47291" w:rsidRDefault="00343F17"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Параметър</w:t>
            </w:r>
          </w:p>
        </w:tc>
        <w:tc>
          <w:tcPr>
            <w:tcW w:w="253" w:type="pct"/>
            <w:tcBorders>
              <w:top w:val="single" w:sz="4" w:space="0" w:color="auto"/>
              <w:left w:val="nil"/>
              <w:bottom w:val="single" w:sz="4" w:space="0" w:color="auto"/>
              <w:right w:val="single" w:sz="4" w:space="0" w:color="auto"/>
            </w:tcBorders>
            <w:shd w:val="clear" w:color="000000" w:fill="D8D8D8"/>
            <w:vAlign w:val="center"/>
            <w:hideMark/>
          </w:tcPr>
          <w:p w:rsidR="00343F17" w:rsidRPr="00C47291" w:rsidRDefault="00343F17"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Ед. мярка</w:t>
            </w:r>
          </w:p>
        </w:tc>
        <w:tc>
          <w:tcPr>
            <w:tcW w:w="270" w:type="pct"/>
            <w:tcBorders>
              <w:top w:val="single" w:sz="4" w:space="0" w:color="auto"/>
              <w:left w:val="nil"/>
              <w:bottom w:val="single" w:sz="4" w:space="0" w:color="auto"/>
              <w:right w:val="single" w:sz="4" w:space="0" w:color="auto"/>
            </w:tcBorders>
            <w:shd w:val="clear" w:color="000000" w:fill="D8D8D8"/>
            <w:vAlign w:val="center"/>
            <w:hideMark/>
          </w:tcPr>
          <w:p w:rsidR="00343F17" w:rsidRPr="00C47291" w:rsidRDefault="00343F17"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2020 г.</w:t>
            </w:r>
          </w:p>
        </w:tc>
        <w:tc>
          <w:tcPr>
            <w:tcW w:w="270" w:type="pct"/>
            <w:tcBorders>
              <w:top w:val="single" w:sz="4" w:space="0" w:color="auto"/>
              <w:left w:val="nil"/>
              <w:bottom w:val="single" w:sz="4" w:space="0" w:color="auto"/>
              <w:right w:val="single" w:sz="4" w:space="0" w:color="auto"/>
            </w:tcBorders>
            <w:shd w:val="clear" w:color="000000" w:fill="D8D8D8"/>
            <w:vAlign w:val="center"/>
            <w:hideMark/>
          </w:tcPr>
          <w:p w:rsidR="00343F17" w:rsidRPr="00C47291" w:rsidRDefault="00343F17"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2022 г.</w:t>
            </w:r>
          </w:p>
        </w:tc>
        <w:tc>
          <w:tcPr>
            <w:tcW w:w="270" w:type="pct"/>
            <w:tcBorders>
              <w:top w:val="single" w:sz="4" w:space="0" w:color="auto"/>
              <w:left w:val="nil"/>
              <w:bottom w:val="single" w:sz="4" w:space="0" w:color="auto"/>
              <w:right w:val="single" w:sz="4" w:space="0" w:color="auto"/>
            </w:tcBorders>
            <w:shd w:val="clear" w:color="000000" w:fill="D8D8D8"/>
            <w:vAlign w:val="center"/>
            <w:hideMark/>
          </w:tcPr>
          <w:p w:rsidR="00343F17" w:rsidRPr="00C47291" w:rsidRDefault="00343F17"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2023 г.</w:t>
            </w:r>
          </w:p>
        </w:tc>
        <w:tc>
          <w:tcPr>
            <w:tcW w:w="270" w:type="pct"/>
            <w:tcBorders>
              <w:top w:val="single" w:sz="4" w:space="0" w:color="auto"/>
              <w:left w:val="nil"/>
              <w:bottom w:val="single" w:sz="4" w:space="0" w:color="auto"/>
              <w:right w:val="single" w:sz="4" w:space="0" w:color="auto"/>
            </w:tcBorders>
            <w:shd w:val="clear" w:color="000000" w:fill="D8D8D8"/>
            <w:vAlign w:val="center"/>
            <w:hideMark/>
          </w:tcPr>
          <w:p w:rsidR="00343F17" w:rsidRPr="00C47291" w:rsidRDefault="00343F17"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2024 г.</w:t>
            </w:r>
          </w:p>
        </w:tc>
        <w:tc>
          <w:tcPr>
            <w:tcW w:w="270" w:type="pct"/>
            <w:tcBorders>
              <w:top w:val="single" w:sz="4" w:space="0" w:color="auto"/>
              <w:left w:val="nil"/>
              <w:bottom w:val="single" w:sz="4" w:space="0" w:color="auto"/>
              <w:right w:val="single" w:sz="4" w:space="0" w:color="auto"/>
            </w:tcBorders>
            <w:shd w:val="clear" w:color="000000" w:fill="D8D8D8"/>
            <w:vAlign w:val="center"/>
            <w:hideMark/>
          </w:tcPr>
          <w:p w:rsidR="00343F17" w:rsidRPr="00C47291" w:rsidRDefault="00343F17"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2025 г.</w:t>
            </w:r>
          </w:p>
        </w:tc>
        <w:tc>
          <w:tcPr>
            <w:tcW w:w="270" w:type="pct"/>
            <w:tcBorders>
              <w:top w:val="single" w:sz="4" w:space="0" w:color="auto"/>
              <w:left w:val="nil"/>
              <w:bottom w:val="single" w:sz="4" w:space="0" w:color="auto"/>
              <w:right w:val="single" w:sz="4" w:space="0" w:color="auto"/>
            </w:tcBorders>
            <w:shd w:val="clear" w:color="000000" w:fill="D8D8D8"/>
            <w:vAlign w:val="center"/>
            <w:hideMark/>
          </w:tcPr>
          <w:p w:rsidR="00343F17" w:rsidRPr="00C47291" w:rsidRDefault="00343F17"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2026 г.</w:t>
            </w:r>
          </w:p>
        </w:tc>
        <w:tc>
          <w:tcPr>
            <w:tcW w:w="527" w:type="pct"/>
            <w:tcBorders>
              <w:top w:val="single" w:sz="4" w:space="0" w:color="auto"/>
              <w:left w:val="nil"/>
              <w:bottom w:val="single" w:sz="4" w:space="0" w:color="auto"/>
              <w:right w:val="single" w:sz="4" w:space="0" w:color="auto"/>
            </w:tcBorders>
            <w:shd w:val="clear" w:color="000000" w:fill="D8D8D8"/>
            <w:vAlign w:val="center"/>
            <w:hideMark/>
          </w:tcPr>
          <w:p w:rsidR="00343F17" w:rsidRPr="00C47291" w:rsidRDefault="00343F17"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Индивидуална цел за 2026 г.</w:t>
            </w:r>
          </w:p>
        </w:tc>
        <w:tc>
          <w:tcPr>
            <w:tcW w:w="472" w:type="pct"/>
            <w:tcBorders>
              <w:top w:val="single" w:sz="4" w:space="0" w:color="auto"/>
              <w:left w:val="nil"/>
              <w:bottom w:val="single" w:sz="4" w:space="0" w:color="auto"/>
              <w:right w:val="single" w:sz="4" w:space="0" w:color="auto"/>
            </w:tcBorders>
            <w:shd w:val="clear" w:color="000000" w:fill="D8D8D8"/>
            <w:vAlign w:val="center"/>
            <w:hideMark/>
          </w:tcPr>
          <w:p w:rsidR="00343F17" w:rsidRPr="00C47291" w:rsidRDefault="00343F17"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Дългосрочно ниво</w:t>
            </w:r>
          </w:p>
        </w:tc>
      </w:tr>
      <w:tr w:rsidR="00343F17" w:rsidRPr="00971E8A" w:rsidTr="00343F17">
        <w:trPr>
          <w:trHeight w:val="510"/>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343F17" w:rsidRPr="00C47291" w:rsidRDefault="00343F17"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2</w:t>
            </w:r>
          </w:p>
        </w:tc>
        <w:tc>
          <w:tcPr>
            <w:tcW w:w="292" w:type="pct"/>
            <w:tcBorders>
              <w:top w:val="nil"/>
              <w:left w:val="nil"/>
              <w:bottom w:val="single" w:sz="4" w:space="0" w:color="auto"/>
              <w:right w:val="single" w:sz="4" w:space="0" w:color="auto"/>
            </w:tcBorders>
            <w:shd w:val="clear" w:color="auto" w:fill="auto"/>
            <w:noWrap/>
            <w:vAlign w:val="center"/>
            <w:hideMark/>
          </w:tcPr>
          <w:p w:rsidR="00343F17" w:rsidRPr="00C47291" w:rsidRDefault="00343F17"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ПК2а</w:t>
            </w:r>
          </w:p>
        </w:tc>
        <w:tc>
          <w:tcPr>
            <w:tcW w:w="1716" w:type="pct"/>
            <w:tcBorders>
              <w:top w:val="nil"/>
              <w:left w:val="nil"/>
              <w:bottom w:val="single" w:sz="4" w:space="0" w:color="auto"/>
              <w:right w:val="single" w:sz="4" w:space="0" w:color="auto"/>
            </w:tcBorders>
            <w:shd w:val="clear" w:color="auto" w:fill="auto"/>
            <w:vAlign w:val="center"/>
            <w:hideMark/>
          </w:tcPr>
          <w:p w:rsidR="00343F17" w:rsidRPr="00C47291" w:rsidRDefault="00343F17"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Качество на питейната вода в големи зони на водоснабдяване</w:t>
            </w:r>
          </w:p>
        </w:tc>
        <w:tc>
          <w:tcPr>
            <w:tcW w:w="253" w:type="pct"/>
            <w:tcBorders>
              <w:top w:val="nil"/>
              <w:left w:val="nil"/>
              <w:bottom w:val="single" w:sz="4" w:space="0" w:color="auto"/>
              <w:right w:val="single" w:sz="4" w:space="0" w:color="auto"/>
            </w:tcBorders>
            <w:shd w:val="clear" w:color="auto" w:fill="auto"/>
            <w:vAlign w:val="center"/>
            <w:hideMark/>
          </w:tcPr>
          <w:p w:rsidR="00343F17" w:rsidRPr="00C47291" w:rsidRDefault="00343F17"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w:t>
            </w:r>
          </w:p>
        </w:tc>
        <w:tc>
          <w:tcPr>
            <w:tcW w:w="270" w:type="pct"/>
            <w:tcBorders>
              <w:top w:val="nil"/>
              <w:left w:val="nil"/>
              <w:bottom w:val="single" w:sz="4" w:space="0" w:color="auto"/>
              <w:right w:val="single" w:sz="4" w:space="0" w:color="auto"/>
            </w:tcBorders>
            <w:shd w:val="clear" w:color="000000" w:fill="CCFFFF"/>
            <w:noWrap/>
            <w:vAlign w:val="center"/>
            <w:hideMark/>
          </w:tcPr>
          <w:p w:rsidR="00343F17" w:rsidRPr="00C47291" w:rsidRDefault="00343F17"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97.77%</w:t>
            </w:r>
          </w:p>
        </w:tc>
        <w:tc>
          <w:tcPr>
            <w:tcW w:w="270" w:type="pct"/>
            <w:tcBorders>
              <w:top w:val="nil"/>
              <w:left w:val="nil"/>
              <w:bottom w:val="single" w:sz="4" w:space="0" w:color="auto"/>
              <w:right w:val="single" w:sz="4" w:space="0" w:color="auto"/>
            </w:tcBorders>
            <w:shd w:val="clear" w:color="000000" w:fill="CCFFFF"/>
            <w:noWrap/>
            <w:vAlign w:val="center"/>
            <w:hideMark/>
          </w:tcPr>
          <w:p w:rsidR="00343F17" w:rsidRPr="00C47291" w:rsidRDefault="00343F17"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97.84%</w:t>
            </w:r>
          </w:p>
        </w:tc>
        <w:tc>
          <w:tcPr>
            <w:tcW w:w="270" w:type="pct"/>
            <w:tcBorders>
              <w:top w:val="nil"/>
              <w:left w:val="nil"/>
              <w:bottom w:val="single" w:sz="4" w:space="0" w:color="auto"/>
              <w:right w:val="single" w:sz="4" w:space="0" w:color="auto"/>
            </w:tcBorders>
            <w:shd w:val="clear" w:color="000000" w:fill="CCFFFF"/>
            <w:noWrap/>
            <w:vAlign w:val="center"/>
            <w:hideMark/>
          </w:tcPr>
          <w:p w:rsidR="00343F17" w:rsidRPr="00C47291" w:rsidRDefault="00343F17"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98.19%</w:t>
            </w:r>
          </w:p>
        </w:tc>
        <w:tc>
          <w:tcPr>
            <w:tcW w:w="270" w:type="pct"/>
            <w:tcBorders>
              <w:top w:val="nil"/>
              <w:left w:val="nil"/>
              <w:bottom w:val="single" w:sz="4" w:space="0" w:color="auto"/>
              <w:right w:val="single" w:sz="4" w:space="0" w:color="auto"/>
            </w:tcBorders>
            <w:shd w:val="clear" w:color="000000" w:fill="CCFFFF"/>
            <w:noWrap/>
            <w:vAlign w:val="center"/>
            <w:hideMark/>
          </w:tcPr>
          <w:p w:rsidR="00343F17" w:rsidRPr="00C47291" w:rsidRDefault="00343F17"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98.46%</w:t>
            </w:r>
          </w:p>
        </w:tc>
        <w:tc>
          <w:tcPr>
            <w:tcW w:w="270" w:type="pct"/>
            <w:tcBorders>
              <w:top w:val="nil"/>
              <w:left w:val="nil"/>
              <w:bottom w:val="single" w:sz="4" w:space="0" w:color="auto"/>
              <w:right w:val="single" w:sz="4" w:space="0" w:color="auto"/>
            </w:tcBorders>
            <w:shd w:val="clear" w:color="000000" w:fill="CCFFFF"/>
            <w:noWrap/>
            <w:vAlign w:val="center"/>
            <w:hideMark/>
          </w:tcPr>
          <w:p w:rsidR="00343F17" w:rsidRPr="00C47291" w:rsidRDefault="00343F17"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98.72%</w:t>
            </w:r>
          </w:p>
        </w:tc>
        <w:tc>
          <w:tcPr>
            <w:tcW w:w="270" w:type="pct"/>
            <w:tcBorders>
              <w:top w:val="nil"/>
              <w:left w:val="nil"/>
              <w:bottom w:val="single" w:sz="4" w:space="0" w:color="auto"/>
              <w:right w:val="single" w:sz="4" w:space="0" w:color="auto"/>
            </w:tcBorders>
            <w:shd w:val="clear" w:color="000000" w:fill="CCFFFF"/>
            <w:noWrap/>
            <w:vAlign w:val="center"/>
            <w:hideMark/>
          </w:tcPr>
          <w:p w:rsidR="00343F17" w:rsidRPr="00C47291" w:rsidRDefault="00343F17"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99.01%</w:t>
            </w:r>
          </w:p>
        </w:tc>
        <w:tc>
          <w:tcPr>
            <w:tcW w:w="527" w:type="pct"/>
            <w:tcBorders>
              <w:top w:val="nil"/>
              <w:left w:val="nil"/>
              <w:bottom w:val="single" w:sz="4" w:space="0" w:color="auto"/>
              <w:right w:val="single" w:sz="4" w:space="0" w:color="auto"/>
            </w:tcBorders>
            <w:shd w:val="clear" w:color="000000" w:fill="FFFFCC"/>
            <w:vAlign w:val="center"/>
            <w:hideMark/>
          </w:tcPr>
          <w:p w:rsidR="00343F17" w:rsidRPr="00C47291" w:rsidRDefault="00343F17"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99%</w:t>
            </w:r>
          </w:p>
        </w:tc>
        <w:tc>
          <w:tcPr>
            <w:tcW w:w="472" w:type="pct"/>
            <w:tcBorders>
              <w:top w:val="nil"/>
              <w:left w:val="nil"/>
              <w:bottom w:val="single" w:sz="4" w:space="0" w:color="auto"/>
              <w:right w:val="single" w:sz="4" w:space="0" w:color="auto"/>
            </w:tcBorders>
            <w:shd w:val="clear" w:color="000000" w:fill="DBE5F1"/>
            <w:noWrap/>
            <w:vAlign w:val="center"/>
            <w:hideMark/>
          </w:tcPr>
          <w:p w:rsidR="00343F17" w:rsidRPr="00C47291" w:rsidRDefault="00343F17"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99%</w:t>
            </w:r>
          </w:p>
        </w:tc>
      </w:tr>
    </w:tbl>
    <w:p w:rsidR="00343F17" w:rsidRPr="00971E8A" w:rsidRDefault="00343F17" w:rsidP="00343F17">
      <w:pPr>
        <w:spacing w:after="0"/>
        <w:ind w:firstLine="284"/>
        <w:jc w:val="both"/>
        <w:rPr>
          <w:rFonts w:ascii="Times New Roman" w:hAnsi="Times New Roman"/>
          <w:sz w:val="24"/>
          <w:szCs w:val="24"/>
        </w:rPr>
      </w:pPr>
    </w:p>
    <w:p w:rsidR="00343F17" w:rsidRDefault="0092490E" w:rsidP="00343F17">
      <w:pPr>
        <w:ind w:firstLine="284"/>
        <w:jc w:val="both"/>
        <w:rPr>
          <w:rFonts w:ascii="Times New Roman" w:hAnsi="Times New Roman"/>
          <w:sz w:val="24"/>
          <w:szCs w:val="24"/>
        </w:rPr>
      </w:pPr>
      <w:r>
        <w:rPr>
          <w:rFonts w:ascii="Times New Roman" w:hAnsi="Times New Roman"/>
          <w:sz w:val="24"/>
          <w:szCs w:val="24"/>
        </w:rPr>
        <w:tab/>
      </w:r>
      <w:r w:rsidR="00343F17" w:rsidRPr="004B2781">
        <w:rPr>
          <w:rFonts w:ascii="Times New Roman" w:hAnsi="Times New Roman"/>
          <w:sz w:val="24"/>
          <w:szCs w:val="24"/>
        </w:rPr>
        <w:t xml:space="preserve">Както бе отбелязано по-рано в документа, към края на регулаторния период се очаква достигане на показателя в размер на 99,01%. </w:t>
      </w:r>
    </w:p>
    <w:p w:rsidR="00343F17" w:rsidRPr="00B4387D" w:rsidRDefault="0092490E" w:rsidP="00343F17">
      <w:pPr>
        <w:spacing w:after="12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ab/>
      </w:r>
      <w:r w:rsidR="00343F17" w:rsidRPr="00B4387D">
        <w:rPr>
          <w:rFonts w:ascii="Times New Roman" w:eastAsia="Times New Roman" w:hAnsi="Times New Roman"/>
          <w:sz w:val="24"/>
          <w:szCs w:val="24"/>
        </w:rPr>
        <w:t>В отчетната 2020 г.</w:t>
      </w:r>
      <w:r w:rsidR="00C47291">
        <w:rPr>
          <w:rFonts w:ascii="Times New Roman" w:eastAsia="Times New Roman" w:hAnsi="Times New Roman"/>
          <w:sz w:val="24"/>
          <w:szCs w:val="24"/>
        </w:rPr>
        <w:t xml:space="preserve"> </w:t>
      </w:r>
      <w:r w:rsidR="00343F17" w:rsidRPr="00B4387D">
        <w:rPr>
          <w:rFonts w:ascii="Times New Roman" w:eastAsia="Times New Roman" w:hAnsi="Times New Roman"/>
          <w:sz w:val="24"/>
          <w:szCs w:val="24"/>
        </w:rPr>
        <w:t>в акредитирани лаборатории и вътрешен контрол са направени 6</w:t>
      </w:r>
      <w:r w:rsidR="00E266E2">
        <w:rPr>
          <w:rFonts w:ascii="Times New Roman" w:eastAsia="Times New Roman" w:hAnsi="Times New Roman"/>
          <w:sz w:val="24"/>
          <w:szCs w:val="24"/>
        </w:rPr>
        <w:t xml:space="preserve"> </w:t>
      </w:r>
      <w:r w:rsidR="00343F17" w:rsidRPr="00B4387D">
        <w:rPr>
          <w:rFonts w:ascii="Times New Roman" w:eastAsia="Times New Roman" w:hAnsi="Times New Roman"/>
          <w:sz w:val="24"/>
          <w:szCs w:val="24"/>
        </w:rPr>
        <w:t>143 анализа, като 6</w:t>
      </w:r>
      <w:r w:rsidR="00E266E2">
        <w:rPr>
          <w:rFonts w:ascii="Times New Roman" w:eastAsia="Times New Roman" w:hAnsi="Times New Roman"/>
          <w:sz w:val="24"/>
          <w:szCs w:val="24"/>
        </w:rPr>
        <w:t xml:space="preserve"> </w:t>
      </w:r>
      <w:r w:rsidR="00343F17" w:rsidRPr="00B4387D">
        <w:rPr>
          <w:rFonts w:ascii="Times New Roman" w:eastAsia="Times New Roman" w:hAnsi="Times New Roman"/>
          <w:sz w:val="24"/>
          <w:szCs w:val="24"/>
        </w:rPr>
        <w:t xml:space="preserve">006 отговарят на нормативните изисквания. Най-голям процент на нестандартни проби през годината се дължи на показателя с индикаторно значение - манган. В много населени места стойностите на показателя надвишават многократно изискванията по нормативните документи. </w:t>
      </w:r>
      <w:r w:rsidR="00E266E2">
        <w:rPr>
          <w:rFonts w:ascii="Times New Roman" w:eastAsia="Times New Roman" w:hAnsi="Times New Roman"/>
          <w:sz w:val="24"/>
          <w:szCs w:val="24"/>
        </w:rPr>
        <w:t>Например във</w:t>
      </w:r>
      <w:r w:rsidR="00343F17" w:rsidRPr="00B4387D">
        <w:rPr>
          <w:rFonts w:ascii="Times New Roman" w:eastAsia="Times New Roman" w:hAnsi="Times New Roman"/>
          <w:sz w:val="24"/>
          <w:szCs w:val="24"/>
        </w:rPr>
        <w:t xml:space="preserve"> ВЗ Свиленград</w:t>
      </w:r>
      <w:r w:rsidR="00E266E2">
        <w:rPr>
          <w:rFonts w:ascii="Times New Roman" w:eastAsia="Times New Roman" w:hAnsi="Times New Roman"/>
          <w:sz w:val="24"/>
          <w:szCs w:val="24"/>
        </w:rPr>
        <w:t xml:space="preserve">, </w:t>
      </w:r>
      <w:r w:rsidR="00343F17" w:rsidRPr="00B4387D">
        <w:rPr>
          <w:rFonts w:ascii="Times New Roman" w:eastAsia="Times New Roman" w:hAnsi="Times New Roman"/>
          <w:sz w:val="24"/>
          <w:szCs w:val="24"/>
        </w:rPr>
        <w:t xml:space="preserve"> няма друга възможност за включване на нови водоизточници за захранване на </w:t>
      </w:r>
      <w:r w:rsidR="00343F17" w:rsidRPr="00B4387D">
        <w:rPr>
          <w:rFonts w:ascii="Times New Roman" w:eastAsia="Times New Roman" w:hAnsi="Times New Roman"/>
          <w:sz w:val="24"/>
          <w:szCs w:val="24"/>
        </w:rPr>
        <w:lastRenderedPageBreak/>
        <w:t>населението с вода отговаряща на изискванията. Единственото трайно решение е изграждане на пречиствателна обезманганителна станция. Изборът на технология за пречистване на водата следва да се извърши чрез предварителни инвестиционни проучвания, които да завършат със Задание за проектиране на ПСПВ и да се приемат от компетентен експертен съвет</w:t>
      </w:r>
      <w:r w:rsidR="00E266E2">
        <w:rPr>
          <w:rFonts w:ascii="Times New Roman" w:eastAsia="Times New Roman" w:hAnsi="Times New Roman"/>
          <w:sz w:val="24"/>
          <w:szCs w:val="24"/>
        </w:rPr>
        <w:t>.</w:t>
      </w:r>
    </w:p>
    <w:p w:rsidR="00343F17" w:rsidRPr="00B4387D" w:rsidRDefault="0092490E" w:rsidP="00343F17">
      <w:pPr>
        <w:spacing w:after="12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ab/>
      </w:r>
      <w:r w:rsidR="00343F17" w:rsidRPr="00B4387D">
        <w:rPr>
          <w:rFonts w:ascii="Times New Roman" w:eastAsia="Times New Roman" w:hAnsi="Times New Roman"/>
          <w:sz w:val="24"/>
          <w:szCs w:val="24"/>
        </w:rPr>
        <w:t>Мониторингът на показатели от периодичният мониторинг по Наредба № 9/2001</w:t>
      </w:r>
      <w:r w:rsidR="00C47291">
        <w:rPr>
          <w:rFonts w:ascii="Times New Roman" w:eastAsia="Times New Roman" w:hAnsi="Times New Roman"/>
          <w:sz w:val="24"/>
          <w:szCs w:val="24"/>
        </w:rPr>
        <w:t xml:space="preserve"> </w:t>
      </w:r>
      <w:r w:rsidR="00343F17" w:rsidRPr="00B4387D">
        <w:rPr>
          <w:rFonts w:ascii="Times New Roman" w:eastAsia="Times New Roman" w:hAnsi="Times New Roman"/>
          <w:sz w:val="24"/>
          <w:szCs w:val="24"/>
        </w:rPr>
        <w:t xml:space="preserve">г. се възлагат на специализирани лаборатории като броя на пробите е съобразен спрямо изискванията на нормативните документи. За 2020 г. са изработени </w:t>
      </w:r>
      <w:r w:rsidR="00343F17" w:rsidRPr="00B4387D">
        <w:rPr>
          <w:rFonts w:ascii="Times New Roman" w:eastAsia="Times New Roman" w:hAnsi="Times New Roman"/>
          <w:color w:val="000000"/>
          <w:sz w:val="24"/>
          <w:szCs w:val="24"/>
        </w:rPr>
        <w:t>100</w:t>
      </w:r>
      <w:r w:rsidR="00343F17" w:rsidRPr="00B4387D">
        <w:rPr>
          <w:rFonts w:ascii="Times New Roman" w:eastAsia="Times New Roman" w:hAnsi="Times New Roman"/>
          <w:color w:val="FF0000"/>
          <w:sz w:val="24"/>
          <w:szCs w:val="24"/>
        </w:rPr>
        <w:t xml:space="preserve"> </w:t>
      </w:r>
      <w:r w:rsidR="00343F17" w:rsidRPr="00B4387D">
        <w:rPr>
          <w:rFonts w:ascii="Times New Roman" w:eastAsia="Times New Roman" w:hAnsi="Times New Roman"/>
          <w:sz w:val="24"/>
          <w:szCs w:val="24"/>
        </w:rPr>
        <w:t xml:space="preserve">броя проби във външни лаборатории. </w:t>
      </w:r>
    </w:p>
    <w:p w:rsidR="00343F17" w:rsidRPr="00B4387D" w:rsidRDefault="00343F17" w:rsidP="00AC479B">
      <w:pPr>
        <w:spacing w:after="120" w:line="240" w:lineRule="auto"/>
        <w:ind w:firstLine="708"/>
        <w:jc w:val="both"/>
        <w:rPr>
          <w:rFonts w:ascii="Times New Roman" w:eastAsia="Times New Roman" w:hAnsi="Times New Roman"/>
          <w:sz w:val="24"/>
          <w:szCs w:val="24"/>
        </w:rPr>
      </w:pPr>
      <w:r w:rsidRPr="00B4387D">
        <w:rPr>
          <w:rFonts w:ascii="Times New Roman" w:eastAsia="Times New Roman" w:hAnsi="Times New Roman"/>
          <w:sz w:val="24"/>
          <w:szCs w:val="24"/>
        </w:rPr>
        <w:t>Пробите за изследване на радиологичните, физико–химични и микробиологични  показатели се изследват в акредитирани лаборатории Юрофинс хос тестинг България гр.София, Диагностика 7 Ловеч, СЖС България Варна. По предписание на РЗИ 9 пункта на гр.</w:t>
      </w:r>
      <w:r w:rsidR="00C47291">
        <w:rPr>
          <w:rFonts w:ascii="Times New Roman" w:eastAsia="Times New Roman" w:hAnsi="Times New Roman"/>
          <w:sz w:val="24"/>
          <w:szCs w:val="24"/>
        </w:rPr>
        <w:t xml:space="preserve"> </w:t>
      </w:r>
      <w:r w:rsidRPr="00B4387D">
        <w:rPr>
          <w:rFonts w:ascii="Times New Roman" w:eastAsia="Times New Roman" w:hAnsi="Times New Roman"/>
          <w:sz w:val="24"/>
          <w:szCs w:val="24"/>
        </w:rPr>
        <w:t>Хасково и гр.Харманли се следи съдържанието на естествен уран на всяко тримесечие.</w:t>
      </w:r>
    </w:p>
    <w:p w:rsidR="00343F17" w:rsidRPr="00B4387D" w:rsidRDefault="00343F17" w:rsidP="00343F17">
      <w:pPr>
        <w:spacing w:after="120" w:line="240" w:lineRule="auto"/>
        <w:jc w:val="both"/>
        <w:rPr>
          <w:rFonts w:ascii="Times New Roman" w:eastAsia="Times New Roman" w:hAnsi="Times New Roman"/>
          <w:sz w:val="24"/>
          <w:szCs w:val="24"/>
        </w:rPr>
      </w:pPr>
      <w:r w:rsidRPr="00B4387D">
        <w:rPr>
          <w:rFonts w:ascii="Times New Roman" w:eastAsia="Times New Roman" w:hAnsi="Times New Roman"/>
          <w:sz w:val="24"/>
          <w:szCs w:val="24"/>
        </w:rPr>
        <w:tab/>
        <w:t>Дезинфекция на суровата вода се извършва чрез използването на натриев хипохлорит. На всички помпени станции има монтирани дозаторни помпи за хлорни реагенти. Извършва се ежедневен контрол като процента на стандартност по отношение на микробиологичните показатели е 99,93%.</w:t>
      </w:r>
    </w:p>
    <w:p w:rsidR="00555E01" w:rsidRPr="006E191C" w:rsidRDefault="00555E01" w:rsidP="00A813BD">
      <w:pPr>
        <w:ind w:firstLine="284"/>
        <w:jc w:val="both"/>
        <w:rPr>
          <w:rFonts w:ascii="Times New Roman" w:hAnsi="Times New Roman"/>
          <w:color w:val="FF0000"/>
          <w:sz w:val="24"/>
          <w:szCs w:val="24"/>
        </w:rPr>
      </w:pPr>
    </w:p>
    <w:p w:rsidR="00EE5280" w:rsidRPr="00971E8A" w:rsidRDefault="00EE5280" w:rsidP="00A813BD">
      <w:pPr>
        <w:pStyle w:val="Heading4"/>
        <w:keepLines w:val="0"/>
        <w:numPr>
          <w:ilvl w:val="1"/>
          <w:numId w:val="2"/>
        </w:numPr>
        <w:tabs>
          <w:tab w:val="left" w:pos="709"/>
        </w:tabs>
        <w:ind w:left="709" w:hanging="425"/>
        <w:jc w:val="both"/>
        <w:rPr>
          <w:rFonts w:ascii="Times New Roman" w:eastAsia="Calibri" w:hAnsi="Times New Roman"/>
        </w:rPr>
      </w:pPr>
      <w:bookmarkStart w:id="27" w:name="_Toc450131435"/>
      <w:r w:rsidRPr="00971E8A">
        <w:rPr>
          <w:rFonts w:ascii="Times New Roman" w:eastAsia="Calibri" w:hAnsi="Times New Roman"/>
        </w:rPr>
        <w:t>АНАЛИЗ НА КАЧЕСТВОТО НА ПИТЕЙНАТА ВОДА В МАЛКИ ЗОНИ НА ВОДОСНАБДЯВАНЕ</w:t>
      </w:r>
      <w:bookmarkEnd w:id="27"/>
    </w:p>
    <w:p w:rsidR="003B1133" w:rsidRDefault="003B1133" w:rsidP="00A813BD">
      <w:pPr>
        <w:spacing w:after="120" w:line="240" w:lineRule="auto"/>
        <w:ind w:firstLine="567"/>
        <w:jc w:val="both"/>
        <w:rPr>
          <w:rFonts w:ascii="Times New Roman" w:hAnsi="Times New Roman"/>
          <w:sz w:val="24"/>
          <w:szCs w:val="24"/>
          <w:lang w:val="en-US"/>
        </w:rPr>
      </w:pPr>
    </w:p>
    <w:p w:rsidR="003B1133" w:rsidRPr="004B2781" w:rsidRDefault="0092490E" w:rsidP="003B1133">
      <w:pPr>
        <w:spacing w:after="120" w:line="240" w:lineRule="auto"/>
        <w:ind w:firstLine="567"/>
        <w:jc w:val="both"/>
        <w:rPr>
          <w:rFonts w:ascii="Times New Roman" w:hAnsi="Times New Roman"/>
          <w:sz w:val="24"/>
          <w:szCs w:val="24"/>
        </w:rPr>
      </w:pPr>
      <w:r>
        <w:rPr>
          <w:rFonts w:ascii="Times New Roman" w:hAnsi="Times New Roman"/>
          <w:sz w:val="24"/>
          <w:szCs w:val="24"/>
        </w:rPr>
        <w:tab/>
      </w:r>
      <w:r w:rsidR="003B1133" w:rsidRPr="004B2781">
        <w:rPr>
          <w:rFonts w:ascii="Times New Roman" w:hAnsi="Times New Roman"/>
          <w:sz w:val="24"/>
          <w:szCs w:val="24"/>
        </w:rPr>
        <w:t>Малките зони за водоснабдяване в територията обслужвана от „Водоснабдяване и канализация" ЕООД, гр.</w:t>
      </w:r>
      <w:r w:rsidR="00C47291">
        <w:rPr>
          <w:rFonts w:ascii="Times New Roman" w:hAnsi="Times New Roman"/>
          <w:sz w:val="24"/>
          <w:szCs w:val="24"/>
        </w:rPr>
        <w:t xml:space="preserve"> </w:t>
      </w:r>
      <w:r w:rsidR="003B1133" w:rsidRPr="004B2781">
        <w:rPr>
          <w:rFonts w:ascii="Times New Roman" w:hAnsi="Times New Roman"/>
          <w:sz w:val="24"/>
          <w:szCs w:val="24"/>
        </w:rPr>
        <w:t>Хасково са 99.</w:t>
      </w:r>
    </w:p>
    <w:p w:rsidR="003B1133" w:rsidRPr="004B2781" w:rsidRDefault="0092490E" w:rsidP="003B1133">
      <w:pPr>
        <w:spacing w:after="120" w:line="240" w:lineRule="auto"/>
        <w:ind w:firstLine="567"/>
        <w:jc w:val="both"/>
        <w:rPr>
          <w:rFonts w:ascii="Times New Roman" w:hAnsi="Times New Roman"/>
          <w:sz w:val="24"/>
          <w:szCs w:val="24"/>
        </w:rPr>
      </w:pPr>
      <w:r>
        <w:rPr>
          <w:rFonts w:ascii="Times New Roman" w:hAnsi="Times New Roman"/>
          <w:sz w:val="24"/>
          <w:szCs w:val="24"/>
        </w:rPr>
        <w:tab/>
      </w:r>
      <w:r w:rsidR="003B1133" w:rsidRPr="004B2781">
        <w:rPr>
          <w:rFonts w:ascii="Times New Roman" w:hAnsi="Times New Roman"/>
          <w:sz w:val="24"/>
          <w:szCs w:val="24"/>
        </w:rPr>
        <w:t>След пресъединяване през 202</w:t>
      </w:r>
      <w:r w:rsidR="00935049">
        <w:rPr>
          <w:rFonts w:ascii="Times New Roman" w:hAnsi="Times New Roman"/>
          <w:sz w:val="24"/>
          <w:szCs w:val="24"/>
        </w:rPr>
        <w:t>1</w:t>
      </w:r>
      <w:r w:rsidR="003B1133" w:rsidRPr="004B2781">
        <w:rPr>
          <w:rFonts w:ascii="Times New Roman" w:hAnsi="Times New Roman"/>
          <w:sz w:val="24"/>
          <w:szCs w:val="24"/>
        </w:rPr>
        <w:t xml:space="preserve"> год. общ</w:t>
      </w:r>
      <w:r w:rsidR="00935049">
        <w:rPr>
          <w:rFonts w:ascii="Times New Roman" w:hAnsi="Times New Roman"/>
          <w:sz w:val="24"/>
          <w:szCs w:val="24"/>
        </w:rPr>
        <w:t xml:space="preserve">ина </w:t>
      </w:r>
      <w:r w:rsidR="003B1133" w:rsidRPr="004B2781">
        <w:rPr>
          <w:rFonts w:ascii="Times New Roman" w:hAnsi="Times New Roman"/>
          <w:sz w:val="24"/>
          <w:szCs w:val="24"/>
        </w:rPr>
        <w:t>Димитровград, общия брой на малките зони на водоснабдяване, които се обслужват от „Водоснабдяване и канализация" ЕООД, гр. Хасково стават 112.</w:t>
      </w:r>
    </w:p>
    <w:p w:rsidR="003B1133" w:rsidRPr="00971E8A" w:rsidRDefault="0092490E" w:rsidP="003B1133">
      <w:pPr>
        <w:spacing w:after="120" w:line="240" w:lineRule="auto"/>
        <w:ind w:firstLine="567"/>
        <w:jc w:val="both"/>
        <w:rPr>
          <w:rFonts w:ascii="Times New Roman" w:hAnsi="Times New Roman"/>
          <w:sz w:val="24"/>
          <w:szCs w:val="24"/>
          <w:lang w:val="en-US"/>
        </w:rPr>
      </w:pPr>
      <w:r>
        <w:rPr>
          <w:rFonts w:ascii="Times New Roman" w:hAnsi="Times New Roman"/>
          <w:sz w:val="24"/>
          <w:szCs w:val="24"/>
        </w:rPr>
        <w:tab/>
      </w:r>
      <w:r w:rsidR="003B1133" w:rsidRPr="00971E8A">
        <w:rPr>
          <w:rFonts w:ascii="Times New Roman" w:hAnsi="Times New Roman"/>
          <w:sz w:val="24"/>
          <w:szCs w:val="24"/>
        </w:rPr>
        <w:t>По отношение на показател за качество ПК 2б</w:t>
      </w:r>
      <w:r w:rsidR="003B1133" w:rsidRPr="00971E8A">
        <w:rPr>
          <w:rFonts w:ascii="Times New Roman" w:hAnsi="Times New Roman"/>
          <w:sz w:val="24"/>
          <w:szCs w:val="24"/>
          <w:lang w:val="en-US"/>
        </w:rPr>
        <w:t xml:space="preserve"> – </w:t>
      </w:r>
      <w:r w:rsidR="003B1133" w:rsidRPr="00971E8A">
        <w:rPr>
          <w:rFonts w:ascii="Times New Roman" w:hAnsi="Times New Roman"/>
          <w:sz w:val="24"/>
          <w:szCs w:val="24"/>
        </w:rPr>
        <w:t>качество на питейната вода в малки зони на водоснабдяване се предвижда стойността към края на периода на бизнес плана да е 98,00% при определена от КЕВР индивидулна цел 98%:</w:t>
      </w:r>
    </w:p>
    <w:p w:rsidR="003B1133" w:rsidRPr="00971E8A" w:rsidRDefault="003B1133" w:rsidP="003B1133">
      <w:pPr>
        <w:spacing w:after="120" w:line="240" w:lineRule="auto"/>
        <w:ind w:firstLine="567"/>
        <w:jc w:val="both"/>
        <w:rPr>
          <w:rFonts w:ascii="Times New Roman" w:hAnsi="Times New Roman"/>
          <w:sz w:val="24"/>
          <w:szCs w:val="24"/>
          <w:lang w:val="en-US"/>
        </w:rPr>
      </w:pPr>
    </w:p>
    <w:tbl>
      <w:tblPr>
        <w:tblW w:w="5000" w:type="pct"/>
        <w:tblCellMar>
          <w:left w:w="70" w:type="dxa"/>
          <w:right w:w="70" w:type="dxa"/>
        </w:tblCellMar>
        <w:tblLook w:val="04A0"/>
      </w:tblPr>
      <w:tblGrid>
        <w:gridCol w:w="301"/>
        <w:gridCol w:w="541"/>
        <w:gridCol w:w="1668"/>
        <w:gridCol w:w="597"/>
        <w:gridCol w:w="634"/>
        <w:gridCol w:w="634"/>
        <w:gridCol w:w="634"/>
        <w:gridCol w:w="634"/>
        <w:gridCol w:w="634"/>
        <w:gridCol w:w="634"/>
        <w:gridCol w:w="1212"/>
        <w:gridCol w:w="1089"/>
      </w:tblGrid>
      <w:tr w:rsidR="003B1133" w:rsidRPr="00971E8A" w:rsidTr="008D0361">
        <w:trPr>
          <w:trHeight w:val="382"/>
        </w:trPr>
        <w:tc>
          <w:tcPr>
            <w:tcW w:w="121"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3B1133" w:rsidRPr="00C47291" w:rsidRDefault="003B113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w:t>
            </w:r>
          </w:p>
        </w:tc>
        <w:tc>
          <w:tcPr>
            <w:tcW w:w="292" w:type="pct"/>
            <w:tcBorders>
              <w:top w:val="single" w:sz="4" w:space="0" w:color="auto"/>
              <w:left w:val="nil"/>
              <w:bottom w:val="single" w:sz="4" w:space="0" w:color="auto"/>
              <w:right w:val="single" w:sz="4" w:space="0" w:color="auto"/>
            </w:tcBorders>
            <w:shd w:val="clear" w:color="000000" w:fill="D8D8D8"/>
            <w:noWrap/>
            <w:vAlign w:val="center"/>
            <w:hideMark/>
          </w:tcPr>
          <w:p w:rsidR="003B1133" w:rsidRPr="00C47291" w:rsidRDefault="003B113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w:t>
            </w:r>
          </w:p>
        </w:tc>
        <w:tc>
          <w:tcPr>
            <w:tcW w:w="1716" w:type="pct"/>
            <w:tcBorders>
              <w:top w:val="single" w:sz="4" w:space="0" w:color="auto"/>
              <w:left w:val="nil"/>
              <w:bottom w:val="single" w:sz="4" w:space="0" w:color="auto"/>
              <w:right w:val="single" w:sz="4" w:space="0" w:color="auto"/>
            </w:tcBorders>
            <w:shd w:val="clear" w:color="000000" w:fill="D8D8D8"/>
            <w:noWrap/>
            <w:vAlign w:val="center"/>
            <w:hideMark/>
          </w:tcPr>
          <w:p w:rsidR="003B1133" w:rsidRPr="00C47291" w:rsidRDefault="003B113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Параметър</w:t>
            </w:r>
          </w:p>
        </w:tc>
        <w:tc>
          <w:tcPr>
            <w:tcW w:w="253" w:type="pct"/>
            <w:tcBorders>
              <w:top w:val="single" w:sz="4" w:space="0" w:color="auto"/>
              <w:left w:val="nil"/>
              <w:bottom w:val="single" w:sz="4" w:space="0" w:color="auto"/>
              <w:right w:val="single" w:sz="4" w:space="0" w:color="auto"/>
            </w:tcBorders>
            <w:shd w:val="clear" w:color="000000" w:fill="D8D8D8"/>
            <w:vAlign w:val="center"/>
            <w:hideMark/>
          </w:tcPr>
          <w:p w:rsidR="003B1133" w:rsidRPr="00C47291" w:rsidRDefault="003B113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Ед. мярка</w:t>
            </w:r>
          </w:p>
        </w:tc>
        <w:tc>
          <w:tcPr>
            <w:tcW w:w="270" w:type="pct"/>
            <w:tcBorders>
              <w:top w:val="single" w:sz="4" w:space="0" w:color="auto"/>
              <w:left w:val="nil"/>
              <w:bottom w:val="single" w:sz="4" w:space="0" w:color="auto"/>
              <w:right w:val="single" w:sz="4" w:space="0" w:color="auto"/>
            </w:tcBorders>
            <w:shd w:val="clear" w:color="000000" w:fill="D8D8D8"/>
            <w:vAlign w:val="center"/>
            <w:hideMark/>
          </w:tcPr>
          <w:p w:rsidR="003B1133" w:rsidRPr="00C47291" w:rsidRDefault="003B113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2020 г.</w:t>
            </w:r>
          </w:p>
        </w:tc>
        <w:tc>
          <w:tcPr>
            <w:tcW w:w="270" w:type="pct"/>
            <w:tcBorders>
              <w:top w:val="single" w:sz="4" w:space="0" w:color="auto"/>
              <w:left w:val="nil"/>
              <w:bottom w:val="single" w:sz="4" w:space="0" w:color="auto"/>
              <w:right w:val="single" w:sz="4" w:space="0" w:color="auto"/>
            </w:tcBorders>
            <w:shd w:val="clear" w:color="000000" w:fill="D8D8D8"/>
            <w:vAlign w:val="center"/>
            <w:hideMark/>
          </w:tcPr>
          <w:p w:rsidR="003B1133" w:rsidRPr="00C47291" w:rsidRDefault="003B113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2022 г.</w:t>
            </w:r>
          </w:p>
        </w:tc>
        <w:tc>
          <w:tcPr>
            <w:tcW w:w="270" w:type="pct"/>
            <w:tcBorders>
              <w:top w:val="single" w:sz="4" w:space="0" w:color="auto"/>
              <w:left w:val="nil"/>
              <w:bottom w:val="single" w:sz="4" w:space="0" w:color="auto"/>
              <w:right w:val="single" w:sz="4" w:space="0" w:color="auto"/>
            </w:tcBorders>
            <w:shd w:val="clear" w:color="000000" w:fill="D8D8D8"/>
            <w:vAlign w:val="center"/>
            <w:hideMark/>
          </w:tcPr>
          <w:p w:rsidR="003B1133" w:rsidRPr="00C47291" w:rsidRDefault="003B113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2023 г.</w:t>
            </w:r>
          </w:p>
        </w:tc>
        <w:tc>
          <w:tcPr>
            <w:tcW w:w="270" w:type="pct"/>
            <w:tcBorders>
              <w:top w:val="single" w:sz="4" w:space="0" w:color="auto"/>
              <w:left w:val="nil"/>
              <w:bottom w:val="single" w:sz="4" w:space="0" w:color="auto"/>
              <w:right w:val="single" w:sz="4" w:space="0" w:color="auto"/>
            </w:tcBorders>
            <w:shd w:val="clear" w:color="000000" w:fill="D8D8D8"/>
            <w:vAlign w:val="center"/>
            <w:hideMark/>
          </w:tcPr>
          <w:p w:rsidR="003B1133" w:rsidRPr="00C47291" w:rsidRDefault="003B113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2024 г.</w:t>
            </w:r>
          </w:p>
        </w:tc>
        <w:tc>
          <w:tcPr>
            <w:tcW w:w="270" w:type="pct"/>
            <w:tcBorders>
              <w:top w:val="single" w:sz="4" w:space="0" w:color="auto"/>
              <w:left w:val="nil"/>
              <w:bottom w:val="single" w:sz="4" w:space="0" w:color="auto"/>
              <w:right w:val="single" w:sz="4" w:space="0" w:color="auto"/>
            </w:tcBorders>
            <w:shd w:val="clear" w:color="000000" w:fill="D8D8D8"/>
            <w:vAlign w:val="center"/>
            <w:hideMark/>
          </w:tcPr>
          <w:p w:rsidR="003B1133" w:rsidRPr="00C47291" w:rsidRDefault="003B113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2025 г.</w:t>
            </w:r>
          </w:p>
        </w:tc>
        <w:tc>
          <w:tcPr>
            <w:tcW w:w="270" w:type="pct"/>
            <w:tcBorders>
              <w:top w:val="single" w:sz="4" w:space="0" w:color="auto"/>
              <w:left w:val="nil"/>
              <w:bottom w:val="single" w:sz="4" w:space="0" w:color="auto"/>
              <w:right w:val="single" w:sz="4" w:space="0" w:color="auto"/>
            </w:tcBorders>
            <w:shd w:val="clear" w:color="000000" w:fill="D8D8D8"/>
            <w:vAlign w:val="center"/>
            <w:hideMark/>
          </w:tcPr>
          <w:p w:rsidR="003B1133" w:rsidRPr="00C47291" w:rsidRDefault="003B113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2026 г.</w:t>
            </w:r>
          </w:p>
        </w:tc>
        <w:tc>
          <w:tcPr>
            <w:tcW w:w="527" w:type="pct"/>
            <w:tcBorders>
              <w:top w:val="single" w:sz="4" w:space="0" w:color="auto"/>
              <w:left w:val="nil"/>
              <w:bottom w:val="single" w:sz="4" w:space="0" w:color="auto"/>
              <w:right w:val="single" w:sz="4" w:space="0" w:color="auto"/>
            </w:tcBorders>
            <w:shd w:val="clear" w:color="000000" w:fill="D8D8D8"/>
            <w:vAlign w:val="center"/>
            <w:hideMark/>
          </w:tcPr>
          <w:p w:rsidR="003B1133" w:rsidRPr="00C47291" w:rsidRDefault="003B113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Индивидуална цел за 2026 г.</w:t>
            </w:r>
          </w:p>
        </w:tc>
        <w:tc>
          <w:tcPr>
            <w:tcW w:w="472" w:type="pct"/>
            <w:tcBorders>
              <w:top w:val="single" w:sz="4" w:space="0" w:color="auto"/>
              <w:left w:val="nil"/>
              <w:bottom w:val="single" w:sz="4" w:space="0" w:color="auto"/>
              <w:right w:val="single" w:sz="4" w:space="0" w:color="auto"/>
            </w:tcBorders>
            <w:shd w:val="clear" w:color="000000" w:fill="D8D8D8"/>
            <w:vAlign w:val="center"/>
            <w:hideMark/>
          </w:tcPr>
          <w:p w:rsidR="003B1133" w:rsidRPr="00C47291" w:rsidRDefault="003B113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Дългосрочно ниво</w:t>
            </w:r>
          </w:p>
        </w:tc>
      </w:tr>
      <w:tr w:rsidR="003B1133" w:rsidRPr="00971E8A" w:rsidTr="008D0361">
        <w:trPr>
          <w:trHeight w:val="510"/>
        </w:trPr>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3B1133" w:rsidRPr="00C47291" w:rsidRDefault="003B1133"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3</w:t>
            </w:r>
          </w:p>
        </w:tc>
        <w:tc>
          <w:tcPr>
            <w:tcW w:w="292" w:type="pct"/>
            <w:tcBorders>
              <w:top w:val="nil"/>
              <w:left w:val="nil"/>
              <w:bottom w:val="single" w:sz="4" w:space="0" w:color="auto"/>
              <w:right w:val="single" w:sz="4" w:space="0" w:color="auto"/>
            </w:tcBorders>
            <w:shd w:val="clear" w:color="auto" w:fill="auto"/>
            <w:noWrap/>
            <w:vAlign w:val="center"/>
            <w:hideMark/>
          </w:tcPr>
          <w:p w:rsidR="003B1133" w:rsidRPr="00C47291" w:rsidRDefault="003B113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ПК2б</w:t>
            </w:r>
          </w:p>
        </w:tc>
        <w:tc>
          <w:tcPr>
            <w:tcW w:w="1716" w:type="pct"/>
            <w:tcBorders>
              <w:top w:val="nil"/>
              <w:left w:val="nil"/>
              <w:bottom w:val="single" w:sz="4" w:space="0" w:color="auto"/>
              <w:right w:val="single" w:sz="4" w:space="0" w:color="auto"/>
            </w:tcBorders>
            <w:shd w:val="clear" w:color="auto" w:fill="auto"/>
            <w:vAlign w:val="center"/>
            <w:hideMark/>
          </w:tcPr>
          <w:p w:rsidR="003B1133" w:rsidRPr="00C47291" w:rsidRDefault="003B1133"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Качество на питейната вода в малки зони на водоснабдяване</w:t>
            </w:r>
          </w:p>
        </w:tc>
        <w:tc>
          <w:tcPr>
            <w:tcW w:w="253" w:type="pct"/>
            <w:tcBorders>
              <w:top w:val="nil"/>
              <w:left w:val="nil"/>
              <w:bottom w:val="single" w:sz="4" w:space="0" w:color="auto"/>
              <w:right w:val="single" w:sz="4" w:space="0" w:color="auto"/>
            </w:tcBorders>
            <w:shd w:val="clear" w:color="auto" w:fill="auto"/>
            <w:vAlign w:val="center"/>
            <w:hideMark/>
          </w:tcPr>
          <w:p w:rsidR="003B1133" w:rsidRPr="00C47291" w:rsidRDefault="003B1133"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w:t>
            </w:r>
          </w:p>
        </w:tc>
        <w:tc>
          <w:tcPr>
            <w:tcW w:w="270" w:type="pct"/>
            <w:tcBorders>
              <w:top w:val="nil"/>
              <w:left w:val="nil"/>
              <w:bottom w:val="single" w:sz="4" w:space="0" w:color="auto"/>
              <w:right w:val="single" w:sz="4" w:space="0" w:color="auto"/>
            </w:tcBorders>
            <w:shd w:val="clear" w:color="000000" w:fill="CCFFFF"/>
            <w:noWrap/>
            <w:vAlign w:val="center"/>
            <w:hideMark/>
          </w:tcPr>
          <w:p w:rsidR="003B1133" w:rsidRPr="00C47291" w:rsidRDefault="003B1133"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96.25%</w:t>
            </w:r>
          </w:p>
        </w:tc>
        <w:tc>
          <w:tcPr>
            <w:tcW w:w="270" w:type="pct"/>
            <w:tcBorders>
              <w:top w:val="nil"/>
              <w:left w:val="nil"/>
              <w:bottom w:val="single" w:sz="4" w:space="0" w:color="auto"/>
              <w:right w:val="single" w:sz="4" w:space="0" w:color="auto"/>
            </w:tcBorders>
            <w:shd w:val="clear" w:color="000000" w:fill="CCFFFF"/>
            <w:noWrap/>
            <w:vAlign w:val="center"/>
            <w:hideMark/>
          </w:tcPr>
          <w:p w:rsidR="003B1133" w:rsidRPr="00C47291" w:rsidRDefault="003B1133"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96.28%</w:t>
            </w:r>
          </w:p>
        </w:tc>
        <w:tc>
          <w:tcPr>
            <w:tcW w:w="270" w:type="pct"/>
            <w:tcBorders>
              <w:top w:val="nil"/>
              <w:left w:val="nil"/>
              <w:bottom w:val="single" w:sz="4" w:space="0" w:color="auto"/>
              <w:right w:val="single" w:sz="4" w:space="0" w:color="auto"/>
            </w:tcBorders>
            <w:shd w:val="clear" w:color="000000" w:fill="CCFFFF"/>
            <w:noWrap/>
            <w:vAlign w:val="center"/>
            <w:hideMark/>
          </w:tcPr>
          <w:p w:rsidR="003B1133" w:rsidRPr="00C47291" w:rsidRDefault="003B1133"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96.71%</w:t>
            </w:r>
          </w:p>
        </w:tc>
        <w:tc>
          <w:tcPr>
            <w:tcW w:w="270" w:type="pct"/>
            <w:tcBorders>
              <w:top w:val="nil"/>
              <w:left w:val="nil"/>
              <w:bottom w:val="single" w:sz="4" w:space="0" w:color="auto"/>
              <w:right w:val="single" w:sz="4" w:space="0" w:color="auto"/>
            </w:tcBorders>
            <w:shd w:val="clear" w:color="000000" w:fill="CCFFFF"/>
            <w:noWrap/>
            <w:vAlign w:val="center"/>
            <w:hideMark/>
          </w:tcPr>
          <w:p w:rsidR="003B1133" w:rsidRPr="00C47291" w:rsidRDefault="003B1133"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97.14%</w:t>
            </w:r>
          </w:p>
        </w:tc>
        <w:tc>
          <w:tcPr>
            <w:tcW w:w="270" w:type="pct"/>
            <w:tcBorders>
              <w:top w:val="nil"/>
              <w:left w:val="nil"/>
              <w:bottom w:val="single" w:sz="4" w:space="0" w:color="auto"/>
              <w:right w:val="single" w:sz="4" w:space="0" w:color="auto"/>
            </w:tcBorders>
            <w:shd w:val="clear" w:color="000000" w:fill="CCFFFF"/>
            <w:noWrap/>
            <w:vAlign w:val="center"/>
            <w:hideMark/>
          </w:tcPr>
          <w:p w:rsidR="003B1133" w:rsidRPr="00C47291" w:rsidRDefault="003B1133"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97.57%</w:t>
            </w:r>
          </w:p>
        </w:tc>
        <w:tc>
          <w:tcPr>
            <w:tcW w:w="270" w:type="pct"/>
            <w:tcBorders>
              <w:top w:val="nil"/>
              <w:left w:val="nil"/>
              <w:bottom w:val="single" w:sz="4" w:space="0" w:color="auto"/>
              <w:right w:val="single" w:sz="4" w:space="0" w:color="auto"/>
            </w:tcBorders>
            <w:shd w:val="clear" w:color="000000" w:fill="CCFFFF"/>
            <w:noWrap/>
            <w:vAlign w:val="center"/>
            <w:hideMark/>
          </w:tcPr>
          <w:p w:rsidR="003B1133" w:rsidRPr="00C47291" w:rsidRDefault="003B1133"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98.00%</w:t>
            </w:r>
          </w:p>
        </w:tc>
        <w:tc>
          <w:tcPr>
            <w:tcW w:w="527" w:type="pct"/>
            <w:tcBorders>
              <w:top w:val="nil"/>
              <w:left w:val="nil"/>
              <w:bottom w:val="single" w:sz="4" w:space="0" w:color="auto"/>
              <w:right w:val="single" w:sz="4" w:space="0" w:color="auto"/>
            </w:tcBorders>
            <w:shd w:val="clear" w:color="000000" w:fill="FFFFCC"/>
            <w:vAlign w:val="center"/>
            <w:hideMark/>
          </w:tcPr>
          <w:p w:rsidR="003B1133" w:rsidRPr="00C47291" w:rsidRDefault="003B1133"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98%</w:t>
            </w:r>
          </w:p>
        </w:tc>
        <w:tc>
          <w:tcPr>
            <w:tcW w:w="472" w:type="pct"/>
            <w:tcBorders>
              <w:top w:val="nil"/>
              <w:left w:val="nil"/>
              <w:bottom w:val="single" w:sz="4" w:space="0" w:color="auto"/>
              <w:right w:val="single" w:sz="4" w:space="0" w:color="auto"/>
            </w:tcBorders>
            <w:shd w:val="clear" w:color="000000" w:fill="DBE5F1"/>
            <w:noWrap/>
            <w:vAlign w:val="center"/>
            <w:hideMark/>
          </w:tcPr>
          <w:p w:rsidR="003B1133" w:rsidRPr="00C47291" w:rsidRDefault="003B113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98%</w:t>
            </w:r>
          </w:p>
        </w:tc>
      </w:tr>
    </w:tbl>
    <w:p w:rsidR="003B1133" w:rsidRDefault="003B1133" w:rsidP="003B1133">
      <w:pPr>
        <w:spacing w:after="120" w:line="240" w:lineRule="auto"/>
        <w:jc w:val="both"/>
        <w:rPr>
          <w:rFonts w:ascii="Times New Roman" w:hAnsi="Times New Roman"/>
          <w:sz w:val="24"/>
          <w:szCs w:val="24"/>
        </w:rPr>
      </w:pPr>
    </w:p>
    <w:p w:rsidR="003B1133" w:rsidRPr="00B4387D" w:rsidRDefault="0092490E" w:rsidP="003B1133">
      <w:pPr>
        <w:spacing w:after="12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ab/>
      </w:r>
      <w:r w:rsidR="003B1133" w:rsidRPr="00B4387D">
        <w:rPr>
          <w:rFonts w:ascii="Times New Roman" w:eastAsia="Times New Roman" w:hAnsi="Times New Roman"/>
          <w:sz w:val="24"/>
          <w:szCs w:val="24"/>
        </w:rPr>
        <w:t xml:space="preserve">През 2020 г. бяха извършени 15 628 направени анализа, от които 15 042 отговарят на нормативните изисквания. Както в големите така и в малките водоснабдителни зони най-голям процент на нестандартни проби през годината се дължи на показателя манган. В много населени места стойностите на показателя надвишават изискванията по нормативните документи. </w:t>
      </w:r>
      <w:r w:rsidR="00E26BE5">
        <w:rPr>
          <w:rFonts w:ascii="Times New Roman" w:eastAsia="Times New Roman" w:hAnsi="Times New Roman"/>
          <w:sz w:val="24"/>
          <w:szCs w:val="24"/>
        </w:rPr>
        <w:t xml:space="preserve">Зоните с по-голям брой обслужвано население са </w:t>
      </w:r>
      <w:r w:rsidR="003B1133" w:rsidRPr="00B4387D">
        <w:rPr>
          <w:rFonts w:ascii="Times New Roman" w:eastAsia="Times New Roman" w:hAnsi="Times New Roman"/>
          <w:sz w:val="24"/>
          <w:szCs w:val="24"/>
        </w:rPr>
        <w:t xml:space="preserve">Симеоновград, група Българин, група Брягово, с. Николово. В районите няма друга възможност за включване на нови водоизточници за захранване на населението с вода отговаряща на изискванията. Единственото трайно решение е изграждане на Пречиствателни обезманганителни станции. </w:t>
      </w:r>
    </w:p>
    <w:p w:rsidR="003B1133" w:rsidRPr="00B4387D" w:rsidRDefault="0092490E" w:rsidP="00CB0A23">
      <w:pPr>
        <w:spacing w:after="12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lastRenderedPageBreak/>
        <w:tab/>
      </w:r>
      <w:r w:rsidR="00CB0A23">
        <w:rPr>
          <w:rFonts w:ascii="Times New Roman" w:eastAsia="Times New Roman" w:hAnsi="Times New Roman"/>
          <w:sz w:val="24"/>
          <w:szCs w:val="24"/>
        </w:rPr>
        <w:t xml:space="preserve">"ВиК" ЕООД гр. Хасково очаква в най-скоро време да започнат </w:t>
      </w:r>
      <w:r w:rsidR="003B1133" w:rsidRPr="00B4387D">
        <w:rPr>
          <w:rFonts w:ascii="Times New Roman" w:eastAsia="Times New Roman" w:hAnsi="Times New Roman"/>
          <w:sz w:val="24"/>
          <w:szCs w:val="24"/>
        </w:rPr>
        <w:t>прединвестиционни проучвания за подобряване на ВиК инфраструктурата на Област Хасково, в които ще бъде включено изграждане на пречиствателно съоръжение на ВЗ Българин.</w:t>
      </w:r>
      <w:r w:rsidR="003B1133" w:rsidRPr="00B4387D">
        <w:rPr>
          <w:rFonts w:ascii="Times New Roman" w:eastAsia="Times New Roman" w:hAnsi="Times New Roman"/>
          <w:sz w:val="24"/>
          <w:szCs w:val="24"/>
        </w:rPr>
        <w:tab/>
      </w:r>
    </w:p>
    <w:p w:rsidR="003B1133" w:rsidRPr="00B4387D" w:rsidRDefault="003B1133" w:rsidP="003B1133">
      <w:pPr>
        <w:spacing w:after="120" w:line="240" w:lineRule="auto"/>
        <w:ind w:firstLine="567"/>
        <w:jc w:val="both"/>
        <w:rPr>
          <w:rFonts w:ascii="Times New Roman" w:eastAsia="Times New Roman" w:hAnsi="Times New Roman"/>
          <w:sz w:val="24"/>
          <w:szCs w:val="24"/>
        </w:rPr>
      </w:pPr>
      <w:r w:rsidRPr="00B4387D">
        <w:rPr>
          <w:rFonts w:ascii="Times New Roman" w:eastAsia="Times New Roman" w:hAnsi="Times New Roman"/>
          <w:sz w:val="24"/>
          <w:szCs w:val="24"/>
        </w:rPr>
        <w:tab/>
        <w:t>Нестандартни проби има и по отношение на показателите:</w:t>
      </w:r>
    </w:p>
    <w:p w:rsidR="003B1133" w:rsidRPr="00B4387D" w:rsidRDefault="003B1133" w:rsidP="003B1133">
      <w:pPr>
        <w:numPr>
          <w:ilvl w:val="0"/>
          <w:numId w:val="12"/>
        </w:numPr>
        <w:spacing w:after="120" w:line="240" w:lineRule="auto"/>
        <w:ind w:left="714" w:hanging="357"/>
        <w:jc w:val="both"/>
        <w:rPr>
          <w:rFonts w:ascii="Times New Roman" w:eastAsia="Times New Roman" w:hAnsi="Times New Roman"/>
          <w:sz w:val="24"/>
          <w:szCs w:val="24"/>
        </w:rPr>
      </w:pPr>
      <w:r w:rsidRPr="00B4387D">
        <w:rPr>
          <w:rFonts w:ascii="Times New Roman" w:eastAsia="Times New Roman" w:hAnsi="Times New Roman"/>
          <w:sz w:val="24"/>
          <w:szCs w:val="24"/>
        </w:rPr>
        <w:t>Фосфати - ВЗ Българин, ВЗ Брягово, ВЗ Корен, ВЗ Сусам ПС,ЗВ Симеоновград, ЗВ Ябълково, ЗВ Княжево, ЗВ Светлина</w:t>
      </w:r>
    </w:p>
    <w:p w:rsidR="003B1133" w:rsidRPr="00B4387D" w:rsidRDefault="003B1133" w:rsidP="003B1133">
      <w:pPr>
        <w:numPr>
          <w:ilvl w:val="0"/>
          <w:numId w:val="12"/>
        </w:numPr>
        <w:spacing w:after="120" w:line="240" w:lineRule="auto"/>
        <w:ind w:left="714" w:hanging="357"/>
        <w:jc w:val="both"/>
        <w:rPr>
          <w:rFonts w:ascii="Times New Roman" w:eastAsia="Times New Roman" w:hAnsi="Times New Roman"/>
          <w:sz w:val="24"/>
          <w:szCs w:val="24"/>
        </w:rPr>
      </w:pPr>
      <w:r w:rsidRPr="00B4387D">
        <w:rPr>
          <w:rFonts w:ascii="Times New Roman" w:eastAsia="Times New Roman" w:hAnsi="Times New Roman"/>
          <w:sz w:val="24"/>
          <w:szCs w:val="24"/>
        </w:rPr>
        <w:t xml:space="preserve">Желязо - ВЗ Брягово, ВЗ Николово, ВЗ Странджево </w:t>
      </w:r>
    </w:p>
    <w:p w:rsidR="003B1133" w:rsidRPr="00B4387D" w:rsidRDefault="003B1133" w:rsidP="003B1133">
      <w:pPr>
        <w:numPr>
          <w:ilvl w:val="0"/>
          <w:numId w:val="12"/>
        </w:numPr>
        <w:spacing w:after="120" w:line="240" w:lineRule="auto"/>
        <w:ind w:left="714" w:hanging="357"/>
        <w:jc w:val="both"/>
        <w:rPr>
          <w:rFonts w:ascii="Times New Roman" w:eastAsia="Times New Roman" w:hAnsi="Times New Roman"/>
          <w:sz w:val="24"/>
          <w:szCs w:val="24"/>
        </w:rPr>
      </w:pPr>
      <w:r w:rsidRPr="00B4387D">
        <w:rPr>
          <w:rFonts w:ascii="Times New Roman" w:eastAsia="Times New Roman" w:hAnsi="Times New Roman"/>
          <w:sz w:val="24"/>
          <w:szCs w:val="24"/>
        </w:rPr>
        <w:t xml:space="preserve">Нитрати - ВЗ Свирково,  ВЗ Сусам, ВЗ Нова Надежда, ЗВ Дуганово, ЗВ Присадец, ЗВ Светлина ,ЗВ Срем </w:t>
      </w:r>
    </w:p>
    <w:p w:rsidR="003B1133" w:rsidRPr="00B4387D" w:rsidRDefault="003B1133" w:rsidP="003B1133">
      <w:pPr>
        <w:numPr>
          <w:ilvl w:val="0"/>
          <w:numId w:val="12"/>
        </w:numPr>
        <w:spacing w:after="120" w:line="240" w:lineRule="auto"/>
        <w:ind w:left="714" w:hanging="357"/>
        <w:jc w:val="both"/>
        <w:rPr>
          <w:rFonts w:ascii="Times New Roman" w:eastAsia="Times New Roman" w:hAnsi="Times New Roman"/>
          <w:sz w:val="24"/>
          <w:szCs w:val="24"/>
        </w:rPr>
      </w:pPr>
      <w:r w:rsidRPr="00B4387D">
        <w:rPr>
          <w:rFonts w:ascii="Times New Roman" w:eastAsia="Times New Roman" w:hAnsi="Times New Roman"/>
          <w:sz w:val="24"/>
          <w:szCs w:val="24"/>
        </w:rPr>
        <w:t xml:space="preserve">Амоняк - ВЗ Брягово,  ВЗ Българин  </w:t>
      </w:r>
    </w:p>
    <w:p w:rsidR="003B1133" w:rsidRPr="00B4387D" w:rsidRDefault="003B1133" w:rsidP="003B1133">
      <w:pPr>
        <w:numPr>
          <w:ilvl w:val="0"/>
          <w:numId w:val="12"/>
        </w:numPr>
        <w:spacing w:after="120" w:line="240" w:lineRule="auto"/>
        <w:ind w:left="714" w:hanging="357"/>
        <w:jc w:val="both"/>
        <w:rPr>
          <w:rFonts w:ascii="Times New Roman" w:eastAsia="Times New Roman" w:hAnsi="Times New Roman"/>
          <w:sz w:val="24"/>
          <w:szCs w:val="24"/>
        </w:rPr>
      </w:pPr>
      <w:r w:rsidRPr="00B4387D">
        <w:rPr>
          <w:rFonts w:ascii="Times New Roman" w:eastAsia="Times New Roman" w:hAnsi="Times New Roman"/>
          <w:sz w:val="24"/>
          <w:szCs w:val="24"/>
        </w:rPr>
        <w:t>Мътност - ВЗ Брягово, ВЗ Николово,ВЗ Странджево, ВЗ Българин</w:t>
      </w:r>
    </w:p>
    <w:p w:rsidR="003B1133" w:rsidRPr="00B4387D" w:rsidRDefault="003B1133" w:rsidP="003B1133">
      <w:pPr>
        <w:numPr>
          <w:ilvl w:val="0"/>
          <w:numId w:val="12"/>
        </w:numPr>
        <w:spacing w:after="120" w:line="240" w:lineRule="auto"/>
        <w:ind w:left="714" w:hanging="357"/>
        <w:jc w:val="both"/>
        <w:rPr>
          <w:rFonts w:ascii="Times New Roman" w:eastAsia="Times New Roman" w:hAnsi="Times New Roman"/>
          <w:sz w:val="24"/>
          <w:szCs w:val="24"/>
        </w:rPr>
      </w:pPr>
      <w:r w:rsidRPr="00B4387D">
        <w:rPr>
          <w:rFonts w:ascii="Times New Roman" w:eastAsia="Times New Roman" w:hAnsi="Times New Roman"/>
          <w:sz w:val="24"/>
          <w:szCs w:val="24"/>
        </w:rPr>
        <w:t>Флуориди - ВЗ Българин</w:t>
      </w:r>
    </w:p>
    <w:p w:rsidR="003B1133" w:rsidRPr="00B4387D" w:rsidRDefault="003B1133" w:rsidP="003B1133">
      <w:pPr>
        <w:numPr>
          <w:ilvl w:val="0"/>
          <w:numId w:val="12"/>
        </w:numPr>
        <w:spacing w:after="120" w:line="240" w:lineRule="auto"/>
        <w:ind w:left="714" w:hanging="357"/>
        <w:jc w:val="both"/>
        <w:rPr>
          <w:rFonts w:ascii="Times New Roman" w:eastAsia="Times New Roman" w:hAnsi="Times New Roman"/>
          <w:sz w:val="24"/>
          <w:szCs w:val="24"/>
        </w:rPr>
      </w:pPr>
      <w:r w:rsidRPr="00B4387D">
        <w:rPr>
          <w:rFonts w:ascii="Times New Roman" w:eastAsia="Times New Roman" w:hAnsi="Times New Roman"/>
          <w:sz w:val="24"/>
          <w:szCs w:val="24"/>
        </w:rPr>
        <w:t>Нитрити  – ВЗ Българин, ВЗ Брягово</w:t>
      </w:r>
    </w:p>
    <w:p w:rsidR="003B1133" w:rsidRPr="00B4387D" w:rsidRDefault="0092490E" w:rsidP="003B1133">
      <w:pPr>
        <w:spacing w:after="12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ab/>
      </w:r>
      <w:r w:rsidR="003B1133" w:rsidRPr="00B4387D">
        <w:rPr>
          <w:rFonts w:ascii="Times New Roman" w:eastAsia="Times New Roman" w:hAnsi="Times New Roman"/>
          <w:sz w:val="24"/>
          <w:szCs w:val="24"/>
        </w:rPr>
        <w:t xml:space="preserve">За останалите ВЗ с отклонения по показателите фосфати, желязо, нитрати, нитрити, амоняк и мътност и флуориди няма техническа възможност за смесване на водата с други водоизточници. Няма предвидени средства и финансиране за проектиране и изграждане на пречиствателни съоръжения. </w:t>
      </w:r>
    </w:p>
    <w:p w:rsidR="003B1133" w:rsidRPr="00B4387D" w:rsidRDefault="00CB0A23" w:rsidP="0092490E">
      <w:pPr>
        <w:spacing w:line="240" w:lineRule="auto"/>
        <w:jc w:val="both"/>
        <w:rPr>
          <w:rFonts w:ascii="Times New Roman" w:hAnsi="Times New Roman"/>
          <w:sz w:val="24"/>
          <w:szCs w:val="24"/>
        </w:rPr>
      </w:pPr>
      <w:r>
        <w:rPr>
          <w:rFonts w:ascii="Times New Roman" w:hAnsi="Times New Roman"/>
          <w:sz w:val="24"/>
          <w:szCs w:val="24"/>
        </w:rPr>
        <w:tab/>
      </w:r>
      <w:r w:rsidR="003B1133" w:rsidRPr="00B4387D">
        <w:rPr>
          <w:rFonts w:ascii="Times New Roman" w:hAnsi="Times New Roman"/>
          <w:sz w:val="24"/>
          <w:szCs w:val="24"/>
        </w:rPr>
        <w:t>От 28 ноември 2015</w:t>
      </w:r>
      <w:r w:rsidR="00C47291">
        <w:rPr>
          <w:rFonts w:ascii="Times New Roman" w:hAnsi="Times New Roman"/>
          <w:sz w:val="24"/>
          <w:szCs w:val="24"/>
        </w:rPr>
        <w:t xml:space="preserve"> </w:t>
      </w:r>
      <w:r w:rsidR="003B1133" w:rsidRPr="00B4387D">
        <w:rPr>
          <w:rFonts w:ascii="Times New Roman" w:hAnsi="Times New Roman"/>
          <w:sz w:val="24"/>
          <w:szCs w:val="24"/>
        </w:rPr>
        <w:t>г. измененията на Наредба №</w:t>
      </w:r>
      <w:r>
        <w:rPr>
          <w:rFonts w:ascii="Times New Roman" w:hAnsi="Times New Roman"/>
          <w:sz w:val="24"/>
          <w:szCs w:val="24"/>
        </w:rPr>
        <w:t xml:space="preserve"> </w:t>
      </w:r>
      <w:r w:rsidR="003B1133" w:rsidRPr="00B4387D">
        <w:rPr>
          <w:rFonts w:ascii="Times New Roman" w:hAnsi="Times New Roman"/>
          <w:sz w:val="24"/>
          <w:szCs w:val="24"/>
        </w:rPr>
        <w:t xml:space="preserve">9 за показател естествен уран е предпоставка установените стойности да попаднат </w:t>
      </w:r>
      <w:r w:rsidR="00E26BE5">
        <w:rPr>
          <w:rFonts w:ascii="Times New Roman" w:hAnsi="Times New Roman"/>
          <w:sz w:val="24"/>
          <w:szCs w:val="24"/>
        </w:rPr>
        <w:t>над</w:t>
      </w:r>
      <w:r w:rsidR="00E26BE5" w:rsidRPr="00B4387D">
        <w:rPr>
          <w:rFonts w:ascii="Times New Roman" w:hAnsi="Times New Roman"/>
          <w:sz w:val="24"/>
          <w:szCs w:val="24"/>
        </w:rPr>
        <w:t xml:space="preserve"> </w:t>
      </w:r>
      <w:r w:rsidR="003B1133" w:rsidRPr="00B4387D">
        <w:rPr>
          <w:rFonts w:ascii="Times New Roman" w:hAnsi="Times New Roman"/>
          <w:sz w:val="24"/>
          <w:szCs w:val="24"/>
        </w:rPr>
        <w:t>пределно допустимата стойност на много населени места. Завишени стойности на естествен уран има в селата Динево, Свирково, Бориславци и Малки воден. Това наложи доставяне на питейна вода с водоноски и минерална вода за с.</w:t>
      </w:r>
      <w:r w:rsidR="00C47291">
        <w:rPr>
          <w:rFonts w:ascii="Times New Roman" w:hAnsi="Times New Roman"/>
          <w:sz w:val="24"/>
          <w:szCs w:val="24"/>
        </w:rPr>
        <w:t xml:space="preserve"> </w:t>
      </w:r>
      <w:r w:rsidR="003B1133" w:rsidRPr="00B4387D">
        <w:rPr>
          <w:rFonts w:ascii="Times New Roman" w:hAnsi="Times New Roman"/>
          <w:sz w:val="24"/>
          <w:szCs w:val="24"/>
        </w:rPr>
        <w:t>Малки воден. След вземане на допълнителни проби и показани резултати при потребителя съответстващи на Наредба</w:t>
      </w:r>
      <w:r>
        <w:rPr>
          <w:rFonts w:ascii="Times New Roman" w:hAnsi="Times New Roman"/>
          <w:sz w:val="24"/>
          <w:szCs w:val="24"/>
        </w:rPr>
        <w:t xml:space="preserve"> </w:t>
      </w:r>
      <w:r w:rsidR="003B1133" w:rsidRPr="00B4387D">
        <w:rPr>
          <w:rFonts w:ascii="Times New Roman" w:hAnsi="Times New Roman"/>
          <w:sz w:val="24"/>
          <w:szCs w:val="24"/>
        </w:rPr>
        <w:t>№</w:t>
      </w:r>
      <w:r>
        <w:rPr>
          <w:rFonts w:ascii="Times New Roman" w:hAnsi="Times New Roman"/>
          <w:sz w:val="24"/>
          <w:szCs w:val="24"/>
        </w:rPr>
        <w:t xml:space="preserve"> </w:t>
      </w:r>
      <w:r w:rsidR="003B1133" w:rsidRPr="00B4387D">
        <w:rPr>
          <w:rFonts w:ascii="Times New Roman" w:hAnsi="Times New Roman"/>
          <w:sz w:val="24"/>
          <w:szCs w:val="24"/>
        </w:rPr>
        <w:t>9/2001</w:t>
      </w:r>
      <w:r>
        <w:rPr>
          <w:rFonts w:ascii="Times New Roman" w:hAnsi="Times New Roman"/>
          <w:sz w:val="24"/>
          <w:szCs w:val="24"/>
        </w:rPr>
        <w:t xml:space="preserve"> </w:t>
      </w:r>
      <w:r w:rsidR="003B1133" w:rsidRPr="00B4387D">
        <w:rPr>
          <w:rFonts w:ascii="Times New Roman" w:hAnsi="Times New Roman"/>
          <w:sz w:val="24"/>
          <w:szCs w:val="24"/>
        </w:rPr>
        <w:t xml:space="preserve">г. се спира доставянето на минерална вода за жителите на с. Малки воден. </w:t>
      </w:r>
    </w:p>
    <w:p w:rsidR="003B1133" w:rsidRPr="00B4387D" w:rsidRDefault="00CB0A23" w:rsidP="0092490E">
      <w:pPr>
        <w:spacing w:line="240" w:lineRule="auto"/>
        <w:jc w:val="both"/>
        <w:rPr>
          <w:rFonts w:ascii="Times New Roman" w:hAnsi="Times New Roman"/>
          <w:sz w:val="24"/>
          <w:szCs w:val="24"/>
        </w:rPr>
      </w:pPr>
      <w:r>
        <w:rPr>
          <w:rFonts w:ascii="Times New Roman" w:hAnsi="Times New Roman"/>
          <w:sz w:val="24"/>
          <w:szCs w:val="24"/>
        </w:rPr>
        <w:tab/>
      </w:r>
      <w:r w:rsidR="003B1133" w:rsidRPr="00B4387D">
        <w:rPr>
          <w:rFonts w:ascii="Times New Roman" w:hAnsi="Times New Roman"/>
          <w:sz w:val="24"/>
          <w:szCs w:val="24"/>
        </w:rPr>
        <w:t xml:space="preserve">По предписание на РЗИ гр. Хасково  всяко тримесечие се вземат проби от селата Свирково, Бориславци, Малки воден по показател естествен уран. От селата Брягово и Динево се пробонабира на шестмесечие по показател радон по предписание на РЗИ. </w:t>
      </w:r>
    </w:p>
    <w:p w:rsidR="003B1133" w:rsidRPr="00B4387D" w:rsidRDefault="00CB0A23" w:rsidP="0092490E">
      <w:pPr>
        <w:spacing w:line="240" w:lineRule="auto"/>
        <w:jc w:val="both"/>
        <w:rPr>
          <w:rFonts w:ascii="Times New Roman" w:hAnsi="Times New Roman"/>
          <w:sz w:val="24"/>
          <w:szCs w:val="24"/>
        </w:rPr>
      </w:pPr>
      <w:r>
        <w:rPr>
          <w:rFonts w:ascii="Times New Roman" w:hAnsi="Times New Roman"/>
          <w:sz w:val="24"/>
          <w:szCs w:val="24"/>
        </w:rPr>
        <w:tab/>
      </w:r>
      <w:r w:rsidR="003B1133" w:rsidRPr="00B4387D">
        <w:rPr>
          <w:rFonts w:ascii="Times New Roman" w:hAnsi="Times New Roman"/>
          <w:sz w:val="24"/>
          <w:szCs w:val="24"/>
        </w:rPr>
        <w:t xml:space="preserve">При изследване на радиологичните  показатели от 424 </w:t>
      </w:r>
      <w:r>
        <w:rPr>
          <w:rFonts w:ascii="Times New Roman" w:hAnsi="Times New Roman"/>
          <w:sz w:val="24"/>
          <w:szCs w:val="24"/>
        </w:rPr>
        <w:t>проби</w:t>
      </w:r>
      <w:r w:rsidR="003B1133" w:rsidRPr="00B4387D">
        <w:rPr>
          <w:rFonts w:ascii="Times New Roman" w:hAnsi="Times New Roman"/>
          <w:sz w:val="24"/>
          <w:szCs w:val="24"/>
        </w:rPr>
        <w:t>, 382 отговарят на Наредба №</w:t>
      </w:r>
      <w:r>
        <w:rPr>
          <w:rFonts w:ascii="Times New Roman" w:hAnsi="Times New Roman"/>
          <w:sz w:val="24"/>
          <w:szCs w:val="24"/>
        </w:rPr>
        <w:t xml:space="preserve"> </w:t>
      </w:r>
      <w:r w:rsidR="003B1133" w:rsidRPr="00B4387D">
        <w:rPr>
          <w:rFonts w:ascii="Times New Roman" w:hAnsi="Times New Roman"/>
          <w:sz w:val="24"/>
          <w:szCs w:val="24"/>
        </w:rPr>
        <w:t>9 от 2001</w:t>
      </w:r>
      <w:r>
        <w:rPr>
          <w:rFonts w:ascii="Times New Roman" w:hAnsi="Times New Roman"/>
          <w:sz w:val="24"/>
          <w:szCs w:val="24"/>
        </w:rPr>
        <w:t xml:space="preserve"> </w:t>
      </w:r>
      <w:r w:rsidR="003B1133" w:rsidRPr="00B4387D">
        <w:rPr>
          <w:rFonts w:ascii="Times New Roman" w:hAnsi="Times New Roman"/>
          <w:sz w:val="24"/>
          <w:szCs w:val="24"/>
        </w:rPr>
        <w:t>г. Пробите с отклонения са с</w:t>
      </w:r>
      <w:r>
        <w:rPr>
          <w:rFonts w:ascii="Times New Roman" w:hAnsi="Times New Roman"/>
          <w:sz w:val="24"/>
          <w:szCs w:val="24"/>
        </w:rPr>
        <w:t>ъс</w:t>
      </w:r>
      <w:r w:rsidR="003B1133" w:rsidRPr="00B4387D">
        <w:rPr>
          <w:rFonts w:ascii="Times New Roman" w:hAnsi="Times New Roman"/>
          <w:sz w:val="24"/>
          <w:szCs w:val="24"/>
        </w:rPr>
        <w:t xml:space="preserve"> завишена алфа активност, като допълнително се разработват радионуклиди и се изчислява индикативна доза.</w:t>
      </w:r>
    </w:p>
    <w:p w:rsidR="003B1133" w:rsidRPr="00B4387D" w:rsidRDefault="0092490E" w:rsidP="0092490E">
      <w:pPr>
        <w:spacing w:after="12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ab/>
      </w:r>
      <w:r w:rsidR="003B1133" w:rsidRPr="00B4387D">
        <w:rPr>
          <w:rFonts w:ascii="Times New Roman" w:eastAsia="Times New Roman" w:hAnsi="Times New Roman"/>
          <w:sz w:val="24"/>
          <w:szCs w:val="24"/>
        </w:rPr>
        <w:t>Дезинфекция на суровата вода се извършва чрез използването на хлорни реагенти – натриев хипохлорит и хлорен диоксид. На всички населени места има монтирани  дозаторни помпи за хлорни реагенти. Извършва се ежедневен контрол като е постигната стандартност  по отношение на микробиологичните показатели в размер на 99,20%.</w:t>
      </w:r>
    </w:p>
    <w:p w:rsidR="00EE5280" w:rsidRPr="00971E8A" w:rsidRDefault="00EE5280" w:rsidP="00A813BD">
      <w:pPr>
        <w:pStyle w:val="Heading4"/>
        <w:keepLines w:val="0"/>
        <w:numPr>
          <w:ilvl w:val="1"/>
          <w:numId w:val="2"/>
        </w:numPr>
        <w:tabs>
          <w:tab w:val="left" w:pos="709"/>
        </w:tabs>
        <w:ind w:hanging="436"/>
        <w:jc w:val="both"/>
        <w:rPr>
          <w:rFonts w:ascii="Times New Roman" w:eastAsia="Calibri" w:hAnsi="Times New Roman"/>
        </w:rPr>
      </w:pPr>
      <w:bookmarkStart w:id="28" w:name="_Toc450131436"/>
      <w:r w:rsidRPr="00971E8A">
        <w:rPr>
          <w:rFonts w:ascii="Times New Roman" w:eastAsia="Calibri" w:hAnsi="Times New Roman"/>
        </w:rPr>
        <w:t>МОНИТОРИНГ НА КАЧЕСТВОТО НА ПИТЕЙНАТА ВОДА</w:t>
      </w:r>
      <w:bookmarkEnd w:id="28"/>
    </w:p>
    <w:p w:rsidR="00AB369C" w:rsidRPr="00971E8A"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AB369C" w:rsidRPr="00971E8A">
        <w:rPr>
          <w:rFonts w:ascii="Times New Roman" w:hAnsi="Times New Roman"/>
          <w:sz w:val="24"/>
          <w:szCs w:val="24"/>
        </w:rPr>
        <w:t>Стойностите на ПК2в – Мониторинг на качеството на питейната вода за периода на бизнес плана са в размер на 100% за всяка от годините.</w:t>
      </w:r>
    </w:p>
    <w:tbl>
      <w:tblPr>
        <w:tblW w:w="5000" w:type="pct"/>
        <w:tblCellMar>
          <w:left w:w="70" w:type="dxa"/>
          <w:right w:w="70" w:type="dxa"/>
        </w:tblCellMar>
        <w:tblLook w:val="04A0"/>
      </w:tblPr>
      <w:tblGrid>
        <w:gridCol w:w="301"/>
        <w:gridCol w:w="547"/>
        <w:gridCol w:w="1182"/>
        <w:gridCol w:w="597"/>
        <w:gridCol w:w="714"/>
        <w:gridCol w:w="714"/>
        <w:gridCol w:w="714"/>
        <w:gridCol w:w="714"/>
        <w:gridCol w:w="714"/>
        <w:gridCol w:w="714"/>
        <w:gridCol w:w="1212"/>
        <w:gridCol w:w="1089"/>
      </w:tblGrid>
      <w:tr w:rsidR="00AB369C" w:rsidRPr="00971E8A" w:rsidTr="00555944">
        <w:trPr>
          <w:trHeight w:val="390"/>
        </w:trPr>
        <w:tc>
          <w:tcPr>
            <w:tcW w:w="116"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AB369C" w:rsidRPr="00C47291" w:rsidRDefault="00AB369C"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w:t>
            </w:r>
          </w:p>
        </w:tc>
        <w:tc>
          <w:tcPr>
            <w:tcW w:w="280" w:type="pct"/>
            <w:tcBorders>
              <w:top w:val="single" w:sz="4" w:space="0" w:color="auto"/>
              <w:left w:val="nil"/>
              <w:bottom w:val="single" w:sz="4" w:space="0" w:color="auto"/>
              <w:right w:val="single" w:sz="4" w:space="0" w:color="auto"/>
            </w:tcBorders>
            <w:shd w:val="clear" w:color="000000" w:fill="D8D8D8"/>
            <w:noWrap/>
            <w:vAlign w:val="center"/>
            <w:hideMark/>
          </w:tcPr>
          <w:p w:rsidR="00AB369C" w:rsidRPr="00C47291" w:rsidRDefault="00AB369C"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w:t>
            </w:r>
          </w:p>
        </w:tc>
        <w:tc>
          <w:tcPr>
            <w:tcW w:w="1646" w:type="pct"/>
            <w:tcBorders>
              <w:top w:val="single" w:sz="4" w:space="0" w:color="auto"/>
              <w:left w:val="nil"/>
              <w:bottom w:val="single" w:sz="4" w:space="0" w:color="auto"/>
              <w:right w:val="single" w:sz="4" w:space="0" w:color="auto"/>
            </w:tcBorders>
            <w:shd w:val="clear" w:color="000000" w:fill="D8D8D8"/>
            <w:noWrap/>
            <w:vAlign w:val="center"/>
            <w:hideMark/>
          </w:tcPr>
          <w:p w:rsidR="00AB369C" w:rsidRPr="00C47291" w:rsidRDefault="00AB369C"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Параметър</w:t>
            </w:r>
          </w:p>
        </w:tc>
        <w:tc>
          <w:tcPr>
            <w:tcW w:w="243" w:type="pct"/>
            <w:tcBorders>
              <w:top w:val="single" w:sz="4" w:space="0" w:color="auto"/>
              <w:left w:val="nil"/>
              <w:bottom w:val="single" w:sz="4" w:space="0" w:color="auto"/>
              <w:right w:val="single" w:sz="4" w:space="0" w:color="auto"/>
            </w:tcBorders>
            <w:shd w:val="clear" w:color="000000" w:fill="D8D8D8"/>
            <w:vAlign w:val="center"/>
            <w:hideMark/>
          </w:tcPr>
          <w:p w:rsidR="00AB369C" w:rsidRPr="00C47291" w:rsidRDefault="00AB369C"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Ед. мярка</w:t>
            </w:r>
          </w:p>
        </w:tc>
        <w:tc>
          <w:tcPr>
            <w:tcW w:w="293" w:type="pct"/>
            <w:tcBorders>
              <w:top w:val="single" w:sz="4" w:space="0" w:color="auto"/>
              <w:left w:val="nil"/>
              <w:bottom w:val="single" w:sz="4" w:space="0" w:color="auto"/>
              <w:right w:val="single" w:sz="4" w:space="0" w:color="auto"/>
            </w:tcBorders>
            <w:shd w:val="clear" w:color="000000" w:fill="D8D8D8"/>
            <w:vAlign w:val="center"/>
            <w:hideMark/>
          </w:tcPr>
          <w:p w:rsidR="00AB369C" w:rsidRPr="00C47291" w:rsidRDefault="00AB369C"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2020 г.</w:t>
            </w:r>
          </w:p>
        </w:tc>
        <w:tc>
          <w:tcPr>
            <w:tcW w:w="293" w:type="pct"/>
            <w:tcBorders>
              <w:top w:val="single" w:sz="4" w:space="0" w:color="auto"/>
              <w:left w:val="nil"/>
              <w:bottom w:val="single" w:sz="4" w:space="0" w:color="auto"/>
              <w:right w:val="single" w:sz="4" w:space="0" w:color="auto"/>
            </w:tcBorders>
            <w:shd w:val="clear" w:color="000000" w:fill="D8D8D8"/>
            <w:vAlign w:val="center"/>
            <w:hideMark/>
          </w:tcPr>
          <w:p w:rsidR="00AB369C" w:rsidRPr="00C47291" w:rsidRDefault="00AB369C"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2022 г.</w:t>
            </w:r>
          </w:p>
        </w:tc>
        <w:tc>
          <w:tcPr>
            <w:tcW w:w="293" w:type="pct"/>
            <w:tcBorders>
              <w:top w:val="single" w:sz="4" w:space="0" w:color="auto"/>
              <w:left w:val="nil"/>
              <w:bottom w:val="single" w:sz="4" w:space="0" w:color="auto"/>
              <w:right w:val="single" w:sz="4" w:space="0" w:color="auto"/>
            </w:tcBorders>
            <w:shd w:val="clear" w:color="000000" w:fill="D8D8D8"/>
            <w:vAlign w:val="center"/>
            <w:hideMark/>
          </w:tcPr>
          <w:p w:rsidR="00AB369C" w:rsidRPr="00C47291" w:rsidRDefault="00AB369C"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2023 г.</w:t>
            </w:r>
          </w:p>
        </w:tc>
        <w:tc>
          <w:tcPr>
            <w:tcW w:w="293" w:type="pct"/>
            <w:tcBorders>
              <w:top w:val="single" w:sz="4" w:space="0" w:color="auto"/>
              <w:left w:val="nil"/>
              <w:bottom w:val="single" w:sz="4" w:space="0" w:color="auto"/>
              <w:right w:val="single" w:sz="4" w:space="0" w:color="auto"/>
            </w:tcBorders>
            <w:shd w:val="clear" w:color="000000" w:fill="D8D8D8"/>
            <w:vAlign w:val="center"/>
            <w:hideMark/>
          </w:tcPr>
          <w:p w:rsidR="00AB369C" w:rsidRPr="00C47291" w:rsidRDefault="00AB369C"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2024 г.</w:t>
            </w:r>
          </w:p>
        </w:tc>
        <w:tc>
          <w:tcPr>
            <w:tcW w:w="293" w:type="pct"/>
            <w:tcBorders>
              <w:top w:val="single" w:sz="4" w:space="0" w:color="auto"/>
              <w:left w:val="nil"/>
              <w:bottom w:val="single" w:sz="4" w:space="0" w:color="auto"/>
              <w:right w:val="single" w:sz="4" w:space="0" w:color="auto"/>
            </w:tcBorders>
            <w:shd w:val="clear" w:color="000000" w:fill="D8D8D8"/>
            <w:vAlign w:val="center"/>
            <w:hideMark/>
          </w:tcPr>
          <w:p w:rsidR="00AB369C" w:rsidRPr="00C47291" w:rsidRDefault="00AB369C"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2025 г.</w:t>
            </w:r>
          </w:p>
        </w:tc>
        <w:tc>
          <w:tcPr>
            <w:tcW w:w="293" w:type="pct"/>
            <w:tcBorders>
              <w:top w:val="single" w:sz="4" w:space="0" w:color="auto"/>
              <w:left w:val="nil"/>
              <w:bottom w:val="single" w:sz="4" w:space="0" w:color="auto"/>
              <w:right w:val="single" w:sz="4" w:space="0" w:color="auto"/>
            </w:tcBorders>
            <w:shd w:val="clear" w:color="000000" w:fill="D8D8D8"/>
            <w:vAlign w:val="center"/>
            <w:hideMark/>
          </w:tcPr>
          <w:p w:rsidR="00AB369C" w:rsidRPr="00C47291" w:rsidRDefault="00AB369C"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2026 г.</w:t>
            </w:r>
          </w:p>
        </w:tc>
        <w:tc>
          <w:tcPr>
            <w:tcW w:w="505" w:type="pct"/>
            <w:tcBorders>
              <w:top w:val="single" w:sz="4" w:space="0" w:color="auto"/>
              <w:left w:val="nil"/>
              <w:bottom w:val="single" w:sz="4" w:space="0" w:color="auto"/>
              <w:right w:val="single" w:sz="4" w:space="0" w:color="auto"/>
            </w:tcBorders>
            <w:shd w:val="clear" w:color="000000" w:fill="D8D8D8"/>
            <w:vAlign w:val="center"/>
            <w:hideMark/>
          </w:tcPr>
          <w:p w:rsidR="00AB369C" w:rsidRPr="00C47291" w:rsidRDefault="00AB369C"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Индивидуална цел за 2026 г.</w:t>
            </w:r>
          </w:p>
        </w:tc>
        <w:tc>
          <w:tcPr>
            <w:tcW w:w="453" w:type="pct"/>
            <w:tcBorders>
              <w:top w:val="single" w:sz="4" w:space="0" w:color="auto"/>
              <w:left w:val="nil"/>
              <w:bottom w:val="single" w:sz="4" w:space="0" w:color="auto"/>
              <w:right w:val="single" w:sz="4" w:space="0" w:color="auto"/>
            </w:tcBorders>
            <w:shd w:val="clear" w:color="000000" w:fill="D8D8D8"/>
            <w:vAlign w:val="center"/>
            <w:hideMark/>
          </w:tcPr>
          <w:p w:rsidR="00AB369C" w:rsidRPr="00C47291" w:rsidRDefault="00AB369C"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Дългосрочно ниво</w:t>
            </w:r>
          </w:p>
        </w:tc>
      </w:tr>
      <w:tr w:rsidR="00AB369C" w:rsidRPr="00971E8A" w:rsidTr="00AB369C">
        <w:trPr>
          <w:trHeight w:val="300"/>
        </w:trPr>
        <w:tc>
          <w:tcPr>
            <w:tcW w:w="116" w:type="pct"/>
            <w:tcBorders>
              <w:top w:val="nil"/>
              <w:left w:val="single" w:sz="4" w:space="0" w:color="auto"/>
              <w:bottom w:val="single" w:sz="4" w:space="0" w:color="auto"/>
              <w:right w:val="single" w:sz="4" w:space="0" w:color="auto"/>
            </w:tcBorders>
            <w:shd w:val="clear" w:color="auto" w:fill="auto"/>
            <w:noWrap/>
            <w:vAlign w:val="center"/>
            <w:hideMark/>
          </w:tcPr>
          <w:p w:rsidR="00AB369C" w:rsidRPr="00C47291" w:rsidRDefault="00AB369C"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4</w:t>
            </w:r>
          </w:p>
        </w:tc>
        <w:tc>
          <w:tcPr>
            <w:tcW w:w="280" w:type="pct"/>
            <w:tcBorders>
              <w:top w:val="nil"/>
              <w:left w:val="nil"/>
              <w:bottom w:val="single" w:sz="4" w:space="0" w:color="auto"/>
              <w:right w:val="single" w:sz="4" w:space="0" w:color="auto"/>
            </w:tcBorders>
            <w:shd w:val="clear" w:color="auto" w:fill="auto"/>
            <w:noWrap/>
            <w:vAlign w:val="center"/>
            <w:hideMark/>
          </w:tcPr>
          <w:p w:rsidR="00AB369C" w:rsidRPr="00C47291" w:rsidRDefault="00AB369C"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ПК2в</w:t>
            </w:r>
          </w:p>
        </w:tc>
        <w:tc>
          <w:tcPr>
            <w:tcW w:w="1646" w:type="pct"/>
            <w:tcBorders>
              <w:top w:val="nil"/>
              <w:left w:val="nil"/>
              <w:bottom w:val="single" w:sz="4" w:space="0" w:color="auto"/>
              <w:right w:val="single" w:sz="4" w:space="0" w:color="auto"/>
            </w:tcBorders>
            <w:shd w:val="clear" w:color="auto" w:fill="auto"/>
            <w:vAlign w:val="center"/>
            <w:hideMark/>
          </w:tcPr>
          <w:p w:rsidR="00AB369C" w:rsidRPr="00C47291" w:rsidRDefault="00AB369C"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Мониторинг на качеството на питейната вода</w:t>
            </w:r>
          </w:p>
        </w:tc>
        <w:tc>
          <w:tcPr>
            <w:tcW w:w="243" w:type="pct"/>
            <w:tcBorders>
              <w:top w:val="nil"/>
              <w:left w:val="nil"/>
              <w:bottom w:val="single" w:sz="4" w:space="0" w:color="auto"/>
              <w:right w:val="single" w:sz="4" w:space="0" w:color="auto"/>
            </w:tcBorders>
            <w:shd w:val="clear" w:color="auto" w:fill="auto"/>
            <w:vAlign w:val="center"/>
            <w:hideMark/>
          </w:tcPr>
          <w:p w:rsidR="00AB369C" w:rsidRPr="00C47291" w:rsidRDefault="00AB369C"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w:t>
            </w:r>
          </w:p>
        </w:tc>
        <w:tc>
          <w:tcPr>
            <w:tcW w:w="293" w:type="pct"/>
            <w:tcBorders>
              <w:top w:val="nil"/>
              <w:left w:val="nil"/>
              <w:bottom w:val="single" w:sz="4" w:space="0" w:color="auto"/>
              <w:right w:val="single" w:sz="4" w:space="0" w:color="auto"/>
            </w:tcBorders>
            <w:shd w:val="clear" w:color="000000" w:fill="CCFFFF"/>
            <w:noWrap/>
            <w:vAlign w:val="center"/>
            <w:hideMark/>
          </w:tcPr>
          <w:p w:rsidR="00AB369C" w:rsidRPr="00C47291" w:rsidRDefault="00AB369C"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100.00%</w:t>
            </w:r>
          </w:p>
        </w:tc>
        <w:tc>
          <w:tcPr>
            <w:tcW w:w="293" w:type="pct"/>
            <w:tcBorders>
              <w:top w:val="nil"/>
              <w:left w:val="nil"/>
              <w:bottom w:val="single" w:sz="4" w:space="0" w:color="auto"/>
              <w:right w:val="single" w:sz="4" w:space="0" w:color="auto"/>
            </w:tcBorders>
            <w:shd w:val="clear" w:color="000000" w:fill="CCFFFF"/>
            <w:noWrap/>
            <w:vAlign w:val="center"/>
            <w:hideMark/>
          </w:tcPr>
          <w:p w:rsidR="00AB369C" w:rsidRPr="00C47291" w:rsidRDefault="00AB369C"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100.00%</w:t>
            </w:r>
          </w:p>
        </w:tc>
        <w:tc>
          <w:tcPr>
            <w:tcW w:w="293" w:type="pct"/>
            <w:tcBorders>
              <w:top w:val="nil"/>
              <w:left w:val="nil"/>
              <w:bottom w:val="single" w:sz="4" w:space="0" w:color="auto"/>
              <w:right w:val="single" w:sz="4" w:space="0" w:color="auto"/>
            </w:tcBorders>
            <w:shd w:val="clear" w:color="000000" w:fill="CCFFFF"/>
            <w:noWrap/>
            <w:vAlign w:val="center"/>
            <w:hideMark/>
          </w:tcPr>
          <w:p w:rsidR="00AB369C" w:rsidRPr="00C47291" w:rsidRDefault="00AB369C"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100.00%</w:t>
            </w:r>
          </w:p>
        </w:tc>
        <w:tc>
          <w:tcPr>
            <w:tcW w:w="293" w:type="pct"/>
            <w:tcBorders>
              <w:top w:val="nil"/>
              <w:left w:val="nil"/>
              <w:bottom w:val="single" w:sz="4" w:space="0" w:color="auto"/>
              <w:right w:val="single" w:sz="4" w:space="0" w:color="auto"/>
            </w:tcBorders>
            <w:shd w:val="clear" w:color="000000" w:fill="CCFFFF"/>
            <w:noWrap/>
            <w:vAlign w:val="center"/>
            <w:hideMark/>
          </w:tcPr>
          <w:p w:rsidR="00AB369C" w:rsidRPr="00C47291" w:rsidRDefault="00AB369C"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100.00%</w:t>
            </w:r>
          </w:p>
        </w:tc>
        <w:tc>
          <w:tcPr>
            <w:tcW w:w="293" w:type="pct"/>
            <w:tcBorders>
              <w:top w:val="nil"/>
              <w:left w:val="nil"/>
              <w:bottom w:val="single" w:sz="4" w:space="0" w:color="auto"/>
              <w:right w:val="single" w:sz="4" w:space="0" w:color="auto"/>
            </w:tcBorders>
            <w:shd w:val="clear" w:color="000000" w:fill="CCFFFF"/>
            <w:noWrap/>
            <w:vAlign w:val="center"/>
            <w:hideMark/>
          </w:tcPr>
          <w:p w:rsidR="00AB369C" w:rsidRPr="00C47291" w:rsidRDefault="00AB369C"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100.00%</w:t>
            </w:r>
          </w:p>
        </w:tc>
        <w:tc>
          <w:tcPr>
            <w:tcW w:w="293" w:type="pct"/>
            <w:tcBorders>
              <w:top w:val="nil"/>
              <w:left w:val="nil"/>
              <w:bottom w:val="single" w:sz="4" w:space="0" w:color="auto"/>
              <w:right w:val="single" w:sz="4" w:space="0" w:color="auto"/>
            </w:tcBorders>
            <w:shd w:val="clear" w:color="000000" w:fill="CCFFFF"/>
            <w:noWrap/>
            <w:vAlign w:val="center"/>
            <w:hideMark/>
          </w:tcPr>
          <w:p w:rsidR="00AB369C" w:rsidRPr="00C47291" w:rsidRDefault="00AB369C"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100.00%</w:t>
            </w:r>
          </w:p>
        </w:tc>
        <w:tc>
          <w:tcPr>
            <w:tcW w:w="505" w:type="pct"/>
            <w:tcBorders>
              <w:top w:val="nil"/>
              <w:left w:val="nil"/>
              <w:bottom w:val="single" w:sz="4" w:space="0" w:color="auto"/>
              <w:right w:val="single" w:sz="4" w:space="0" w:color="auto"/>
            </w:tcBorders>
            <w:shd w:val="clear" w:color="000000" w:fill="FFFFCC"/>
            <w:vAlign w:val="center"/>
            <w:hideMark/>
          </w:tcPr>
          <w:p w:rsidR="00AB369C" w:rsidRPr="00C47291" w:rsidRDefault="00AB369C"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100%</w:t>
            </w:r>
          </w:p>
        </w:tc>
        <w:tc>
          <w:tcPr>
            <w:tcW w:w="453" w:type="pct"/>
            <w:tcBorders>
              <w:top w:val="nil"/>
              <w:left w:val="nil"/>
              <w:bottom w:val="single" w:sz="4" w:space="0" w:color="auto"/>
              <w:right w:val="single" w:sz="4" w:space="0" w:color="auto"/>
            </w:tcBorders>
            <w:shd w:val="clear" w:color="000000" w:fill="DBE5F1"/>
            <w:noWrap/>
            <w:vAlign w:val="center"/>
            <w:hideMark/>
          </w:tcPr>
          <w:p w:rsidR="00AB369C" w:rsidRPr="00C47291" w:rsidRDefault="00AB369C"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100%</w:t>
            </w:r>
          </w:p>
        </w:tc>
      </w:tr>
    </w:tbl>
    <w:p w:rsidR="00AB369C" w:rsidRPr="00971E8A" w:rsidRDefault="00AB369C" w:rsidP="00A813BD">
      <w:pPr>
        <w:spacing w:after="120" w:line="240" w:lineRule="auto"/>
        <w:ind w:firstLine="567"/>
        <w:jc w:val="both"/>
        <w:rPr>
          <w:rFonts w:ascii="Times New Roman" w:hAnsi="Times New Roman"/>
          <w:sz w:val="24"/>
          <w:szCs w:val="24"/>
        </w:rPr>
      </w:pPr>
    </w:p>
    <w:p w:rsidR="000104E0" w:rsidRPr="00B4387D" w:rsidRDefault="0092490E" w:rsidP="000104E0">
      <w:pPr>
        <w:spacing w:after="12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ab/>
      </w:r>
      <w:r w:rsidR="000104E0" w:rsidRPr="00B4387D">
        <w:rPr>
          <w:rFonts w:ascii="Times New Roman" w:eastAsia="Times New Roman" w:hAnsi="Times New Roman"/>
          <w:sz w:val="24"/>
          <w:szCs w:val="24"/>
        </w:rPr>
        <w:t xml:space="preserve">Основно място в плана за собствен мониторинг на „Водоснабдяване и канализация" ЕООД, гр.Хасково заема програмата за мониторинг на качеството на питейната вода. Тя е разработена съвместно с РЗИ – Хасково, съгласно изискванията на Наредба № 9/2001 за качествата на водата, предназначена за питейно-битови цели. </w:t>
      </w:r>
    </w:p>
    <w:p w:rsidR="000104E0" w:rsidRPr="00B4387D" w:rsidRDefault="0092490E" w:rsidP="000104E0">
      <w:pPr>
        <w:spacing w:after="120" w:line="240" w:lineRule="auto"/>
        <w:ind w:firstLine="567"/>
        <w:jc w:val="both"/>
        <w:rPr>
          <w:rFonts w:ascii="Times New Roman" w:eastAsia="Times New Roman" w:hAnsi="Times New Roman"/>
          <w:color w:val="FF0000"/>
          <w:sz w:val="24"/>
          <w:szCs w:val="24"/>
        </w:rPr>
      </w:pPr>
      <w:r>
        <w:rPr>
          <w:rFonts w:ascii="Times New Roman" w:eastAsia="Times New Roman" w:hAnsi="Times New Roman"/>
          <w:sz w:val="24"/>
          <w:szCs w:val="24"/>
        </w:rPr>
        <w:tab/>
      </w:r>
      <w:r w:rsidR="000104E0" w:rsidRPr="00B4387D">
        <w:rPr>
          <w:rFonts w:ascii="Times New Roman" w:eastAsia="Times New Roman" w:hAnsi="Times New Roman"/>
          <w:sz w:val="24"/>
          <w:szCs w:val="24"/>
        </w:rPr>
        <w:t>Програмата обхваща контрола на питейната вода, подавана от ВиК оператора в Общините Хасково, Симеоновград, Свиленград, Харманли, Любимец, Ивайловград, Минерални бани, Маджарово, Тополовград и Стамболово и от 202</w:t>
      </w:r>
      <w:r w:rsidR="00C47291">
        <w:rPr>
          <w:rFonts w:ascii="Times New Roman" w:eastAsia="Times New Roman" w:hAnsi="Times New Roman"/>
          <w:sz w:val="24"/>
          <w:szCs w:val="24"/>
        </w:rPr>
        <w:t xml:space="preserve">1 </w:t>
      </w:r>
      <w:r w:rsidR="000104E0" w:rsidRPr="00B4387D">
        <w:rPr>
          <w:rFonts w:ascii="Times New Roman" w:eastAsia="Times New Roman" w:hAnsi="Times New Roman"/>
          <w:sz w:val="24"/>
          <w:szCs w:val="24"/>
        </w:rPr>
        <w:t>год. и Димитровград.</w:t>
      </w:r>
    </w:p>
    <w:p w:rsidR="000104E0" w:rsidRPr="00B4387D" w:rsidRDefault="0092490E" w:rsidP="000104E0">
      <w:pPr>
        <w:spacing w:after="12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ab/>
      </w:r>
      <w:r w:rsidR="000104E0" w:rsidRPr="00B4387D">
        <w:rPr>
          <w:rFonts w:ascii="Times New Roman" w:eastAsia="Times New Roman" w:hAnsi="Times New Roman"/>
          <w:sz w:val="24"/>
          <w:szCs w:val="24"/>
        </w:rPr>
        <w:t>Зоните на водоснабдяване, определени на територията на дружеството и пунктовете за вземане на проби вода са избрани така, че да бъдат обхванати всички райони и населени места. Пунктовете за пробонабиране са определени съвместно с РЗИ – Хасково и са съобразени с технологията на водоподаване и особеностите на водопроводната мрежа. Пробонабирането се извършва самостоятелно от оператора и РЗИ - Хасково, както и съвместно при възникване на епидемични ситуации, наличие на съмнение за присъствие на потенциално опасни за здравето вещества и микроорганизми, броят на пробонабиранията, пунктовете и обема на мониторинга може да бъде променян, съобразно конкретните обстоятелства.</w:t>
      </w:r>
    </w:p>
    <w:p w:rsidR="000104E0" w:rsidRPr="00B4387D" w:rsidRDefault="0092490E" w:rsidP="000104E0">
      <w:pPr>
        <w:spacing w:after="12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ab/>
      </w:r>
      <w:r w:rsidR="000104E0" w:rsidRPr="00B4387D">
        <w:rPr>
          <w:rFonts w:ascii="Times New Roman" w:eastAsia="Times New Roman" w:hAnsi="Times New Roman"/>
          <w:sz w:val="24"/>
          <w:szCs w:val="24"/>
        </w:rPr>
        <w:t>Извършването на постоянният и периодичният мониторинг и броят на пробите са съобразени така, че да се осигури равномерно разпределение на водните проби през цялата година. Пробонабирането се извършва от лабораторията на „ВиК“ ЕООД гр. Хасково, а от 2018</w:t>
      </w:r>
      <w:r w:rsidR="00CB0A23">
        <w:rPr>
          <w:rFonts w:ascii="Times New Roman" w:eastAsia="Times New Roman" w:hAnsi="Times New Roman"/>
          <w:sz w:val="24"/>
          <w:szCs w:val="24"/>
        </w:rPr>
        <w:t xml:space="preserve"> </w:t>
      </w:r>
      <w:r w:rsidR="000104E0" w:rsidRPr="00B4387D">
        <w:rPr>
          <w:rFonts w:ascii="Times New Roman" w:eastAsia="Times New Roman" w:hAnsi="Times New Roman"/>
          <w:sz w:val="24"/>
          <w:szCs w:val="24"/>
        </w:rPr>
        <w:t xml:space="preserve">г. мониторинга се извършва от акредитирани лаборатории. </w:t>
      </w:r>
      <w:r w:rsidR="00CB0A23">
        <w:rPr>
          <w:rFonts w:ascii="Times New Roman" w:eastAsia="Times New Roman" w:hAnsi="Times New Roman"/>
          <w:sz w:val="24"/>
          <w:szCs w:val="24"/>
        </w:rPr>
        <w:t>"</w:t>
      </w:r>
      <w:r w:rsidR="000104E0" w:rsidRPr="00B4387D">
        <w:rPr>
          <w:rFonts w:ascii="Times New Roman" w:eastAsia="Times New Roman" w:hAnsi="Times New Roman"/>
          <w:sz w:val="24"/>
          <w:szCs w:val="24"/>
        </w:rPr>
        <w:t>ВиК</w:t>
      </w:r>
      <w:r w:rsidR="00CB0A23">
        <w:rPr>
          <w:rFonts w:ascii="Times New Roman" w:eastAsia="Times New Roman" w:hAnsi="Times New Roman"/>
          <w:sz w:val="24"/>
          <w:szCs w:val="24"/>
        </w:rPr>
        <w:t>"</w:t>
      </w:r>
      <w:r w:rsidR="000104E0" w:rsidRPr="00B4387D">
        <w:rPr>
          <w:rFonts w:ascii="Times New Roman" w:eastAsia="Times New Roman" w:hAnsi="Times New Roman"/>
          <w:sz w:val="24"/>
          <w:szCs w:val="24"/>
        </w:rPr>
        <w:t xml:space="preserve"> ЕООД гр. Хасково извършва вътрешен контрол в районите на дружеството.</w:t>
      </w:r>
    </w:p>
    <w:p w:rsidR="000104E0" w:rsidRPr="00B4387D" w:rsidRDefault="0092490E" w:rsidP="000104E0">
      <w:pPr>
        <w:spacing w:after="12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ab/>
      </w:r>
      <w:r w:rsidR="000104E0" w:rsidRPr="00B4387D">
        <w:rPr>
          <w:rFonts w:ascii="Times New Roman" w:eastAsia="Times New Roman" w:hAnsi="Times New Roman"/>
          <w:sz w:val="24"/>
          <w:szCs w:val="24"/>
        </w:rPr>
        <w:t xml:space="preserve">Информацията от мониторинга „ВиК“ ЕООД гр. Хасково </w:t>
      </w:r>
      <w:r w:rsidR="00CB0A23">
        <w:rPr>
          <w:rFonts w:ascii="Times New Roman" w:eastAsia="Times New Roman" w:hAnsi="Times New Roman"/>
          <w:sz w:val="24"/>
          <w:szCs w:val="24"/>
        </w:rPr>
        <w:t xml:space="preserve">се въвежда </w:t>
      </w:r>
      <w:r w:rsidR="000104E0" w:rsidRPr="00B4387D">
        <w:rPr>
          <w:rFonts w:ascii="Times New Roman" w:eastAsia="Times New Roman" w:hAnsi="Times New Roman"/>
          <w:sz w:val="24"/>
          <w:szCs w:val="24"/>
        </w:rPr>
        <w:t>в програма ВиК център, както и в програма на М</w:t>
      </w:r>
      <w:r w:rsidR="00CB0A23">
        <w:rPr>
          <w:rFonts w:ascii="Times New Roman" w:eastAsia="Times New Roman" w:hAnsi="Times New Roman"/>
          <w:sz w:val="24"/>
          <w:szCs w:val="24"/>
        </w:rPr>
        <w:t>инистерство на здравеопазването</w:t>
      </w:r>
      <w:r w:rsidR="000104E0" w:rsidRPr="00B4387D">
        <w:rPr>
          <w:rFonts w:ascii="Times New Roman" w:eastAsia="Times New Roman" w:hAnsi="Times New Roman"/>
          <w:sz w:val="24"/>
          <w:szCs w:val="24"/>
        </w:rPr>
        <w:t>.</w:t>
      </w:r>
    </w:p>
    <w:p w:rsidR="000104E0" w:rsidRPr="00B4387D" w:rsidRDefault="0092490E" w:rsidP="000104E0">
      <w:pPr>
        <w:spacing w:after="12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ab/>
      </w:r>
      <w:r w:rsidR="000104E0" w:rsidRPr="00B4387D">
        <w:rPr>
          <w:rFonts w:ascii="Times New Roman" w:eastAsia="Times New Roman" w:hAnsi="Times New Roman"/>
          <w:sz w:val="24"/>
          <w:szCs w:val="24"/>
        </w:rPr>
        <w:t>Ежемесечно (до 5 работни дни от началото на месеца) „Водоснабдяване и канализация" ЕООД, гр.Хасково и РЗИ - Хасково обменят данни от проведения мониторинг за качеството на питейната вода. Информация за пробите, които не съответстват на изискванията по микробиологичните показатели, се представят от РЗИ – Хасково на дружеството веднага след нейното установяване.</w:t>
      </w:r>
    </w:p>
    <w:p w:rsidR="000104E0" w:rsidRPr="00B4387D" w:rsidRDefault="0092490E" w:rsidP="000104E0">
      <w:pPr>
        <w:spacing w:after="12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ab/>
      </w:r>
      <w:r w:rsidR="000104E0" w:rsidRPr="00B4387D">
        <w:rPr>
          <w:rFonts w:ascii="Times New Roman" w:eastAsia="Times New Roman" w:hAnsi="Times New Roman"/>
          <w:sz w:val="24"/>
          <w:szCs w:val="24"/>
        </w:rPr>
        <w:t>Във всички случаи на несъответствие на качеството на питейната вода с определените  от Наредба №</w:t>
      </w:r>
      <w:r w:rsidR="00CB0A23">
        <w:rPr>
          <w:rFonts w:ascii="Times New Roman" w:eastAsia="Times New Roman" w:hAnsi="Times New Roman"/>
          <w:sz w:val="24"/>
          <w:szCs w:val="24"/>
        </w:rPr>
        <w:t xml:space="preserve"> </w:t>
      </w:r>
      <w:r w:rsidR="000104E0" w:rsidRPr="00B4387D">
        <w:rPr>
          <w:rFonts w:ascii="Times New Roman" w:eastAsia="Times New Roman" w:hAnsi="Times New Roman"/>
          <w:sz w:val="24"/>
          <w:szCs w:val="24"/>
        </w:rPr>
        <w:t>9/2001 г. изисквания, „Водоснабдяване и канализация" ЕООД, гр.</w:t>
      </w:r>
      <w:r w:rsidR="00CB0A23">
        <w:rPr>
          <w:rFonts w:ascii="Times New Roman" w:eastAsia="Times New Roman" w:hAnsi="Times New Roman"/>
          <w:sz w:val="24"/>
          <w:szCs w:val="24"/>
        </w:rPr>
        <w:t xml:space="preserve"> </w:t>
      </w:r>
      <w:r w:rsidR="000104E0" w:rsidRPr="00B4387D">
        <w:rPr>
          <w:rFonts w:ascii="Times New Roman" w:eastAsia="Times New Roman" w:hAnsi="Times New Roman"/>
          <w:sz w:val="24"/>
          <w:szCs w:val="24"/>
        </w:rPr>
        <w:t>Хасково незабавно провежда проучване с цел установяване на причините, като своевременно информира РЗИ –гр.Хасково.</w:t>
      </w:r>
    </w:p>
    <w:p w:rsidR="000104E0" w:rsidRPr="00B4387D" w:rsidRDefault="0092490E" w:rsidP="000104E0">
      <w:pPr>
        <w:spacing w:after="12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ab/>
      </w:r>
      <w:r w:rsidR="000104E0" w:rsidRPr="00B4387D">
        <w:rPr>
          <w:rFonts w:ascii="Times New Roman" w:eastAsia="Times New Roman" w:hAnsi="Times New Roman"/>
          <w:sz w:val="24"/>
          <w:szCs w:val="24"/>
        </w:rPr>
        <w:t xml:space="preserve">Съгласно изискванията, пробонабирането за постоянният   мониторинг  по физико-химични и микробиологични показатели се извършва от мястото на изтичане на водата от крана при консуматора. </w:t>
      </w:r>
    </w:p>
    <w:p w:rsidR="000104E0" w:rsidRPr="00B4387D" w:rsidRDefault="0092490E" w:rsidP="000104E0">
      <w:pPr>
        <w:spacing w:after="12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ab/>
      </w:r>
      <w:r w:rsidR="000104E0" w:rsidRPr="00B4387D">
        <w:rPr>
          <w:rFonts w:ascii="Times New Roman" w:eastAsia="Times New Roman" w:hAnsi="Times New Roman"/>
          <w:sz w:val="24"/>
          <w:szCs w:val="24"/>
        </w:rPr>
        <w:t>За периодичният мониторинг са предвидени пробовземания от кладенците и сумарна  вода от общ водоем.</w:t>
      </w:r>
    </w:p>
    <w:p w:rsidR="000104E0" w:rsidRPr="00B4387D" w:rsidRDefault="0092490E" w:rsidP="000104E0">
      <w:pPr>
        <w:spacing w:after="12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ab/>
      </w:r>
      <w:r w:rsidR="000104E0" w:rsidRPr="00B4387D">
        <w:rPr>
          <w:rFonts w:ascii="Times New Roman" w:eastAsia="Times New Roman" w:hAnsi="Times New Roman"/>
          <w:sz w:val="24"/>
          <w:szCs w:val="24"/>
        </w:rPr>
        <w:t>В мониторинговата програма са заложени 15 показателя от постоянния и 28 показателя от периодичният мониторинг за които лабораторията към дружеството разполага с нужната апаратура и разработени методи за анализ на водата.</w:t>
      </w:r>
    </w:p>
    <w:p w:rsidR="000104E0" w:rsidRPr="00B4387D" w:rsidRDefault="0092490E" w:rsidP="000104E0">
      <w:pPr>
        <w:spacing w:after="12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ab/>
      </w:r>
      <w:r w:rsidR="000104E0" w:rsidRPr="00B4387D">
        <w:rPr>
          <w:rFonts w:ascii="Times New Roman" w:eastAsia="Times New Roman" w:hAnsi="Times New Roman"/>
          <w:sz w:val="24"/>
          <w:szCs w:val="24"/>
        </w:rPr>
        <w:t xml:space="preserve">Всички предписания издадени от РЗИ гр. Хасково към „Водоснабдяване и канализация" ЕООД, гр. Хасково се изпълняват в посочените срокове като на първо място се обръща внимание на качеството на подаваната към консуматорите вода и са </w:t>
      </w:r>
      <w:r w:rsidR="000104E0" w:rsidRPr="00B4387D">
        <w:rPr>
          <w:rFonts w:ascii="Times New Roman" w:eastAsia="Times New Roman" w:hAnsi="Times New Roman"/>
          <w:sz w:val="24"/>
          <w:szCs w:val="24"/>
        </w:rPr>
        <w:lastRenderedPageBreak/>
        <w:t>търсени начини за  подобряването й. Няма издадени актове във връзка с неизпълнение на предписания.</w:t>
      </w:r>
    </w:p>
    <w:p w:rsidR="00816C1B" w:rsidRPr="00971E8A" w:rsidRDefault="00816C1B" w:rsidP="00A813BD">
      <w:pPr>
        <w:spacing w:after="120" w:line="240" w:lineRule="auto"/>
        <w:ind w:firstLine="567"/>
        <w:jc w:val="both"/>
        <w:rPr>
          <w:rFonts w:ascii="Times New Roman" w:hAnsi="Times New Roman"/>
          <w:sz w:val="24"/>
          <w:szCs w:val="24"/>
        </w:rPr>
      </w:pPr>
    </w:p>
    <w:p w:rsidR="00EE5280" w:rsidRPr="00971E8A" w:rsidRDefault="00EE5280" w:rsidP="00A813BD">
      <w:pPr>
        <w:pStyle w:val="Heading4"/>
        <w:keepLines w:val="0"/>
        <w:numPr>
          <w:ilvl w:val="1"/>
          <w:numId w:val="2"/>
        </w:numPr>
        <w:tabs>
          <w:tab w:val="left" w:pos="709"/>
        </w:tabs>
        <w:ind w:hanging="436"/>
        <w:jc w:val="both"/>
        <w:rPr>
          <w:rFonts w:ascii="Times New Roman" w:eastAsia="Calibri" w:hAnsi="Times New Roman"/>
        </w:rPr>
      </w:pPr>
      <w:bookmarkStart w:id="29" w:name="_Toc450131437"/>
      <w:r w:rsidRPr="00971E8A">
        <w:rPr>
          <w:rFonts w:ascii="Times New Roman" w:eastAsia="Calibri" w:hAnsi="Times New Roman"/>
        </w:rPr>
        <w:t>ПРОГРАМА ЗА ПОДОБРЯВАНЕ КАЧЕСТВОТО НА ПИТЕЙНАТА ВОДА</w:t>
      </w:r>
      <w:bookmarkEnd w:id="29"/>
    </w:p>
    <w:p w:rsidR="00BF1CCA" w:rsidRPr="00B4387D" w:rsidRDefault="0092490E" w:rsidP="00BF1CCA">
      <w:pPr>
        <w:spacing w:after="12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ab/>
      </w:r>
      <w:r w:rsidR="00BF1CCA" w:rsidRPr="00B4387D">
        <w:rPr>
          <w:rFonts w:ascii="Times New Roman" w:eastAsia="Times New Roman" w:hAnsi="Times New Roman"/>
          <w:sz w:val="24"/>
          <w:szCs w:val="24"/>
        </w:rPr>
        <w:t>Основните проблеми с качеството на водата в територията на обслужване от „Водоснабдяване и канализация" ЕООД, гр. Хасково бяха отбелязани по-горе при разглеждане на показатели за качество ПК 2а и ПК 2б. Мерките които са предприети в посока на подобряване на качеството са в следните посоки:</w:t>
      </w:r>
    </w:p>
    <w:p w:rsidR="00BF1CCA" w:rsidRPr="00B4387D" w:rsidRDefault="00BF1CCA" w:rsidP="00BF1CCA">
      <w:pPr>
        <w:numPr>
          <w:ilvl w:val="0"/>
          <w:numId w:val="16"/>
        </w:numPr>
        <w:spacing w:after="120" w:line="240" w:lineRule="auto"/>
        <w:ind w:left="714" w:hanging="357"/>
        <w:rPr>
          <w:rFonts w:ascii="Times New Roman" w:eastAsia="Times New Roman" w:hAnsi="Times New Roman"/>
          <w:sz w:val="24"/>
          <w:szCs w:val="24"/>
        </w:rPr>
      </w:pPr>
      <w:r w:rsidRPr="00B4387D">
        <w:rPr>
          <w:rFonts w:ascii="Times New Roman" w:eastAsia="Times New Roman" w:hAnsi="Times New Roman"/>
          <w:sz w:val="24"/>
          <w:szCs w:val="24"/>
        </w:rPr>
        <w:t>ВЗ Симеоновград и ВЗ Брягово</w:t>
      </w:r>
    </w:p>
    <w:p w:rsidR="00BF1CCA" w:rsidRPr="00B4387D" w:rsidRDefault="0092490E" w:rsidP="00BF1CCA">
      <w:pPr>
        <w:spacing w:after="12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ab/>
      </w:r>
      <w:r w:rsidR="00BF1CCA" w:rsidRPr="00B4387D">
        <w:rPr>
          <w:rFonts w:ascii="Times New Roman" w:eastAsia="Times New Roman" w:hAnsi="Times New Roman"/>
          <w:sz w:val="24"/>
          <w:szCs w:val="24"/>
        </w:rPr>
        <w:t xml:space="preserve">Проблемът с качеството на водата за ВЗ Симеоновград и ВЗ Брягово съществува от години. Основен проблем е съдържанието на манган. Независимо от въвеждането на пречиствателната станция за питейни води в експлоатация, водата е с отклонения по показателя манган. </w:t>
      </w:r>
    </w:p>
    <w:p w:rsidR="00BF1CCA" w:rsidRPr="00B4387D" w:rsidRDefault="0092490E" w:rsidP="00BF1CCA">
      <w:pPr>
        <w:spacing w:after="12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ab/>
      </w:r>
      <w:r w:rsidR="00BF1CCA" w:rsidRPr="00B4387D">
        <w:rPr>
          <w:rFonts w:ascii="Times New Roman" w:eastAsia="Times New Roman" w:hAnsi="Times New Roman"/>
          <w:sz w:val="24"/>
          <w:szCs w:val="24"/>
        </w:rPr>
        <w:t>За ВЗ Симеоновград на 27.11.2015 г. в МРРБ бе проведено заседание на технически експертен съвет за разглеждане на преработен ПИП, одобряване на вариант за технология на пречистване и задание за проектиране във фаза идеен проект на пречиствателно съоръжение за питейни води - обезманганяване за гр.Симеоновград. Осигурени са средства в разчетите на МРРБ за финансиране през 2016 г. на идеен проект на пречиствателното съоръжение. Експертите препоръчват да бъдат възложени хидрогeоложки проучвания в района, чрез които да се установи наличието на нови водоизточници с качества отговарящи на изискванията на Наредба №</w:t>
      </w:r>
      <w:r w:rsidR="00C47291">
        <w:rPr>
          <w:rFonts w:ascii="Times New Roman" w:eastAsia="Times New Roman" w:hAnsi="Times New Roman"/>
          <w:sz w:val="24"/>
          <w:szCs w:val="24"/>
        </w:rPr>
        <w:t xml:space="preserve"> </w:t>
      </w:r>
      <w:r w:rsidR="00BF1CCA" w:rsidRPr="00B4387D">
        <w:rPr>
          <w:rFonts w:ascii="Times New Roman" w:eastAsia="Times New Roman" w:hAnsi="Times New Roman"/>
          <w:sz w:val="24"/>
          <w:szCs w:val="24"/>
        </w:rPr>
        <w:t>9/2001</w:t>
      </w:r>
      <w:r w:rsidR="00C47291">
        <w:rPr>
          <w:rFonts w:ascii="Times New Roman" w:eastAsia="Times New Roman" w:hAnsi="Times New Roman"/>
          <w:sz w:val="24"/>
          <w:szCs w:val="24"/>
        </w:rPr>
        <w:t xml:space="preserve"> </w:t>
      </w:r>
      <w:r w:rsidR="00BF1CCA" w:rsidRPr="00B4387D">
        <w:rPr>
          <w:rFonts w:ascii="Times New Roman" w:eastAsia="Times New Roman" w:hAnsi="Times New Roman"/>
          <w:sz w:val="24"/>
          <w:szCs w:val="24"/>
        </w:rPr>
        <w:t>г. изм.</w:t>
      </w:r>
      <w:r w:rsidR="00C47291">
        <w:rPr>
          <w:rFonts w:ascii="Times New Roman" w:eastAsia="Times New Roman" w:hAnsi="Times New Roman"/>
          <w:sz w:val="24"/>
          <w:szCs w:val="24"/>
        </w:rPr>
        <w:t xml:space="preserve"> </w:t>
      </w:r>
      <w:r w:rsidR="00BF1CCA" w:rsidRPr="00B4387D">
        <w:rPr>
          <w:rFonts w:ascii="Times New Roman" w:eastAsia="Times New Roman" w:hAnsi="Times New Roman"/>
          <w:sz w:val="24"/>
          <w:szCs w:val="24"/>
        </w:rPr>
        <w:t>ДВ бр.</w:t>
      </w:r>
      <w:r w:rsidR="00C47291">
        <w:rPr>
          <w:rFonts w:ascii="Times New Roman" w:eastAsia="Times New Roman" w:hAnsi="Times New Roman"/>
          <w:sz w:val="24"/>
          <w:szCs w:val="24"/>
        </w:rPr>
        <w:t xml:space="preserve"> </w:t>
      </w:r>
      <w:r w:rsidR="00BF1CCA" w:rsidRPr="00B4387D">
        <w:rPr>
          <w:rFonts w:ascii="Times New Roman" w:eastAsia="Times New Roman" w:hAnsi="Times New Roman"/>
          <w:sz w:val="24"/>
          <w:szCs w:val="24"/>
        </w:rPr>
        <w:t>1/2011</w:t>
      </w:r>
      <w:r w:rsidR="00C47291">
        <w:rPr>
          <w:rFonts w:ascii="Times New Roman" w:eastAsia="Times New Roman" w:hAnsi="Times New Roman"/>
          <w:sz w:val="24"/>
          <w:szCs w:val="24"/>
        </w:rPr>
        <w:t xml:space="preserve"> </w:t>
      </w:r>
      <w:r w:rsidR="00BF1CCA" w:rsidRPr="00B4387D">
        <w:rPr>
          <w:rFonts w:ascii="Times New Roman" w:eastAsia="Times New Roman" w:hAnsi="Times New Roman"/>
          <w:sz w:val="24"/>
          <w:szCs w:val="24"/>
        </w:rPr>
        <w:t>г., изм.</w:t>
      </w:r>
      <w:r w:rsidR="00C47291">
        <w:rPr>
          <w:rFonts w:ascii="Times New Roman" w:eastAsia="Times New Roman" w:hAnsi="Times New Roman"/>
          <w:sz w:val="24"/>
          <w:szCs w:val="24"/>
        </w:rPr>
        <w:t xml:space="preserve"> </w:t>
      </w:r>
      <w:r w:rsidR="00BF1CCA" w:rsidRPr="00B4387D">
        <w:rPr>
          <w:rFonts w:ascii="Times New Roman" w:eastAsia="Times New Roman" w:hAnsi="Times New Roman"/>
          <w:sz w:val="24"/>
          <w:szCs w:val="24"/>
        </w:rPr>
        <w:t>ДВ бр.</w:t>
      </w:r>
      <w:r w:rsidR="00C47291">
        <w:rPr>
          <w:rFonts w:ascii="Times New Roman" w:eastAsia="Times New Roman" w:hAnsi="Times New Roman"/>
          <w:sz w:val="24"/>
          <w:szCs w:val="24"/>
        </w:rPr>
        <w:t xml:space="preserve"> </w:t>
      </w:r>
      <w:r w:rsidR="00BF1CCA" w:rsidRPr="00B4387D">
        <w:rPr>
          <w:rFonts w:ascii="Times New Roman" w:eastAsia="Times New Roman" w:hAnsi="Times New Roman"/>
          <w:sz w:val="24"/>
          <w:szCs w:val="24"/>
        </w:rPr>
        <w:t>15/2012</w:t>
      </w:r>
      <w:r w:rsidR="00C47291">
        <w:rPr>
          <w:rFonts w:ascii="Times New Roman" w:eastAsia="Times New Roman" w:hAnsi="Times New Roman"/>
          <w:sz w:val="24"/>
          <w:szCs w:val="24"/>
        </w:rPr>
        <w:t xml:space="preserve"> </w:t>
      </w:r>
      <w:r w:rsidR="00BF1CCA" w:rsidRPr="00B4387D">
        <w:rPr>
          <w:rFonts w:ascii="Times New Roman" w:eastAsia="Times New Roman" w:hAnsi="Times New Roman"/>
          <w:sz w:val="24"/>
          <w:szCs w:val="24"/>
        </w:rPr>
        <w:t>г., изм. и доп. ДВ бр.</w:t>
      </w:r>
      <w:r w:rsidR="00C47291">
        <w:rPr>
          <w:rFonts w:ascii="Times New Roman" w:eastAsia="Times New Roman" w:hAnsi="Times New Roman"/>
          <w:sz w:val="24"/>
          <w:szCs w:val="24"/>
        </w:rPr>
        <w:t xml:space="preserve"> </w:t>
      </w:r>
      <w:r w:rsidR="00BF1CCA" w:rsidRPr="00B4387D">
        <w:rPr>
          <w:rFonts w:ascii="Times New Roman" w:eastAsia="Times New Roman" w:hAnsi="Times New Roman"/>
          <w:sz w:val="24"/>
          <w:szCs w:val="24"/>
        </w:rPr>
        <w:t>102/2014</w:t>
      </w:r>
      <w:r w:rsidR="00C47291">
        <w:rPr>
          <w:rFonts w:ascii="Times New Roman" w:eastAsia="Times New Roman" w:hAnsi="Times New Roman"/>
          <w:sz w:val="24"/>
          <w:szCs w:val="24"/>
        </w:rPr>
        <w:t xml:space="preserve"> </w:t>
      </w:r>
      <w:r w:rsidR="00BF1CCA" w:rsidRPr="00B4387D">
        <w:rPr>
          <w:rFonts w:ascii="Times New Roman" w:eastAsia="Times New Roman" w:hAnsi="Times New Roman"/>
          <w:sz w:val="24"/>
          <w:szCs w:val="24"/>
        </w:rPr>
        <w:t xml:space="preserve">г. </w:t>
      </w:r>
    </w:p>
    <w:p w:rsidR="00BF1CCA" w:rsidRPr="00B4387D" w:rsidRDefault="00BF1CCA" w:rsidP="0092490E">
      <w:pPr>
        <w:spacing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tab/>
      </w:r>
      <w:r w:rsidRPr="00B4387D">
        <w:rPr>
          <w:rFonts w:ascii="Times New Roman" w:eastAsia="Times New Roman" w:hAnsi="Times New Roman"/>
          <w:sz w:val="24"/>
          <w:szCs w:val="24"/>
          <w:lang w:val="ru-RU"/>
        </w:rPr>
        <w:t>За ВЗ Симеоновград е необходимо да продължи проучването в други перспективни участъци или възлагане на технически и работни проекти за пречиствателна станция.</w:t>
      </w:r>
    </w:p>
    <w:p w:rsidR="00BF1CCA" w:rsidRPr="00B4387D" w:rsidRDefault="0092490E" w:rsidP="00BF1CCA">
      <w:pPr>
        <w:spacing w:after="12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ab/>
      </w:r>
      <w:r w:rsidR="00BF1CCA" w:rsidRPr="00B4387D">
        <w:rPr>
          <w:rFonts w:ascii="Times New Roman" w:eastAsia="Times New Roman" w:hAnsi="Times New Roman"/>
          <w:sz w:val="24"/>
          <w:szCs w:val="24"/>
        </w:rPr>
        <w:t>Предвид съществуващите аналогични проблеми с качеството на водата, подавана за питейно-битови цели в групата села Брягово, Александрово, Нова Надежда, Константиново и Поляново</w:t>
      </w:r>
      <w:r w:rsidR="00F94C47">
        <w:rPr>
          <w:rFonts w:ascii="Times New Roman" w:eastAsia="Times New Roman" w:hAnsi="Times New Roman"/>
          <w:sz w:val="24"/>
          <w:szCs w:val="24"/>
          <w:lang w:val="en-US"/>
        </w:rPr>
        <w:t>,</w:t>
      </w:r>
      <w:r w:rsidR="00BF1CCA" w:rsidRPr="00B4387D">
        <w:rPr>
          <w:rFonts w:ascii="Times New Roman" w:eastAsia="Times New Roman" w:hAnsi="Times New Roman"/>
          <w:sz w:val="24"/>
          <w:szCs w:val="24"/>
        </w:rPr>
        <w:t xml:space="preserve"> хидрогеоложките проучвания </w:t>
      </w:r>
      <w:r w:rsidR="00D057AF">
        <w:rPr>
          <w:rFonts w:ascii="Times New Roman" w:eastAsia="Times New Roman" w:hAnsi="Times New Roman"/>
          <w:sz w:val="24"/>
          <w:szCs w:val="24"/>
        </w:rPr>
        <w:t>обхванаха</w:t>
      </w:r>
      <w:r w:rsidR="00BF1CCA" w:rsidRPr="00B4387D">
        <w:rPr>
          <w:rFonts w:ascii="Times New Roman" w:eastAsia="Times New Roman" w:hAnsi="Times New Roman"/>
          <w:sz w:val="24"/>
          <w:szCs w:val="24"/>
        </w:rPr>
        <w:t xml:space="preserve"> и този район. </w:t>
      </w:r>
    </w:p>
    <w:p w:rsidR="00BF1CCA" w:rsidRPr="00B4387D" w:rsidRDefault="00BF1CCA" w:rsidP="00BF1CCA">
      <w:pPr>
        <w:spacing w:line="240" w:lineRule="auto"/>
        <w:jc w:val="both"/>
        <w:rPr>
          <w:rFonts w:ascii="Times New Roman" w:eastAsia="Times New Roman" w:hAnsi="Times New Roman"/>
          <w:color w:val="000000"/>
          <w:sz w:val="24"/>
          <w:szCs w:val="24"/>
          <w:lang w:val="ru-RU"/>
        </w:rPr>
      </w:pPr>
      <w:r w:rsidRPr="00B4387D">
        <w:rPr>
          <w:rFonts w:ascii="Times New Roman" w:eastAsia="Times New Roman" w:hAnsi="Times New Roman"/>
          <w:sz w:val="24"/>
          <w:szCs w:val="24"/>
          <w:lang w:val="ru-RU"/>
        </w:rPr>
        <w:t xml:space="preserve">  </w:t>
      </w:r>
      <w:r>
        <w:rPr>
          <w:rFonts w:ascii="Times New Roman" w:eastAsia="Times New Roman" w:hAnsi="Times New Roman"/>
          <w:sz w:val="24"/>
          <w:szCs w:val="24"/>
          <w:lang w:val="ru-RU"/>
        </w:rPr>
        <w:tab/>
      </w:r>
      <w:r w:rsidRPr="00B4387D">
        <w:rPr>
          <w:rFonts w:ascii="Times New Roman" w:eastAsia="Times New Roman" w:hAnsi="Times New Roman"/>
          <w:color w:val="000000"/>
          <w:sz w:val="24"/>
          <w:szCs w:val="24"/>
          <w:lang w:val="ru-RU"/>
        </w:rPr>
        <w:t>За ВЗ Брягово е извършено допълнително проучване в района на с.</w:t>
      </w:r>
      <w:r>
        <w:rPr>
          <w:rFonts w:ascii="Times New Roman" w:eastAsia="Times New Roman" w:hAnsi="Times New Roman"/>
          <w:color w:val="000000"/>
          <w:sz w:val="24"/>
          <w:szCs w:val="24"/>
          <w:lang w:val="ru-RU"/>
        </w:rPr>
        <w:t xml:space="preserve"> </w:t>
      </w:r>
      <w:r w:rsidRPr="00B4387D">
        <w:rPr>
          <w:rFonts w:ascii="Times New Roman" w:eastAsia="Times New Roman" w:hAnsi="Times New Roman"/>
          <w:color w:val="000000"/>
          <w:sz w:val="24"/>
          <w:szCs w:val="24"/>
          <w:lang w:val="ru-RU"/>
        </w:rPr>
        <w:t>Константиново и с.</w:t>
      </w:r>
      <w:r>
        <w:rPr>
          <w:rFonts w:ascii="Times New Roman" w:eastAsia="Times New Roman" w:hAnsi="Times New Roman"/>
          <w:color w:val="000000"/>
          <w:sz w:val="24"/>
          <w:szCs w:val="24"/>
          <w:lang w:val="ru-RU"/>
        </w:rPr>
        <w:t xml:space="preserve"> </w:t>
      </w:r>
      <w:r w:rsidRPr="00B4387D">
        <w:rPr>
          <w:rFonts w:ascii="Times New Roman" w:eastAsia="Times New Roman" w:hAnsi="Times New Roman"/>
          <w:color w:val="000000"/>
          <w:sz w:val="24"/>
          <w:szCs w:val="24"/>
          <w:lang w:val="ru-RU"/>
        </w:rPr>
        <w:t>Александрово.</w:t>
      </w:r>
      <w:r w:rsidR="00D057AF">
        <w:rPr>
          <w:rFonts w:ascii="Times New Roman" w:eastAsia="Times New Roman" w:hAnsi="Times New Roman"/>
          <w:color w:val="000000"/>
          <w:sz w:val="24"/>
          <w:szCs w:val="24"/>
          <w:lang w:val="ru-RU"/>
        </w:rPr>
        <w:t xml:space="preserve"> </w:t>
      </w:r>
      <w:r w:rsidRPr="00B4387D">
        <w:rPr>
          <w:rFonts w:ascii="Times New Roman" w:eastAsia="Times New Roman" w:hAnsi="Times New Roman"/>
          <w:color w:val="000000"/>
          <w:sz w:val="24"/>
          <w:szCs w:val="24"/>
          <w:lang w:val="ru-RU"/>
        </w:rPr>
        <w:t xml:space="preserve"> Добитата вода е с добри физико-химични и радиологични параметри, но </w:t>
      </w:r>
      <w:r w:rsidR="00D057AF">
        <w:rPr>
          <w:rFonts w:ascii="Times New Roman" w:eastAsia="Times New Roman" w:hAnsi="Times New Roman"/>
          <w:color w:val="000000"/>
          <w:sz w:val="24"/>
          <w:szCs w:val="24"/>
          <w:lang w:val="ru-RU"/>
        </w:rPr>
        <w:t>е</w:t>
      </w:r>
      <w:r w:rsidR="00D057AF" w:rsidRPr="00B4387D">
        <w:rPr>
          <w:rFonts w:ascii="Times New Roman" w:eastAsia="Times New Roman" w:hAnsi="Times New Roman"/>
          <w:color w:val="000000"/>
          <w:sz w:val="24"/>
          <w:szCs w:val="24"/>
          <w:lang w:val="ru-RU"/>
        </w:rPr>
        <w:t xml:space="preserve"> </w:t>
      </w:r>
      <w:r w:rsidRPr="00B4387D">
        <w:rPr>
          <w:rFonts w:ascii="Times New Roman" w:eastAsia="Times New Roman" w:hAnsi="Times New Roman"/>
          <w:color w:val="000000"/>
          <w:sz w:val="24"/>
          <w:szCs w:val="24"/>
          <w:lang w:val="ru-RU"/>
        </w:rPr>
        <w:t>недостатъчно количество.</w:t>
      </w:r>
      <w:r w:rsidR="00D057AF">
        <w:rPr>
          <w:rFonts w:ascii="Times New Roman" w:eastAsia="Times New Roman" w:hAnsi="Times New Roman"/>
          <w:color w:val="000000"/>
          <w:sz w:val="24"/>
          <w:szCs w:val="24"/>
          <w:lang w:val="ru-RU"/>
        </w:rPr>
        <w:t xml:space="preserve"> </w:t>
      </w:r>
      <w:r w:rsidRPr="00B4387D">
        <w:rPr>
          <w:rFonts w:ascii="Times New Roman" w:eastAsia="Times New Roman" w:hAnsi="Times New Roman"/>
          <w:color w:val="000000"/>
          <w:sz w:val="24"/>
          <w:szCs w:val="24"/>
          <w:lang w:val="ru-RU"/>
        </w:rPr>
        <w:t>Предложението е за два литра/сек. със шест броя кладенци за водоснабдяване на двете села с питейна вода.</w:t>
      </w:r>
    </w:p>
    <w:p w:rsidR="00BD45A3" w:rsidRPr="005F7D41"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BD45A3" w:rsidRPr="005F7D41">
        <w:rPr>
          <w:rFonts w:ascii="Times New Roman" w:hAnsi="Times New Roman"/>
          <w:sz w:val="24"/>
          <w:szCs w:val="24"/>
        </w:rPr>
        <w:t xml:space="preserve">С оглед на закъснението </w:t>
      </w:r>
      <w:r w:rsidR="00D057AF">
        <w:rPr>
          <w:rFonts w:ascii="Times New Roman" w:hAnsi="Times New Roman"/>
          <w:sz w:val="24"/>
          <w:szCs w:val="24"/>
        </w:rPr>
        <w:t>на изготвянето на РПИП</w:t>
      </w:r>
      <w:r w:rsidR="00BD45A3" w:rsidRPr="005F7D41">
        <w:rPr>
          <w:rFonts w:ascii="Times New Roman" w:hAnsi="Times New Roman"/>
          <w:sz w:val="24"/>
          <w:szCs w:val="24"/>
        </w:rPr>
        <w:t xml:space="preserve"> и малката вероятност за изграждане на нови пречиствателни станции за питейни води, предвидени в </w:t>
      </w:r>
      <w:r w:rsidR="00F94C47">
        <w:rPr>
          <w:rFonts w:ascii="Times New Roman" w:hAnsi="Times New Roman"/>
          <w:sz w:val="24"/>
          <w:szCs w:val="24"/>
        </w:rPr>
        <w:t>Регионалните генерални планове</w:t>
      </w:r>
      <w:r w:rsidR="00BD45A3" w:rsidRPr="005F7D41">
        <w:rPr>
          <w:rFonts w:ascii="Times New Roman" w:hAnsi="Times New Roman"/>
          <w:sz w:val="24"/>
          <w:szCs w:val="24"/>
        </w:rPr>
        <w:t>, които да влязат в действие през периода на бизнес план 20</w:t>
      </w:r>
      <w:r w:rsidR="00BF1CCA" w:rsidRPr="005F7D41">
        <w:rPr>
          <w:rFonts w:ascii="Times New Roman" w:hAnsi="Times New Roman"/>
          <w:sz w:val="24"/>
          <w:szCs w:val="24"/>
        </w:rPr>
        <w:t>22</w:t>
      </w:r>
      <w:r w:rsidR="00BD45A3" w:rsidRPr="005F7D41">
        <w:rPr>
          <w:rFonts w:ascii="Times New Roman" w:hAnsi="Times New Roman"/>
          <w:sz w:val="24"/>
          <w:szCs w:val="24"/>
        </w:rPr>
        <w:t>-202</w:t>
      </w:r>
      <w:r w:rsidR="00BF1CCA" w:rsidRPr="005F7D41">
        <w:rPr>
          <w:rFonts w:ascii="Times New Roman" w:hAnsi="Times New Roman"/>
          <w:sz w:val="24"/>
          <w:szCs w:val="24"/>
        </w:rPr>
        <w:t>6</w:t>
      </w:r>
      <w:r w:rsidR="00BD45A3" w:rsidRPr="005F7D41">
        <w:rPr>
          <w:rFonts w:ascii="Times New Roman" w:hAnsi="Times New Roman"/>
          <w:sz w:val="24"/>
          <w:szCs w:val="24"/>
        </w:rPr>
        <w:t xml:space="preserve"> г., ефектът от тях не е отразен в инвестиционната програма, </w:t>
      </w:r>
      <w:r w:rsidR="00D057AF">
        <w:rPr>
          <w:rFonts w:ascii="Times New Roman" w:hAnsi="Times New Roman"/>
          <w:sz w:val="24"/>
          <w:szCs w:val="24"/>
        </w:rPr>
        <w:t>както и в</w:t>
      </w:r>
      <w:r w:rsidR="00BD45A3" w:rsidRPr="005F7D41">
        <w:rPr>
          <w:rFonts w:ascii="Times New Roman" w:hAnsi="Times New Roman"/>
          <w:sz w:val="24"/>
          <w:szCs w:val="24"/>
        </w:rPr>
        <w:t xml:space="preserve"> увеличение на оперативните разходи на дружеството. </w:t>
      </w:r>
    </w:p>
    <w:p w:rsidR="00BD45A3" w:rsidRPr="00BF1CCA"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BD45A3" w:rsidRPr="00BF1CCA">
        <w:rPr>
          <w:rFonts w:ascii="Times New Roman" w:hAnsi="Times New Roman"/>
          <w:sz w:val="24"/>
          <w:szCs w:val="24"/>
        </w:rPr>
        <w:t>Във връзка със спряването с възникналите проблеми с качеството на питейната вода в гр. Хасково по показател естествен уран, община Хасково получи финансова помощ от правителството, изгради и предаде за експлоатация на ВиК Хасково през 2019 г. следните съоръжения:</w:t>
      </w:r>
    </w:p>
    <w:p w:rsidR="00BD45A3" w:rsidRPr="00BF1CCA" w:rsidRDefault="00BD45A3" w:rsidP="00A813BD">
      <w:pPr>
        <w:pStyle w:val="ListParagraph"/>
        <w:numPr>
          <w:ilvl w:val="0"/>
          <w:numId w:val="15"/>
        </w:numPr>
        <w:spacing w:after="120" w:line="240" w:lineRule="auto"/>
        <w:ind w:left="1287"/>
        <w:jc w:val="both"/>
        <w:rPr>
          <w:rFonts w:ascii="Times New Roman" w:hAnsi="Times New Roman"/>
          <w:sz w:val="24"/>
          <w:szCs w:val="24"/>
        </w:rPr>
      </w:pPr>
      <w:r w:rsidRPr="00BF1CCA">
        <w:rPr>
          <w:rFonts w:ascii="Times New Roman" w:hAnsi="Times New Roman"/>
          <w:sz w:val="24"/>
          <w:szCs w:val="24"/>
        </w:rPr>
        <w:t xml:space="preserve">Дублиране 8 бр. БПС при ПС Северна зона </w:t>
      </w:r>
    </w:p>
    <w:p w:rsidR="00BD45A3" w:rsidRPr="00BF1CCA" w:rsidRDefault="00BD45A3" w:rsidP="00A813BD">
      <w:pPr>
        <w:pStyle w:val="ListParagraph"/>
        <w:numPr>
          <w:ilvl w:val="0"/>
          <w:numId w:val="15"/>
        </w:numPr>
        <w:spacing w:after="120" w:line="240" w:lineRule="auto"/>
        <w:ind w:left="1287"/>
        <w:jc w:val="both"/>
        <w:rPr>
          <w:rFonts w:ascii="Times New Roman" w:hAnsi="Times New Roman"/>
          <w:sz w:val="24"/>
          <w:szCs w:val="24"/>
        </w:rPr>
      </w:pPr>
      <w:r w:rsidRPr="00BF1CCA">
        <w:rPr>
          <w:rFonts w:ascii="Times New Roman" w:hAnsi="Times New Roman"/>
          <w:sz w:val="24"/>
          <w:szCs w:val="24"/>
        </w:rPr>
        <w:t xml:space="preserve">Допълнително аварийно водоснабдяване на гр.Хасково: дублиране на 8 бр. ТК в обсега на СОЗ Северна зона </w:t>
      </w:r>
    </w:p>
    <w:p w:rsidR="00BD45A3" w:rsidRPr="00BF1CCA" w:rsidRDefault="00BD45A3" w:rsidP="00A813BD">
      <w:pPr>
        <w:pStyle w:val="ListParagraph"/>
        <w:numPr>
          <w:ilvl w:val="0"/>
          <w:numId w:val="15"/>
        </w:numPr>
        <w:spacing w:after="120" w:line="240" w:lineRule="auto"/>
        <w:ind w:left="1287"/>
        <w:jc w:val="both"/>
        <w:rPr>
          <w:rFonts w:ascii="Times New Roman" w:hAnsi="Times New Roman"/>
          <w:sz w:val="24"/>
          <w:szCs w:val="24"/>
        </w:rPr>
      </w:pPr>
      <w:r w:rsidRPr="00BF1CCA">
        <w:rPr>
          <w:rFonts w:ascii="Times New Roman" w:hAnsi="Times New Roman"/>
          <w:sz w:val="24"/>
          <w:szCs w:val="24"/>
        </w:rPr>
        <w:lastRenderedPageBreak/>
        <w:t>Напорен водопровод от ПС Източна зона до черпателен резервоар 4000 куб.м. на ПС Юг.</w:t>
      </w:r>
    </w:p>
    <w:p w:rsidR="00BD45A3" w:rsidRPr="00BF1CCA" w:rsidRDefault="00BD45A3" w:rsidP="00A813BD">
      <w:pPr>
        <w:pStyle w:val="ListParagraph"/>
        <w:numPr>
          <w:ilvl w:val="0"/>
          <w:numId w:val="15"/>
        </w:numPr>
        <w:spacing w:after="120" w:line="240" w:lineRule="auto"/>
        <w:ind w:left="1287"/>
        <w:jc w:val="both"/>
        <w:rPr>
          <w:rFonts w:ascii="Times New Roman" w:hAnsi="Times New Roman"/>
          <w:sz w:val="24"/>
          <w:szCs w:val="24"/>
        </w:rPr>
      </w:pPr>
      <w:r w:rsidRPr="00BF1CCA">
        <w:rPr>
          <w:rFonts w:ascii="Times New Roman" w:hAnsi="Times New Roman"/>
          <w:sz w:val="24"/>
          <w:szCs w:val="24"/>
        </w:rPr>
        <w:t>Дублиране на 3 бр. кладенци в обсега на СОЗ Източна зона.</w:t>
      </w:r>
    </w:p>
    <w:p w:rsidR="00BD45A3" w:rsidRPr="00BF1CCA" w:rsidRDefault="00BD45A3" w:rsidP="00A813BD">
      <w:pPr>
        <w:pStyle w:val="ListParagraph"/>
        <w:numPr>
          <w:ilvl w:val="0"/>
          <w:numId w:val="15"/>
        </w:numPr>
        <w:spacing w:after="120" w:line="240" w:lineRule="auto"/>
        <w:ind w:left="1287"/>
        <w:jc w:val="both"/>
        <w:rPr>
          <w:rFonts w:ascii="Times New Roman" w:hAnsi="Times New Roman"/>
          <w:sz w:val="24"/>
          <w:szCs w:val="24"/>
        </w:rPr>
      </w:pPr>
      <w:r w:rsidRPr="00BF1CCA">
        <w:rPr>
          <w:rFonts w:ascii="Times New Roman" w:hAnsi="Times New Roman"/>
          <w:sz w:val="24"/>
          <w:szCs w:val="24"/>
        </w:rPr>
        <w:t>Дублиране на 1 бр. ТК в в района на ВЗ Узунджово ІІ.</w:t>
      </w:r>
    </w:p>
    <w:p w:rsidR="00BD45A3" w:rsidRPr="00BF1CCA"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BD45A3" w:rsidRPr="00BF1CCA">
        <w:rPr>
          <w:rFonts w:ascii="Times New Roman" w:hAnsi="Times New Roman"/>
          <w:sz w:val="24"/>
          <w:szCs w:val="24"/>
        </w:rPr>
        <w:t xml:space="preserve">Предаването на тези съоръжения позволи на дружеството да предоставя на потребителите вода без отклонения в качеството и да се преустанови доставянето на питейна вода на населението с водоноски. Извършените </w:t>
      </w:r>
      <w:r w:rsidR="00BF1CCA" w:rsidRPr="00BF1CCA">
        <w:rPr>
          <w:rFonts w:ascii="Times New Roman" w:hAnsi="Times New Roman"/>
          <w:sz w:val="24"/>
          <w:szCs w:val="24"/>
        </w:rPr>
        <w:t xml:space="preserve">в последствие </w:t>
      </w:r>
      <w:r w:rsidR="00BD45A3" w:rsidRPr="00BF1CCA">
        <w:rPr>
          <w:rFonts w:ascii="Times New Roman" w:hAnsi="Times New Roman"/>
          <w:sz w:val="24"/>
          <w:szCs w:val="24"/>
        </w:rPr>
        <w:t>проби по радиологични пок</w:t>
      </w:r>
      <w:r w:rsidR="00BF1CCA" w:rsidRPr="00BF1CCA">
        <w:rPr>
          <w:rFonts w:ascii="Times New Roman" w:hAnsi="Times New Roman"/>
          <w:sz w:val="24"/>
          <w:szCs w:val="24"/>
        </w:rPr>
        <w:t>азатели са в изискуемите норми.</w:t>
      </w:r>
    </w:p>
    <w:p w:rsidR="00BD45A3" w:rsidRPr="00971E8A" w:rsidRDefault="00BD45A3" w:rsidP="00A813BD">
      <w:pPr>
        <w:jc w:val="both"/>
        <w:rPr>
          <w:rFonts w:ascii="Times New Roman" w:hAnsi="Times New Roman"/>
        </w:rPr>
      </w:pPr>
    </w:p>
    <w:p w:rsidR="005A194B" w:rsidRPr="00971E8A" w:rsidRDefault="00EE5280" w:rsidP="00A813BD">
      <w:pPr>
        <w:pStyle w:val="Heading4"/>
        <w:keepLines w:val="0"/>
        <w:numPr>
          <w:ilvl w:val="1"/>
          <w:numId w:val="2"/>
        </w:numPr>
        <w:tabs>
          <w:tab w:val="left" w:pos="709"/>
        </w:tabs>
        <w:ind w:left="709" w:hanging="425"/>
        <w:jc w:val="both"/>
        <w:rPr>
          <w:rFonts w:ascii="Times New Roman" w:eastAsia="Calibri" w:hAnsi="Times New Roman"/>
        </w:rPr>
      </w:pPr>
      <w:bookmarkStart w:id="30" w:name="_Toc450131438"/>
      <w:r w:rsidRPr="00971E8A">
        <w:rPr>
          <w:rFonts w:ascii="Times New Roman" w:eastAsia="Calibri" w:hAnsi="Times New Roman"/>
        </w:rPr>
        <w:t>АНАЛИЗ НА НЕПРЕКЪСНАТОСТТА НА ВОДОСНАБДЯВАНЕТО</w:t>
      </w:r>
      <w:bookmarkStart w:id="31" w:name="_Toc450131439"/>
      <w:bookmarkEnd w:id="30"/>
    </w:p>
    <w:p w:rsidR="005A194B" w:rsidRPr="00E84211"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5A194B" w:rsidRPr="00E84211">
        <w:rPr>
          <w:rFonts w:ascii="Times New Roman" w:hAnsi="Times New Roman"/>
          <w:sz w:val="24"/>
          <w:szCs w:val="24"/>
        </w:rPr>
        <w:t xml:space="preserve">Непрекъснатостта на водоснабдяването е определено като сума от произведението на общия брой на населението, засегнато от прекъсване на водоподаването и продължителността на съответстващите и произведението на общия брой на обслужваното население за максималната продължителност на една календарна година. </w:t>
      </w:r>
    </w:p>
    <w:p w:rsidR="005A194B"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E84211" w:rsidRPr="00E84211">
        <w:rPr>
          <w:rFonts w:ascii="Times New Roman" w:hAnsi="Times New Roman"/>
          <w:sz w:val="24"/>
          <w:szCs w:val="24"/>
        </w:rPr>
        <w:t>За отчетната 2020</w:t>
      </w:r>
      <w:r w:rsidR="00D057AF">
        <w:rPr>
          <w:rFonts w:ascii="Times New Roman" w:hAnsi="Times New Roman"/>
          <w:sz w:val="24"/>
          <w:szCs w:val="24"/>
        </w:rPr>
        <w:t xml:space="preserve"> </w:t>
      </w:r>
      <w:r w:rsidR="005A194B" w:rsidRPr="00E84211">
        <w:rPr>
          <w:rFonts w:ascii="Times New Roman" w:hAnsi="Times New Roman"/>
          <w:sz w:val="24"/>
          <w:szCs w:val="24"/>
        </w:rPr>
        <w:t>г. сумата от произведението на общия брой на населението, засегнато от прекъсвания и продължит</w:t>
      </w:r>
      <w:r w:rsidR="00E84211" w:rsidRPr="00E84211">
        <w:rPr>
          <w:rFonts w:ascii="Times New Roman" w:hAnsi="Times New Roman"/>
          <w:sz w:val="24"/>
          <w:szCs w:val="24"/>
        </w:rPr>
        <w:t>елността на тези прекъсвания е 10 735 2</w:t>
      </w:r>
      <w:r w:rsidR="005A194B" w:rsidRPr="00E84211">
        <w:rPr>
          <w:rFonts w:ascii="Times New Roman" w:hAnsi="Times New Roman"/>
          <w:sz w:val="24"/>
          <w:szCs w:val="24"/>
        </w:rPr>
        <w:t>00 бр./часове. Основна цел е намаляване броя на засегнатото от прекъсвания на водоснабдяването  население. За постигането  й  дружеството работи за по-бързо локализиране и отстраняване на авариите, ограничаване на по-малък участък чрез монтиране на СК по вътрешната водопроводна мрежа. При планови прекъсвания и по-големи аварии населението своевременно се уведомява чрез публикации в местните медии и сайта на дружеството. За периода на бизнес плана в инвестиционната програма са планирани за изграждане въвеждане на зони на водоснабдяване, като това ще доведе до намаляване на броя на населението засегнато от прекъсване при възникнали аварии.</w:t>
      </w:r>
    </w:p>
    <w:p w:rsidR="00494C32" w:rsidRDefault="00494C32" w:rsidP="00A813BD">
      <w:pPr>
        <w:spacing w:after="120" w:line="240" w:lineRule="auto"/>
        <w:ind w:firstLine="567"/>
        <w:jc w:val="both"/>
        <w:rPr>
          <w:rFonts w:ascii="Times New Roman" w:hAnsi="Times New Roman"/>
          <w:sz w:val="24"/>
          <w:szCs w:val="24"/>
        </w:rPr>
      </w:pPr>
    </w:p>
    <w:tbl>
      <w:tblPr>
        <w:tblW w:w="5000" w:type="pct"/>
        <w:jc w:val="center"/>
        <w:tblCellMar>
          <w:left w:w="70" w:type="dxa"/>
          <w:right w:w="70" w:type="dxa"/>
        </w:tblCellMar>
        <w:tblLook w:val="04A0"/>
      </w:tblPr>
      <w:tblGrid>
        <w:gridCol w:w="301"/>
        <w:gridCol w:w="461"/>
        <w:gridCol w:w="2103"/>
        <w:gridCol w:w="1046"/>
        <w:gridCol w:w="500"/>
        <w:gridCol w:w="500"/>
        <w:gridCol w:w="500"/>
        <w:gridCol w:w="500"/>
        <w:gridCol w:w="500"/>
        <w:gridCol w:w="500"/>
        <w:gridCol w:w="1212"/>
        <w:gridCol w:w="1089"/>
      </w:tblGrid>
      <w:tr w:rsidR="00494C32" w:rsidRPr="00971E8A" w:rsidTr="006C15CB">
        <w:trPr>
          <w:trHeight w:val="300"/>
          <w:jc w:val="center"/>
        </w:trPr>
        <w:tc>
          <w:tcPr>
            <w:tcW w:w="142"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94C32" w:rsidRPr="00C47291" w:rsidRDefault="00494C32"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w:t>
            </w:r>
          </w:p>
        </w:tc>
        <w:tc>
          <w:tcPr>
            <w:tcW w:w="290" w:type="pct"/>
            <w:tcBorders>
              <w:top w:val="single" w:sz="4" w:space="0" w:color="auto"/>
              <w:left w:val="nil"/>
              <w:bottom w:val="single" w:sz="4" w:space="0" w:color="auto"/>
              <w:right w:val="single" w:sz="4" w:space="0" w:color="auto"/>
            </w:tcBorders>
            <w:shd w:val="clear" w:color="000000" w:fill="D8D8D8"/>
            <w:noWrap/>
            <w:vAlign w:val="center"/>
            <w:hideMark/>
          </w:tcPr>
          <w:p w:rsidR="00494C32" w:rsidRPr="00C47291" w:rsidRDefault="00494C32"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w:t>
            </w:r>
          </w:p>
        </w:tc>
        <w:tc>
          <w:tcPr>
            <w:tcW w:w="1748" w:type="pct"/>
            <w:tcBorders>
              <w:top w:val="single" w:sz="4" w:space="0" w:color="auto"/>
              <w:left w:val="nil"/>
              <w:bottom w:val="single" w:sz="4" w:space="0" w:color="auto"/>
              <w:right w:val="single" w:sz="4" w:space="0" w:color="auto"/>
            </w:tcBorders>
            <w:shd w:val="clear" w:color="000000" w:fill="D8D8D8"/>
            <w:noWrap/>
            <w:vAlign w:val="center"/>
            <w:hideMark/>
          </w:tcPr>
          <w:p w:rsidR="00494C32" w:rsidRPr="00C47291" w:rsidRDefault="00494C32"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Параметър</w:t>
            </w:r>
          </w:p>
        </w:tc>
        <w:tc>
          <w:tcPr>
            <w:tcW w:w="445" w:type="pct"/>
            <w:tcBorders>
              <w:top w:val="single" w:sz="4" w:space="0" w:color="auto"/>
              <w:left w:val="nil"/>
              <w:bottom w:val="single" w:sz="4" w:space="0" w:color="auto"/>
              <w:right w:val="single" w:sz="4" w:space="0" w:color="auto"/>
            </w:tcBorders>
            <w:shd w:val="clear" w:color="000000" w:fill="D8D8D8"/>
            <w:vAlign w:val="center"/>
            <w:hideMark/>
          </w:tcPr>
          <w:p w:rsidR="00494C32" w:rsidRPr="00C47291" w:rsidRDefault="00494C32"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Ед. мярка</w:t>
            </w:r>
          </w:p>
        </w:tc>
        <w:tc>
          <w:tcPr>
            <w:tcW w:w="228" w:type="pct"/>
            <w:tcBorders>
              <w:top w:val="single" w:sz="4" w:space="0" w:color="auto"/>
              <w:left w:val="nil"/>
              <w:bottom w:val="single" w:sz="4" w:space="0" w:color="auto"/>
              <w:right w:val="single" w:sz="4" w:space="0" w:color="auto"/>
            </w:tcBorders>
            <w:shd w:val="clear" w:color="000000" w:fill="D8D8D8"/>
            <w:vAlign w:val="center"/>
            <w:hideMark/>
          </w:tcPr>
          <w:p w:rsidR="00494C32" w:rsidRPr="00C47291" w:rsidRDefault="00494C32"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2020 г.</w:t>
            </w:r>
          </w:p>
        </w:tc>
        <w:tc>
          <w:tcPr>
            <w:tcW w:w="228" w:type="pct"/>
            <w:tcBorders>
              <w:top w:val="single" w:sz="4" w:space="0" w:color="auto"/>
              <w:left w:val="nil"/>
              <w:bottom w:val="single" w:sz="4" w:space="0" w:color="auto"/>
              <w:right w:val="single" w:sz="4" w:space="0" w:color="auto"/>
            </w:tcBorders>
            <w:shd w:val="clear" w:color="000000" w:fill="D8D8D8"/>
            <w:vAlign w:val="center"/>
            <w:hideMark/>
          </w:tcPr>
          <w:p w:rsidR="00494C32" w:rsidRPr="00C47291" w:rsidRDefault="00494C32"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2022 г.</w:t>
            </w:r>
          </w:p>
        </w:tc>
        <w:tc>
          <w:tcPr>
            <w:tcW w:w="228" w:type="pct"/>
            <w:tcBorders>
              <w:top w:val="single" w:sz="4" w:space="0" w:color="auto"/>
              <w:left w:val="nil"/>
              <w:bottom w:val="single" w:sz="4" w:space="0" w:color="auto"/>
              <w:right w:val="single" w:sz="4" w:space="0" w:color="auto"/>
            </w:tcBorders>
            <w:shd w:val="clear" w:color="000000" w:fill="D8D8D8"/>
            <w:vAlign w:val="center"/>
            <w:hideMark/>
          </w:tcPr>
          <w:p w:rsidR="00494C32" w:rsidRPr="00C47291" w:rsidRDefault="00494C32"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2023 г.</w:t>
            </w:r>
          </w:p>
        </w:tc>
        <w:tc>
          <w:tcPr>
            <w:tcW w:w="228" w:type="pct"/>
            <w:tcBorders>
              <w:top w:val="single" w:sz="4" w:space="0" w:color="auto"/>
              <w:left w:val="nil"/>
              <w:bottom w:val="single" w:sz="4" w:space="0" w:color="auto"/>
              <w:right w:val="single" w:sz="4" w:space="0" w:color="auto"/>
            </w:tcBorders>
            <w:shd w:val="clear" w:color="000000" w:fill="D8D8D8"/>
            <w:vAlign w:val="center"/>
            <w:hideMark/>
          </w:tcPr>
          <w:p w:rsidR="00494C32" w:rsidRPr="00C47291" w:rsidRDefault="00494C32"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2024 г.</w:t>
            </w:r>
          </w:p>
        </w:tc>
        <w:tc>
          <w:tcPr>
            <w:tcW w:w="228" w:type="pct"/>
            <w:tcBorders>
              <w:top w:val="single" w:sz="4" w:space="0" w:color="auto"/>
              <w:left w:val="nil"/>
              <w:bottom w:val="single" w:sz="4" w:space="0" w:color="auto"/>
              <w:right w:val="single" w:sz="4" w:space="0" w:color="auto"/>
            </w:tcBorders>
            <w:shd w:val="clear" w:color="000000" w:fill="D8D8D8"/>
            <w:vAlign w:val="center"/>
            <w:hideMark/>
          </w:tcPr>
          <w:p w:rsidR="00494C32" w:rsidRPr="00C47291" w:rsidRDefault="00494C32"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2025 г.</w:t>
            </w:r>
          </w:p>
        </w:tc>
        <w:tc>
          <w:tcPr>
            <w:tcW w:w="228" w:type="pct"/>
            <w:tcBorders>
              <w:top w:val="single" w:sz="4" w:space="0" w:color="auto"/>
              <w:left w:val="nil"/>
              <w:bottom w:val="single" w:sz="4" w:space="0" w:color="auto"/>
              <w:right w:val="single" w:sz="4" w:space="0" w:color="auto"/>
            </w:tcBorders>
            <w:shd w:val="clear" w:color="000000" w:fill="D8D8D8"/>
            <w:vAlign w:val="center"/>
            <w:hideMark/>
          </w:tcPr>
          <w:p w:rsidR="00494C32" w:rsidRPr="00C47291" w:rsidRDefault="00494C32"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2026 г.</w:t>
            </w:r>
          </w:p>
        </w:tc>
        <w:tc>
          <w:tcPr>
            <w:tcW w:w="532" w:type="pct"/>
            <w:tcBorders>
              <w:top w:val="single" w:sz="4" w:space="0" w:color="auto"/>
              <w:left w:val="nil"/>
              <w:bottom w:val="single" w:sz="4" w:space="0" w:color="auto"/>
              <w:right w:val="single" w:sz="4" w:space="0" w:color="auto"/>
            </w:tcBorders>
            <w:shd w:val="clear" w:color="000000" w:fill="D8D8D8"/>
            <w:vAlign w:val="center"/>
            <w:hideMark/>
          </w:tcPr>
          <w:p w:rsidR="00494C32" w:rsidRPr="00C47291" w:rsidRDefault="00494C32"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Индивидуална цел за 2026 г.</w:t>
            </w:r>
          </w:p>
        </w:tc>
        <w:tc>
          <w:tcPr>
            <w:tcW w:w="475" w:type="pct"/>
            <w:tcBorders>
              <w:top w:val="single" w:sz="4" w:space="0" w:color="auto"/>
              <w:left w:val="nil"/>
              <w:bottom w:val="single" w:sz="4" w:space="0" w:color="auto"/>
              <w:right w:val="single" w:sz="4" w:space="0" w:color="auto"/>
            </w:tcBorders>
            <w:shd w:val="clear" w:color="000000" w:fill="D8D8D8"/>
            <w:vAlign w:val="center"/>
            <w:hideMark/>
          </w:tcPr>
          <w:p w:rsidR="00494C32" w:rsidRPr="00C47291" w:rsidRDefault="00494C32"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Дългосрочно ниво</w:t>
            </w:r>
          </w:p>
        </w:tc>
      </w:tr>
      <w:tr w:rsidR="00494C32" w:rsidRPr="00971E8A" w:rsidTr="006C15CB">
        <w:trPr>
          <w:trHeight w:val="276"/>
          <w:jc w:val="center"/>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rsidR="00494C32" w:rsidRPr="00C47291" w:rsidRDefault="00494C32"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5</w:t>
            </w:r>
          </w:p>
        </w:tc>
        <w:tc>
          <w:tcPr>
            <w:tcW w:w="290" w:type="pct"/>
            <w:tcBorders>
              <w:top w:val="nil"/>
              <w:left w:val="nil"/>
              <w:bottom w:val="single" w:sz="4" w:space="0" w:color="auto"/>
              <w:right w:val="single" w:sz="4" w:space="0" w:color="auto"/>
            </w:tcBorders>
            <w:shd w:val="clear" w:color="auto" w:fill="auto"/>
            <w:noWrap/>
            <w:vAlign w:val="center"/>
            <w:hideMark/>
          </w:tcPr>
          <w:p w:rsidR="00494C32" w:rsidRPr="00C47291" w:rsidRDefault="00494C32"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ПК3</w:t>
            </w:r>
          </w:p>
        </w:tc>
        <w:tc>
          <w:tcPr>
            <w:tcW w:w="1748" w:type="pct"/>
            <w:tcBorders>
              <w:top w:val="nil"/>
              <w:left w:val="nil"/>
              <w:bottom w:val="single" w:sz="4" w:space="0" w:color="auto"/>
              <w:right w:val="single" w:sz="4" w:space="0" w:color="auto"/>
            </w:tcBorders>
            <w:shd w:val="clear" w:color="auto" w:fill="auto"/>
            <w:vAlign w:val="center"/>
            <w:hideMark/>
          </w:tcPr>
          <w:p w:rsidR="00494C32" w:rsidRPr="00C47291" w:rsidRDefault="00494C32"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Непрекъснатост на водоснабдяването</w:t>
            </w:r>
          </w:p>
        </w:tc>
        <w:tc>
          <w:tcPr>
            <w:tcW w:w="445" w:type="pct"/>
            <w:tcBorders>
              <w:top w:val="nil"/>
              <w:left w:val="nil"/>
              <w:bottom w:val="single" w:sz="4" w:space="0" w:color="auto"/>
              <w:right w:val="single" w:sz="4" w:space="0" w:color="auto"/>
            </w:tcBorders>
            <w:shd w:val="clear" w:color="auto" w:fill="auto"/>
            <w:vAlign w:val="center"/>
            <w:hideMark/>
          </w:tcPr>
          <w:p w:rsidR="00494C32" w:rsidRPr="00C47291" w:rsidRDefault="00494C32"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съотношение</w:t>
            </w:r>
          </w:p>
        </w:tc>
        <w:tc>
          <w:tcPr>
            <w:tcW w:w="228" w:type="pct"/>
            <w:tcBorders>
              <w:top w:val="nil"/>
              <w:left w:val="nil"/>
              <w:bottom w:val="single" w:sz="4" w:space="0" w:color="auto"/>
              <w:right w:val="single" w:sz="4" w:space="0" w:color="auto"/>
            </w:tcBorders>
            <w:shd w:val="clear" w:color="000000" w:fill="CCFFFF"/>
            <w:noWrap/>
            <w:vAlign w:val="center"/>
            <w:hideMark/>
          </w:tcPr>
          <w:p w:rsidR="00494C32" w:rsidRPr="00C47291" w:rsidRDefault="00494C32" w:rsidP="00C47291">
            <w:pPr>
              <w:jc w:val="center"/>
              <w:rPr>
                <w:rFonts w:ascii="Times New Roman" w:hAnsi="Times New Roman"/>
                <w:sz w:val="16"/>
                <w:szCs w:val="16"/>
              </w:rPr>
            </w:pPr>
            <w:r w:rsidRPr="00C47291">
              <w:rPr>
                <w:rFonts w:ascii="Times New Roman" w:hAnsi="Times New Roman"/>
                <w:sz w:val="16"/>
                <w:szCs w:val="16"/>
              </w:rPr>
              <w:t>6.897</w:t>
            </w:r>
          </w:p>
        </w:tc>
        <w:tc>
          <w:tcPr>
            <w:tcW w:w="228" w:type="pct"/>
            <w:tcBorders>
              <w:top w:val="nil"/>
              <w:left w:val="nil"/>
              <w:bottom w:val="single" w:sz="4" w:space="0" w:color="auto"/>
              <w:right w:val="single" w:sz="4" w:space="0" w:color="auto"/>
            </w:tcBorders>
            <w:shd w:val="clear" w:color="000000" w:fill="CCFFFF"/>
            <w:noWrap/>
            <w:vAlign w:val="center"/>
            <w:hideMark/>
          </w:tcPr>
          <w:p w:rsidR="00494C32" w:rsidRPr="00C47291" w:rsidRDefault="00494C32" w:rsidP="00C47291">
            <w:pPr>
              <w:jc w:val="center"/>
              <w:rPr>
                <w:rFonts w:ascii="Times New Roman" w:hAnsi="Times New Roman"/>
                <w:sz w:val="16"/>
                <w:szCs w:val="16"/>
              </w:rPr>
            </w:pPr>
            <w:r w:rsidRPr="00C47291">
              <w:rPr>
                <w:rFonts w:ascii="Times New Roman" w:hAnsi="Times New Roman"/>
                <w:sz w:val="16"/>
                <w:szCs w:val="16"/>
              </w:rPr>
              <w:t>6.384</w:t>
            </w:r>
          </w:p>
        </w:tc>
        <w:tc>
          <w:tcPr>
            <w:tcW w:w="228" w:type="pct"/>
            <w:tcBorders>
              <w:top w:val="nil"/>
              <w:left w:val="nil"/>
              <w:bottom w:val="single" w:sz="4" w:space="0" w:color="auto"/>
              <w:right w:val="single" w:sz="4" w:space="0" w:color="auto"/>
            </w:tcBorders>
            <w:shd w:val="clear" w:color="000000" w:fill="CCFFFF"/>
            <w:noWrap/>
            <w:vAlign w:val="center"/>
            <w:hideMark/>
          </w:tcPr>
          <w:p w:rsidR="00494C32" w:rsidRPr="00C47291" w:rsidRDefault="00494C32" w:rsidP="00C47291">
            <w:pPr>
              <w:jc w:val="center"/>
              <w:rPr>
                <w:rFonts w:ascii="Times New Roman" w:hAnsi="Times New Roman"/>
                <w:sz w:val="16"/>
                <w:szCs w:val="16"/>
              </w:rPr>
            </w:pPr>
            <w:r w:rsidRPr="00C47291">
              <w:rPr>
                <w:rFonts w:ascii="Times New Roman" w:hAnsi="Times New Roman"/>
                <w:sz w:val="16"/>
                <w:szCs w:val="16"/>
              </w:rPr>
              <w:t>6.238</w:t>
            </w:r>
          </w:p>
        </w:tc>
        <w:tc>
          <w:tcPr>
            <w:tcW w:w="228" w:type="pct"/>
            <w:tcBorders>
              <w:top w:val="nil"/>
              <w:left w:val="nil"/>
              <w:bottom w:val="single" w:sz="4" w:space="0" w:color="auto"/>
              <w:right w:val="single" w:sz="4" w:space="0" w:color="auto"/>
            </w:tcBorders>
            <w:shd w:val="clear" w:color="000000" w:fill="CCFFFF"/>
            <w:noWrap/>
            <w:vAlign w:val="center"/>
            <w:hideMark/>
          </w:tcPr>
          <w:p w:rsidR="00494C32" w:rsidRPr="00C47291" w:rsidRDefault="00494C32" w:rsidP="00C47291">
            <w:pPr>
              <w:jc w:val="center"/>
              <w:rPr>
                <w:rFonts w:ascii="Times New Roman" w:hAnsi="Times New Roman"/>
                <w:sz w:val="16"/>
                <w:szCs w:val="16"/>
              </w:rPr>
            </w:pPr>
            <w:r w:rsidRPr="00C47291">
              <w:rPr>
                <w:rFonts w:ascii="Times New Roman" w:hAnsi="Times New Roman"/>
                <w:sz w:val="16"/>
                <w:szCs w:val="16"/>
              </w:rPr>
              <w:t>6.096</w:t>
            </w:r>
          </w:p>
        </w:tc>
        <w:tc>
          <w:tcPr>
            <w:tcW w:w="228" w:type="pct"/>
            <w:tcBorders>
              <w:top w:val="nil"/>
              <w:left w:val="nil"/>
              <w:bottom w:val="single" w:sz="4" w:space="0" w:color="auto"/>
              <w:right w:val="single" w:sz="4" w:space="0" w:color="auto"/>
            </w:tcBorders>
            <w:shd w:val="clear" w:color="000000" w:fill="CCFFFF"/>
            <w:noWrap/>
            <w:vAlign w:val="center"/>
            <w:hideMark/>
          </w:tcPr>
          <w:p w:rsidR="00494C32" w:rsidRPr="00C47291" w:rsidRDefault="00494C32" w:rsidP="00C47291">
            <w:pPr>
              <w:jc w:val="center"/>
              <w:rPr>
                <w:rFonts w:ascii="Times New Roman" w:hAnsi="Times New Roman"/>
                <w:sz w:val="16"/>
                <w:szCs w:val="16"/>
              </w:rPr>
            </w:pPr>
            <w:r w:rsidRPr="00C47291">
              <w:rPr>
                <w:rFonts w:ascii="Times New Roman" w:hAnsi="Times New Roman"/>
                <w:sz w:val="16"/>
                <w:szCs w:val="16"/>
              </w:rPr>
              <w:t>5.919</w:t>
            </w:r>
          </w:p>
        </w:tc>
        <w:tc>
          <w:tcPr>
            <w:tcW w:w="228" w:type="pct"/>
            <w:tcBorders>
              <w:top w:val="nil"/>
              <w:left w:val="nil"/>
              <w:bottom w:val="single" w:sz="4" w:space="0" w:color="auto"/>
              <w:right w:val="single" w:sz="4" w:space="0" w:color="auto"/>
            </w:tcBorders>
            <w:shd w:val="clear" w:color="000000" w:fill="CCFFFF"/>
            <w:noWrap/>
            <w:vAlign w:val="center"/>
            <w:hideMark/>
          </w:tcPr>
          <w:p w:rsidR="00494C32" w:rsidRPr="00C47291" w:rsidRDefault="00494C32" w:rsidP="00C47291">
            <w:pPr>
              <w:jc w:val="center"/>
              <w:rPr>
                <w:rFonts w:ascii="Times New Roman" w:hAnsi="Times New Roman"/>
                <w:sz w:val="16"/>
                <w:szCs w:val="16"/>
              </w:rPr>
            </w:pPr>
            <w:r w:rsidRPr="00C47291">
              <w:rPr>
                <w:rFonts w:ascii="Times New Roman" w:hAnsi="Times New Roman"/>
                <w:sz w:val="16"/>
                <w:szCs w:val="16"/>
              </w:rPr>
              <w:t>5.486</w:t>
            </w:r>
          </w:p>
        </w:tc>
        <w:tc>
          <w:tcPr>
            <w:tcW w:w="532" w:type="pct"/>
            <w:tcBorders>
              <w:top w:val="nil"/>
              <w:left w:val="nil"/>
              <w:bottom w:val="single" w:sz="4" w:space="0" w:color="auto"/>
              <w:right w:val="single" w:sz="4" w:space="0" w:color="auto"/>
            </w:tcBorders>
            <w:shd w:val="clear" w:color="000000" w:fill="FFFFCC"/>
            <w:vAlign w:val="center"/>
            <w:hideMark/>
          </w:tcPr>
          <w:p w:rsidR="00494C32" w:rsidRPr="00C47291" w:rsidRDefault="00494C32"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8</w:t>
            </w:r>
          </w:p>
        </w:tc>
        <w:tc>
          <w:tcPr>
            <w:tcW w:w="475" w:type="pct"/>
            <w:tcBorders>
              <w:top w:val="nil"/>
              <w:left w:val="nil"/>
              <w:bottom w:val="single" w:sz="4" w:space="0" w:color="auto"/>
              <w:right w:val="single" w:sz="4" w:space="0" w:color="auto"/>
            </w:tcBorders>
            <w:shd w:val="clear" w:color="000000" w:fill="DBE5F1"/>
            <w:noWrap/>
            <w:vAlign w:val="center"/>
            <w:hideMark/>
          </w:tcPr>
          <w:p w:rsidR="00494C32" w:rsidRPr="00C47291" w:rsidRDefault="00494C32"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8</w:t>
            </w:r>
          </w:p>
        </w:tc>
      </w:tr>
    </w:tbl>
    <w:p w:rsidR="00494C32" w:rsidRPr="00E84211" w:rsidRDefault="00494C32" w:rsidP="00A813BD">
      <w:pPr>
        <w:spacing w:after="120" w:line="240" w:lineRule="auto"/>
        <w:ind w:firstLine="567"/>
        <w:jc w:val="both"/>
        <w:rPr>
          <w:rFonts w:ascii="Times New Roman" w:hAnsi="Times New Roman"/>
          <w:sz w:val="24"/>
          <w:szCs w:val="24"/>
        </w:rPr>
      </w:pPr>
    </w:p>
    <w:p w:rsidR="00EE5280" w:rsidRPr="00971E8A" w:rsidRDefault="00EE5280" w:rsidP="00A813BD">
      <w:pPr>
        <w:pStyle w:val="Heading4"/>
        <w:keepLines w:val="0"/>
        <w:numPr>
          <w:ilvl w:val="1"/>
          <w:numId w:val="2"/>
        </w:numPr>
        <w:tabs>
          <w:tab w:val="left" w:pos="709"/>
        </w:tabs>
        <w:ind w:left="709" w:hanging="425"/>
        <w:jc w:val="both"/>
        <w:rPr>
          <w:rFonts w:ascii="Times New Roman" w:eastAsia="Calibri" w:hAnsi="Times New Roman"/>
        </w:rPr>
      </w:pPr>
      <w:r w:rsidRPr="00971E8A">
        <w:rPr>
          <w:rFonts w:ascii="Times New Roman" w:eastAsia="Calibri" w:hAnsi="Times New Roman"/>
        </w:rPr>
        <w:t>АНАЛИЗ НА ОБЩИТЕ ЗАГУБИ НА ВОДА ВЪВ ВОДОСНАБДИТЕЛНИТЕ СИСТЕМИ</w:t>
      </w:r>
      <w:bookmarkEnd w:id="31"/>
      <w:r w:rsidRPr="00971E8A">
        <w:rPr>
          <w:rFonts w:ascii="Times New Roman" w:eastAsia="Calibri" w:hAnsi="Times New Roman"/>
        </w:rPr>
        <w:t xml:space="preserve"> ПО СИТЕМИ</w:t>
      </w:r>
      <w:bookmarkStart w:id="32" w:name="_Toc450131444"/>
    </w:p>
    <w:p w:rsidR="006062BB"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C540E4" w:rsidRPr="006559E3">
        <w:rPr>
          <w:rFonts w:ascii="Times New Roman" w:hAnsi="Times New Roman"/>
          <w:sz w:val="24"/>
          <w:szCs w:val="24"/>
        </w:rPr>
        <w:t>Заложеното намаление на общите загуби на вода е следствие на рехабилитация на водопроводната мрежа, монтиране на регулатори на налягане, зониране на мрежата  и намаляване броя на авариите. П</w:t>
      </w:r>
      <w:r w:rsidR="00026536" w:rsidRPr="006559E3">
        <w:rPr>
          <w:rFonts w:ascii="Times New Roman" w:hAnsi="Times New Roman"/>
          <w:sz w:val="24"/>
          <w:szCs w:val="24"/>
        </w:rPr>
        <w:t>редвидено в рамките на регулаторния период 2022-2026 г. е намаляне на общите загуби на вода до 49%, като е достигната и п</w:t>
      </w:r>
      <w:r w:rsidR="00C540E4" w:rsidRPr="006559E3">
        <w:rPr>
          <w:rFonts w:ascii="Times New Roman" w:hAnsi="Times New Roman"/>
          <w:sz w:val="24"/>
          <w:szCs w:val="24"/>
        </w:rPr>
        <w:t>оставената</w:t>
      </w:r>
      <w:r w:rsidR="00026536" w:rsidRPr="006559E3">
        <w:rPr>
          <w:rFonts w:ascii="Times New Roman" w:hAnsi="Times New Roman"/>
          <w:sz w:val="24"/>
          <w:szCs w:val="24"/>
        </w:rPr>
        <w:t xml:space="preserve"> от КЕВР </w:t>
      </w:r>
      <w:r w:rsidR="00C540E4" w:rsidRPr="006559E3">
        <w:rPr>
          <w:rFonts w:ascii="Times New Roman" w:hAnsi="Times New Roman"/>
          <w:sz w:val="24"/>
          <w:szCs w:val="24"/>
        </w:rPr>
        <w:t xml:space="preserve"> и</w:t>
      </w:r>
      <w:r w:rsidR="00026536" w:rsidRPr="006559E3">
        <w:rPr>
          <w:rFonts w:ascii="Times New Roman" w:hAnsi="Times New Roman"/>
          <w:sz w:val="24"/>
          <w:szCs w:val="24"/>
        </w:rPr>
        <w:t>ндивидуална цел за 2026</w:t>
      </w:r>
      <w:r w:rsidR="004C29D6">
        <w:rPr>
          <w:rFonts w:ascii="Times New Roman" w:hAnsi="Times New Roman"/>
          <w:sz w:val="24"/>
          <w:szCs w:val="24"/>
        </w:rPr>
        <w:t xml:space="preserve"> </w:t>
      </w:r>
      <w:r w:rsidR="00026536" w:rsidRPr="006559E3">
        <w:rPr>
          <w:rFonts w:ascii="Times New Roman" w:hAnsi="Times New Roman"/>
          <w:sz w:val="24"/>
          <w:szCs w:val="24"/>
        </w:rPr>
        <w:t>г. - 49%</w:t>
      </w:r>
      <w:r w:rsidR="006062BB" w:rsidRPr="006559E3">
        <w:rPr>
          <w:rFonts w:ascii="Times New Roman" w:hAnsi="Times New Roman"/>
          <w:sz w:val="24"/>
          <w:szCs w:val="24"/>
        </w:rPr>
        <w:t>.</w:t>
      </w:r>
    </w:p>
    <w:p w:rsidR="00C47291" w:rsidRPr="006559E3" w:rsidRDefault="00C47291" w:rsidP="00A813BD">
      <w:pPr>
        <w:spacing w:after="120" w:line="240" w:lineRule="auto"/>
        <w:ind w:firstLine="567"/>
        <w:jc w:val="both"/>
        <w:rPr>
          <w:rFonts w:ascii="Times New Roman" w:hAnsi="Times New Roman"/>
          <w:sz w:val="24"/>
          <w:szCs w:val="24"/>
          <w:lang w:val="en-US"/>
        </w:rPr>
      </w:pPr>
    </w:p>
    <w:tbl>
      <w:tblPr>
        <w:tblW w:w="5000" w:type="pct"/>
        <w:tblCellMar>
          <w:left w:w="70" w:type="dxa"/>
          <w:right w:w="70" w:type="dxa"/>
        </w:tblCellMar>
        <w:tblLook w:val="04A0"/>
      </w:tblPr>
      <w:tblGrid>
        <w:gridCol w:w="301"/>
        <w:gridCol w:w="524"/>
        <w:gridCol w:w="1685"/>
        <w:gridCol w:w="597"/>
        <w:gridCol w:w="634"/>
        <w:gridCol w:w="634"/>
        <w:gridCol w:w="634"/>
        <w:gridCol w:w="634"/>
        <w:gridCol w:w="634"/>
        <w:gridCol w:w="634"/>
        <w:gridCol w:w="1212"/>
        <w:gridCol w:w="1089"/>
      </w:tblGrid>
      <w:tr w:rsidR="006062BB" w:rsidRPr="00971E8A" w:rsidTr="00C540E4">
        <w:trPr>
          <w:trHeight w:val="300"/>
        </w:trPr>
        <w:tc>
          <w:tcPr>
            <w:tcW w:w="142"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6062BB" w:rsidRPr="00C47291" w:rsidRDefault="006062BB"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w:t>
            </w:r>
          </w:p>
        </w:tc>
        <w:tc>
          <w:tcPr>
            <w:tcW w:w="232" w:type="pct"/>
            <w:tcBorders>
              <w:top w:val="single" w:sz="4" w:space="0" w:color="auto"/>
              <w:left w:val="nil"/>
              <w:bottom w:val="single" w:sz="4" w:space="0" w:color="auto"/>
              <w:right w:val="single" w:sz="4" w:space="0" w:color="auto"/>
            </w:tcBorders>
            <w:shd w:val="clear" w:color="000000" w:fill="D8D8D8"/>
            <w:noWrap/>
            <w:vAlign w:val="center"/>
            <w:hideMark/>
          </w:tcPr>
          <w:p w:rsidR="006062BB" w:rsidRPr="00C47291" w:rsidRDefault="006062BB"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w:t>
            </w:r>
          </w:p>
        </w:tc>
        <w:tc>
          <w:tcPr>
            <w:tcW w:w="1627" w:type="pct"/>
            <w:tcBorders>
              <w:top w:val="single" w:sz="4" w:space="0" w:color="auto"/>
              <w:left w:val="nil"/>
              <w:bottom w:val="single" w:sz="4" w:space="0" w:color="auto"/>
              <w:right w:val="single" w:sz="4" w:space="0" w:color="auto"/>
            </w:tcBorders>
            <w:shd w:val="clear" w:color="000000" w:fill="D8D8D8"/>
            <w:noWrap/>
            <w:vAlign w:val="center"/>
            <w:hideMark/>
          </w:tcPr>
          <w:p w:rsidR="006062BB" w:rsidRPr="00C47291" w:rsidRDefault="006062BB"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Параметър</w:t>
            </w:r>
          </w:p>
        </w:tc>
        <w:tc>
          <w:tcPr>
            <w:tcW w:w="364" w:type="pct"/>
            <w:tcBorders>
              <w:top w:val="single" w:sz="4" w:space="0" w:color="auto"/>
              <w:left w:val="nil"/>
              <w:bottom w:val="single" w:sz="4" w:space="0" w:color="auto"/>
              <w:right w:val="single" w:sz="4" w:space="0" w:color="auto"/>
            </w:tcBorders>
            <w:shd w:val="clear" w:color="000000" w:fill="D8D8D8"/>
            <w:vAlign w:val="center"/>
            <w:hideMark/>
          </w:tcPr>
          <w:p w:rsidR="006062BB" w:rsidRPr="00C47291" w:rsidRDefault="006062BB"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Ед. мярка</w:t>
            </w:r>
          </w:p>
        </w:tc>
        <w:tc>
          <w:tcPr>
            <w:tcW w:w="277" w:type="pct"/>
            <w:tcBorders>
              <w:top w:val="single" w:sz="4" w:space="0" w:color="auto"/>
              <w:left w:val="nil"/>
              <w:bottom w:val="single" w:sz="4" w:space="0" w:color="auto"/>
              <w:right w:val="single" w:sz="4" w:space="0" w:color="auto"/>
            </w:tcBorders>
            <w:shd w:val="clear" w:color="000000" w:fill="D8D8D8"/>
            <w:vAlign w:val="center"/>
            <w:hideMark/>
          </w:tcPr>
          <w:p w:rsidR="006062BB" w:rsidRPr="00C47291" w:rsidRDefault="006062BB"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2020 г.</w:t>
            </w:r>
          </w:p>
        </w:tc>
        <w:tc>
          <w:tcPr>
            <w:tcW w:w="277" w:type="pct"/>
            <w:tcBorders>
              <w:top w:val="single" w:sz="4" w:space="0" w:color="auto"/>
              <w:left w:val="nil"/>
              <w:bottom w:val="single" w:sz="4" w:space="0" w:color="auto"/>
              <w:right w:val="single" w:sz="4" w:space="0" w:color="auto"/>
            </w:tcBorders>
            <w:shd w:val="clear" w:color="000000" w:fill="D8D8D8"/>
            <w:vAlign w:val="center"/>
            <w:hideMark/>
          </w:tcPr>
          <w:p w:rsidR="006062BB" w:rsidRPr="00C47291" w:rsidRDefault="006062BB"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2022 г.</w:t>
            </w:r>
          </w:p>
        </w:tc>
        <w:tc>
          <w:tcPr>
            <w:tcW w:w="277" w:type="pct"/>
            <w:tcBorders>
              <w:top w:val="single" w:sz="4" w:space="0" w:color="auto"/>
              <w:left w:val="nil"/>
              <w:bottom w:val="single" w:sz="4" w:space="0" w:color="auto"/>
              <w:right w:val="single" w:sz="4" w:space="0" w:color="auto"/>
            </w:tcBorders>
            <w:shd w:val="clear" w:color="000000" w:fill="D8D8D8"/>
            <w:vAlign w:val="center"/>
            <w:hideMark/>
          </w:tcPr>
          <w:p w:rsidR="006062BB" w:rsidRPr="00C47291" w:rsidRDefault="006062BB"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2023 г.</w:t>
            </w:r>
          </w:p>
        </w:tc>
        <w:tc>
          <w:tcPr>
            <w:tcW w:w="277" w:type="pct"/>
            <w:tcBorders>
              <w:top w:val="single" w:sz="4" w:space="0" w:color="auto"/>
              <w:left w:val="nil"/>
              <w:bottom w:val="single" w:sz="4" w:space="0" w:color="auto"/>
              <w:right w:val="single" w:sz="4" w:space="0" w:color="auto"/>
            </w:tcBorders>
            <w:shd w:val="clear" w:color="000000" w:fill="D8D8D8"/>
            <w:vAlign w:val="center"/>
            <w:hideMark/>
          </w:tcPr>
          <w:p w:rsidR="006062BB" w:rsidRPr="00C47291" w:rsidRDefault="006062BB"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2024 г.</w:t>
            </w:r>
          </w:p>
        </w:tc>
        <w:tc>
          <w:tcPr>
            <w:tcW w:w="277" w:type="pct"/>
            <w:tcBorders>
              <w:top w:val="single" w:sz="4" w:space="0" w:color="auto"/>
              <w:left w:val="nil"/>
              <w:bottom w:val="single" w:sz="4" w:space="0" w:color="auto"/>
              <w:right w:val="single" w:sz="4" w:space="0" w:color="auto"/>
            </w:tcBorders>
            <w:shd w:val="clear" w:color="000000" w:fill="D8D8D8"/>
            <w:vAlign w:val="center"/>
            <w:hideMark/>
          </w:tcPr>
          <w:p w:rsidR="006062BB" w:rsidRPr="00C47291" w:rsidRDefault="006062BB"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2025 г.</w:t>
            </w:r>
          </w:p>
        </w:tc>
        <w:tc>
          <w:tcPr>
            <w:tcW w:w="277" w:type="pct"/>
            <w:tcBorders>
              <w:top w:val="single" w:sz="4" w:space="0" w:color="auto"/>
              <w:left w:val="nil"/>
              <w:bottom w:val="single" w:sz="4" w:space="0" w:color="auto"/>
              <w:right w:val="single" w:sz="4" w:space="0" w:color="auto"/>
            </w:tcBorders>
            <w:shd w:val="clear" w:color="000000" w:fill="D8D8D8"/>
            <w:vAlign w:val="center"/>
            <w:hideMark/>
          </w:tcPr>
          <w:p w:rsidR="006062BB" w:rsidRPr="00C47291" w:rsidRDefault="006062BB"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2026 г.</w:t>
            </w:r>
          </w:p>
        </w:tc>
        <w:tc>
          <w:tcPr>
            <w:tcW w:w="512" w:type="pct"/>
            <w:tcBorders>
              <w:top w:val="single" w:sz="4" w:space="0" w:color="auto"/>
              <w:left w:val="nil"/>
              <w:bottom w:val="single" w:sz="4" w:space="0" w:color="auto"/>
              <w:right w:val="single" w:sz="4" w:space="0" w:color="auto"/>
            </w:tcBorders>
            <w:shd w:val="clear" w:color="000000" w:fill="D8D8D8"/>
            <w:vAlign w:val="center"/>
            <w:hideMark/>
          </w:tcPr>
          <w:p w:rsidR="006062BB" w:rsidRPr="00C47291" w:rsidRDefault="006062BB"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Индивидуална цел за 2026 г.</w:t>
            </w:r>
          </w:p>
        </w:tc>
        <w:tc>
          <w:tcPr>
            <w:tcW w:w="462" w:type="pct"/>
            <w:tcBorders>
              <w:top w:val="single" w:sz="4" w:space="0" w:color="auto"/>
              <w:left w:val="nil"/>
              <w:bottom w:val="single" w:sz="4" w:space="0" w:color="auto"/>
              <w:right w:val="single" w:sz="4" w:space="0" w:color="auto"/>
            </w:tcBorders>
            <w:shd w:val="clear" w:color="000000" w:fill="D8D8D8"/>
            <w:vAlign w:val="center"/>
            <w:hideMark/>
          </w:tcPr>
          <w:p w:rsidR="006062BB" w:rsidRPr="00C47291" w:rsidRDefault="006062BB"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Дългосрочно ниво</w:t>
            </w:r>
          </w:p>
        </w:tc>
      </w:tr>
      <w:tr w:rsidR="00C540E4" w:rsidRPr="00971E8A" w:rsidTr="00C540E4">
        <w:trPr>
          <w:trHeight w:val="276"/>
        </w:trPr>
        <w:tc>
          <w:tcPr>
            <w:tcW w:w="142" w:type="pct"/>
            <w:tcBorders>
              <w:top w:val="nil"/>
              <w:left w:val="single" w:sz="4" w:space="0" w:color="auto"/>
              <w:bottom w:val="single" w:sz="4" w:space="0" w:color="auto"/>
              <w:right w:val="single" w:sz="4" w:space="0" w:color="auto"/>
            </w:tcBorders>
            <w:shd w:val="clear" w:color="auto" w:fill="auto"/>
            <w:noWrap/>
            <w:vAlign w:val="center"/>
            <w:hideMark/>
          </w:tcPr>
          <w:p w:rsidR="00C540E4" w:rsidRPr="00C47291" w:rsidRDefault="00C540E4" w:rsidP="00C47291">
            <w:pPr>
              <w:spacing w:after="0"/>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7</w:t>
            </w:r>
          </w:p>
        </w:tc>
        <w:tc>
          <w:tcPr>
            <w:tcW w:w="232" w:type="pct"/>
            <w:tcBorders>
              <w:top w:val="nil"/>
              <w:left w:val="nil"/>
              <w:bottom w:val="single" w:sz="4" w:space="0" w:color="auto"/>
              <w:right w:val="single" w:sz="4" w:space="0" w:color="auto"/>
            </w:tcBorders>
            <w:shd w:val="clear" w:color="auto" w:fill="auto"/>
            <w:noWrap/>
            <w:vAlign w:val="center"/>
            <w:hideMark/>
          </w:tcPr>
          <w:p w:rsidR="00C540E4" w:rsidRPr="00C47291" w:rsidRDefault="00C540E4" w:rsidP="00C47291">
            <w:pPr>
              <w:spacing w:after="0"/>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ПК4б</w:t>
            </w:r>
          </w:p>
        </w:tc>
        <w:tc>
          <w:tcPr>
            <w:tcW w:w="1627" w:type="pct"/>
            <w:tcBorders>
              <w:top w:val="nil"/>
              <w:left w:val="nil"/>
              <w:bottom w:val="single" w:sz="4" w:space="0" w:color="auto"/>
              <w:right w:val="single" w:sz="4" w:space="0" w:color="auto"/>
            </w:tcBorders>
            <w:shd w:val="clear" w:color="auto" w:fill="auto"/>
            <w:vAlign w:val="center"/>
            <w:hideMark/>
          </w:tcPr>
          <w:p w:rsidR="00C540E4" w:rsidRPr="00C47291" w:rsidRDefault="00C540E4" w:rsidP="00C47291">
            <w:pPr>
              <w:spacing w:after="0"/>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Общи загуби на вода във водоснабдителните системи</w:t>
            </w:r>
          </w:p>
        </w:tc>
        <w:tc>
          <w:tcPr>
            <w:tcW w:w="364" w:type="pct"/>
            <w:tcBorders>
              <w:top w:val="nil"/>
              <w:left w:val="nil"/>
              <w:bottom w:val="single" w:sz="4" w:space="0" w:color="auto"/>
              <w:right w:val="single" w:sz="4" w:space="0" w:color="auto"/>
            </w:tcBorders>
            <w:shd w:val="clear" w:color="auto" w:fill="auto"/>
            <w:vAlign w:val="center"/>
            <w:hideMark/>
          </w:tcPr>
          <w:p w:rsidR="00C540E4" w:rsidRPr="00C47291" w:rsidRDefault="00C540E4" w:rsidP="00C47291">
            <w:pPr>
              <w:spacing w:after="0"/>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w:t>
            </w:r>
          </w:p>
        </w:tc>
        <w:tc>
          <w:tcPr>
            <w:tcW w:w="277" w:type="pct"/>
            <w:tcBorders>
              <w:top w:val="nil"/>
              <w:left w:val="nil"/>
              <w:bottom w:val="single" w:sz="4" w:space="0" w:color="auto"/>
              <w:right w:val="single" w:sz="4" w:space="0" w:color="auto"/>
            </w:tcBorders>
            <w:shd w:val="clear" w:color="000000" w:fill="CCFFFF"/>
            <w:noWrap/>
            <w:vAlign w:val="center"/>
            <w:hideMark/>
          </w:tcPr>
          <w:p w:rsidR="00C540E4" w:rsidRPr="00C47291" w:rsidRDefault="00C540E4" w:rsidP="00C47291">
            <w:pPr>
              <w:spacing w:after="0"/>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55.79%</w:t>
            </w:r>
          </w:p>
        </w:tc>
        <w:tc>
          <w:tcPr>
            <w:tcW w:w="277" w:type="pct"/>
            <w:tcBorders>
              <w:top w:val="nil"/>
              <w:left w:val="nil"/>
              <w:bottom w:val="single" w:sz="4" w:space="0" w:color="auto"/>
              <w:right w:val="single" w:sz="4" w:space="0" w:color="auto"/>
            </w:tcBorders>
            <w:shd w:val="clear" w:color="000000" w:fill="CCFFFF"/>
            <w:noWrap/>
            <w:vAlign w:val="center"/>
            <w:hideMark/>
          </w:tcPr>
          <w:p w:rsidR="00C540E4" w:rsidRPr="00C47291" w:rsidRDefault="00C540E4" w:rsidP="00C47291">
            <w:pPr>
              <w:spacing w:after="0"/>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52.82%</w:t>
            </w:r>
          </w:p>
        </w:tc>
        <w:tc>
          <w:tcPr>
            <w:tcW w:w="277" w:type="pct"/>
            <w:tcBorders>
              <w:top w:val="nil"/>
              <w:left w:val="nil"/>
              <w:bottom w:val="single" w:sz="4" w:space="0" w:color="auto"/>
              <w:right w:val="single" w:sz="4" w:space="0" w:color="auto"/>
            </w:tcBorders>
            <w:shd w:val="clear" w:color="000000" w:fill="CCFFFF"/>
            <w:noWrap/>
            <w:vAlign w:val="center"/>
            <w:hideMark/>
          </w:tcPr>
          <w:p w:rsidR="00C540E4" w:rsidRPr="00C47291" w:rsidRDefault="00C540E4" w:rsidP="00C47291">
            <w:pPr>
              <w:spacing w:after="0"/>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51.86%</w:t>
            </w:r>
          </w:p>
        </w:tc>
        <w:tc>
          <w:tcPr>
            <w:tcW w:w="277" w:type="pct"/>
            <w:tcBorders>
              <w:top w:val="nil"/>
              <w:left w:val="nil"/>
              <w:bottom w:val="single" w:sz="4" w:space="0" w:color="auto"/>
              <w:right w:val="single" w:sz="4" w:space="0" w:color="auto"/>
            </w:tcBorders>
            <w:shd w:val="clear" w:color="000000" w:fill="CCFFFF"/>
            <w:noWrap/>
            <w:vAlign w:val="center"/>
            <w:hideMark/>
          </w:tcPr>
          <w:p w:rsidR="00C540E4" w:rsidRPr="00C47291" w:rsidRDefault="00C540E4" w:rsidP="00C47291">
            <w:pPr>
              <w:spacing w:after="0"/>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50.91%</w:t>
            </w:r>
          </w:p>
        </w:tc>
        <w:tc>
          <w:tcPr>
            <w:tcW w:w="277" w:type="pct"/>
            <w:tcBorders>
              <w:top w:val="nil"/>
              <w:left w:val="nil"/>
              <w:bottom w:val="single" w:sz="4" w:space="0" w:color="auto"/>
              <w:right w:val="single" w:sz="4" w:space="0" w:color="auto"/>
            </w:tcBorders>
            <w:shd w:val="clear" w:color="000000" w:fill="CCFFFF"/>
            <w:noWrap/>
            <w:vAlign w:val="center"/>
            <w:hideMark/>
          </w:tcPr>
          <w:p w:rsidR="00C540E4" w:rsidRPr="00C47291" w:rsidRDefault="00C540E4" w:rsidP="00C47291">
            <w:pPr>
              <w:spacing w:after="0"/>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49.95%</w:t>
            </w:r>
          </w:p>
        </w:tc>
        <w:tc>
          <w:tcPr>
            <w:tcW w:w="277" w:type="pct"/>
            <w:tcBorders>
              <w:top w:val="nil"/>
              <w:left w:val="nil"/>
              <w:bottom w:val="single" w:sz="4" w:space="0" w:color="auto"/>
              <w:right w:val="single" w:sz="4" w:space="0" w:color="auto"/>
            </w:tcBorders>
            <w:shd w:val="clear" w:color="000000" w:fill="CCFFFF"/>
            <w:noWrap/>
            <w:vAlign w:val="center"/>
            <w:hideMark/>
          </w:tcPr>
          <w:p w:rsidR="00C540E4" w:rsidRPr="00C47291" w:rsidRDefault="00C540E4" w:rsidP="00C47291">
            <w:pPr>
              <w:spacing w:after="0"/>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49.00%</w:t>
            </w:r>
          </w:p>
        </w:tc>
        <w:tc>
          <w:tcPr>
            <w:tcW w:w="512" w:type="pct"/>
            <w:tcBorders>
              <w:top w:val="nil"/>
              <w:left w:val="nil"/>
              <w:bottom w:val="single" w:sz="4" w:space="0" w:color="auto"/>
              <w:right w:val="single" w:sz="4" w:space="0" w:color="auto"/>
            </w:tcBorders>
            <w:shd w:val="clear" w:color="000000" w:fill="FFFFCC"/>
            <w:vAlign w:val="center"/>
            <w:hideMark/>
          </w:tcPr>
          <w:p w:rsidR="00C540E4" w:rsidRPr="00C47291" w:rsidRDefault="00C540E4" w:rsidP="00C47291">
            <w:pPr>
              <w:spacing w:after="0"/>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49.00%</w:t>
            </w:r>
          </w:p>
        </w:tc>
        <w:tc>
          <w:tcPr>
            <w:tcW w:w="462" w:type="pct"/>
            <w:tcBorders>
              <w:top w:val="nil"/>
              <w:left w:val="nil"/>
              <w:bottom w:val="single" w:sz="4" w:space="0" w:color="auto"/>
              <w:right w:val="single" w:sz="4" w:space="0" w:color="auto"/>
            </w:tcBorders>
            <w:shd w:val="clear" w:color="000000" w:fill="DBE5F1"/>
            <w:noWrap/>
            <w:vAlign w:val="center"/>
            <w:hideMark/>
          </w:tcPr>
          <w:p w:rsidR="00C540E4" w:rsidRPr="00C47291" w:rsidRDefault="00C540E4" w:rsidP="00C47291">
            <w:pPr>
              <w:spacing w:after="0"/>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49%</w:t>
            </w:r>
          </w:p>
        </w:tc>
      </w:tr>
    </w:tbl>
    <w:p w:rsidR="006062BB" w:rsidRPr="00971E8A" w:rsidRDefault="006062BB" w:rsidP="00A813BD">
      <w:pPr>
        <w:jc w:val="both"/>
        <w:rPr>
          <w:rFonts w:ascii="Times New Roman" w:hAnsi="Times New Roman"/>
        </w:rPr>
      </w:pPr>
    </w:p>
    <w:p w:rsidR="00EE5280" w:rsidRPr="00971E8A" w:rsidRDefault="00EE5280" w:rsidP="00A813BD">
      <w:pPr>
        <w:pStyle w:val="Heading5"/>
        <w:numPr>
          <w:ilvl w:val="4"/>
          <w:numId w:val="2"/>
        </w:numPr>
        <w:ind w:left="1077" w:hanging="368"/>
        <w:jc w:val="both"/>
        <w:rPr>
          <w:rFonts w:ascii="Times New Roman" w:hAnsi="Times New Roman"/>
        </w:rPr>
      </w:pPr>
      <w:r w:rsidRPr="00971E8A">
        <w:rPr>
          <w:rFonts w:ascii="Times New Roman" w:hAnsi="Times New Roman"/>
        </w:rPr>
        <w:lastRenderedPageBreak/>
        <w:t>Анализ на търговските загуби на вода (Q8)</w:t>
      </w:r>
    </w:p>
    <w:p w:rsidR="007B74AE" w:rsidRPr="009336FE"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B74AE" w:rsidRPr="009336FE">
        <w:rPr>
          <w:rFonts w:ascii="Times New Roman" w:hAnsi="Times New Roman"/>
          <w:sz w:val="24"/>
          <w:szCs w:val="24"/>
        </w:rPr>
        <w:t>При</w:t>
      </w:r>
      <w:r w:rsidR="009336FE" w:rsidRPr="009336FE">
        <w:rPr>
          <w:rFonts w:ascii="Times New Roman" w:hAnsi="Times New Roman"/>
          <w:sz w:val="24"/>
          <w:szCs w:val="24"/>
        </w:rPr>
        <w:t xml:space="preserve"> изготвянето на бизнес план 2022-2026</w:t>
      </w:r>
      <w:r w:rsidR="007B74AE" w:rsidRPr="009336FE">
        <w:rPr>
          <w:rFonts w:ascii="Times New Roman" w:hAnsi="Times New Roman"/>
          <w:sz w:val="24"/>
          <w:szCs w:val="24"/>
        </w:rPr>
        <w:t xml:space="preserve"> г., ръководството на „Водоснабдяване и канализация" ЕООД, гр. Хасково ревизира процеса по определяне на търговски загуби. В</w:t>
      </w:r>
      <w:r w:rsidR="009336FE" w:rsidRPr="009336FE">
        <w:rPr>
          <w:rFonts w:ascii="Times New Roman" w:hAnsi="Times New Roman"/>
          <w:sz w:val="24"/>
          <w:szCs w:val="24"/>
        </w:rPr>
        <w:t xml:space="preserve"> резултат на отчитане на най-</w:t>
      </w:r>
      <w:r w:rsidR="007B74AE" w:rsidRPr="009336FE">
        <w:rPr>
          <w:rFonts w:ascii="Times New Roman" w:hAnsi="Times New Roman"/>
          <w:sz w:val="24"/>
          <w:szCs w:val="24"/>
        </w:rPr>
        <w:t>съществени</w:t>
      </w:r>
      <w:r w:rsidR="009336FE" w:rsidRPr="009336FE">
        <w:rPr>
          <w:rFonts w:ascii="Times New Roman" w:hAnsi="Times New Roman"/>
          <w:sz w:val="24"/>
          <w:szCs w:val="24"/>
        </w:rPr>
        <w:t>те</w:t>
      </w:r>
      <w:r w:rsidR="007B74AE" w:rsidRPr="009336FE">
        <w:rPr>
          <w:rFonts w:ascii="Times New Roman" w:hAnsi="Times New Roman"/>
          <w:sz w:val="24"/>
          <w:szCs w:val="24"/>
        </w:rPr>
        <w:t xml:space="preserve"> фактори, които влияят върху размера на търговските загуби:</w:t>
      </w:r>
    </w:p>
    <w:p w:rsidR="009336FE" w:rsidRPr="009336FE" w:rsidRDefault="007B74AE" w:rsidP="00A813BD">
      <w:pPr>
        <w:numPr>
          <w:ilvl w:val="0"/>
          <w:numId w:val="12"/>
        </w:numPr>
        <w:spacing w:after="120" w:line="240" w:lineRule="auto"/>
        <w:ind w:left="714" w:hanging="357"/>
        <w:jc w:val="both"/>
        <w:rPr>
          <w:rFonts w:ascii="Times New Roman" w:hAnsi="Times New Roman"/>
          <w:sz w:val="24"/>
          <w:szCs w:val="24"/>
        </w:rPr>
      </w:pPr>
      <w:r w:rsidRPr="009336FE">
        <w:rPr>
          <w:rFonts w:ascii="Times New Roman" w:hAnsi="Times New Roman"/>
          <w:sz w:val="24"/>
          <w:szCs w:val="24"/>
        </w:rPr>
        <w:t xml:space="preserve">Сгради в режим на етажна собственост, на които липсва поставен общ водомер за отчитане на разход общи нужди </w:t>
      </w:r>
    </w:p>
    <w:p w:rsidR="007B74AE" w:rsidRPr="009336FE" w:rsidRDefault="007B74AE" w:rsidP="00A813BD">
      <w:pPr>
        <w:numPr>
          <w:ilvl w:val="0"/>
          <w:numId w:val="12"/>
        </w:numPr>
        <w:spacing w:after="120" w:line="240" w:lineRule="auto"/>
        <w:ind w:left="714" w:hanging="357"/>
        <w:jc w:val="both"/>
        <w:rPr>
          <w:rFonts w:ascii="Times New Roman" w:hAnsi="Times New Roman"/>
          <w:sz w:val="24"/>
          <w:szCs w:val="24"/>
        </w:rPr>
      </w:pPr>
      <w:r w:rsidRPr="009336FE">
        <w:rPr>
          <w:rFonts w:ascii="Times New Roman" w:hAnsi="Times New Roman"/>
          <w:sz w:val="24"/>
          <w:szCs w:val="24"/>
        </w:rPr>
        <w:t xml:space="preserve">Незаконни връзки </w:t>
      </w:r>
    </w:p>
    <w:p w:rsidR="007B74AE" w:rsidRPr="009336FE" w:rsidRDefault="007B74AE" w:rsidP="00A813BD">
      <w:pPr>
        <w:numPr>
          <w:ilvl w:val="0"/>
          <w:numId w:val="12"/>
        </w:numPr>
        <w:spacing w:after="120" w:line="240" w:lineRule="auto"/>
        <w:ind w:left="714" w:hanging="357"/>
        <w:jc w:val="both"/>
        <w:rPr>
          <w:rFonts w:ascii="Times New Roman" w:hAnsi="Times New Roman"/>
          <w:sz w:val="24"/>
          <w:szCs w:val="24"/>
        </w:rPr>
      </w:pPr>
      <w:r w:rsidRPr="009336FE">
        <w:rPr>
          <w:rFonts w:ascii="Times New Roman" w:hAnsi="Times New Roman"/>
          <w:sz w:val="24"/>
          <w:szCs w:val="24"/>
        </w:rPr>
        <w:t>Неточност на измерване (неточност на водомери, стар водомерен парк)</w:t>
      </w:r>
    </w:p>
    <w:p w:rsidR="007B74AE" w:rsidRPr="009336FE" w:rsidRDefault="007B74AE" w:rsidP="00A813BD">
      <w:pPr>
        <w:numPr>
          <w:ilvl w:val="0"/>
          <w:numId w:val="12"/>
        </w:numPr>
        <w:spacing w:after="120" w:line="240" w:lineRule="auto"/>
        <w:ind w:left="714" w:hanging="357"/>
        <w:jc w:val="both"/>
        <w:rPr>
          <w:rFonts w:ascii="Times New Roman" w:hAnsi="Times New Roman"/>
          <w:sz w:val="24"/>
          <w:szCs w:val="24"/>
        </w:rPr>
      </w:pPr>
      <w:r w:rsidRPr="009336FE">
        <w:rPr>
          <w:rFonts w:ascii="Times New Roman" w:hAnsi="Times New Roman"/>
          <w:sz w:val="24"/>
          <w:szCs w:val="24"/>
        </w:rPr>
        <w:t>Неточност при отчитане</w:t>
      </w:r>
    </w:p>
    <w:p w:rsidR="007B74AE" w:rsidRPr="009336FE"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B74AE" w:rsidRPr="009336FE">
        <w:rPr>
          <w:rFonts w:ascii="Times New Roman" w:hAnsi="Times New Roman"/>
          <w:sz w:val="24"/>
          <w:szCs w:val="24"/>
        </w:rPr>
        <w:t>След направения анализ и инвестиционн</w:t>
      </w:r>
      <w:r w:rsidR="009336FE" w:rsidRPr="009336FE">
        <w:rPr>
          <w:rFonts w:ascii="Times New Roman" w:hAnsi="Times New Roman"/>
          <w:sz w:val="24"/>
          <w:szCs w:val="24"/>
        </w:rPr>
        <w:t xml:space="preserve">и възможности, </w:t>
      </w:r>
      <w:r w:rsidR="00D057AF">
        <w:rPr>
          <w:rFonts w:ascii="Times New Roman" w:hAnsi="Times New Roman"/>
          <w:sz w:val="24"/>
          <w:szCs w:val="24"/>
        </w:rPr>
        <w:t>дружеството си поставя амбициозната цел</w:t>
      </w:r>
      <w:r w:rsidR="007B74AE" w:rsidRPr="009336FE">
        <w:rPr>
          <w:rFonts w:ascii="Times New Roman" w:hAnsi="Times New Roman"/>
          <w:sz w:val="24"/>
          <w:szCs w:val="24"/>
        </w:rPr>
        <w:t xml:space="preserve"> за периода на бизнес плана, търговските загуби могат да бъдат намалени </w:t>
      </w:r>
      <w:r w:rsidR="009336FE" w:rsidRPr="009336FE">
        <w:rPr>
          <w:rFonts w:ascii="Times New Roman" w:hAnsi="Times New Roman"/>
          <w:sz w:val="24"/>
          <w:szCs w:val="24"/>
        </w:rPr>
        <w:t>, като</w:t>
      </w:r>
      <w:r w:rsidR="007B74AE" w:rsidRPr="009336FE">
        <w:rPr>
          <w:rFonts w:ascii="Times New Roman" w:hAnsi="Times New Roman"/>
          <w:sz w:val="24"/>
          <w:szCs w:val="24"/>
        </w:rPr>
        <w:t xml:space="preserve"> в края на </w:t>
      </w:r>
      <w:r w:rsidR="009336FE" w:rsidRPr="009336FE">
        <w:rPr>
          <w:rFonts w:ascii="Times New Roman" w:hAnsi="Times New Roman"/>
          <w:sz w:val="24"/>
          <w:szCs w:val="24"/>
        </w:rPr>
        <w:t>периода да бъдат в размер на 2</w:t>
      </w:r>
      <w:r w:rsidR="007B74AE" w:rsidRPr="009336FE">
        <w:rPr>
          <w:rFonts w:ascii="Times New Roman" w:hAnsi="Times New Roman"/>
          <w:sz w:val="24"/>
          <w:szCs w:val="24"/>
        </w:rPr>
        <w:t xml:space="preserve">%. </w:t>
      </w:r>
    </w:p>
    <w:p w:rsidR="00EE5280" w:rsidRPr="00971E8A" w:rsidRDefault="00EE5280" w:rsidP="00A813BD">
      <w:pPr>
        <w:keepNext/>
        <w:keepLines/>
        <w:numPr>
          <w:ilvl w:val="4"/>
          <w:numId w:val="2"/>
        </w:numPr>
        <w:tabs>
          <w:tab w:val="left" w:pos="1418"/>
        </w:tabs>
        <w:spacing w:before="200" w:after="0"/>
        <w:ind w:left="1077" w:hanging="368"/>
        <w:jc w:val="both"/>
        <w:outlineLvl w:val="4"/>
        <w:rPr>
          <w:rFonts w:ascii="Times New Roman" w:eastAsia="Times New Roman" w:hAnsi="Times New Roman"/>
          <w:color w:val="243F60"/>
        </w:rPr>
      </w:pPr>
      <w:bookmarkStart w:id="33" w:name="_Toc450131441"/>
      <w:r w:rsidRPr="00971E8A">
        <w:rPr>
          <w:rFonts w:ascii="Times New Roman" w:eastAsia="Times New Roman" w:hAnsi="Times New Roman"/>
          <w:color w:val="243F60"/>
        </w:rPr>
        <w:t>Анализ на реалните загуби на вода (Q7)</w:t>
      </w:r>
      <w:bookmarkStart w:id="34" w:name="_Toc450131442"/>
      <w:bookmarkEnd w:id="33"/>
    </w:p>
    <w:p w:rsidR="007B74AE" w:rsidRPr="0092490E" w:rsidRDefault="00F878CD" w:rsidP="0092490E">
      <w:pPr>
        <w:spacing w:line="240" w:lineRule="auto"/>
        <w:jc w:val="both"/>
        <w:rPr>
          <w:rFonts w:ascii="Times New Roman" w:hAnsi="Times New Roman"/>
          <w:sz w:val="24"/>
          <w:szCs w:val="24"/>
          <w:lang w:val="en-US"/>
        </w:rPr>
      </w:pPr>
      <w:r w:rsidRPr="0092490E">
        <w:rPr>
          <w:rFonts w:ascii="Times New Roman" w:hAnsi="Times New Roman"/>
          <w:sz w:val="24"/>
          <w:szCs w:val="24"/>
        </w:rPr>
        <w:tab/>
      </w:r>
      <w:r w:rsidR="007B74AE" w:rsidRPr="0092490E">
        <w:rPr>
          <w:rFonts w:ascii="Times New Roman" w:hAnsi="Times New Roman"/>
          <w:sz w:val="24"/>
          <w:szCs w:val="24"/>
        </w:rPr>
        <w:t>Профилът на реалните загуби на вода е относително еднакъв за годините от бизнес плана и може да се представи визуално със следната графика:</w:t>
      </w:r>
    </w:p>
    <w:p w:rsidR="007B74AE" w:rsidRPr="00971E8A" w:rsidRDefault="00253553" w:rsidP="00A813BD">
      <w:pPr>
        <w:jc w:val="both"/>
        <w:rPr>
          <w:rFonts w:ascii="Times New Roman" w:hAnsi="Times New Roman"/>
          <w:lang w:val="en-US"/>
        </w:rPr>
      </w:pPr>
      <w:r w:rsidRPr="00971E8A">
        <w:rPr>
          <w:rFonts w:ascii="Times New Roman" w:hAnsi="Times New Roman"/>
          <w:noProof/>
          <w:lang w:eastAsia="bg-BG"/>
        </w:rPr>
        <w:drawing>
          <wp:inline distT="0" distB="0" distL="0" distR="0">
            <wp:extent cx="5988944" cy="2801155"/>
            <wp:effectExtent l="19050" t="0" r="11806"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B74AE" w:rsidRPr="003420C1" w:rsidRDefault="003420C1" w:rsidP="003420C1">
      <w:pPr>
        <w:spacing w:line="240" w:lineRule="auto"/>
        <w:jc w:val="both"/>
        <w:rPr>
          <w:rFonts w:ascii="Times New Roman" w:hAnsi="Times New Roman"/>
          <w:sz w:val="24"/>
          <w:szCs w:val="24"/>
        </w:rPr>
      </w:pPr>
      <w:r>
        <w:rPr>
          <w:rFonts w:ascii="Times New Roman" w:hAnsi="Times New Roman"/>
          <w:sz w:val="24"/>
          <w:szCs w:val="24"/>
        </w:rPr>
        <w:tab/>
      </w:r>
      <w:r w:rsidR="007B74AE" w:rsidRPr="003420C1">
        <w:rPr>
          <w:rFonts w:ascii="Times New Roman" w:hAnsi="Times New Roman"/>
          <w:sz w:val="24"/>
          <w:szCs w:val="24"/>
        </w:rPr>
        <w:t>Видно с най-голям процент са загубите свързани с пренос и разпределение – 85%. Основните причини са остарялата водопроводна мрежа и липсата на достатъчно инвестиции, както в годините преди, така и в периода на настоящия бизнес план.</w:t>
      </w:r>
    </w:p>
    <w:p w:rsidR="007B74AE" w:rsidRPr="003420C1" w:rsidRDefault="003420C1" w:rsidP="003420C1">
      <w:pPr>
        <w:spacing w:line="240" w:lineRule="auto"/>
        <w:jc w:val="both"/>
        <w:rPr>
          <w:rFonts w:ascii="Times New Roman" w:hAnsi="Times New Roman"/>
          <w:sz w:val="24"/>
          <w:szCs w:val="24"/>
        </w:rPr>
      </w:pPr>
      <w:r>
        <w:rPr>
          <w:rFonts w:ascii="Times New Roman" w:hAnsi="Times New Roman"/>
          <w:sz w:val="24"/>
          <w:szCs w:val="24"/>
        </w:rPr>
        <w:tab/>
      </w:r>
      <w:r w:rsidR="007B74AE" w:rsidRPr="003420C1">
        <w:rPr>
          <w:rFonts w:ascii="Times New Roman" w:hAnsi="Times New Roman"/>
          <w:sz w:val="24"/>
          <w:szCs w:val="24"/>
        </w:rPr>
        <w:t>На второ място по големина са загубите породени от течове във водопроводите за сурова вода и загубите при пречистване – 12%, като причините са аналогични на тези изтъкнати по-горе.</w:t>
      </w:r>
    </w:p>
    <w:p w:rsidR="007B74AE" w:rsidRPr="003420C1" w:rsidRDefault="003420C1" w:rsidP="003420C1">
      <w:pPr>
        <w:spacing w:line="240" w:lineRule="auto"/>
        <w:jc w:val="both"/>
        <w:rPr>
          <w:rFonts w:ascii="Times New Roman" w:hAnsi="Times New Roman"/>
          <w:sz w:val="24"/>
          <w:szCs w:val="24"/>
        </w:rPr>
      </w:pPr>
      <w:r>
        <w:rPr>
          <w:rFonts w:ascii="Times New Roman" w:hAnsi="Times New Roman"/>
          <w:sz w:val="24"/>
          <w:szCs w:val="24"/>
        </w:rPr>
        <w:tab/>
      </w:r>
      <w:r w:rsidR="007B74AE" w:rsidRPr="003420C1">
        <w:rPr>
          <w:rFonts w:ascii="Times New Roman" w:hAnsi="Times New Roman"/>
          <w:sz w:val="24"/>
          <w:szCs w:val="24"/>
        </w:rPr>
        <w:t>Най-малки, но не незначителни са загубите във СВО и препълване на ре</w:t>
      </w:r>
      <w:r w:rsidR="00494C32" w:rsidRPr="003420C1">
        <w:rPr>
          <w:rFonts w:ascii="Times New Roman" w:hAnsi="Times New Roman"/>
          <w:sz w:val="24"/>
          <w:szCs w:val="24"/>
        </w:rPr>
        <w:t>зервоарите за съхранение – 2</w:t>
      </w:r>
      <w:r w:rsidR="007B74AE" w:rsidRPr="003420C1">
        <w:rPr>
          <w:rFonts w:ascii="Times New Roman" w:hAnsi="Times New Roman"/>
          <w:sz w:val="24"/>
          <w:szCs w:val="24"/>
        </w:rPr>
        <w:t xml:space="preserve">% </w:t>
      </w:r>
    </w:p>
    <w:p w:rsidR="00EE5280" w:rsidRPr="00971E8A" w:rsidRDefault="00EE5280" w:rsidP="00A813BD">
      <w:pPr>
        <w:keepNext/>
        <w:keepLines/>
        <w:numPr>
          <w:ilvl w:val="4"/>
          <w:numId w:val="2"/>
        </w:numPr>
        <w:tabs>
          <w:tab w:val="left" w:pos="1418"/>
        </w:tabs>
        <w:spacing w:before="200" w:after="0"/>
        <w:ind w:left="1077" w:hanging="368"/>
        <w:jc w:val="both"/>
        <w:outlineLvl w:val="4"/>
        <w:rPr>
          <w:rFonts w:ascii="Times New Roman" w:eastAsia="Times New Roman" w:hAnsi="Times New Roman"/>
          <w:color w:val="243F60"/>
        </w:rPr>
      </w:pPr>
      <w:r w:rsidRPr="00971E8A">
        <w:rPr>
          <w:rFonts w:ascii="Times New Roman" w:eastAsia="Times New Roman" w:hAnsi="Times New Roman"/>
          <w:color w:val="243F60"/>
        </w:rPr>
        <w:t>Анализ на подадена нефактурирана вода (Q3A)</w:t>
      </w:r>
      <w:bookmarkEnd w:id="34"/>
    </w:p>
    <w:p w:rsidR="006D2994" w:rsidRPr="00B81BD7"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6D2994" w:rsidRPr="00B81BD7">
        <w:rPr>
          <w:rFonts w:ascii="Times New Roman" w:hAnsi="Times New Roman"/>
          <w:sz w:val="24"/>
          <w:szCs w:val="24"/>
        </w:rPr>
        <w:t>В тази категория, съгласно Методика за определяне на допустимите загуби на вода във водоснабдителните системи, издадена от МРРБ от 01.06.2006 г., попадат:</w:t>
      </w:r>
    </w:p>
    <w:p w:rsidR="006D2994" w:rsidRPr="00B81BD7" w:rsidRDefault="006D2994" w:rsidP="00A813BD">
      <w:pPr>
        <w:numPr>
          <w:ilvl w:val="0"/>
          <w:numId w:val="12"/>
        </w:numPr>
        <w:spacing w:after="120" w:line="240" w:lineRule="auto"/>
        <w:ind w:left="1134" w:hanging="567"/>
        <w:jc w:val="both"/>
        <w:rPr>
          <w:rFonts w:ascii="Times New Roman" w:hAnsi="Times New Roman"/>
          <w:sz w:val="24"/>
          <w:szCs w:val="24"/>
        </w:rPr>
      </w:pPr>
      <w:r w:rsidRPr="00B81BD7">
        <w:rPr>
          <w:rFonts w:ascii="Times New Roman" w:hAnsi="Times New Roman"/>
          <w:sz w:val="24"/>
          <w:szCs w:val="24"/>
        </w:rPr>
        <w:t xml:space="preserve">Q3A.1 Нефактурирана измерена консумация на вода </w:t>
      </w:r>
    </w:p>
    <w:p w:rsidR="006D2994" w:rsidRPr="00B81BD7" w:rsidRDefault="006D2994" w:rsidP="00A813BD">
      <w:pPr>
        <w:numPr>
          <w:ilvl w:val="0"/>
          <w:numId w:val="12"/>
        </w:numPr>
        <w:spacing w:after="120" w:line="240" w:lineRule="auto"/>
        <w:ind w:left="0" w:firstLine="567"/>
        <w:jc w:val="both"/>
        <w:rPr>
          <w:rFonts w:ascii="Times New Roman" w:hAnsi="Times New Roman"/>
          <w:sz w:val="24"/>
          <w:szCs w:val="24"/>
        </w:rPr>
      </w:pPr>
      <w:r w:rsidRPr="00B81BD7">
        <w:rPr>
          <w:rFonts w:ascii="Times New Roman" w:hAnsi="Times New Roman"/>
          <w:sz w:val="24"/>
          <w:szCs w:val="24"/>
        </w:rPr>
        <w:lastRenderedPageBreak/>
        <w:t>Q3A.2: Нефактурирана неизмерена консумация на вода включва аналитично изчислена консумация при изпразване на водопроводи и/или промиване на водопроводи при прекъсвания на водоснабдяването, отстраняване на аварии, извършване на планирани дейности по поддръжка и/или капиталови реконструкции. В категорията се включва и консумация за изпразване и/или промиване на резервоари при планирана профилактика, консумация за технологични нужди, както и консумация за противопожарни нужди.</w:t>
      </w:r>
    </w:p>
    <w:p w:rsidR="006D2994" w:rsidRPr="00B81BD7"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6D2994" w:rsidRPr="00B81BD7">
        <w:rPr>
          <w:rFonts w:ascii="Times New Roman" w:hAnsi="Times New Roman"/>
          <w:sz w:val="24"/>
          <w:szCs w:val="24"/>
        </w:rPr>
        <w:t xml:space="preserve">Във „Водоснабдяване и канализация" ЕООД, гр. Хасково към момента на изготвяне на бизнес плана не е изготвена и адаптирана методология за измерване на Q3A.1 и Q3A.2. С оглед на краткото време за изготвяне му е прието, че за следващия регулаторен период ще се използват експертните допускания за нивата на тези количества от </w:t>
      </w:r>
      <w:r w:rsidR="00B81BD7" w:rsidRPr="00B81BD7">
        <w:rPr>
          <w:rFonts w:ascii="Times New Roman" w:hAnsi="Times New Roman"/>
          <w:sz w:val="24"/>
          <w:szCs w:val="24"/>
        </w:rPr>
        <w:t>предходните бизнес планове -1.53</w:t>
      </w:r>
      <w:r w:rsidR="006D2994" w:rsidRPr="00B81BD7">
        <w:rPr>
          <w:rFonts w:ascii="Times New Roman" w:hAnsi="Times New Roman"/>
          <w:sz w:val="24"/>
          <w:szCs w:val="24"/>
        </w:rPr>
        <w:t xml:space="preserve">% от водата на вход система. С оглед възприемането на добри практики и коректност при изчисляването на тези количества е планирано в периода на бизнес плана да бъде въведена вътрешна методология за измерване на технологичните загуби. </w:t>
      </w:r>
    </w:p>
    <w:p w:rsidR="00EE5280" w:rsidRPr="00971E8A" w:rsidRDefault="00EE5280" w:rsidP="00A813BD">
      <w:pPr>
        <w:keepNext/>
        <w:keepLines/>
        <w:numPr>
          <w:ilvl w:val="4"/>
          <w:numId w:val="2"/>
        </w:numPr>
        <w:tabs>
          <w:tab w:val="left" w:pos="1418"/>
        </w:tabs>
        <w:spacing w:before="200" w:after="0"/>
        <w:ind w:left="1077" w:hanging="368"/>
        <w:jc w:val="both"/>
        <w:outlineLvl w:val="4"/>
        <w:rPr>
          <w:rFonts w:ascii="Times New Roman" w:eastAsia="Times New Roman" w:hAnsi="Times New Roman"/>
          <w:color w:val="243F60"/>
        </w:rPr>
      </w:pPr>
      <w:bookmarkStart w:id="35" w:name="_Toc450131443"/>
      <w:r w:rsidRPr="00971E8A">
        <w:rPr>
          <w:rFonts w:ascii="Times New Roman" w:eastAsia="Times New Roman" w:hAnsi="Times New Roman"/>
          <w:color w:val="243F60"/>
        </w:rPr>
        <w:t>Обосновка за изчисление на количествата загуби по категории</w:t>
      </w:r>
      <w:bookmarkEnd w:id="35"/>
    </w:p>
    <w:p w:rsidR="006D2994" w:rsidRDefault="0092490E" w:rsidP="008B20FF">
      <w:pPr>
        <w:spacing w:after="120" w:line="240" w:lineRule="auto"/>
        <w:ind w:firstLine="567"/>
        <w:jc w:val="both"/>
        <w:rPr>
          <w:rFonts w:ascii="Times New Roman" w:hAnsi="Times New Roman"/>
          <w:sz w:val="24"/>
          <w:szCs w:val="24"/>
        </w:rPr>
      </w:pPr>
      <w:r>
        <w:rPr>
          <w:rFonts w:ascii="Times New Roman" w:hAnsi="Times New Roman"/>
          <w:sz w:val="24"/>
          <w:szCs w:val="24"/>
        </w:rPr>
        <w:tab/>
      </w:r>
      <w:r w:rsidR="00A82857" w:rsidRPr="008B20FF">
        <w:rPr>
          <w:rFonts w:ascii="Times New Roman" w:hAnsi="Times New Roman"/>
          <w:sz w:val="24"/>
          <w:szCs w:val="24"/>
        </w:rPr>
        <w:t>Обосновката за изчисление на количествата загуби е предоставена в отделните категории загуби.</w:t>
      </w:r>
    </w:p>
    <w:p w:rsidR="0092490E" w:rsidRDefault="0092490E" w:rsidP="008B20FF">
      <w:pPr>
        <w:spacing w:after="120" w:line="240" w:lineRule="auto"/>
        <w:ind w:firstLine="567"/>
        <w:jc w:val="both"/>
        <w:rPr>
          <w:rFonts w:ascii="Times New Roman" w:hAnsi="Times New Roman"/>
          <w:sz w:val="24"/>
          <w:szCs w:val="24"/>
        </w:rPr>
      </w:pPr>
    </w:p>
    <w:p w:rsidR="00EE5280" w:rsidRPr="00971E8A" w:rsidRDefault="00EE5280" w:rsidP="00A813BD">
      <w:pPr>
        <w:pStyle w:val="Heading4"/>
        <w:keepLines w:val="0"/>
        <w:numPr>
          <w:ilvl w:val="1"/>
          <w:numId w:val="2"/>
        </w:numPr>
        <w:tabs>
          <w:tab w:val="left" w:pos="709"/>
        </w:tabs>
        <w:ind w:left="709" w:hanging="425"/>
        <w:jc w:val="both"/>
        <w:rPr>
          <w:rFonts w:ascii="Times New Roman" w:eastAsia="Calibri" w:hAnsi="Times New Roman"/>
        </w:rPr>
      </w:pPr>
      <w:r w:rsidRPr="00971E8A">
        <w:rPr>
          <w:rFonts w:ascii="Times New Roman" w:eastAsia="Calibri" w:hAnsi="Times New Roman"/>
        </w:rPr>
        <w:t>АНАЛИЗ НА АВАРИИТЕ ПО ВОДОПРОВОДНАТА МРЕЖА ПО СИСТЕМИ</w:t>
      </w:r>
      <w:bookmarkEnd w:id="32"/>
    </w:p>
    <w:p w:rsidR="00D4745F" w:rsidRPr="008B20FF"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8B20FF" w:rsidRPr="008B20FF">
        <w:rPr>
          <w:rFonts w:ascii="Times New Roman" w:hAnsi="Times New Roman"/>
          <w:sz w:val="24"/>
          <w:szCs w:val="24"/>
        </w:rPr>
        <w:t>За отчетната 2020</w:t>
      </w:r>
      <w:r w:rsidR="00D057AF">
        <w:rPr>
          <w:rFonts w:ascii="Times New Roman" w:hAnsi="Times New Roman"/>
          <w:sz w:val="24"/>
          <w:szCs w:val="24"/>
        </w:rPr>
        <w:t xml:space="preserve"> </w:t>
      </w:r>
      <w:r w:rsidR="00D4745F" w:rsidRPr="008B20FF">
        <w:rPr>
          <w:rFonts w:ascii="Times New Roman" w:hAnsi="Times New Roman"/>
          <w:sz w:val="24"/>
          <w:szCs w:val="24"/>
        </w:rPr>
        <w:t>г. общият брой на авариите</w:t>
      </w:r>
      <w:r w:rsidR="008B20FF" w:rsidRPr="008B20FF">
        <w:rPr>
          <w:rFonts w:ascii="Times New Roman" w:hAnsi="Times New Roman"/>
          <w:sz w:val="24"/>
          <w:szCs w:val="24"/>
        </w:rPr>
        <w:t xml:space="preserve"> по водопроводната мрежа е 2 982</w:t>
      </w:r>
      <w:r w:rsidR="00D4745F" w:rsidRPr="008B20FF">
        <w:rPr>
          <w:rFonts w:ascii="Times New Roman" w:hAnsi="Times New Roman"/>
          <w:sz w:val="24"/>
          <w:szCs w:val="24"/>
        </w:rPr>
        <w:t xml:space="preserve"> бр. Големият брой на авариите се дължи основно на това, че тръбите са  на 40-50 г. възраст, като основният материал от който са изпълнени е етернит /АЦ/. </w:t>
      </w:r>
      <w:r w:rsidR="00D057AF">
        <w:rPr>
          <w:rFonts w:ascii="Times New Roman" w:hAnsi="Times New Roman"/>
          <w:sz w:val="24"/>
          <w:szCs w:val="24"/>
        </w:rPr>
        <w:t>За предстоящият бизнес план е предвидено</w:t>
      </w:r>
      <w:r w:rsidR="008B20FF" w:rsidRPr="008B20FF">
        <w:rPr>
          <w:rFonts w:ascii="Times New Roman" w:hAnsi="Times New Roman"/>
          <w:sz w:val="24"/>
          <w:szCs w:val="24"/>
        </w:rPr>
        <w:t xml:space="preserve"> намаление на авариите с по </w:t>
      </w:r>
      <w:r w:rsidR="00D4745F" w:rsidRPr="008B20FF">
        <w:rPr>
          <w:rFonts w:ascii="Times New Roman" w:hAnsi="Times New Roman"/>
          <w:sz w:val="24"/>
          <w:szCs w:val="24"/>
        </w:rPr>
        <w:t>5</w:t>
      </w:r>
      <w:r w:rsidR="008B20FF" w:rsidRPr="008B20FF">
        <w:rPr>
          <w:rFonts w:ascii="Times New Roman" w:hAnsi="Times New Roman"/>
          <w:sz w:val="24"/>
          <w:szCs w:val="24"/>
        </w:rPr>
        <w:t>0</w:t>
      </w:r>
      <w:r w:rsidR="00D4745F" w:rsidRPr="008B20FF">
        <w:rPr>
          <w:rFonts w:ascii="Times New Roman" w:hAnsi="Times New Roman"/>
          <w:sz w:val="24"/>
          <w:szCs w:val="24"/>
        </w:rPr>
        <w:t xml:space="preserve"> бр. на година</w:t>
      </w:r>
      <w:r w:rsidR="002B1A26">
        <w:rPr>
          <w:rFonts w:ascii="Times New Roman" w:hAnsi="Times New Roman"/>
          <w:sz w:val="24"/>
          <w:szCs w:val="24"/>
        </w:rPr>
        <w:t xml:space="preserve"> </w:t>
      </w:r>
      <w:r w:rsidR="00D057AF">
        <w:rPr>
          <w:rFonts w:ascii="Times New Roman" w:hAnsi="Times New Roman"/>
          <w:sz w:val="24"/>
          <w:szCs w:val="24"/>
        </w:rPr>
        <w:t>основно поради</w:t>
      </w:r>
      <w:r w:rsidR="00D4745F" w:rsidRPr="008B20FF">
        <w:rPr>
          <w:rFonts w:ascii="Times New Roman" w:hAnsi="Times New Roman"/>
          <w:sz w:val="24"/>
          <w:szCs w:val="24"/>
        </w:rPr>
        <w:t xml:space="preserve"> подмяна и реконструкция на части от водопроводната мрежа с най-много аварии. За </w:t>
      </w:r>
      <w:r w:rsidR="00EC11C5">
        <w:rPr>
          <w:rFonts w:ascii="Times New Roman" w:hAnsi="Times New Roman"/>
          <w:sz w:val="24"/>
          <w:szCs w:val="24"/>
        </w:rPr>
        <w:t>по-голяма</w:t>
      </w:r>
      <w:r w:rsidR="00EC11C5" w:rsidRPr="008B20FF">
        <w:rPr>
          <w:rFonts w:ascii="Times New Roman" w:hAnsi="Times New Roman"/>
          <w:sz w:val="24"/>
          <w:szCs w:val="24"/>
        </w:rPr>
        <w:t xml:space="preserve"> </w:t>
      </w:r>
      <w:r w:rsidR="00D4745F" w:rsidRPr="008B20FF">
        <w:rPr>
          <w:rFonts w:ascii="Times New Roman" w:hAnsi="Times New Roman"/>
          <w:sz w:val="24"/>
          <w:szCs w:val="24"/>
        </w:rPr>
        <w:t>подмяна на мрежата са необходими много средства и осигуряване на финансиране по различни програми</w:t>
      </w:r>
      <w:r w:rsidR="002B1A26">
        <w:rPr>
          <w:rFonts w:ascii="Times New Roman" w:hAnsi="Times New Roman"/>
          <w:sz w:val="24"/>
          <w:szCs w:val="24"/>
        </w:rPr>
        <w:t>.</w:t>
      </w:r>
      <w:r w:rsidR="00D4745F" w:rsidRPr="008B20FF">
        <w:rPr>
          <w:rFonts w:ascii="Times New Roman" w:hAnsi="Times New Roman"/>
          <w:sz w:val="24"/>
          <w:szCs w:val="24"/>
        </w:rPr>
        <w:t xml:space="preserve"> </w:t>
      </w:r>
    </w:p>
    <w:p w:rsidR="00D4745F"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D4745F" w:rsidRPr="008B20FF">
        <w:rPr>
          <w:rFonts w:ascii="Times New Roman" w:hAnsi="Times New Roman"/>
          <w:sz w:val="24"/>
          <w:szCs w:val="24"/>
        </w:rPr>
        <w:t>За намаляване на броя на авариите ще допринесат и предвидените мерки за зониране на мрежата и управление на налягането.</w:t>
      </w:r>
    </w:p>
    <w:p w:rsidR="003D388B" w:rsidRPr="008B20FF" w:rsidRDefault="003D388B" w:rsidP="00A813BD">
      <w:pPr>
        <w:spacing w:after="120" w:line="240" w:lineRule="auto"/>
        <w:ind w:firstLine="567"/>
        <w:jc w:val="both"/>
        <w:rPr>
          <w:rFonts w:ascii="Times New Roman" w:hAnsi="Times New Roman"/>
          <w:sz w:val="24"/>
          <w:szCs w:val="24"/>
        </w:rPr>
      </w:pPr>
    </w:p>
    <w:p w:rsidR="00EE5280" w:rsidRPr="00971E8A" w:rsidRDefault="00EE5280" w:rsidP="00A813BD">
      <w:pPr>
        <w:pStyle w:val="Heading4"/>
        <w:keepLines w:val="0"/>
        <w:numPr>
          <w:ilvl w:val="1"/>
          <w:numId w:val="2"/>
        </w:numPr>
        <w:tabs>
          <w:tab w:val="left" w:pos="709"/>
        </w:tabs>
        <w:ind w:left="709" w:hanging="425"/>
        <w:jc w:val="both"/>
        <w:rPr>
          <w:rFonts w:ascii="Times New Roman" w:eastAsia="Calibri" w:hAnsi="Times New Roman"/>
        </w:rPr>
      </w:pPr>
      <w:bookmarkStart w:id="36" w:name="_Toc450131445"/>
      <w:r w:rsidRPr="00971E8A">
        <w:rPr>
          <w:rFonts w:ascii="Times New Roman" w:eastAsia="Calibri" w:hAnsi="Times New Roman"/>
        </w:rPr>
        <w:t>АНАЛИЗ НА НАЛЯГАНЕТО ВЪВ ВОДОПРОВОДНАТА МРЕЖА ПО СИСТЕМИ</w:t>
      </w:r>
      <w:bookmarkEnd w:id="36"/>
    </w:p>
    <w:p w:rsidR="00D4745F" w:rsidRPr="009336FE" w:rsidRDefault="00F878CD" w:rsidP="0092490E">
      <w:pPr>
        <w:spacing w:line="240" w:lineRule="auto"/>
        <w:jc w:val="both"/>
        <w:rPr>
          <w:rFonts w:ascii="Times New Roman" w:hAnsi="Times New Roman"/>
          <w:sz w:val="24"/>
          <w:szCs w:val="24"/>
        </w:rPr>
      </w:pPr>
      <w:r>
        <w:rPr>
          <w:rFonts w:ascii="Times New Roman" w:hAnsi="Times New Roman"/>
          <w:color w:val="FF0000"/>
          <w:sz w:val="24"/>
          <w:szCs w:val="24"/>
        </w:rPr>
        <w:tab/>
      </w:r>
      <w:r w:rsidR="00D4745F" w:rsidRPr="009336FE">
        <w:rPr>
          <w:rFonts w:ascii="Times New Roman" w:hAnsi="Times New Roman"/>
          <w:sz w:val="24"/>
          <w:szCs w:val="24"/>
        </w:rPr>
        <w:t xml:space="preserve">Управлението на налягането във водопроводната мрежа е </w:t>
      </w:r>
      <w:r w:rsidR="002B1A26" w:rsidRPr="009336FE">
        <w:rPr>
          <w:rFonts w:ascii="Times New Roman" w:hAnsi="Times New Roman"/>
          <w:sz w:val="24"/>
          <w:szCs w:val="24"/>
        </w:rPr>
        <w:t>фактор</w:t>
      </w:r>
      <w:r w:rsidR="002B1A26">
        <w:rPr>
          <w:rFonts w:ascii="Times New Roman" w:hAnsi="Times New Roman"/>
          <w:sz w:val="24"/>
          <w:szCs w:val="24"/>
        </w:rPr>
        <w:t>а</w:t>
      </w:r>
      <w:r w:rsidR="00D4745F" w:rsidRPr="009336FE">
        <w:rPr>
          <w:rFonts w:ascii="Times New Roman" w:hAnsi="Times New Roman"/>
          <w:sz w:val="24"/>
          <w:szCs w:val="24"/>
        </w:rPr>
        <w:t>, който оказва най-голямо влияние за намаляване на загубите на вода и броя на авариите. За ефективно управление на налягането във водопроводната мрежа в гр. Хасково и гр. Харманли има монтирани спирателни кранове и регулатори на налягане. Дружеството работи по създаване на хидравличен модел на гр. Хасково, който ще позволи ефективно управление на налягането в мрежата и контрол на подаваните водни количества.</w:t>
      </w:r>
    </w:p>
    <w:p w:rsidR="003D388B" w:rsidRPr="00F878CD" w:rsidRDefault="003D388B" w:rsidP="00A813BD">
      <w:pPr>
        <w:jc w:val="both"/>
        <w:rPr>
          <w:rFonts w:ascii="Times New Roman" w:hAnsi="Times New Roman"/>
          <w:color w:val="FF0000"/>
        </w:rPr>
      </w:pPr>
    </w:p>
    <w:p w:rsidR="00EE5280" w:rsidRPr="00971E8A" w:rsidRDefault="00EE5280" w:rsidP="00A813BD">
      <w:pPr>
        <w:pStyle w:val="Heading4"/>
        <w:keepLines w:val="0"/>
        <w:numPr>
          <w:ilvl w:val="1"/>
          <w:numId w:val="2"/>
        </w:numPr>
        <w:tabs>
          <w:tab w:val="left" w:pos="709"/>
          <w:tab w:val="left" w:pos="851"/>
        </w:tabs>
        <w:ind w:left="709" w:hanging="425"/>
        <w:jc w:val="both"/>
        <w:rPr>
          <w:rFonts w:ascii="Times New Roman" w:eastAsia="Calibri" w:hAnsi="Times New Roman"/>
        </w:rPr>
      </w:pPr>
      <w:bookmarkStart w:id="37" w:name="_Toc450131446"/>
      <w:r w:rsidRPr="00971E8A">
        <w:rPr>
          <w:rFonts w:ascii="Times New Roman" w:eastAsia="Calibri" w:hAnsi="Times New Roman"/>
        </w:rPr>
        <w:t>ПРОГРАМА ЗА ЗОНИРАНЕ НА ВОДОПРОВОДНАТА МРЕЖА</w:t>
      </w:r>
      <w:bookmarkEnd w:id="37"/>
    </w:p>
    <w:p w:rsidR="00D4745F" w:rsidRDefault="00F878CD" w:rsidP="0092490E">
      <w:pPr>
        <w:spacing w:line="240" w:lineRule="auto"/>
        <w:jc w:val="both"/>
        <w:rPr>
          <w:rFonts w:ascii="Times New Roman" w:hAnsi="Times New Roman"/>
          <w:sz w:val="24"/>
          <w:szCs w:val="24"/>
        </w:rPr>
      </w:pPr>
      <w:r>
        <w:rPr>
          <w:rFonts w:ascii="Times New Roman" w:hAnsi="Times New Roman"/>
          <w:color w:val="FF0000"/>
          <w:sz w:val="24"/>
          <w:szCs w:val="24"/>
        </w:rPr>
        <w:tab/>
      </w:r>
      <w:r w:rsidR="00E41BAE" w:rsidRPr="00052C27">
        <w:rPr>
          <w:rFonts w:ascii="Times New Roman" w:hAnsi="Times New Roman"/>
          <w:sz w:val="24"/>
          <w:szCs w:val="24"/>
        </w:rPr>
        <w:t>За отчетната 2020</w:t>
      </w:r>
      <w:r w:rsidR="00EC11C5">
        <w:rPr>
          <w:rFonts w:ascii="Times New Roman" w:hAnsi="Times New Roman"/>
          <w:sz w:val="24"/>
          <w:szCs w:val="24"/>
        </w:rPr>
        <w:t xml:space="preserve"> </w:t>
      </w:r>
      <w:r w:rsidR="00052C27" w:rsidRPr="00052C27">
        <w:rPr>
          <w:rFonts w:ascii="Times New Roman" w:hAnsi="Times New Roman"/>
          <w:sz w:val="24"/>
          <w:szCs w:val="24"/>
        </w:rPr>
        <w:t xml:space="preserve">г. </w:t>
      </w:r>
      <w:r w:rsidR="00EC11C5">
        <w:rPr>
          <w:rFonts w:ascii="Times New Roman" w:hAnsi="Times New Roman"/>
          <w:sz w:val="24"/>
          <w:szCs w:val="24"/>
        </w:rPr>
        <w:t>са</w:t>
      </w:r>
      <w:r w:rsidR="00EC11C5" w:rsidRPr="00052C27">
        <w:rPr>
          <w:rFonts w:ascii="Times New Roman" w:hAnsi="Times New Roman"/>
          <w:sz w:val="24"/>
          <w:szCs w:val="24"/>
        </w:rPr>
        <w:t xml:space="preserve"> </w:t>
      </w:r>
      <w:r w:rsidR="00D4745F" w:rsidRPr="00052C27">
        <w:rPr>
          <w:rFonts w:ascii="Times New Roman" w:hAnsi="Times New Roman"/>
          <w:sz w:val="24"/>
          <w:szCs w:val="24"/>
        </w:rPr>
        <w:t xml:space="preserve">изградени </w:t>
      </w:r>
      <w:r w:rsidR="00052C27" w:rsidRPr="00052C27">
        <w:rPr>
          <w:rFonts w:ascii="Times New Roman" w:hAnsi="Times New Roman"/>
          <w:sz w:val="24"/>
          <w:szCs w:val="24"/>
        </w:rPr>
        <w:t xml:space="preserve">5 </w:t>
      </w:r>
      <w:r w:rsidR="00D4745F" w:rsidRPr="00052C27">
        <w:rPr>
          <w:rFonts w:ascii="Times New Roman" w:hAnsi="Times New Roman"/>
          <w:sz w:val="24"/>
          <w:szCs w:val="24"/>
        </w:rPr>
        <w:t>водомерни зони с постоянно измерване на дебит и налягане с интервал на запис на данните на 15 минути и архивиране на данните в електрон</w:t>
      </w:r>
      <w:r w:rsidR="00052C27" w:rsidRPr="00052C27">
        <w:rPr>
          <w:rFonts w:ascii="Times New Roman" w:hAnsi="Times New Roman"/>
          <w:sz w:val="24"/>
          <w:szCs w:val="24"/>
        </w:rPr>
        <w:t xml:space="preserve">на база данни. </w:t>
      </w:r>
      <w:r w:rsidR="00EC11C5">
        <w:rPr>
          <w:rFonts w:ascii="Times New Roman" w:hAnsi="Times New Roman"/>
          <w:sz w:val="24"/>
          <w:szCs w:val="24"/>
        </w:rPr>
        <w:t xml:space="preserve">Очевидно е, че дружеството трябва да работи в посока на постигане на далеч по-амбициозната поставена индивидуална цел от КЕВР. </w:t>
      </w:r>
      <w:r w:rsidR="00052C27" w:rsidRPr="00052C27">
        <w:rPr>
          <w:rFonts w:ascii="Times New Roman" w:hAnsi="Times New Roman"/>
          <w:sz w:val="24"/>
          <w:szCs w:val="24"/>
        </w:rPr>
        <w:t>За първата година</w:t>
      </w:r>
      <w:r w:rsidR="00D4745F" w:rsidRPr="00052C27">
        <w:rPr>
          <w:rFonts w:ascii="Times New Roman" w:hAnsi="Times New Roman"/>
          <w:sz w:val="24"/>
          <w:szCs w:val="24"/>
        </w:rPr>
        <w:t xml:space="preserve"> от разглеждания регулаторен перио</w:t>
      </w:r>
      <w:r w:rsidR="00052C27" w:rsidRPr="00052C27">
        <w:rPr>
          <w:rFonts w:ascii="Times New Roman" w:hAnsi="Times New Roman"/>
          <w:sz w:val="24"/>
          <w:szCs w:val="24"/>
        </w:rPr>
        <w:t xml:space="preserve">д </w:t>
      </w:r>
      <w:r w:rsidR="00EC11C5">
        <w:rPr>
          <w:rFonts w:ascii="Times New Roman" w:hAnsi="Times New Roman"/>
          <w:sz w:val="24"/>
          <w:szCs w:val="24"/>
        </w:rPr>
        <w:t xml:space="preserve">е предвидено изграждането на </w:t>
      </w:r>
      <w:r w:rsidR="00052C27" w:rsidRPr="00052C27">
        <w:rPr>
          <w:rFonts w:ascii="Times New Roman" w:hAnsi="Times New Roman"/>
          <w:sz w:val="24"/>
          <w:szCs w:val="24"/>
        </w:rPr>
        <w:t>5</w:t>
      </w:r>
      <w:r w:rsidR="00D4745F" w:rsidRPr="00052C27">
        <w:rPr>
          <w:rFonts w:ascii="Times New Roman" w:hAnsi="Times New Roman"/>
          <w:sz w:val="24"/>
          <w:szCs w:val="24"/>
        </w:rPr>
        <w:t xml:space="preserve"> водомерни зони </w:t>
      </w:r>
      <w:r w:rsidR="00052C27" w:rsidRPr="00052C27">
        <w:rPr>
          <w:rFonts w:ascii="Times New Roman" w:hAnsi="Times New Roman"/>
          <w:sz w:val="24"/>
          <w:szCs w:val="24"/>
        </w:rPr>
        <w:t>, а за останалите година  увеличение с по 30 броя</w:t>
      </w:r>
      <w:r w:rsidR="00DD42AC">
        <w:rPr>
          <w:rFonts w:ascii="Times New Roman" w:hAnsi="Times New Roman"/>
          <w:sz w:val="24"/>
          <w:szCs w:val="24"/>
        </w:rPr>
        <w:t xml:space="preserve"> на година, което ще осигури достигане на индивидуалната цел, поставена от </w:t>
      </w:r>
      <w:r w:rsidR="00EC11C5">
        <w:rPr>
          <w:rFonts w:ascii="Times New Roman" w:hAnsi="Times New Roman"/>
          <w:sz w:val="24"/>
          <w:szCs w:val="24"/>
        </w:rPr>
        <w:t>КЕВР</w:t>
      </w:r>
      <w:r w:rsidR="00DD42AC">
        <w:rPr>
          <w:rFonts w:ascii="Times New Roman" w:hAnsi="Times New Roman"/>
          <w:sz w:val="24"/>
          <w:szCs w:val="24"/>
        </w:rPr>
        <w:t>.</w:t>
      </w:r>
    </w:p>
    <w:p w:rsidR="003D388B" w:rsidRPr="00971E8A" w:rsidRDefault="003D388B" w:rsidP="00A813BD">
      <w:pPr>
        <w:jc w:val="both"/>
        <w:rPr>
          <w:rFonts w:ascii="Times New Roman" w:hAnsi="Times New Roman"/>
          <w:sz w:val="24"/>
          <w:szCs w:val="24"/>
        </w:rPr>
      </w:pPr>
    </w:p>
    <w:p w:rsidR="00EE5280" w:rsidRPr="00971E8A" w:rsidRDefault="00EE5280" w:rsidP="00A813BD">
      <w:pPr>
        <w:pStyle w:val="Heading4"/>
        <w:keepLines w:val="0"/>
        <w:numPr>
          <w:ilvl w:val="1"/>
          <w:numId w:val="2"/>
        </w:numPr>
        <w:tabs>
          <w:tab w:val="left" w:pos="709"/>
          <w:tab w:val="left" w:pos="851"/>
        </w:tabs>
        <w:ind w:left="709" w:hanging="425"/>
        <w:jc w:val="both"/>
        <w:rPr>
          <w:rFonts w:ascii="Times New Roman" w:eastAsia="Calibri" w:hAnsi="Times New Roman"/>
        </w:rPr>
      </w:pPr>
      <w:bookmarkStart w:id="38" w:name="_Toc450131447"/>
      <w:r w:rsidRPr="00971E8A">
        <w:rPr>
          <w:rFonts w:ascii="Times New Roman" w:eastAsia="Calibri" w:hAnsi="Times New Roman"/>
        </w:rPr>
        <w:t>ПРОГРАМА ЗА АКТИВЕН КОНТРОЛ НА ТЕЧОВЕТЕ</w:t>
      </w:r>
      <w:bookmarkEnd w:id="38"/>
    </w:p>
    <w:p w:rsidR="00D4745F" w:rsidRPr="004C7C19" w:rsidRDefault="0092490E" w:rsidP="00A813BD">
      <w:pPr>
        <w:ind w:firstLine="284"/>
        <w:jc w:val="both"/>
        <w:rPr>
          <w:rFonts w:ascii="Times New Roman" w:hAnsi="Times New Roman"/>
          <w:sz w:val="24"/>
          <w:szCs w:val="24"/>
        </w:rPr>
      </w:pPr>
      <w:r>
        <w:rPr>
          <w:rFonts w:ascii="Times New Roman" w:hAnsi="Times New Roman"/>
          <w:sz w:val="24"/>
          <w:szCs w:val="24"/>
        </w:rPr>
        <w:tab/>
      </w:r>
      <w:r w:rsidR="00D4745F" w:rsidRPr="004C7C19">
        <w:rPr>
          <w:rFonts w:ascii="Times New Roman" w:hAnsi="Times New Roman"/>
          <w:sz w:val="24"/>
          <w:szCs w:val="24"/>
        </w:rPr>
        <w:t>Показателят „активен контрол на течовете” се определя като съотношение на дължината на мрежата, за която е реализиран процес на регулярно обследване и активен контрол на течовете, към общата дължина на довеждащите и разпределителни мрежи, като за 20</w:t>
      </w:r>
      <w:r w:rsidR="001C2AE3" w:rsidRPr="004C7C19">
        <w:rPr>
          <w:rFonts w:ascii="Times New Roman" w:hAnsi="Times New Roman"/>
          <w:sz w:val="24"/>
          <w:szCs w:val="24"/>
        </w:rPr>
        <w:t>20</w:t>
      </w:r>
      <w:r w:rsidR="00D4745F" w:rsidRPr="004C7C19">
        <w:rPr>
          <w:rFonts w:ascii="Times New Roman" w:hAnsi="Times New Roman"/>
          <w:sz w:val="24"/>
          <w:szCs w:val="24"/>
        </w:rPr>
        <w:t xml:space="preserve"> г. е 0,</w:t>
      </w:r>
      <w:r w:rsidR="001C2AE3" w:rsidRPr="004C7C19">
        <w:rPr>
          <w:rFonts w:ascii="Times New Roman" w:hAnsi="Times New Roman"/>
          <w:sz w:val="24"/>
          <w:szCs w:val="24"/>
        </w:rPr>
        <w:t>73</w:t>
      </w:r>
      <w:r w:rsidR="00D4745F" w:rsidRPr="004C7C19">
        <w:rPr>
          <w:rFonts w:ascii="Times New Roman" w:hAnsi="Times New Roman"/>
          <w:sz w:val="24"/>
          <w:szCs w:val="24"/>
        </w:rPr>
        <w:t>%. Активният контрол на течовете и бързото им отстраняване е фактор, който пряко влияе върху намаляване на реалните / технически / загуби на вода по мрежата. Активният контрол трябва да бъде качествен и обезпечен с подходяща апаратура и добре подготвени екипи, за да не се получават необосновани разходи („сухи дупки“). Дружеството</w:t>
      </w:r>
      <w:r w:rsidR="00EC11C5">
        <w:rPr>
          <w:rFonts w:ascii="Times New Roman" w:hAnsi="Times New Roman"/>
          <w:sz w:val="24"/>
          <w:szCs w:val="24"/>
        </w:rPr>
        <w:t xml:space="preserve"> има изградени традиции в обследването на скрити течове, като</w:t>
      </w:r>
      <w:r w:rsidR="00D4745F" w:rsidRPr="004C7C19">
        <w:rPr>
          <w:rFonts w:ascii="Times New Roman" w:hAnsi="Times New Roman"/>
          <w:sz w:val="24"/>
          <w:szCs w:val="24"/>
        </w:rPr>
        <w:t xml:space="preserve"> разполага със специализирана техника и обособено звено. В края на отчетния период </w:t>
      </w:r>
      <w:r w:rsidR="00EC11C5">
        <w:rPr>
          <w:rFonts w:ascii="Times New Roman" w:hAnsi="Times New Roman"/>
          <w:sz w:val="24"/>
          <w:szCs w:val="24"/>
        </w:rPr>
        <w:t xml:space="preserve">е планирано </w:t>
      </w:r>
      <w:r w:rsidR="00D4745F" w:rsidRPr="004C7C19">
        <w:rPr>
          <w:rFonts w:ascii="Times New Roman" w:hAnsi="Times New Roman"/>
          <w:sz w:val="24"/>
          <w:szCs w:val="24"/>
        </w:rPr>
        <w:t>показателя</w:t>
      </w:r>
      <w:r w:rsidR="00EC11C5">
        <w:rPr>
          <w:rFonts w:ascii="Times New Roman" w:hAnsi="Times New Roman"/>
          <w:sz w:val="24"/>
          <w:szCs w:val="24"/>
        </w:rPr>
        <w:t xml:space="preserve"> да</w:t>
      </w:r>
      <w:r w:rsidR="00D4745F" w:rsidRPr="004C7C19">
        <w:rPr>
          <w:rFonts w:ascii="Times New Roman" w:hAnsi="Times New Roman"/>
          <w:sz w:val="24"/>
          <w:szCs w:val="24"/>
        </w:rPr>
        <w:t xml:space="preserve"> достиг</w:t>
      </w:r>
      <w:r w:rsidR="00EC11C5">
        <w:rPr>
          <w:rFonts w:ascii="Times New Roman" w:hAnsi="Times New Roman"/>
          <w:sz w:val="24"/>
          <w:szCs w:val="24"/>
        </w:rPr>
        <w:t>не</w:t>
      </w:r>
      <w:r w:rsidR="00D4745F" w:rsidRPr="004C7C19">
        <w:rPr>
          <w:rFonts w:ascii="Times New Roman" w:hAnsi="Times New Roman"/>
          <w:sz w:val="24"/>
          <w:szCs w:val="24"/>
        </w:rPr>
        <w:t xml:space="preserve"> 1,25%.</w:t>
      </w:r>
    </w:p>
    <w:tbl>
      <w:tblPr>
        <w:tblW w:w="4954" w:type="pct"/>
        <w:tblCellMar>
          <w:left w:w="70" w:type="dxa"/>
          <w:right w:w="70" w:type="dxa"/>
        </w:tblCellMar>
        <w:tblLook w:val="04A0"/>
      </w:tblPr>
      <w:tblGrid>
        <w:gridCol w:w="301"/>
        <w:gridCol w:w="622"/>
        <w:gridCol w:w="1981"/>
        <w:gridCol w:w="597"/>
        <w:gridCol w:w="554"/>
        <w:gridCol w:w="554"/>
        <w:gridCol w:w="554"/>
        <w:gridCol w:w="554"/>
        <w:gridCol w:w="554"/>
        <w:gridCol w:w="554"/>
        <w:gridCol w:w="1212"/>
        <w:gridCol w:w="1090"/>
      </w:tblGrid>
      <w:tr w:rsidR="001C2AE3" w:rsidRPr="00971E8A" w:rsidTr="00C47291">
        <w:trPr>
          <w:trHeight w:val="380"/>
        </w:trPr>
        <w:tc>
          <w:tcPr>
            <w:tcW w:w="165"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1C2AE3" w:rsidRPr="00C47291" w:rsidRDefault="001C2AE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w:t>
            </w:r>
          </w:p>
        </w:tc>
        <w:tc>
          <w:tcPr>
            <w:tcW w:w="341" w:type="pct"/>
            <w:tcBorders>
              <w:top w:val="single" w:sz="4" w:space="0" w:color="auto"/>
              <w:left w:val="nil"/>
              <w:bottom w:val="single" w:sz="4" w:space="0" w:color="auto"/>
              <w:right w:val="single" w:sz="4" w:space="0" w:color="auto"/>
            </w:tcBorders>
            <w:shd w:val="clear" w:color="000000" w:fill="D8D8D8"/>
            <w:noWrap/>
            <w:vAlign w:val="center"/>
            <w:hideMark/>
          </w:tcPr>
          <w:p w:rsidR="001C2AE3" w:rsidRPr="00C47291" w:rsidRDefault="001C2AE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w:t>
            </w:r>
          </w:p>
        </w:tc>
        <w:tc>
          <w:tcPr>
            <w:tcW w:w="1086" w:type="pct"/>
            <w:tcBorders>
              <w:top w:val="single" w:sz="4" w:space="0" w:color="auto"/>
              <w:left w:val="nil"/>
              <w:bottom w:val="single" w:sz="4" w:space="0" w:color="auto"/>
              <w:right w:val="single" w:sz="4" w:space="0" w:color="auto"/>
            </w:tcBorders>
            <w:shd w:val="clear" w:color="000000" w:fill="D8D8D8"/>
            <w:noWrap/>
            <w:vAlign w:val="center"/>
            <w:hideMark/>
          </w:tcPr>
          <w:p w:rsidR="001C2AE3" w:rsidRPr="00C47291" w:rsidRDefault="001C2AE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Параметър</w:t>
            </w:r>
          </w:p>
        </w:tc>
        <w:tc>
          <w:tcPr>
            <w:tcW w:w="327" w:type="pct"/>
            <w:tcBorders>
              <w:top w:val="single" w:sz="4" w:space="0" w:color="auto"/>
              <w:left w:val="nil"/>
              <w:bottom w:val="single" w:sz="4" w:space="0" w:color="auto"/>
              <w:right w:val="single" w:sz="4" w:space="0" w:color="auto"/>
            </w:tcBorders>
            <w:shd w:val="clear" w:color="000000" w:fill="D8D8D8"/>
            <w:vAlign w:val="center"/>
            <w:hideMark/>
          </w:tcPr>
          <w:p w:rsidR="001C2AE3" w:rsidRPr="00C47291" w:rsidRDefault="001C2AE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Ед. мярка</w:t>
            </w:r>
          </w:p>
        </w:tc>
        <w:tc>
          <w:tcPr>
            <w:tcW w:w="303" w:type="pct"/>
            <w:tcBorders>
              <w:top w:val="single" w:sz="4" w:space="0" w:color="auto"/>
              <w:left w:val="nil"/>
              <w:bottom w:val="single" w:sz="4" w:space="0" w:color="auto"/>
              <w:right w:val="single" w:sz="4" w:space="0" w:color="auto"/>
            </w:tcBorders>
            <w:shd w:val="clear" w:color="000000" w:fill="D8D8D8"/>
            <w:vAlign w:val="center"/>
            <w:hideMark/>
          </w:tcPr>
          <w:p w:rsidR="001C2AE3" w:rsidRPr="00C47291" w:rsidRDefault="001C2AE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2020 г.</w:t>
            </w:r>
          </w:p>
        </w:tc>
        <w:tc>
          <w:tcPr>
            <w:tcW w:w="303" w:type="pct"/>
            <w:tcBorders>
              <w:top w:val="single" w:sz="4" w:space="0" w:color="auto"/>
              <w:left w:val="nil"/>
              <w:bottom w:val="single" w:sz="4" w:space="0" w:color="auto"/>
              <w:right w:val="single" w:sz="4" w:space="0" w:color="auto"/>
            </w:tcBorders>
            <w:shd w:val="clear" w:color="000000" w:fill="D8D8D8"/>
            <w:vAlign w:val="center"/>
            <w:hideMark/>
          </w:tcPr>
          <w:p w:rsidR="001C2AE3" w:rsidRPr="00C47291" w:rsidRDefault="001C2AE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2022 г.</w:t>
            </w:r>
          </w:p>
        </w:tc>
        <w:tc>
          <w:tcPr>
            <w:tcW w:w="303" w:type="pct"/>
            <w:tcBorders>
              <w:top w:val="single" w:sz="4" w:space="0" w:color="auto"/>
              <w:left w:val="nil"/>
              <w:bottom w:val="single" w:sz="4" w:space="0" w:color="auto"/>
              <w:right w:val="single" w:sz="4" w:space="0" w:color="auto"/>
            </w:tcBorders>
            <w:shd w:val="clear" w:color="000000" w:fill="D8D8D8"/>
            <w:vAlign w:val="center"/>
            <w:hideMark/>
          </w:tcPr>
          <w:p w:rsidR="001C2AE3" w:rsidRPr="00C47291" w:rsidRDefault="001C2AE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2023 г.</w:t>
            </w:r>
          </w:p>
        </w:tc>
        <w:tc>
          <w:tcPr>
            <w:tcW w:w="303" w:type="pct"/>
            <w:tcBorders>
              <w:top w:val="single" w:sz="4" w:space="0" w:color="auto"/>
              <w:left w:val="nil"/>
              <w:bottom w:val="single" w:sz="4" w:space="0" w:color="auto"/>
              <w:right w:val="single" w:sz="4" w:space="0" w:color="auto"/>
            </w:tcBorders>
            <w:shd w:val="clear" w:color="000000" w:fill="D8D8D8"/>
            <w:vAlign w:val="center"/>
            <w:hideMark/>
          </w:tcPr>
          <w:p w:rsidR="001C2AE3" w:rsidRPr="00C47291" w:rsidRDefault="001C2AE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2024 г.</w:t>
            </w:r>
          </w:p>
        </w:tc>
        <w:tc>
          <w:tcPr>
            <w:tcW w:w="303" w:type="pct"/>
            <w:tcBorders>
              <w:top w:val="single" w:sz="4" w:space="0" w:color="auto"/>
              <w:left w:val="nil"/>
              <w:bottom w:val="single" w:sz="4" w:space="0" w:color="auto"/>
              <w:right w:val="single" w:sz="4" w:space="0" w:color="auto"/>
            </w:tcBorders>
            <w:shd w:val="clear" w:color="000000" w:fill="D8D8D8"/>
            <w:vAlign w:val="center"/>
            <w:hideMark/>
          </w:tcPr>
          <w:p w:rsidR="001C2AE3" w:rsidRPr="00C47291" w:rsidRDefault="001C2AE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2025 г.</w:t>
            </w:r>
          </w:p>
        </w:tc>
        <w:tc>
          <w:tcPr>
            <w:tcW w:w="303" w:type="pct"/>
            <w:tcBorders>
              <w:top w:val="single" w:sz="4" w:space="0" w:color="auto"/>
              <w:left w:val="nil"/>
              <w:bottom w:val="single" w:sz="4" w:space="0" w:color="auto"/>
              <w:right w:val="single" w:sz="4" w:space="0" w:color="auto"/>
            </w:tcBorders>
            <w:shd w:val="clear" w:color="000000" w:fill="D8D8D8"/>
            <w:vAlign w:val="center"/>
            <w:hideMark/>
          </w:tcPr>
          <w:p w:rsidR="001C2AE3" w:rsidRPr="00C47291" w:rsidRDefault="001C2AE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2026 г.</w:t>
            </w:r>
          </w:p>
        </w:tc>
        <w:tc>
          <w:tcPr>
            <w:tcW w:w="664" w:type="pct"/>
            <w:tcBorders>
              <w:top w:val="single" w:sz="4" w:space="0" w:color="auto"/>
              <w:left w:val="nil"/>
              <w:bottom w:val="single" w:sz="4" w:space="0" w:color="auto"/>
              <w:right w:val="single" w:sz="4" w:space="0" w:color="auto"/>
            </w:tcBorders>
            <w:shd w:val="clear" w:color="000000" w:fill="D8D8D8"/>
            <w:vAlign w:val="center"/>
            <w:hideMark/>
          </w:tcPr>
          <w:p w:rsidR="001C2AE3" w:rsidRPr="00C47291" w:rsidRDefault="001C2AE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Индивидуална цел за 2026 г.</w:t>
            </w:r>
          </w:p>
        </w:tc>
        <w:tc>
          <w:tcPr>
            <w:tcW w:w="597" w:type="pct"/>
            <w:tcBorders>
              <w:top w:val="single" w:sz="4" w:space="0" w:color="auto"/>
              <w:left w:val="nil"/>
              <w:bottom w:val="single" w:sz="4" w:space="0" w:color="auto"/>
              <w:right w:val="single" w:sz="4" w:space="0" w:color="auto"/>
            </w:tcBorders>
            <w:shd w:val="clear" w:color="000000" w:fill="D8D8D8"/>
            <w:vAlign w:val="center"/>
            <w:hideMark/>
          </w:tcPr>
          <w:p w:rsidR="001C2AE3" w:rsidRPr="00C47291" w:rsidRDefault="001C2AE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Дългосрочно ниво</w:t>
            </w:r>
          </w:p>
        </w:tc>
      </w:tr>
      <w:tr w:rsidR="001C2AE3" w:rsidRPr="00971E8A" w:rsidTr="00C47291">
        <w:trPr>
          <w:trHeight w:val="300"/>
        </w:trPr>
        <w:tc>
          <w:tcPr>
            <w:tcW w:w="165" w:type="pct"/>
            <w:tcBorders>
              <w:top w:val="nil"/>
              <w:left w:val="single" w:sz="4" w:space="0" w:color="auto"/>
              <w:bottom w:val="single" w:sz="4" w:space="0" w:color="auto"/>
              <w:right w:val="single" w:sz="4" w:space="0" w:color="auto"/>
            </w:tcBorders>
            <w:shd w:val="clear" w:color="auto" w:fill="auto"/>
            <w:noWrap/>
            <w:vAlign w:val="center"/>
            <w:hideMark/>
          </w:tcPr>
          <w:p w:rsidR="001C2AE3" w:rsidRPr="00C47291" w:rsidRDefault="001C2AE3"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19</w:t>
            </w:r>
          </w:p>
        </w:tc>
        <w:tc>
          <w:tcPr>
            <w:tcW w:w="341" w:type="pct"/>
            <w:tcBorders>
              <w:top w:val="nil"/>
              <w:left w:val="nil"/>
              <w:bottom w:val="single" w:sz="4" w:space="0" w:color="auto"/>
              <w:right w:val="single" w:sz="4" w:space="0" w:color="auto"/>
            </w:tcBorders>
            <w:shd w:val="clear" w:color="auto" w:fill="auto"/>
            <w:noWrap/>
            <w:vAlign w:val="center"/>
            <w:hideMark/>
          </w:tcPr>
          <w:p w:rsidR="001C2AE3" w:rsidRPr="00C47291" w:rsidRDefault="001C2AE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ПК11д</w:t>
            </w:r>
          </w:p>
        </w:tc>
        <w:tc>
          <w:tcPr>
            <w:tcW w:w="1086" w:type="pct"/>
            <w:tcBorders>
              <w:top w:val="nil"/>
              <w:left w:val="nil"/>
              <w:bottom w:val="single" w:sz="4" w:space="0" w:color="auto"/>
              <w:right w:val="single" w:sz="4" w:space="0" w:color="auto"/>
            </w:tcBorders>
            <w:shd w:val="clear" w:color="auto" w:fill="auto"/>
            <w:vAlign w:val="center"/>
            <w:hideMark/>
          </w:tcPr>
          <w:p w:rsidR="001C2AE3" w:rsidRPr="00C47291" w:rsidRDefault="001C2AE3"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Активен контрол на течовете</w:t>
            </w:r>
          </w:p>
        </w:tc>
        <w:tc>
          <w:tcPr>
            <w:tcW w:w="327" w:type="pct"/>
            <w:tcBorders>
              <w:top w:val="nil"/>
              <w:left w:val="nil"/>
              <w:bottom w:val="single" w:sz="4" w:space="0" w:color="auto"/>
              <w:right w:val="single" w:sz="4" w:space="0" w:color="auto"/>
            </w:tcBorders>
            <w:shd w:val="clear" w:color="auto" w:fill="auto"/>
            <w:vAlign w:val="center"/>
            <w:hideMark/>
          </w:tcPr>
          <w:p w:rsidR="001C2AE3" w:rsidRPr="00C47291" w:rsidRDefault="001C2AE3"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w:t>
            </w:r>
          </w:p>
        </w:tc>
        <w:tc>
          <w:tcPr>
            <w:tcW w:w="303" w:type="pct"/>
            <w:tcBorders>
              <w:top w:val="nil"/>
              <w:left w:val="nil"/>
              <w:bottom w:val="single" w:sz="4" w:space="0" w:color="auto"/>
              <w:right w:val="single" w:sz="4" w:space="0" w:color="auto"/>
            </w:tcBorders>
            <w:shd w:val="clear" w:color="000000" w:fill="CCFFFF"/>
            <w:noWrap/>
            <w:vAlign w:val="center"/>
            <w:hideMark/>
          </w:tcPr>
          <w:p w:rsidR="001C2AE3" w:rsidRPr="00C47291" w:rsidRDefault="001C2AE3"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0.73%</w:t>
            </w:r>
          </w:p>
        </w:tc>
        <w:tc>
          <w:tcPr>
            <w:tcW w:w="303" w:type="pct"/>
            <w:tcBorders>
              <w:top w:val="nil"/>
              <w:left w:val="nil"/>
              <w:bottom w:val="single" w:sz="4" w:space="0" w:color="auto"/>
              <w:right w:val="single" w:sz="4" w:space="0" w:color="auto"/>
            </w:tcBorders>
            <w:shd w:val="clear" w:color="000000" w:fill="CCFFFF"/>
            <w:noWrap/>
            <w:vAlign w:val="center"/>
            <w:hideMark/>
          </w:tcPr>
          <w:p w:rsidR="001C2AE3" w:rsidRPr="00C47291" w:rsidRDefault="001C2AE3"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0.63%</w:t>
            </w:r>
          </w:p>
        </w:tc>
        <w:tc>
          <w:tcPr>
            <w:tcW w:w="303" w:type="pct"/>
            <w:tcBorders>
              <w:top w:val="nil"/>
              <w:left w:val="nil"/>
              <w:bottom w:val="single" w:sz="4" w:space="0" w:color="auto"/>
              <w:right w:val="single" w:sz="4" w:space="0" w:color="auto"/>
            </w:tcBorders>
            <w:shd w:val="clear" w:color="000000" w:fill="CCFFFF"/>
            <w:noWrap/>
            <w:vAlign w:val="center"/>
            <w:hideMark/>
          </w:tcPr>
          <w:p w:rsidR="001C2AE3" w:rsidRPr="00C47291" w:rsidRDefault="001C2AE3"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0.66%</w:t>
            </w:r>
          </w:p>
        </w:tc>
        <w:tc>
          <w:tcPr>
            <w:tcW w:w="303" w:type="pct"/>
            <w:tcBorders>
              <w:top w:val="nil"/>
              <w:left w:val="nil"/>
              <w:bottom w:val="single" w:sz="4" w:space="0" w:color="auto"/>
              <w:right w:val="single" w:sz="4" w:space="0" w:color="auto"/>
            </w:tcBorders>
            <w:shd w:val="clear" w:color="000000" w:fill="CCFFFF"/>
            <w:noWrap/>
            <w:vAlign w:val="center"/>
            <w:hideMark/>
          </w:tcPr>
          <w:p w:rsidR="001C2AE3" w:rsidRPr="00C47291" w:rsidRDefault="001C2AE3"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0.75%</w:t>
            </w:r>
          </w:p>
        </w:tc>
        <w:tc>
          <w:tcPr>
            <w:tcW w:w="303" w:type="pct"/>
            <w:tcBorders>
              <w:top w:val="nil"/>
              <w:left w:val="nil"/>
              <w:bottom w:val="single" w:sz="4" w:space="0" w:color="auto"/>
              <w:right w:val="single" w:sz="4" w:space="0" w:color="auto"/>
            </w:tcBorders>
            <w:shd w:val="clear" w:color="000000" w:fill="CCFFFF"/>
            <w:noWrap/>
            <w:vAlign w:val="center"/>
            <w:hideMark/>
          </w:tcPr>
          <w:p w:rsidR="001C2AE3" w:rsidRPr="00C47291" w:rsidRDefault="001C2AE3"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1.00%</w:t>
            </w:r>
          </w:p>
        </w:tc>
        <w:tc>
          <w:tcPr>
            <w:tcW w:w="303" w:type="pct"/>
            <w:tcBorders>
              <w:top w:val="nil"/>
              <w:left w:val="nil"/>
              <w:bottom w:val="single" w:sz="4" w:space="0" w:color="auto"/>
              <w:right w:val="single" w:sz="4" w:space="0" w:color="auto"/>
            </w:tcBorders>
            <w:shd w:val="clear" w:color="000000" w:fill="CCFFFF"/>
            <w:noWrap/>
            <w:vAlign w:val="center"/>
            <w:hideMark/>
          </w:tcPr>
          <w:p w:rsidR="001C2AE3" w:rsidRPr="00C47291" w:rsidRDefault="001C2AE3"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1.25%</w:t>
            </w:r>
          </w:p>
        </w:tc>
        <w:tc>
          <w:tcPr>
            <w:tcW w:w="664" w:type="pct"/>
            <w:tcBorders>
              <w:top w:val="nil"/>
              <w:left w:val="nil"/>
              <w:bottom w:val="single" w:sz="4" w:space="0" w:color="auto"/>
              <w:right w:val="single" w:sz="4" w:space="0" w:color="auto"/>
            </w:tcBorders>
            <w:shd w:val="clear" w:color="000000" w:fill="FFFFCC"/>
            <w:vAlign w:val="center"/>
            <w:hideMark/>
          </w:tcPr>
          <w:p w:rsidR="001C2AE3" w:rsidRPr="00C47291" w:rsidRDefault="001C2AE3"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1.25%</w:t>
            </w:r>
          </w:p>
        </w:tc>
        <w:tc>
          <w:tcPr>
            <w:tcW w:w="597" w:type="pct"/>
            <w:tcBorders>
              <w:top w:val="nil"/>
              <w:left w:val="nil"/>
              <w:bottom w:val="single" w:sz="4" w:space="0" w:color="auto"/>
              <w:right w:val="single" w:sz="4" w:space="0" w:color="auto"/>
            </w:tcBorders>
            <w:shd w:val="clear" w:color="000000" w:fill="DBE5F1"/>
            <w:noWrap/>
            <w:vAlign w:val="center"/>
            <w:hideMark/>
          </w:tcPr>
          <w:p w:rsidR="001C2AE3" w:rsidRPr="00C47291" w:rsidRDefault="001C2AE3"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1.25%</w:t>
            </w:r>
          </w:p>
        </w:tc>
      </w:tr>
    </w:tbl>
    <w:p w:rsidR="00D4745F" w:rsidRPr="00971E8A" w:rsidRDefault="00D4745F" w:rsidP="00A813BD">
      <w:pPr>
        <w:ind w:firstLine="284"/>
        <w:jc w:val="both"/>
        <w:rPr>
          <w:rFonts w:ascii="Times New Roman" w:hAnsi="Times New Roman"/>
          <w:sz w:val="24"/>
          <w:szCs w:val="24"/>
        </w:rPr>
      </w:pPr>
    </w:p>
    <w:p w:rsidR="00CD3A3C" w:rsidRPr="00F020EC" w:rsidRDefault="00CD3A3C" w:rsidP="001D0211">
      <w:pPr>
        <w:pStyle w:val="Heading4"/>
        <w:keepLines w:val="0"/>
        <w:numPr>
          <w:ilvl w:val="1"/>
          <w:numId w:val="2"/>
        </w:numPr>
        <w:tabs>
          <w:tab w:val="left" w:pos="709"/>
          <w:tab w:val="left" w:pos="851"/>
        </w:tabs>
        <w:ind w:left="709" w:hanging="425"/>
        <w:jc w:val="both"/>
        <w:rPr>
          <w:rFonts w:ascii="Times New Roman" w:eastAsia="Calibri" w:hAnsi="Times New Roman"/>
        </w:rPr>
      </w:pPr>
      <w:r w:rsidRPr="00F020EC">
        <w:rPr>
          <w:rFonts w:ascii="Times New Roman" w:eastAsia="Calibri" w:hAnsi="Times New Roman"/>
        </w:rPr>
        <w:t>ПРОГРАМА ЗА РЕХАБИЛИТАЦИЯ НА ВОДОПРОВОДНАТА МРЕЖА ПО СИСТЕМИ</w:t>
      </w:r>
    </w:p>
    <w:p w:rsidR="00D4745F" w:rsidRDefault="00CD3A3C" w:rsidP="001D0211">
      <w:pPr>
        <w:ind w:firstLine="708"/>
      </w:pPr>
      <w:r w:rsidRPr="00CD3A3C">
        <w:t>Показателят „</w:t>
      </w:r>
      <w:r>
        <w:t>Рехабилитация на водопроводната мрежа</w:t>
      </w:r>
      <w:r w:rsidRPr="00CD3A3C">
        <w:t xml:space="preserve">” се определя като съотношение на </w:t>
      </w:r>
      <w:r>
        <w:t>рехабилитираната мрежа към</w:t>
      </w:r>
      <w:r w:rsidRPr="00CD3A3C">
        <w:t xml:space="preserve"> общата дължина на довеждащите и разпределите</w:t>
      </w:r>
      <w:r w:rsidR="00285448">
        <w:t>лни мрежи, като за 2020 г. е 0,08</w:t>
      </w:r>
      <w:r w:rsidRPr="00CD3A3C">
        <w:t>%.</w:t>
      </w:r>
      <w:r w:rsidR="00285448">
        <w:t xml:space="preserve"> </w:t>
      </w:r>
      <w:r w:rsidR="00F82053">
        <w:t>За регулаторния период е предвидено да се рехабилитира ежегодно по 5 км</w:t>
      </w:r>
      <w:r w:rsidR="002B6620">
        <w:t xml:space="preserve"> от водопроводната мрежа, като в края на периода показателят ще достигне 0,85%.</w:t>
      </w:r>
    </w:p>
    <w:tbl>
      <w:tblPr>
        <w:tblW w:w="5000" w:type="pct"/>
        <w:tblCellMar>
          <w:left w:w="70" w:type="dxa"/>
          <w:right w:w="70" w:type="dxa"/>
        </w:tblCellMar>
        <w:tblLook w:val="04A0"/>
      </w:tblPr>
      <w:tblGrid>
        <w:gridCol w:w="301"/>
        <w:gridCol w:w="614"/>
        <w:gridCol w:w="2075"/>
        <w:gridCol w:w="597"/>
        <w:gridCol w:w="554"/>
        <w:gridCol w:w="554"/>
        <w:gridCol w:w="554"/>
        <w:gridCol w:w="554"/>
        <w:gridCol w:w="554"/>
        <w:gridCol w:w="554"/>
        <w:gridCol w:w="1212"/>
        <w:gridCol w:w="1089"/>
      </w:tblGrid>
      <w:tr w:rsidR="00CD3A3C" w:rsidRPr="001D0211" w:rsidTr="001D0211">
        <w:trPr>
          <w:trHeight w:val="1275"/>
        </w:trPr>
        <w:tc>
          <w:tcPr>
            <w:tcW w:w="11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D3A3C" w:rsidRPr="001D0211" w:rsidRDefault="00CD3A3C" w:rsidP="00CD3A3C">
            <w:pPr>
              <w:spacing w:after="0" w:line="240" w:lineRule="auto"/>
              <w:jc w:val="center"/>
              <w:rPr>
                <w:rFonts w:ascii="Times New Roman" w:eastAsia="Times New Roman" w:hAnsi="Times New Roman"/>
                <w:b/>
                <w:bCs/>
                <w:sz w:val="16"/>
                <w:szCs w:val="16"/>
                <w:lang w:eastAsia="bg-BG"/>
              </w:rPr>
            </w:pPr>
            <w:r w:rsidRPr="001D0211">
              <w:rPr>
                <w:rFonts w:ascii="Times New Roman" w:eastAsia="Times New Roman" w:hAnsi="Times New Roman"/>
                <w:b/>
                <w:bCs/>
                <w:sz w:val="16"/>
                <w:szCs w:val="16"/>
                <w:lang w:eastAsia="bg-BG"/>
              </w:rPr>
              <w:t>№</w:t>
            </w:r>
          </w:p>
        </w:tc>
        <w:tc>
          <w:tcPr>
            <w:tcW w:w="308" w:type="pct"/>
            <w:tcBorders>
              <w:top w:val="single" w:sz="4" w:space="0" w:color="auto"/>
              <w:left w:val="nil"/>
              <w:bottom w:val="single" w:sz="4" w:space="0" w:color="auto"/>
              <w:right w:val="single" w:sz="4" w:space="0" w:color="auto"/>
            </w:tcBorders>
            <w:shd w:val="clear" w:color="000000" w:fill="D9D9D9"/>
            <w:noWrap/>
            <w:vAlign w:val="center"/>
            <w:hideMark/>
          </w:tcPr>
          <w:p w:rsidR="00CD3A3C" w:rsidRPr="001D0211" w:rsidRDefault="00CD3A3C" w:rsidP="00CD3A3C">
            <w:pPr>
              <w:spacing w:after="0" w:line="240" w:lineRule="auto"/>
              <w:jc w:val="center"/>
              <w:rPr>
                <w:rFonts w:ascii="Times New Roman" w:eastAsia="Times New Roman" w:hAnsi="Times New Roman"/>
                <w:b/>
                <w:bCs/>
                <w:sz w:val="16"/>
                <w:szCs w:val="16"/>
                <w:lang w:eastAsia="bg-BG"/>
              </w:rPr>
            </w:pPr>
            <w:r w:rsidRPr="001D0211">
              <w:rPr>
                <w:rFonts w:ascii="Times New Roman" w:eastAsia="Times New Roman" w:hAnsi="Times New Roman"/>
                <w:b/>
                <w:bCs/>
                <w:sz w:val="16"/>
                <w:szCs w:val="16"/>
                <w:lang w:eastAsia="bg-BG"/>
              </w:rPr>
              <w:t>ПК</w:t>
            </w:r>
          </w:p>
        </w:tc>
        <w:tc>
          <w:tcPr>
            <w:tcW w:w="1809" w:type="pct"/>
            <w:tcBorders>
              <w:top w:val="single" w:sz="4" w:space="0" w:color="auto"/>
              <w:left w:val="nil"/>
              <w:bottom w:val="single" w:sz="4" w:space="0" w:color="auto"/>
              <w:right w:val="single" w:sz="4" w:space="0" w:color="auto"/>
            </w:tcBorders>
            <w:shd w:val="clear" w:color="000000" w:fill="D9D9D9"/>
            <w:noWrap/>
            <w:vAlign w:val="center"/>
            <w:hideMark/>
          </w:tcPr>
          <w:p w:rsidR="00CD3A3C" w:rsidRPr="001D0211" w:rsidRDefault="00CD3A3C" w:rsidP="00CD3A3C">
            <w:pPr>
              <w:spacing w:after="0" w:line="240" w:lineRule="auto"/>
              <w:jc w:val="center"/>
              <w:rPr>
                <w:rFonts w:ascii="Times New Roman" w:eastAsia="Times New Roman" w:hAnsi="Times New Roman"/>
                <w:b/>
                <w:bCs/>
                <w:sz w:val="16"/>
                <w:szCs w:val="16"/>
                <w:lang w:eastAsia="bg-BG"/>
              </w:rPr>
            </w:pPr>
            <w:r w:rsidRPr="001D0211">
              <w:rPr>
                <w:rFonts w:ascii="Times New Roman" w:eastAsia="Times New Roman" w:hAnsi="Times New Roman"/>
                <w:b/>
                <w:bCs/>
                <w:sz w:val="16"/>
                <w:szCs w:val="16"/>
                <w:lang w:eastAsia="bg-BG"/>
              </w:rPr>
              <w:t>Параметър</w:t>
            </w:r>
          </w:p>
        </w:tc>
        <w:tc>
          <w:tcPr>
            <w:tcW w:w="301" w:type="pct"/>
            <w:tcBorders>
              <w:top w:val="single" w:sz="4" w:space="0" w:color="auto"/>
              <w:left w:val="nil"/>
              <w:bottom w:val="single" w:sz="4" w:space="0" w:color="auto"/>
              <w:right w:val="single" w:sz="4" w:space="0" w:color="auto"/>
            </w:tcBorders>
            <w:shd w:val="clear" w:color="000000" w:fill="D9D9D9"/>
            <w:vAlign w:val="center"/>
            <w:hideMark/>
          </w:tcPr>
          <w:p w:rsidR="00CD3A3C" w:rsidRPr="001D0211" w:rsidRDefault="00CD3A3C" w:rsidP="00CD3A3C">
            <w:pPr>
              <w:spacing w:after="0" w:line="240" w:lineRule="auto"/>
              <w:jc w:val="center"/>
              <w:rPr>
                <w:rFonts w:ascii="Times New Roman" w:eastAsia="Times New Roman" w:hAnsi="Times New Roman"/>
                <w:b/>
                <w:bCs/>
                <w:sz w:val="16"/>
                <w:szCs w:val="16"/>
                <w:lang w:eastAsia="bg-BG"/>
              </w:rPr>
            </w:pPr>
            <w:r w:rsidRPr="001D0211">
              <w:rPr>
                <w:rFonts w:ascii="Times New Roman" w:eastAsia="Times New Roman" w:hAnsi="Times New Roman"/>
                <w:b/>
                <w:bCs/>
                <w:sz w:val="16"/>
                <w:szCs w:val="16"/>
                <w:lang w:eastAsia="bg-BG"/>
              </w:rPr>
              <w:t>Ед. мярка</w:t>
            </w:r>
          </w:p>
        </w:tc>
        <w:tc>
          <w:tcPr>
            <w:tcW w:w="252" w:type="pct"/>
            <w:tcBorders>
              <w:top w:val="single" w:sz="4" w:space="0" w:color="auto"/>
              <w:left w:val="nil"/>
              <w:bottom w:val="single" w:sz="4" w:space="0" w:color="auto"/>
              <w:right w:val="single" w:sz="4" w:space="0" w:color="auto"/>
            </w:tcBorders>
            <w:shd w:val="clear" w:color="000000" w:fill="D9D9D9"/>
            <w:vAlign w:val="center"/>
            <w:hideMark/>
          </w:tcPr>
          <w:p w:rsidR="00CD3A3C" w:rsidRPr="001D0211" w:rsidRDefault="00CD3A3C" w:rsidP="00CD3A3C">
            <w:pPr>
              <w:spacing w:after="0" w:line="240" w:lineRule="auto"/>
              <w:jc w:val="center"/>
              <w:rPr>
                <w:rFonts w:ascii="Times New Roman" w:eastAsia="Times New Roman" w:hAnsi="Times New Roman"/>
                <w:b/>
                <w:bCs/>
                <w:sz w:val="16"/>
                <w:szCs w:val="16"/>
                <w:lang w:eastAsia="bg-BG"/>
              </w:rPr>
            </w:pPr>
            <w:r w:rsidRPr="001D0211">
              <w:rPr>
                <w:rFonts w:ascii="Times New Roman" w:eastAsia="Times New Roman" w:hAnsi="Times New Roman"/>
                <w:b/>
                <w:bCs/>
                <w:sz w:val="16"/>
                <w:szCs w:val="16"/>
                <w:lang w:eastAsia="bg-BG"/>
              </w:rPr>
              <w:t>2020 г.</w:t>
            </w:r>
          </w:p>
        </w:tc>
        <w:tc>
          <w:tcPr>
            <w:tcW w:w="252" w:type="pct"/>
            <w:tcBorders>
              <w:top w:val="single" w:sz="4" w:space="0" w:color="auto"/>
              <w:left w:val="nil"/>
              <w:bottom w:val="single" w:sz="4" w:space="0" w:color="auto"/>
              <w:right w:val="single" w:sz="4" w:space="0" w:color="auto"/>
            </w:tcBorders>
            <w:shd w:val="clear" w:color="000000" w:fill="D9D9D9"/>
            <w:vAlign w:val="center"/>
            <w:hideMark/>
          </w:tcPr>
          <w:p w:rsidR="00CD3A3C" w:rsidRPr="001D0211" w:rsidRDefault="00CD3A3C" w:rsidP="00CD3A3C">
            <w:pPr>
              <w:spacing w:after="0" w:line="240" w:lineRule="auto"/>
              <w:jc w:val="center"/>
              <w:rPr>
                <w:rFonts w:ascii="Times New Roman" w:eastAsia="Times New Roman" w:hAnsi="Times New Roman"/>
                <w:b/>
                <w:bCs/>
                <w:sz w:val="16"/>
                <w:szCs w:val="16"/>
                <w:lang w:eastAsia="bg-BG"/>
              </w:rPr>
            </w:pPr>
            <w:r w:rsidRPr="001D0211">
              <w:rPr>
                <w:rFonts w:ascii="Times New Roman" w:eastAsia="Times New Roman" w:hAnsi="Times New Roman"/>
                <w:b/>
                <w:bCs/>
                <w:sz w:val="16"/>
                <w:szCs w:val="16"/>
                <w:lang w:eastAsia="bg-BG"/>
              </w:rPr>
              <w:t>2022 г.</w:t>
            </w:r>
          </w:p>
        </w:tc>
        <w:tc>
          <w:tcPr>
            <w:tcW w:w="252" w:type="pct"/>
            <w:tcBorders>
              <w:top w:val="single" w:sz="4" w:space="0" w:color="auto"/>
              <w:left w:val="nil"/>
              <w:bottom w:val="single" w:sz="4" w:space="0" w:color="auto"/>
              <w:right w:val="single" w:sz="4" w:space="0" w:color="auto"/>
            </w:tcBorders>
            <w:shd w:val="clear" w:color="000000" w:fill="D9D9D9"/>
            <w:vAlign w:val="center"/>
            <w:hideMark/>
          </w:tcPr>
          <w:p w:rsidR="00CD3A3C" w:rsidRPr="001D0211" w:rsidRDefault="00CD3A3C" w:rsidP="00CD3A3C">
            <w:pPr>
              <w:spacing w:after="0" w:line="240" w:lineRule="auto"/>
              <w:jc w:val="center"/>
              <w:rPr>
                <w:rFonts w:ascii="Times New Roman" w:eastAsia="Times New Roman" w:hAnsi="Times New Roman"/>
                <w:b/>
                <w:bCs/>
                <w:sz w:val="16"/>
                <w:szCs w:val="16"/>
                <w:lang w:eastAsia="bg-BG"/>
              </w:rPr>
            </w:pPr>
            <w:r w:rsidRPr="001D0211">
              <w:rPr>
                <w:rFonts w:ascii="Times New Roman" w:eastAsia="Times New Roman" w:hAnsi="Times New Roman"/>
                <w:b/>
                <w:bCs/>
                <w:sz w:val="16"/>
                <w:szCs w:val="16"/>
                <w:lang w:eastAsia="bg-BG"/>
              </w:rPr>
              <w:t>2023 г.</w:t>
            </w:r>
          </w:p>
        </w:tc>
        <w:tc>
          <w:tcPr>
            <w:tcW w:w="252" w:type="pct"/>
            <w:tcBorders>
              <w:top w:val="single" w:sz="4" w:space="0" w:color="auto"/>
              <w:left w:val="nil"/>
              <w:bottom w:val="single" w:sz="4" w:space="0" w:color="auto"/>
              <w:right w:val="single" w:sz="4" w:space="0" w:color="auto"/>
            </w:tcBorders>
            <w:shd w:val="clear" w:color="000000" w:fill="D9D9D9"/>
            <w:vAlign w:val="center"/>
            <w:hideMark/>
          </w:tcPr>
          <w:p w:rsidR="00CD3A3C" w:rsidRPr="001D0211" w:rsidRDefault="00CD3A3C" w:rsidP="00CD3A3C">
            <w:pPr>
              <w:spacing w:after="0" w:line="240" w:lineRule="auto"/>
              <w:jc w:val="center"/>
              <w:rPr>
                <w:rFonts w:ascii="Times New Roman" w:eastAsia="Times New Roman" w:hAnsi="Times New Roman"/>
                <w:b/>
                <w:bCs/>
                <w:sz w:val="16"/>
                <w:szCs w:val="16"/>
                <w:lang w:eastAsia="bg-BG"/>
              </w:rPr>
            </w:pPr>
            <w:r w:rsidRPr="001D0211">
              <w:rPr>
                <w:rFonts w:ascii="Times New Roman" w:eastAsia="Times New Roman" w:hAnsi="Times New Roman"/>
                <w:b/>
                <w:bCs/>
                <w:sz w:val="16"/>
                <w:szCs w:val="16"/>
                <w:lang w:eastAsia="bg-BG"/>
              </w:rPr>
              <w:t>2024 г.</w:t>
            </w:r>
          </w:p>
        </w:tc>
        <w:tc>
          <w:tcPr>
            <w:tcW w:w="252" w:type="pct"/>
            <w:tcBorders>
              <w:top w:val="single" w:sz="4" w:space="0" w:color="auto"/>
              <w:left w:val="nil"/>
              <w:bottom w:val="single" w:sz="4" w:space="0" w:color="auto"/>
              <w:right w:val="single" w:sz="4" w:space="0" w:color="auto"/>
            </w:tcBorders>
            <w:shd w:val="clear" w:color="000000" w:fill="D9D9D9"/>
            <w:vAlign w:val="center"/>
            <w:hideMark/>
          </w:tcPr>
          <w:p w:rsidR="00CD3A3C" w:rsidRPr="001D0211" w:rsidRDefault="00CD3A3C" w:rsidP="00CD3A3C">
            <w:pPr>
              <w:spacing w:after="0" w:line="240" w:lineRule="auto"/>
              <w:jc w:val="center"/>
              <w:rPr>
                <w:rFonts w:ascii="Times New Roman" w:eastAsia="Times New Roman" w:hAnsi="Times New Roman"/>
                <w:b/>
                <w:bCs/>
                <w:sz w:val="16"/>
                <w:szCs w:val="16"/>
                <w:lang w:eastAsia="bg-BG"/>
              </w:rPr>
            </w:pPr>
            <w:r w:rsidRPr="001D0211">
              <w:rPr>
                <w:rFonts w:ascii="Times New Roman" w:eastAsia="Times New Roman" w:hAnsi="Times New Roman"/>
                <w:b/>
                <w:bCs/>
                <w:sz w:val="16"/>
                <w:szCs w:val="16"/>
                <w:lang w:eastAsia="bg-BG"/>
              </w:rPr>
              <w:t>2025 г.</w:t>
            </w:r>
          </w:p>
        </w:tc>
        <w:tc>
          <w:tcPr>
            <w:tcW w:w="252" w:type="pct"/>
            <w:tcBorders>
              <w:top w:val="single" w:sz="4" w:space="0" w:color="auto"/>
              <w:left w:val="nil"/>
              <w:bottom w:val="single" w:sz="4" w:space="0" w:color="auto"/>
              <w:right w:val="single" w:sz="4" w:space="0" w:color="auto"/>
            </w:tcBorders>
            <w:shd w:val="clear" w:color="000000" w:fill="D9D9D9"/>
            <w:vAlign w:val="center"/>
            <w:hideMark/>
          </w:tcPr>
          <w:p w:rsidR="00CD3A3C" w:rsidRPr="001D0211" w:rsidRDefault="00CD3A3C" w:rsidP="00CD3A3C">
            <w:pPr>
              <w:spacing w:after="0" w:line="240" w:lineRule="auto"/>
              <w:jc w:val="center"/>
              <w:rPr>
                <w:rFonts w:ascii="Times New Roman" w:eastAsia="Times New Roman" w:hAnsi="Times New Roman"/>
                <w:b/>
                <w:bCs/>
                <w:sz w:val="16"/>
                <w:szCs w:val="16"/>
                <w:lang w:eastAsia="bg-BG"/>
              </w:rPr>
            </w:pPr>
            <w:r w:rsidRPr="001D0211">
              <w:rPr>
                <w:rFonts w:ascii="Times New Roman" w:eastAsia="Times New Roman" w:hAnsi="Times New Roman"/>
                <w:b/>
                <w:bCs/>
                <w:sz w:val="16"/>
                <w:szCs w:val="16"/>
                <w:lang w:eastAsia="bg-BG"/>
              </w:rPr>
              <w:t>2026 г.</w:t>
            </w:r>
          </w:p>
        </w:tc>
        <w:tc>
          <w:tcPr>
            <w:tcW w:w="507" w:type="pct"/>
            <w:tcBorders>
              <w:top w:val="single" w:sz="4" w:space="0" w:color="auto"/>
              <w:left w:val="nil"/>
              <w:bottom w:val="single" w:sz="4" w:space="0" w:color="auto"/>
              <w:right w:val="single" w:sz="4" w:space="0" w:color="auto"/>
            </w:tcBorders>
            <w:shd w:val="clear" w:color="000000" w:fill="D9D9D9"/>
            <w:vAlign w:val="center"/>
            <w:hideMark/>
          </w:tcPr>
          <w:p w:rsidR="00CD3A3C" w:rsidRPr="001D0211" w:rsidRDefault="00CD3A3C" w:rsidP="00CD3A3C">
            <w:pPr>
              <w:spacing w:after="0" w:line="240" w:lineRule="auto"/>
              <w:jc w:val="center"/>
              <w:rPr>
                <w:rFonts w:ascii="Times New Roman" w:eastAsia="Times New Roman" w:hAnsi="Times New Roman"/>
                <w:b/>
                <w:bCs/>
                <w:sz w:val="16"/>
                <w:szCs w:val="16"/>
                <w:lang w:eastAsia="bg-BG"/>
              </w:rPr>
            </w:pPr>
            <w:r w:rsidRPr="001D0211">
              <w:rPr>
                <w:rFonts w:ascii="Times New Roman" w:eastAsia="Times New Roman" w:hAnsi="Times New Roman"/>
                <w:b/>
                <w:bCs/>
                <w:sz w:val="16"/>
                <w:szCs w:val="16"/>
                <w:lang w:eastAsia="bg-BG"/>
              </w:rPr>
              <w:t>Индивидуална цел за 2026 г.</w:t>
            </w:r>
          </w:p>
        </w:tc>
        <w:tc>
          <w:tcPr>
            <w:tcW w:w="449" w:type="pct"/>
            <w:tcBorders>
              <w:top w:val="single" w:sz="4" w:space="0" w:color="auto"/>
              <w:left w:val="nil"/>
              <w:bottom w:val="single" w:sz="4" w:space="0" w:color="auto"/>
              <w:right w:val="single" w:sz="4" w:space="0" w:color="auto"/>
            </w:tcBorders>
            <w:shd w:val="clear" w:color="000000" w:fill="D9D9D9"/>
            <w:vAlign w:val="center"/>
            <w:hideMark/>
          </w:tcPr>
          <w:p w:rsidR="00CD3A3C" w:rsidRPr="001D0211" w:rsidRDefault="00CD3A3C" w:rsidP="00CD3A3C">
            <w:pPr>
              <w:spacing w:after="0" w:line="240" w:lineRule="auto"/>
              <w:jc w:val="center"/>
              <w:rPr>
                <w:rFonts w:ascii="Times New Roman" w:eastAsia="Times New Roman" w:hAnsi="Times New Roman"/>
                <w:b/>
                <w:bCs/>
                <w:sz w:val="16"/>
                <w:szCs w:val="16"/>
                <w:lang w:eastAsia="bg-BG"/>
              </w:rPr>
            </w:pPr>
            <w:r w:rsidRPr="001D0211">
              <w:rPr>
                <w:rFonts w:ascii="Times New Roman" w:eastAsia="Times New Roman" w:hAnsi="Times New Roman"/>
                <w:b/>
                <w:bCs/>
                <w:sz w:val="16"/>
                <w:szCs w:val="16"/>
                <w:lang w:eastAsia="bg-BG"/>
              </w:rPr>
              <w:t>Дългосрочно ниво</w:t>
            </w:r>
          </w:p>
        </w:tc>
      </w:tr>
      <w:tr w:rsidR="00CD3A3C" w:rsidRPr="001D0211" w:rsidTr="001D0211">
        <w:trPr>
          <w:trHeight w:val="300"/>
        </w:trPr>
        <w:tc>
          <w:tcPr>
            <w:tcW w:w="113" w:type="pct"/>
            <w:tcBorders>
              <w:top w:val="nil"/>
              <w:left w:val="single" w:sz="4" w:space="0" w:color="auto"/>
              <w:bottom w:val="single" w:sz="4" w:space="0" w:color="auto"/>
              <w:right w:val="single" w:sz="4" w:space="0" w:color="auto"/>
            </w:tcBorders>
            <w:shd w:val="clear" w:color="auto" w:fill="auto"/>
            <w:noWrap/>
            <w:vAlign w:val="center"/>
            <w:hideMark/>
          </w:tcPr>
          <w:p w:rsidR="00CD3A3C" w:rsidRPr="001D0211" w:rsidRDefault="00CD3A3C" w:rsidP="00CD3A3C">
            <w:pPr>
              <w:spacing w:after="0" w:line="240" w:lineRule="auto"/>
              <w:jc w:val="center"/>
              <w:rPr>
                <w:rFonts w:ascii="Times New Roman" w:eastAsia="Times New Roman" w:hAnsi="Times New Roman"/>
                <w:sz w:val="16"/>
                <w:szCs w:val="16"/>
                <w:lang w:eastAsia="bg-BG"/>
              </w:rPr>
            </w:pPr>
            <w:r w:rsidRPr="001D0211">
              <w:rPr>
                <w:rFonts w:ascii="Times New Roman" w:eastAsia="Times New Roman" w:hAnsi="Times New Roman"/>
                <w:sz w:val="16"/>
                <w:szCs w:val="16"/>
                <w:lang w:eastAsia="bg-BG"/>
              </w:rPr>
              <w:t>18</w:t>
            </w:r>
          </w:p>
        </w:tc>
        <w:tc>
          <w:tcPr>
            <w:tcW w:w="308" w:type="pct"/>
            <w:tcBorders>
              <w:top w:val="nil"/>
              <w:left w:val="nil"/>
              <w:bottom w:val="single" w:sz="4" w:space="0" w:color="auto"/>
              <w:right w:val="single" w:sz="4" w:space="0" w:color="auto"/>
            </w:tcBorders>
            <w:shd w:val="clear" w:color="auto" w:fill="auto"/>
            <w:noWrap/>
            <w:vAlign w:val="center"/>
            <w:hideMark/>
          </w:tcPr>
          <w:p w:rsidR="00CD3A3C" w:rsidRPr="001D0211" w:rsidRDefault="00CD3A3C" w:rsidP="00CD3A3C">
            <w:pPr>
              <w:spacing w:after="0" w:line="240" w:lineRule="auto"/>
              <w:rPr>
                <w:rFonts w:ascii="Times New Roman" w:eastAsia="Times New Roman" w:hAnsi="Times New Roman"/>
                <w:b/>
                <w:bCs/>
                <w:sz w:val="16"/>
                <w:szCs w:val="16"/>
                <w:lang w:eastAsia="bg-BG"/>
              </w:rPr>
            </w:pPr>
            <w:r w:rsidRPr="001D0211">
              <w:rPr>
                <w:rFonts w:ascii="Times New Roman" w:eastAsia="Times New Roman" w:hAnsi="Times New Roman"/>
                <w:b/>
                <w:bCs/>
                <w:sz w:val="16"/>
                <w:szCs w:val="16"/>
                <w:lang w:eastAsia="bg-BG"/>
              </w:rPr>
              <w:t>ПК11г</w:t>
            </w:r>
          </w:p>
        </w:tc>
        <w:tc>
          <w:tcPr>
            <w:tcW w:w="1809" w:type="pct"/>
            <w:tcBorders>
              <w:top w:val="nil"/>
              <w:left w:val="nil"/>
              <w:bottom w:val="single" w:sz="4" w:space="0" w:color="auto"/>
              <w:right w:val="single" w:sz="4" w:space="0" w:color="auto"/>
            </w:tcBorders>
            <w:shd w:val="clear" w:color="auto" w:fill="auto"/>
            <w:vAlign w:val="center"/>
            <w:hideMark/>
          </w:tcPr>
          <w:p w:rsidR="00CD3A3C" w:rsidRPr="001D0211" w:rsidRDefault="00CD3A3C" w:rsidP="00CD3A3C">
            <w:pPr>
              <w:spacing w:after="0" w:line="240" w:lineRule="auto"/>
              <w:rPr>
                <w:rFonts w:ascii="Times New Roman" w:eastAsia="Times New Roman" w:hAnsi="Times New Roman"/>
                <w:sz w:val="16"/>
                <w:szCs w:val="16"/>
                <w:lang w:eastAsia="bg-BG"/>
              </w:rPr>
            </w:pPr>
            <w:r w:rsidRPr="001D0211">
              <w:rPr>
                <w:rFonts w:ascii="Times New Roman" w:eastAsia="Times New Roman" w:hAnsi="Times New Roman"/>
                <w:sz w:val="16"/>
                <w:szCs w:val="16"/>
                <w:lang w:eastAsia="bg-BG"/>
              </w:rPr>
              <w:t xml:space="preserve">Рехабилитация на водопроводната мрежа </w:t>
            </w:r>
          </w:p>
        </w:tc>
        <w:tc>
          <w:tcPr>
            <w:tcW w:w="301" w:type="pct"/>
            <w:tcBorders>
              <w:top w:val="nil"/>
              <w:left w:val="nil"/>
              <w:bottom w:val="single" w:sz="4" w:space="0" w:color="auto"/>
              <w:right w:val="single" w:sz="4" w:space="0" w:color="auto"/>
            </w:tcBorders>
            <w:shd w:val="clear" w:color="auto" w:fill="auto"/>
            <w:vAlign w:val="center"/>
            <w:hideMark/>
          </w:tcPr>
          <w:p w:rsidR="00CD3A3C" w:rsidRPr="001D0211" w:rsidRDefault="00CD3A3C" w:rsidP="00CD3A3C">
            <w:pPr>
              <w:spacing w:after="0" w:line="240" w:lineRule="auto"/>
              <w:jc w:val="center"/>
              <w:rPr>
                <w:rFonts w:ascii="Times New Roman" w:eastAsia="Times New Roman" w:hAnsi="Times New Roman"/>
                <w:sz w:val="16"/>
                <w:szCs w:val="16"/>
                <w:lang w:eastAsia="bg-BG"/>
              </w:rPr>
            </w:pPr>
            <w:r w:rsidRPr="001D0211">
              <w:rPr>
                <w:rFonts w:ascii="Times New Roman" w:eastAsia="Times New Roman" w:hAnsi="Times New Roman"/>
                <w:sz w:val="16"/>
                <w:szCs w:val="16"/>
                <w:lang w:eastAsia="bg-BG"/>
              </w:rPr>
              <w:t>%</w:t>
            </w:r>
          </w:p>
        </w:tc>
        <w:tc>
          <w:tcPr>
            <w:tcW w:w="252" w:type="pct"/>
            <w:tcBorders>
              <w:top w:val="nil"/>
              <w:left w:val="nil"/>
              <w:bottom w:val="single" w:sz="4" w:space="0" w:color="auto"/>
              <w:right w:val="single" w:sz="4" w:space="0" w:color="auto"/>
            </w:tcBorders>
            <w:shd w:val="clear" w:color="000000" w:fill="CCFFFF"/>
            <w:noWrap/>
            <w:vAlign w:val="center"/>
            <w:hideMark/>
          </w:tcPr>
          <w:p w:rsidR="00CD3A3C" w:rsidRPr="001D0211" w:rsidRDefault="00CD3A3C" w:rsidP="00CD3A3C">
            <w:pPr>
              <w:spacing w:after="0" w:line="240" w:lineRule="auto"/>
              <w:jc w:val="center"/>
              <w:rPr>
                <w:rFonts w:ascii="Times New Roman" w:eastAsia="Times New Roman" w:hAnsi="Times New Roman"/>
                <w:sz w:val="16"/>
                <w:szCs w:val="16"/>
                <w:lang w:eastAsia="bg-BG"/>
              </w:rPr>
            </w:pPr>
            <w:r w:rsidRPr="001D0211">
              <w:rPr>
                <w:rFonts w:ascii="Times New Roman" w:eastAsia="Times New Roman" w:hAnsi="Times New Roman"/>
                <w:sz w:val="16"/>
                <w:szCs w:val="16"/>
                <w:lang w:eastAsia="bg-BG"/>
              </w:rPr>
              <w:t>0.08%</w:t>
            </w:r>
          </w:p>
        </w:tc>
        <w:tc>
          <w:tcPr>
            <w:tcW w:w="252" w:type="pct"/>
            <w:tcBorders>
              <w:top w:val="nil"/>
              <w:left w:val="nil"/>
              <w:bottom w:val="single" w:sz="4" w:space="0" w:color="auto"/>
              <w:right w:val="single" w:sz="4" w:space="0" w:color="auto"/>
            </w:tcBorders>
            <w:shd w:val="clear" w:color="000000" w:fill="CCFFFF"/>
            <w:noWrap/>
            <w:vAlign w:val="center"/>
            <w:hideMark/>
          </w:tcPr>
          <w:p w:rsidR="00CD3A3C" w:rsidRPr="001D0211" w:rsidRDefault="00CD3A3C" w:rsidP="00CD3A3C">
            <w:pPr>
              <w:spacing w:after="0" w:line="240" w:lineRule="auto"/>
              <w:jc w:val="center"/>
              <w:rPr>
                <w:rFonts w:ascii="Times New Roman" w:eastAsia="Times New Roman" w:hAnsi="Times New Roman"/>
                <w:sz w:val="16"/>
                <w:szCs w:val="16"/>
                <w:lang w:eastAsia="bg-BG"/>
              </w:rPr>
            </w:pPr>
            <w:r w:rsidRPr="001D0211">
              <w:rPr>
                <w:rFonts w:ascii="Times New Roman" w:eastAsia="Times New Roman" w:hAnsi="Times New Roman"/>
                <w:sz w:val="16"/>
                <w:szCs w:val="16"/>
                <w:lang w:eastAsia="bg-BG"/>
              </w:rPr>
              <w:t>0.22%</w:t>
            </w:r>
          </w:p>
        </w:tc>
        <w:tc>
          <w:tcPr>
            <w:tcW w:w="252" w:type="pct"/>
            <w:tcBorders>
              <w:top w:val="nil"/>
              <w:left w:val="nil"/>
              <w:bottom w:val="single" w:sz="4" w:space="0" w:color="auto"/>
              <w:right w:val="single" w:sz="4" w:space="0" w:color="auto"/>
            </w:tcBorders>
            <w:shd w:val="clear" w:color="000000" w:fill="CCFFFF"/>
            <w:noWrap/>
            <w:vAlign w:val="center"/>
            <w:hideMark/>
          </w:tcPr>
          <w:p w:rsidR="00CD3A3C" w:rsidRPr="001D0211" w:rsidRDefault="00CD3A3C" w:rsidP="00CD3A3C">
            <w:pPr>
              <w:spacing w:after="0" w:line="240" w:lineRule="auto"/>
              <w:jc w:val="center"/>
              <w:rPr>
                <w:rFonts w:ascii="Times New Roman" w:eastAsia="Times New Roman" w:hAnsi="Times New Roman"/>
                <w:sz w:val="16"/>
                <w:szCs w:val="16"/>
                <w:lang w:eastAsia="bg-BG"/>
              </w:rPr>
            </w:pPr>
            <w:r w:rsidRPr="001D0211">
              <w:rPr>
                <w:rFonts w:ascii="Times New Roman" w:eastAsia="Times New Roman" w:hAnsi="Times New Roman"/>
                <w:sz w:val="16"/>
                <w:szCs w:val="16"/>
                <w:lang w:eastAsia="bg-BG"/>
              </w:rPr>
              <w:t>0.38%</w:t>
            </w:r>
          </w:p>
        </w:tc>
        <w:tc>
          <w:tcPr>
            <w:tcW w:w="252" w:type="pct"/>
            <w:tcBorders>
              <w:top w:val="nil"/>
              <w:left w:val="nil"/>
              <w:bottom w:val="single" w:sz="4" w:space="0" w:color="auto"/>
              <w:right w:val="single" w:sz="4" w:space="0" w:color="auto"/>
            </w:tcBorders>
            <w:shd w:val="clear" w:color="000000" w:fill="CCFFFF"/>
            <w:noWrap/>
            <w:vAlign w:val="center"/>
            <w:hideMark/>
          </w:tcPr>
          <w:p w:rsidR="00CD3A3C" w:rsidRPr="001D0211" w:rsidRDefault="00CD3A3C" w:rsidP="00CD3A3C">
            <w:pPr>
              <w:spacing w:after="0" w:line="240" w:lineRule="auto"/>
              <w:jc w:val="center"/>
              <w:rPr>
                <w:rFonts w:ascii="Times New Roman" w:eastAsia="Times New Roman" w:hAnsi="Times New Roman"/>
                <w:sz w:val="16"/>
                <w:szCs w:val="16"/>
                <w:lang w:eastAsia="bg-BG"/>
              </w:rPr>
            </w:pPr>
            <w:r w:rsidRPr="001D0211">
              <w:rPr>
                <w:rFonts w:ascii="Times New Roman" w:eastAsia="Times New Roman" w:hAnsi="Times New Roman"/>
                <w:sz w:val="16"/>
                <w:szCs w:val="16"/>
                <w:lang w:eastAsia="bg-BG"/>
              </w:rPr>
              <w:t>0.53%</w:t>
            </w:r>
          </w:p>
        </w:tc>
        <w:tc>
          <w:tcPr>
            <w:tcW w:w="252" w:type="pct"/>
            <w:tcBorders>
              <w:top w:val="nil"/>
              <w:left w:val="nil"/>
              <w:bottom w:val="single" w:sz="4" w:space="0" w:color="auto"/>
              <w:right w:val="single" w:sz="4" w:space="0" w:color="auto"/>
            </w:tcBorders>
            <w:shd w:val="clear" w:color="000000" w:fill="CCFFFF"/>
            <w:noWrap/>
            <w:vAlign w:val="center"/>
            <w:hideMark/>
          </w:tcPr>
          <w:p w:rsidR="00CD3A3C" w:rsidRPr="001D0211" w:rsidRDefault="00CD3A3C" w:rsidP="00CD3A3C">
            <w:pPr>
              <w:spacing w:after="0" w:line="240" w:lineRule="auto"/>
              <w:jc w:val="center"/>
              <w:rPr>
                <w:rFonts w:ascii="Times New Roman" w:eastAsia="Times New Roman" w:hAnsi="Times New Roman"/>
                <w:sz w:val="16"/>
                <w:szCs w:val="16"/>
                <w:lang w:eastAsia="bg-BG"/>
              </w:rPr>
            </w:pPr>
            <w:r w:rsidRPr="001D0211">
              <w:rPr>
                <w:rFonts w:ascii="Times New Roman" w:eastAsia="Times New Roman" w:hAnsi="Times New Roman"/>
                <w:sz w:val="16"/>
                <w:szCs w:val="16"/>
                <w:lang w:eastAsia="bg-BG"/>
              </w:rPr>
              <w:t>0.69%</w:t>
            </w:r>
          </w:p>
        </w:tc>
        <w:tc>
          <w:tcPr>
            <w:tcW w:w="252" w:type="pct"/>
            <w:tcBorders>
              <w:top w:val="nil"/>
              <w:left w:val="nil"/>
              <w:bottom w:val="single" w:sz="4" w:space="0" w:color="auto"/>
              <w:right w:val="single" w:sz="4" w:space="0" w:color="auto"/>
            </w:tcBorders>
            <w:shd w:val="clear" w:color="000000" w:fill="CCFFFF"/>
            <w:noWrap/>
            <w:vAlign w:val="center"/>
            <w:hideMark/>
          </w:tcPr>
          <w:p w:rsidR="00CD3A3C" w:rsidRPr="001D0211" w:rsidRDefault="00CD3A3C" w:rsidP="00CD3A3C">
            <w:pPr>
              <w:spacing w:after="0" w:line="240" w:lineRule="auto"/>
              <w:jc w:val="center"/>
              <w:rPr>
                <w:rFonts w:ascii="Times New Roman" w:eastAsia="Times New Roman" w:hAnsi="Times New Roman"/>
                <w:sz w:val="16"/>
                <w:szCs w:val="16"/>
                <w:lang w:eastAsia="bg-BG"/>
              </w:rPr>
            </w:pPr>
            <w:r w:rsidRPr="001D0211">
              <w:rPr>
                <w:rFonts w:ascii="Times New Roman" w:eastAsia="Times New Roman" w:hAnsi="Times New Roman"/>
                <w:sz w:val="16"/>
                <w:szCs w:val="16"/>
                <w:lang w:eastAsia="bg-BG"/>
              </w:rPr>
              <w:t>0.85%</w:t>
            </w:r>
          </w:p>
        </w:tc>
        <w:tc>
          <w:tcPr>
            <w:tcW w:w="507" w:type="pct"/>
            <w:tcBorders>
              <w:top w:val="nil"/>
              <w:left w:val="nil"/>
              <w:bottom w:val="single" w:sz="4" w:space="0" w:color="auto"/>
              <w:right w:val="single" w:sz="4" w:space="0" w:color="auto"/>
            </w:tcBorders>
            <w:shd w:val="clear" w:color="000000" w:fill="FFFFCC"/>
            <w:vAlign w:val="center"/>
            <w:hideMark/>
          </w:tcPr>
          <w:p w:rsidR="00CD3A3C" w:rsidRPr="001D0211" w:rsidRDefault="00CD3A3C" w:rsidP="00CD3A3C">
            <w:pPr>
              <w:spacing w:after="0" w:line="240" w:lineRule="auto"/>
              <w:jc w:val="center"/>
              <w:rPr>
                <w:rFonts w:ascii="Times New Roman" w:eastAsia="Times New Roman" w:hAnsi="Times New Roman"/>
                <w:sz w:val="16"/>
                <w:szCs w:val="16"/>
                <w:lang w:eastAsia="bg-BG"/>
              </w:rPr>
            </w:pPr>
            <w:r w:rsidRPr="001D0211">
              <w:rPr>
                <w:rFonts w:ascii="Times New Roman" w:eastAsia="Times New Roman" w:hAnsi="Times New Roman"/>
                <w:sz w:val="16"/>
                <w:szCs w:val="16"/>
                <w:lang w:eastAsia="bg-BG"/>
              </w:rPr>
              <w:t>0.54%</w:t>
            </w:r>
          </w:p>
        </w:tc>
        <w:tc>
          <w:tcPr>
            <w:tcW w:w="449" w:type="pct"/>
            <w:tcBorders>
              <w:top w:val="nil"/>
              <w:left w:val="nil"/>
              <w:bottom w:val="single" w:sz="4" w:space="0" w:color="auto"/>
              <w:right w:val="single" w:sz="4" w:space="0" w:color="auto"/>
            </w:tcBorders>
            <w:shd w:val="clear" w:color="000000" w:fill="DCE6F1"/>
            <w:noWrap/>
            <w:vAlign w:val="center"/>
            <w:hideMark/>
          </w:tcPr>
          <w:p w:rsidR="00CD3A3C" w:rsidRPr="001D0211" w:rsidRDefault="00CD3A3C" w:rsidP="00CD3A3C">
            <w:pPr>
              <w:spacing w:after="0" w:line="240" w:lineRule="auto"/>
              <w:jc w:val="center"/>
              <w:rPr>
                <w:rFonts w:ascii="Times New Roman" w:eastAsia="Times New Roman" w:hAnsi="Times New Roman"/>
                <w:b/>
                <w:bCs/>
                <w:sz w:val="16"/>
                <w:szCs w:val="16"/>
                <w:lang w:eastAsia="bg-BG"/>
              </w:rPr>
            </w:pPr>
            <w:r w:rsidRPr="001D0211">
              <w:rPr>
                <w:rFonts w:ascii="Times New Roman" w:eastAsia="Times New Roman" w:hAnsi="Times New Roman"/>
                <w:b/>
                <w:bCs/>
                <w:sz w:val="16"/>
                <w:szCs w:val="16"/>
                <w:lang w:eastAsia="bg-BG"/>
              </w:rPr>
              <w:t>1.25%</w:t>
            </w:r>
          </w:p>
        </w:tc>
      </w:tr>
    </w:tbl>
    <w:p w:rsidR="00CD3A3C" w:rsidRPr="00CD3A3C" w:rsidRDefault="00CD3A3C" w:rsidP="001D0211"/>
    <w:p w:rsidR="00EE5280" w:rsidRPr="00971E8A" w:rsidRDefault="00EE5280" w:rsidP="001D0211">
      <w:pPr>
        <w:pStyle w:val="Heading2"/>
        <w:keepLines w:val="0"/>
        <w:numPr>
          <w:ilvl w:val="0"/>
          <w:numId w:val="2"/>
        </w:numPr>
        <w:jc w:val="both"/>
        <w:rPr>
          <w:rFonts w:ascii="Times New Roman" w:hAnsi="Times New Roman"/>
          <w:sz w:val="28"/>
          <w:szCs w:val="28"/>
          <w:lang w:eastAsia="bg-BG"/>
        </w:rPr>
      </w:pPr>
      <w:bookmarkStart w:id="39" w:name="_Toc450131448"/>
      <w:bookmarkStart w:id="40" w:name="_Toc75420214"/>
      <w:r w:rsidRPr="00971E8A">
        <w:rPr>
          <w:rFonts w:ascii="Times New Roman" w:hAnsi="Times New Roman"/>
          <w:sz w:val="28"/>
          <w:szCs w:val="28"/>
          <w:lang w:eastAsia="bg-BG"/>
        </w:rPr>
        <w:t>АНАЛИЗ И ПРОГРАМА ЗА ПОСТИГАНЕ НА ПОКАЗАТЕЛИТЕ ЗА КАЧЕСТВО ПО ОТНОШЕНИЕ НА УСЛУГАТА ОТВЕЖДАНЕ НА ОТПАДЪЧНИ ВОДИ</w:t>
      </w:r>
      <w:bookmarkEnd w:id="39"/>
      <w:bookmarkEnd w:id="40"/>
    </w:p>
    <w:p w:rsidR="00EE5280" w:rsidRPr="00971E8A" w:rsidRDefault="00EE5280" w:rsidP="001D0211">
      <w:pPr>
        <w:pStyle w:val="Heading4"/>
        <w:keepLines w:val="0"/>
        <w:numPr>
          <w:ilvl w:val="1"/>
          <w:numId w:val="2"/>
        </w:numPr>
        <w:tabs>
          <w:tab w:val="left" w:pos="709"/>
        </w:tabs>
        <w:ind w:left="709" w:hanging="425"/>
        <w:jc w:val="both"/>
        <w:rPr>
          <w:rFonts w:ascii="Times New Roman" w:eastAsia="Calibri" w:hAnsi="Times New Roman"/>
        </w:rPr>
      </w:pPr>
      <w:bookmarkStart w:id="41" w:name="_Toc450131449"/>
      <w:r w:rsidRPr="00971E8A">
        <w:rPr>
          <w:rFonts w:ascii="Times New Roman" w:eastAsia="Calibri" w:hAnsi="Times New Roman"/>
        </w:rPr>
        <w:t>АНАЛИЗ НА НИВОТО НА ПОКРИТИЕ С УСЛУГИ ПО ОТВЕЖДАНЕ НА ОТПАДЪЧНИ ВОДИ</w:t>
      </w:r>
      <w:bookmarkEnd w:id="41"/>
    </w:p>
    <w:p w:rsidR="00D2073D" w:rsidRPr="0092490E" w:rsidRDefault="0092490E" w:rsidP="0092490E">
      <w:pPr>
        <w:spacing w:line="240" w:lineRule="auto"/>
        <w:jc w:val="both"/>
        <w:rPr>
          <w:rFonts w:ascii="Times New Roman" w:hAnsi="Times New Roman"/>
          <w:sz w:val="24"/>
          <w:szCs w:val="24"/>
        </w:rPr>
      </w:pPr>
      <w:r>
        <w:rPr>
          <w:rFonts w:ascii="Times New Roman" w:hAnsi="Times New Roman"/>
          <w:sz w:val="24"/>
          <w:szCs w:val="24"/>
        </w:rPr>
        <w:tab/>
      </w:r>
      <w:r w:rsidR="00D2073D" w:rsidRPr="0092490E">
        <w:rPr>
          <w:rFonts w:ascii="Times New Roman" w:hAnsi="Times New Roman"/>
          <w:sz w:val="24"/>
          <w:szCs w:val="24"/>
        </w:rPr>
        <w:t>Към края на 20</w:t>
      </w:r>
      <w:r w:rsidR="00A35270" w:rsidRPr="0092490E">
        <w:rPr>
          <w:rFonts w:ascii="Times New Roman" w:hAnsi="Times New Roman"/>
          <w:sz w:val="24"/>
          <w:szCs w:val="24"/>
        </w:rPr>
        <w:t>20</w:t>
      </w:r>
      <w:r w:rsidR="00D2073D" w:rsidRPr="0092490E">
        <w:rPr>
          <w:rFonts w:ascii="Times New Roman" w:hAnsi="Times New Roman"/>
          <w:sz w:val="24"/>
          <w:szCs w:val="24"/>
        </w:rPr>
        <w:t xml:space="preserve"> г., броят на населението на което се предоставя услугата отвеждане на отпадъчни води е в размер на </w:t>
      </w:r>
      <w:r w:rsidR="004C7C19" w:rsidRPr="0092490E">
        <w:rPr>
          <w:rFonts w:ascii="Times New Roman" w:hAnsi="Times New Roman"/>
          <w:sz w:val="24"/>
          <w:szCs w:val="24"/>
        </w:rPr>
        <w:t>126 471</w:t>
      </w:r>
      <w:r w:rsidR="00D2073D" w:rsidRPr="0092490E">
        <w:rPr>
          <w:rFonts w:ascii="Times New Roman" w:hAnsi="Times New Roman"/>
          <w:sz w:val="24"/>
          <w:szCs w:val="24"/>
        </w:rPr>
        <w:t xml:space="preserve">. Сравнено с общото население в обслужваната от „Водоснабдяване и канализация" ЕООД, гр. Хасково територия, процентът на покритие е </w:t>
      </w:r>
      <w:r w:rsidR="00C9108F" w:rsidRPr="0092490E">
        <w:rPr>
          <w:rFonts w:ascii="Times New Roman" w:hAnsi="Times New Roman"/>
          <w:sz w:val="24"/>
          <w:szCs w:val="24"/>
        </w:rPr>
        <w:t>71,06</w:t>
      </w:r>
      <w:r w:rsidR="00D2073D" w:rsidRPr="0092490E">
        <w:rPr>
          <w:rFonts w:ascii="Times New Roman" w:hAnsi="Times New Roman"/>
          <w:sz w:val="24"/>
          <w:szCs w:val="24"/>
        </w:rPr>
        <w:t>%. За годините на бизнес план 20</w:t>
      </w:r>
      <w:r w:rsidR="00A35270" w:rsidRPr="0092490E">
        <w:rPr>
          <w:rFonts w:ascii="Times New Roman" w:hAnsi="Times New Roman"/>
          <w:sz w:val="24"/>
          <w:szCs w:val="24"/>
        </w:rPr>
        <w:t>22</w:t>
      </w:r>
      <w:r w:rsidR="00D2073D" w:rsidRPr="0092490E">
        <w:rPr>
          <w:rFonts w:ascii="Times New Roman" w:hAnsi="Times New Roman"/>
          <w:sz w:val="24"/>
          <w:szCs w:val="24"/>
        </w:rPr>
        <w:t>-202</w:t>
      </w:r>
      <w:r w:rsidR="00A35270" w:rsidRPr="0092490E">
        <w:rPr>
          <w:rFonts w:ascii="Times New Roman" w:hAnsi="Times New Roman"/>
          <w:sz w:val="24"/>
          <w:szCs w:val="24"/>
        </w:rPr>
        <w:t>6</w:t>
      </w:r>
      <w:r w:rsidR="00D2073D" w:rsidRPr="0092490E">
        <w:rPr>
          <w:rFonts w:ascii="Times New Roman" w:hAnsi="Times New Roman"/>
          <w:sz w:val="24"/>
          <w:szCs w:val="24"/>
        </w:rPr>
        <w:t xml:space="preserve"> г. са предвидени следните промени в ПК 7а</w:t>
      </w:r>
      <w:r w:rsidR="00C9108F" w:rsidRPr="0092490E">
        <w:rPr>
          <w:rFonts w:ascii="Times New Roman" w:hAnsi="Times New Roman"/>
          <w:sz w:val="24"/>
          <w:szCs w:val="24"/>
        </w:rPr>
        <w:t xml:space="preserve"> и достигане да 75,13%</w:t>
      </w:r>
      <w:r w:rsidR="00D2073D" w:rsidRPr="0092490E">
        <w:rPr>
          <w:rFonts w:ascii="Times New Roman" w:hAnsi="Times New Roman"/>
          <w:sz w:val="24"/>
          <w:szCs w:val="24"/>
        </w:rPr>
        <w:t>:</w:t>
      </w:r>
    </w:p>
    <w:tbl>
      <w:tblPr>
        <w:tblW w:w="5000" w:type="pct"/>
        <w:tblCellMar>
          <w:left w:w="70" w:type="dxa"/>
          <w:right w:w="70" w:type="dxa"/>
        </w:tblCellMar>
        <w:tblLook w:val="04A0"/>
      </w:tblPr>
      <w:tblGrid>
        <w:gridCol w:w="301"/>
        <w:gridCol w:w="541"/>
        <w:gridCol w:w="1668"/>
        <w:gridCol w:w="597"/>
        <w:gridCol w:w="634"/>
        <w:gridCol w:w="634"/>
        <w:gridCol w:w="634"/>
        <w:gridCol w:w="634"/>
        <w:gridCol w:w="634"/>
        <w:gridCol w:w="634"/>
        <w:gridCol w:w="1212"/>
        <w:gridCol w:w="1089"/>
      </w:tblGrid>
      <w:tr w:rsidR="00A35270" w:rsidRPr="00C47291" w:rsidTr="00A35270">
        <w:trPr>
          <w:trHeight w:val="573"/>
        </w:trPr>
        <w:tc>
          <w:tcPr>
            <w:tcW w:w="113"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A35270" w:rsidRPr="00C47291" w:rsidRDefault="00A3527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w:t>
            </w:r>
          </w:p>
        </w:tc>
        <w:tc>
          <w:tcPr>
            <w:tcW w:w="308" w:type="pct"/>
            <w:tcBorders>
              <w:top w:val="single" w:sz="4" w:space="0" w:color="auto"/>
              <w:left w:val="nil"/>
              <w:bottom w:val="single" w:sz="4" w:space="0" w:color="auto"/>
              <w:right w:val="single" w:sz="4" w:space="0" w:color="auto"/>
            </w:tcBorders>
            <w:shd w:val="clear" w:color="000000" w:fill="D8D8D8"/>
            <w:noWrap/>
            <w:vAlign w:val="center"/>
            <w:hideMark/>
          </w:tcPr>
          <w:p w:rsidR="00A35270" w:rsidRPr="00C47291" w:rsidRDefault="00A3527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w:t>
            </w:r>
          </w:p>
        </w:tc>
        <w:tc>
          <w:tcPr>
            <w:tcW w:w="1809" w:type="pct"/>
            <w:tcBorders>
              <w:top w:val="single" w:sz="4" w:space="0" w:color="auto"/>
              <w:left w:val="nil"/>
              <w:bottom w:val="single" w:sz="4" w:space="0" w:color="auto"/>
              <w:right w:val="single" w:sz="4" w:space="0" w:color="auto"/>
            </w:tcBorders>
            <w:shd w:val="clear" w:color="000000" w:fill="D8D8D8"/>
            <w:noWrap/>
            <w:vAlign w:val="center"/>
            <w:hideMark/>
          </w:tcPr>
          <w:p w:rsidR="00A35270" w:rsidRPr="00C47291" w:rsidRDefault="00A3527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Параметър</w:t>
            </w:r>
          </w:p>
        </w:tc>
        <w:tc>
          <w:tcPr>
            <w:tcW w:w="270" w:type="pct"/>
            <w:tcBorders>
              <w:top w:val="single" w:sz="4" w:space="0" w:color="auto"/>
              <w:left w:val="nil"/>
              <w:bottom w:val="single" w:sz="4" w:space="0" w:color="auto"/>
              <w:right w:val="single" w:sz="4" w:space="0" w:color="auto"/>
            </w:tcBorders>
            <w:shd w:val="clear" w:color="000000" w:fill="D8D8D8"/>
            <w:vAlign w:val="center"/>
            <w:hideMark/>
          </w:tcPr>
          <w:p w:rsidR="00A35270" w:rsidRPr="00C47291" w:rsidRDefault="00A3527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Ед. мярка</w:t>
            </w:r>
          </w:p>
        </w:tc>
        <w:tc>
          <w:tcPr>
            <w:tcW w:w="256" w:type="pct"/>
            <w:tcBorders>
              <w:top w:val="single" w:sz="4" w:space="0" w:color="auto"/>
              <w:left w:val="nil"/>
              <w:bottom w:val="single" w:sz="4" w:space="0" w:color="auto"/>
              <w:right w:val="single" w:sz="4" w:space="0" w:color="auto"/>
            </w:tcBorders>
            <w:shd w:val="clear" w:color="000000" w:fill="D8D8D8"/>
            <w:vAlign w:val="center"/>
            <w:hideMark/>
          </w:tcPr>
          <w:p w:rsidR="00A35270" w:rsidRPr="00C47291" w:rsidRDefault="00A3527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2020 г.</w:t>
            </w:r>
          </w:p>
        </w:tc>
        <w:tc>
          <w:tcPr>
            <w:tcW w:w="256" w:type="pct"/>
            <w:tcBorders>
              <w:top w:val="single" w:sz="4" w:space="0" w:color="auto"/>
              <w:left w:val="nil"/>
              <w:bottom w:val="single" w:sz="4" w:space="0" w:color="auto"/>
              <w:right w:val="single" w:sz="4" w:space="0" w:color="auto"/>
            </w:tcBorders>
            <w:shd w:val="clear" w:color="000000" w:fill="D8D8D8"/>
            <w:vAlign w:val="center"/>
            <w:hideMark/>
          </w:tcPr>
          <w:p w:rsidR="00A35270" w:rsidRPr="00C47291" w:rsidRDefault="00A3527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2022 г.</w:t>
            </w:r>
          </w:p>
        </w:tc>
        <w:tc>
          <w:tcPr>
            <w:tcW w:w="256" w:type="pct"/>
            <w:tcBorders>
              <w:top w:val="single" w:sz="4" w:space="0" w:color="auto"/>
              <w:left w:val="nil"/>
              <w:bottom w:val="single" w:sz="4" w:space="0" w:color="auto"/>
              <w:right w:val="single" w:sz="4" w:space="0" w:color="auto"/>
            </w:tcBorders>
            <w:shd w:val="clear" w:color="000000" w:fill="D8D8D8"/>
            <w:vAlign w:val="center"/>
            <w:hideMark/>
          </w:tcPr>
          <w:p w:rsidR="00A35270" w:rsidRPr="00C47291" w:rsidRDefault="00A3527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2023 г.</w:t>
            </w:r>
          </w:p>
        </w:tc>
        <w:tc>
          <w:tcPr>
            <w:tcW w:w="256" w:type="pct"/>
            <w:tcBorders>
              <w:top w:val="single" w:sz="4" w:space="0" w:color="auto"/>
              <w:left w:val="nil"/>
              <w:bottom w:val="single" w:sz="4" w:space="0" w:color="auto"/>
              <w:right w:val="single" w:sz="4" w:space="0" w:color="auto"/>
            </w:tcBorders>
            <w:shd w:val="clear" w:color="000000" w:fill="D8D8D8"/>
            <w:vAlign w:val="center"/>
            <w:hideMark/>
          </w:tcPr>
          <w:p w:rsidR="00A35270" w:rsidRPr="00C47291" w:rsidRDefault="00A3527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2024 г.</w:t>
            </w:r>
          </w:p>
        </w:tc>
        <w:tc>
          <w:tcPr>
            <w:tcW w:w="256" w:type="pct"/>
            <w:tcBorders>
              <w:top w:val="single" w:sz="4" w:space="0" w:color="auto"/>
              <w:left w:val="nil"/>
              <w:bottom w:val="single" w:sz="4" w:space="0" w:color="auto"/>
              <w:right w:val="single" w:sz="4" w:space="0" w:color="auto"/>
            </w:tcBorders>
            <w:shd w:val="clear" w:color="000000" w:fill="D8D8D8"/>
            <w:vAlign w:val="center"/>
            <w:hideMark/>
          </w:tcPr>
          <w:p w:rsidR="00A35270" w:rsidRPr="00C47291" w:rsidRDefault="00A3527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2025 г.</w:t>
            </w:r>
          </w:p>
        </w:tc>
        <w:tc>
          <w:tcPr>
            <w:tcW w:w="256" w:type="pct"/>
            <w:tcBorders>
              <w:top w:val="single" w:sz="4" w:space="0" w:color="auto"/>
              <w:left w:val="nil"/>
              <w:bottom w:val="single" w:sz="4" w:space="0" w:color="auto"/>
              <w:right w:val="single" w:sz="4" w:space="0" w:color="auto"/>
            </w:tcBorders>
            <w:shd w:val="clear" w:color="000000" w:fill="D8D8D8"/>
            <w:vAlign w:val="center"/>
            <w:hideMark/>
          </w:tcPr>
          <w:p w:rsidR="00A35270" w:rsidRPr="00C47291" w:rsidRDefault="00A3527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2026 г.</w:t>
            </w:r>
          </w:p>
        </w:tc>
        <w:tc>
          <w:tcPr>
            <w:tcW w:w="511" w:type="pct"/>
            <w:tcBorders>
              <w:top w:val="single" w:sz="4" w:space="0" w:color="auto"/>
              <w:left w:val="nil"/>
              <w:bottom w:val="single" w:sz="4" w:space="0" w:color="auto"/>
              <w:right w:val="single" w:sz="4" w:space="0" w:color="auto"/>
            </w:tcBorders>
            <w:shd w:val="clear" w:color="000000" w:fill="D8D8D8"/>
            <w:vAlign w:val="center"/>
            <w:hideMark/>
          </w:tcPr>
          <w:p w:rsidR="00A35270" w:rsidRPr="00C47291" w:rsidRDefault="00A3527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Индивидуална цел за 2026 г.</w:t>
            </w:r>
          </w:p>
        </w:tc>
        <w:tc>
          <w:tcPr>
            <w:tcW w:w="453" w:type="pct"/>
            <w:tcBorders>
              <w:top w:val="single" w:sz="4" w:space="0" w:color="auto"/>
              <w:left w:val="nil"/>
              <w:bottom w:val="single" w:sz="4" w:space="0" w:color="auto"/>
              <w:right w:val="single" w:sz="4" w:space="0" w:color="auto"/>
            </w:tcBorders>
            <w:shd w:val="clear" w:color="000000" w:fill="D8D8D8"/>
            <w:vAlign w:val="center"/>
            <w:hideMark/>
          </w:tcPr>
          <w:p w:rsidR="00A35270" w:rsidRPr="00C47291" w:rsidRDefault="00A3527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Дългосрочно ниво</w:t>
            </w:r>
          </w:p>
        </w:tc>
      </w:tr>
      <w:tr w:rsidR="00A35270" w:rsidRPr="00C47291" w:rsidTr="00A35270">
        <w:trPr>
          <w:trHeight w:val="510"/>
        </w:trPr>
        <w:tc>
          <w:tcPr>
            <w:tcW w:w="113" w:type="pct"/>
            <w:tcBorders>
              <w:top w:val="nil"/>
              <w:left w:val="single" w:sz="4" w:space="0" w:color="auto"/>
              <w:bottom w:val="single" w:sz="4" w:space="0" w:color="auto"/>
              <w:right w:val="single" w:sz="4" w:space="0" w:color="auto"/>
            </w:tcBorders>
            <w:shd w:val="clear" w:color="auto" w:fill="auto"/>
            <w:noWrap/>
            <w:vAlign w:val="center"/>
            <w:hideMark/>
          </w:tcPr>
          <w:p w:rsidR="00A35270" w:rsidRPr="00C47291" w:rsidRDefault="00A35270"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10</w:t>
            </w:r>
          </w:p>
        </w:tc>
        <w:tc>
          <w:tcPr>
            <w:tcW w:w="308" w:type="pct"/>
            <w:tcBorders>
              <w:top w:val="nil"/>
              <w:left w:val="nil"/>
              <w:bottom w:val="single" w:sz="4" w:space="0" w:color="auto"/>
              <w:right w:val="single" w:sz="4" w:space="0" w:color="auto"/>
            </w:tcBorders>
            <w:shd w:val="clear" w:color="auto" w:fill="auto"/>
            <w:noWrap/>
            <w:vAlign w:val="center"/>
            <w:hideMark/>
          </w:tcPr>
          <w:p w:rsidR="00A35270" w:rsidRPr="00C47291" w:rsidRDefault="00A3527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ПК7а</w:t>
            </w:r>
          </w:p>
        </w:tc>
        <w:tc>
          <w:tcPr>
            <w:tcW w:w="1809" w:type="pct"/>
            <w:tcBorders>
              <w:top w:val="nil"/>
              <w:left w:val="nil"/>
              <w:bottom w:val="single" w:sz="4" w:space="0" w:color="auto"/>
              <w:right w:val="single" w:sz="4" w:space="0" w:color="auto"/>
            </w:tcBorders>
            <w:shd w:val="clear" w:color="auto" w:fill="auto"/>
            <w:vAlign w:val="center"/>
            <w:hideMark/>
          </w:tcPr>
          <w:p w:rsidR="00A35270" w:rsidRPr="00C47291" w:rsidRDefault="00A35270"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Ниво на покритие с услуги по отвеждане на отпадъчни води</w:t>
            </w:r>
          </w:p>
        </w:tc>
        <w:tc>
          <w:tcPr>
            <w:tcW w:w="270" w:type="pct"/>
            <w:tcBorders>
              <w:top w:val="nil"/>
              <w:left w:val="nil"/>
              <w:bottom w:val="single" w:sz="4" w:space="0" w:color="auto"/>
              <w:right w:val="single" w:sz="4" w:space="0" w:color="auto"/>
            </w:tcBorders>
            <w:shd w:val="clear" w:color="auto" w:fill="auto"/>
            <w:vAlign w:val="center"/>
            <w:hideMark/>
          </w:tcPr>
          <w:p w:rsidR="00A35270" w:rsidRPr="00C47291" w:rsidRDefault="00A35270"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w:t>
            </w:r>
          </w:p>
        </w:tc>
        <w:tc>
          <w:tcPr>
            <w:tcW w:w="256" w:type="pct"/>
            <w:tcBorders>
              <w:top w:val="nil"/>
              <w:left w:val="nil"/>
              <w:bottom w:val="single" w:sz="4" w:space="0" w:color="auto"/>
              <w:right w:val="single" w:sz="4" w:space="0" w:color="auto"/>
            </w:tcBorders>
            <w:shd w:val="clear" w:color="000000" w:fill="CCFFFF"/>
            <w:noWrap/>
            <w:vAlign w:val="center"/>
            <w:hideMark/>
          </w:tcPr>
          <w:p w:rsidR="00A35270" w:rsidRPr="00C47291" w:rsidRDefault="00A35270"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71.06%</w:t>
            </w:r>
          </w:p>
        </w:tc>
        <w:tc>
          <w:tcPr>
            <w:tcW w:w="256" w:type="pct"/>
            <w:tcBorders>
              <w:top w:val="nil"/>
              <w:left w:val="nil"/>
              <w:bottom w:val="single" w:sz="4" w:space="0" w:color="auto"/>
              <w:right w:val="single" w:sz="4" w:space="0" w:color="auto"/>
            </w:tcBorders>
            <w:shd w:val="clear" w:color="000000" w:fill="CCFFFF"/>
            <w:noWrap/>
            <w:vAlign w:val="center"/>
            <w:hideMark/>
          </w:tcPr>
          <w:p w:rsidR="00A35270" w:rsidRPr="00C47291" w:rsidRDefault="00A35270"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71.10%</w:t>
            </w:r>
          </w:p>
        </w:tc>
        <w:tc>
          <w:tcPr>
            <w:tcW w:w="256" w:type="pct"/>
            <w:tcBorders>
              <w:top w:val="nil"/>
              <w:left w:val="nil"/>
              <w:bottom w:val="single" w:sz="4" w:space="0" w:color="auto"/>
              <w:right w:val="single" w:sz="4" w:space="0" w:color="auto"/>
            </w:tcBorders>
            <w:shd w:val="clear" w:color="000000" w:fill="CCFFFF"/>
            <w:noWrap/>
            <w:vAlign w:val="center"/>
            <w:hideMark/>
          </w:tcPr>
          <w:p w:rsidR="00A35270" w:rsidRPr="00C47291" w:rsidRDefault="00A35270"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71.98%</w:t>
            </w:r>
          </w:p>
        </w:tc>
        <w:tc>
          <w:tcPr>
            <w:tcW w:w="256" w:type="pct"/>
            <w:tcBorders>
              <w:top w:val="nil"/>
              <w:left w:val="nil"/>
              <w:bottom w:val="single" w:sz="4" w:space="0" w:color="auto"/>
              <w:right w:val="single" w:sz="4" w:space="0" w:color="auto"/>
            </w:tcBorders>
            <w:shd w:val="clear" w:color="000000" w:fill="CCFFFF"/>
            <w:noWrap/>
            <w:vAlign w:val="center"/>
            <w:hideMark/>
          </w:tcPr>
          <w:p w:rsidR="00A35270" w:rsidRPr="00C47291" w:rsidRDefault="00A35270"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73.12%</w:t>
            </w:r>
          </w:p>
        </w:tc>
        <w:tc>
          <w:tcPr>
            <w:tcW w:w="256" w:type="pct"/>
            <w:tcBorders>
              <w:top w:val="nil"/>
              <w:left w:val="nil"/>
              <w:bottom w:val="single" w:sz="4" w:space="0" w:color="auto"/>
              <w:right w:val="single" w:sz="4" w:space="0" w:color="auto"/>
            </w:tcBorders>
            <w:shd w:val="clear" w:color="000000" w:fill="CCFFFF"/>
            <w:noWrap/>
            <w:vAlign w:val="center"/>
            <w:hideMark/>
          </w:tcPr>
          <w:p w:rsidR="00A35270" w:rsidRPr="00C47291" w:rsidRDefault="00A35270"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75.10%</w:t>
            </w:r>
          </w:p>
        </w:tc>
        <w:tc>
          <w:tcPr>
            <w:tcW w:w="256" w:type="pct"/>
            <w:tcBorders>
              <w:top w:val="nil"/>
              <w:left w:val="nil"/>
              <w:bottom w:val="single" w:sz="4" w:space="0" w:color="auto"/>
              <w:right w:val="single" w:sz="4" w:space="0" w:color="auto"/>
            </w:tcBorders>
            <w:shd w:val="clear" w:color="000000" w:fill="CCFFFF"/>
            <w:noWrap/>
            <w:vAlign w:val="center"/>
            <w:hideMark/>
          </w:tcPr>
          <w:p w:rsidR="00A35270" w:rsidRPr="00C47291" w:rsidRDefault="00A35270"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75.13%</w:t>
            </w:r>
          </w:p>
        </w:tc>
        <w:tc>
          <w:tcPr>
            <w:tcW w:w="511" w:type="pct"/>
            <w:tcBorders>
              <w:top w:val="nil"/>
              <w:left w:val="nil"/>
              <w:bottom w:val="single" w:sz="4" w:space="0" w:color="auto"/>
              <w:right w:val="single" w:sz="4" w:space="0" w:color="auto"/>
            </w:tcBorders>
            <w:shd w:val="clear" w:color="000000" w:fill="FFFFCC"/>
            <w:vAlign w:val="center"/>
            <w:hideMark/>
          </w:tcPr>
          <w:p w:rsidR="00A35270" w:rsidRPr="00C47291" w:rsidRDefault="00A35270"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75%</w:t>
            </w:r>
          </w:p>
        </w:tc>
        <w:tc>
          <w:tcPr>
            <w:tcW w:w="453" w:type="pct"/>
            <w:tcBorders>
              <w:top w:val="nil"/>
              <w:left w:val="nil"/>
              <w:bottom w:val="single" w:sz="4" w:space="0" w:color="auto"/>
              <w:right w:val="single" w:sz="4" w:space="0" w:color="auto"/>
            </w:tcBorders>
            <w:shd w:val="clear" w:color="000000" w:fill="DBE5F1"/>
            <w:noWrap/>
            <w:vAlign w:val="center"/>
            <w:hideMark/>
          </w:tcPr>
          <w:p w:rsidR="00A35270" w:rsidRPr="00C47291" w:rsidRDefault="00A3527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75%</w:t>
            </w:r>
          </w:p>
        </w:tc>
      </w:tr>
    </w:tbl>
    <w:p w:rsidR="00D2073D" w:rsidRPr="00C47291" w:rsidRDefault="00D2073D" w:rsidP="00C47291">
      <w:pPr>
        <w:jc w:val="center"/>
        <w:rPr>
          <w:rFonts w:ascii="Times New Roman" w:hAnsi="Times New Roman"/>
          <w:sz w:val="16"/>
          <w:szCs w:val="16"/>
        </w:rPr>
      </w:pPr>
    </w:p>
    <w:p w:rsidR="00D2073D" w:rsidRPr="003420C1" w:rsidRDefault="003420C1" w:rsidP="003420C1">
      <w:pPr>
        <w:spacing w:line="240" w:lineRule="auto"/>
        <w:jc w:val="both"/>
        <w:rPr>
          <w:rFonts w:ascii="Times New Roman" w:hAnsi="Times New Roman"/>
          <w:sz w:val="24"/>
          <w:szCs w:val="24"/>
        </w:rPr>
      </w:pPr>
      <w:r>
        <w:rPr>
          <w:rFonts w:ascii="Times New Roman" w:hAnsi="Times New Roman"/>
          <w:sz w:val="24"/>
          <w:szCs w:val="24"/>
        </w:rPr>
        <w:lastRenderedPageBreak/>
        <w:tab/>
      </w:r>
      <w:r w:rsidR="00D2073D" w:rsidRPr="003420C1">
        <w:rPr>
          <w:rFonts w:ascii="Times New Roman" w:hAnsi="Times New Roman"/>
          <w:sz w:val="24"/>
          <w:szCs w:val="24"/>
        </w:rPr>
        <w:t>Основните промени в показателя за качество се дължат на присъединени канализационни съоръжения и тяхното приемане за експлоатация от дружеството.</w:t>
      </w:r>
      <w:r w:rsidR="00D2073D" w:rsidRPr="003420C1">
        <w:rPr>
          <w:rFonts w:ascii="Times New Roman" w:hAnsi="Times New Roman"/>
          <w:color w:val="FF0000"/>
          <w:sz w:val="24"/>
          <w:szCs w:val="24"/>
        </w:rPr>
        <w:t xml:space="preserve"> </w:t>
      </w:r>
      <w:r w:rsidR="00444C65" w:rsidRPr="003420C1">
        <w:rPr>
          <w:rFonts w:ascii="Times New Roman" w:hAnsi="Times New Roman"/>
          <w:sz w:val="24"/>
          <w:szCs w:val="24"/>
        </w:rPr>
        <w:t>За регулаторния период 2022– 2026</w:t>
      </w:r>
      <w:r w:rsidR="00EC11C5">
        <w:rPr>
          <w:rFonts w:ascii="Times New Roman" w:hAnsi="Times New Roman"/>
          <w:sz w:val="24"/>
          <w:szCs w:val="24"/>
        </w:rPr>
        <w:t xml:space="preserve"> </w:t>
      </w:r>
      <w:r w:rsidR="00444C65" w:rsidRPr="003420C1">
        <w:rPr>
          <w:rFonts w:ascii="Times New Roman" w:hAnsi="Times New Roman"/>
          <w:sz w:val="24"/>
          <w:szCs w:val="24"/>
        </w:rPr>
        <w:t>г. е предвидено да бъдат включени</w:t>
      </w:r>
      <w:r w:rsidR="00D2073D" w:rsidRPr="003420C1">
        <w:rPr>
          <w:rFonts w:ascii="Times New Roman" w:hAnsi="Times New Roman"/>
          <w:sz w:val="24"/>
          <w:szCs w:val="24"/>
        </w:rPr>
        <w:t xml:space="preserve"> следните населени места:</w:t>
      </w:r>
    </w:p>
    <w:p w:rsidR="00D2073D" w:rsidRPr="003420C1" w:rsidRDefault="00EC11C5" w:rsidP="003420C1">
      <w:pPr>
        <w:pStyle w:val="ListParagraph"/>
        <w:numPr>
          <w:ilvl w:val="0"/>
          <w:numId w:val="36"/>
        </w:numPr>
        <w:spacing w:line="240" w:lineRule="auto"/>
        <w:jc w:val="both"/>
        <w:rPr>
          <w:rFonts w:ascii="Times New Roman" w:hAnsi="Times New Roman"/>
          <w:sz w:val="24"/>
          <w:szCs w:val="24"/>
        </w:rPr>
      </w:pPr>
      <w:r w:rsidRPr="003420C1">
        <w:rPr>
          <w:rFonts w:ascii="Times New Roman" w:hAnsi="Times New Roman"/>
          <w:sz w:val="24"/>
          <w:szCs w:val="24"/>
        </w:rPr>
        <w:t>202</w:t>
      </w:r>
      <w:r>
        <w:rPr>
          <w:rFonts w:ascii="Times New Roman" w:hAnsi="Times New Roman"/>
          <w:sz w:val="24"/>
          <w:szCs w:val="24"/>
        </w:rPr>
        <w:t>1</w:t>
      </w:r>
      <w:r w:rsidRPr="003420C1">
        <w:rPr>
          <w:rFonts w:ascii="Times New Roman" w:hAnsi="Times New Roman"/>
          <w:sz w:val="24"/>
          <w:szCs w:val="24"/>
        </w:rPr>
        <w:t xml:space="preserve"> </w:t>
      </w:r>
      <w:r w:rsidR="00D2073D" w:rsidRPr="003420C1">
        <w:rPr>
          <w:rFonts w:ascii="Times New Roman" w:hAnsi="Times New Roman"/>
          <w:sz w:val="24"/>
          <w:szCs w:val="24"/>
        </w:rPr>
        <w:t>г. – гр.</w:t>
      </w:r>
      <w:r w:rsidR="00C47291">
        <w:rPr>
          <w:rFonts w:ascii="Times New Roman" w:hAnsi="Times New Roman"/>
          <w:sz w:val="24"/>
          <w:szCs w:val="24"/>
        </w:rPr>
        <w:t xml:space="preserve"> </w:t>
      </w:r>
      <w:r w:rsidR="00D2073D" w:rsidRPr="003420C1">
        <w:rPr>
          <w:rFonts w:ascii="Times New Roman" w:hAnsi="Times New Roman"/>
          <w:sz w:val="24"/>
          <w:szCs w:val="24"/>
        </w:rPr>
        <w:t>Димитровград</w:t>
      </w:r>
    </w:p>
    <w:p w:rsidR="00DB7176" w:rsidRPr="003420C1" w:rsidRDefault="00F10FED" w:rsidP="003420C1">
      <w:pPr>
        <w:pStyle w:val="ListParagraph"/>
        <w:numPr>
          <w:ilvl w:val="0"/>
          <w:numId w:val="36"/>
        </w:numPr>
        <w:spacing w:line="240" w:lineRule="auto"/>
        <w:jc w:val="both"/>
        <w:rPr>
          <w:rFonts w:ascii="Times New Roman" w:hAnsi="Times New Roman"/>
          <w:sz w:val="24"/>
          <w:szCs w:val="24"/>
        </w:rPr>
      </w:pPr>
      <w:r w:rsidRPr="003420C1">
        <w:rPr>
          <w:rFonts w:ascii="Times New Roman" w:hAnsi="Times New Roman"/>
          <w:sz w:val="24"/>
          <w:szCs w:val="24"/>
        </w:rPr>
        <w:t>2023</w:t>
      </w:r>
      <w:r w:rsidR="00DB7176" w:rsidRPr="003420C1">
        <w:rPr>
          <w:rFonts w:ascii="Times New Roman" w:hAnsi="Times New Roman"/>
          <w:sz w:val="24"/>
          <w:szCs w:val="24"/>
        </w:rPr>
        <w:t xml:space="preserve"> г.</w:t>
      </w:r>
      <w:r w:rsidRPr="003420C1">
        <w:rPr>
          <w:rFonts w:ascii="Times New Roman" w:hAnsi="Times New Roman"/>
          <w:sz w:val="24"/>
          <w:szCs w:val="24"/>
        </w:rPr>
        <w:t xml:space="preserve"> – с.</w:t>
      </w:r>
      <w:r w:rsidR="00C47291">
        <w:rPr>
          <w:rFonts w:ascii="Times New Roman" w:hAnsi="Times New Roman"/>
          <w:sz w:val="24"/>
          <w:szCs w:val="24"/>
        </w:rPr>
        <w:t xml:space="preserve"> </w:t>
      </w:r>
      <w:r w:rsidRPr="003420C1">
        <w:rPr>
          <w:rFonts w:ascii="Times New Roman" w:hAnsi="Times New Roman"/>
          <w:sz w:val="24"/>
          <w:szCs w:val="24"/>
        </w:rPr>
        <w:t>Караманци и с.</w:t>
      </w:r>
      <w:r w:rsidR="00C47291">
        <w:rPr>
          <w:rFonts w:ascii="Times New Roman" w:hAnsi="Times New Roman"/>
          <w:sz w:val="24"/>
          <w:szCs w:val="24"/>
        </w:rPr>
        <w:t xml:space="preserve"> </w:t>
      </w:r>
      <w:r w:rsidRPr="003420C1">
        <w:rPr>
          <w:rFonts w:ascii="Times New Roman" w:hAnsi="Times New Roman"/>
          <w:sz w:val="24"/>
          <w:szCs w:val="24"/>
        </w:rPr>
        <w:t>Минерални бани</w:t>
      </w:r>
    </w:p>
    <w:p w:rsidR="00F10FED" w:rsidRPr="003420C1" w:rsidRDefault="00F10FED" w:rsidP="003420C1">
      <w:pPr>
        <w:pStyle w:val="ListParagraph"/>
        <w:numPr>
          <w:ilvl w:val="0"/>
          <w:numId w:val="36"/>
        </w:numPr>
        <w:spacing w:line="240" w:lineRule="auto"/>
        <w:jc w:val="both"/>
        <w:rPr>
          <w:rFonts w:ascii="Times New Roman" w:hAnsi="Times New Roman"/>
          <w:sz w:val="24"/>
          <w:szCs w:val="24"/>
        </w:rPr>
      </w:pPr>
      <w:r w:rsidRPr="003420C1">
        <w:rPr>
          <w:rFonts w:ascii="Times New Roman" w:hAnsi="Times New Roman"/>
          <w:sz w:val="24"/>
          <w:szCs w:val="24"/>
        </w:rPr>
        <w:t>2024</w:t>
      </w:r>
      <w:r w:rsidR="00C47291">
        <w:rPr>
          <w:rFonts w:ascii="Times New Roman" w:hAnsi="Times New Roman"/>
          <w:sz w:val="24"/>
          <w:szCs w:val="24"/>
        </w:rPr>
        <w:t xml:space="preserve"> </w:t>
      </w:r>
      <w:r w:rsidRPr="003420C1">
        <w:rPr>
          <w:rFonts w:ascii="Times New Roman" w:hAnsi="Times New Roman"/>
          <w:sz w:val="24"/>
          <w:szCs w:val="24"/>
        </w:rPr>
        <w:t>г. – с.</w:t>
      </w:r>
      <w:r w:rsidR="00C47291">
        <w:rPr>
          <w:rFonts w:ascii="Times New Roman" w:hAnsi="Times New Roman"/>
          <w:sz w:val="24"/>
          <w:szCs w:val="24"/>
        </w:rPr>
        <w:t xml:space="preserve"> </w:t>
      </w:r>
      <w:r w:rsidRPr="003420C1">
        <w:rPr>
          <w:rFonts w:ascii="Times New Roman" w:hAnsi="Times New Roman"/>
          <w:sz w:val="24"/>
          <w:szCs w:val="24"/>
        </w:rPr>
        <w:t>Ангел войвода,</w:t>
      </w:r>
      <w:r w:rsidR="00EC11C5">
        <w:rPr>
          <w:rFonts w:ascii="Times New Roman" w:hAnsi="Times New Roman"/>
          <w:sz w:val="24"/>
          <w:szCs w:val="24"/>
        </w:rPr>
        <w:t xml:space="preserve"> </w:t>
      </w:r>
      <w:r w:rsidRPr="003420C1">
        <w:rPr>
          <w:rFonts w:ascii="Times New Roman" w:hAnsi="Times New Roman"/>
          <w:sz w:val="24"/>
          <w:szCs w:val="24"/>
        </w:rPr>
        <w:t>с.</w:t>
      </w:r>
      <w:r w:rsidR="00C47291">
        <w:rPr>
          <w:rFonts w:ascii="Times New Roman" w:hAnsi="Times New Roman"/>
          <w:sz w:val="24"/>
          <w:szCs w:val="24"/>
        </w:rPr>
        <w:t xml:space="preserve"> </w:t>
      </w:r>
      <w:r w:rsidRPr="003420C1">
        <w:rPr>
          <w:rFonts w:ascii="Times New Roman" w:hAnsi="Times New Roman"/>
          <w:sz w:val="24"/>
          <w:szCs w:val="24"/>
        </w:rPr>
        <w:t>Боян Ботево, с.</w:t>
      </w:r>
      <w:r w:rsidR="00C47291">
        <w:rPr>
          <w:rFonts w:ascii="Times New Roman" w:hAnsi="Times New Roman"/>
          <w:sz w:val="24"/>
          <w:szCs w:val="24"/>
        </w:rPr>
        <w:t xml:space="preserve"> </w:t>
      </w:r>
      <w:r w:rsidRPr="003420C1">
        <w:rPr>
          <w:rFonts w:ascii="Times New Roman" w:hAnsi="Times New Roman"/>
          <w:sz w:val="24"/>
          <w:szCs w:val="24"/>
        </w:rPr>
        <w:t>Брястово,</w:t>
      </w:r>
      <w:r w:rsidR="00EC11C5">
        <w:rPr>
          <w:rFonts w:ascii="Times New Roman" w:hAnsi="Times New Roman"/>
          <w:sz w:val="24"/>
          <w:szCs w:val="24"/>
        </w:rPr>
        <w:t xml:space="preserve"> </w:t>
      </w:r>
      <w:r w:rsidRPr="003420C1">
        <w:rPr>
          <w:rFonts w:ascii="Times New Roman" w:hAnsi="Times New Roman"/>
          <w:sz w:val="24"/>
          <w:szCs w:val="24"/>
        </w:rPr>
        <w:t>с.</w:t>
      </w:r>
      <w:r w:rsidR="00C47291">
        <w:rPr>
          <w:rFonts w:ascii="Times New Roman" w:hAnsi="Times New Roman"/>
          <w:sz w:val="24"/>
          <w:szCs w:val="24"/>
        </w:rPr>
        <w:t xml:space="preserve"> </w:t>
      </w:r>
      <w:r w:rsidRPr="003420C1">
        <w:rPr>
          <w:rFonts w:ascii="Times New Roman" w:hAnsi="Times New Roman"/>
          <w:sz w:val="24"/>
          <w:szCs w:val="24"/>
        </w:rPr>
        <w:t>Винево, с.</w:t>
      </w:r>
      <w:r w:rsidR="00C47291">
        <w:rPr>
          <w:rFonts w:ascii="Times New Roman" w:hAnsi="Times New Roman"/>
          <w:sz w:val="24"/>
          <w:szCs w:val="24"/>
        </w:rPr>
        <w:t xml:space="preserve"> </w:t>
      </w:r>
      <w:r w:rsidRPr="003420C1">
        <w:rPr>
          <w:rFonts w:ascii="Times New Roman" w:hAnsi="Times New Roman"/>
          <w:sz w:val="24"/>
          <w:szCs w:val="24"/>
        </w:rPr>
        <w:t>Сираково, с.</w:t>
      </w:r>
      <w:r w:rsidR="00C47291">
        <w:rPr>
          <w:rFonts w:ascii="Times New Roman" w:hAnsi="Times New Roman"/>
          <w:sz w:val="24"/>
          <w:szCs w:val="24"/>
        </w:rPr>
        <w:t xml:space="preserve"> </w:t>
      </w:r>
      <w:r w:rsidRPr="003420C1">
        <w:rPr>
          <w:rFonts w:ascii="Times New Roman" w:hAnsi="Times New Roman"/>
          <w:sz w:val="24"/>
          <w:szCs w:val="24"/>
        </w:rPr>
        <w:t>Сусам и с.</w:t>
      </w:r>
      <w:r w:rsidR="00C47291">
        <w:rPr>
          <w:rFonts w:ascii="Times New Roman" w:hAnsi="Times New Roman"/>
          <w:sz w:val="24"/>
          <w:szCs w:val="24"/>
        </w:rPr>
        <w:t xml:space="preserve"> </w:t>
      </w:r>
      <w:r w:rsidRPr="003420C1">
        <w:rPr>
          <w:rFonts w:ascii="Times New Roman" w:hAnsi="Times New Roman"/>
          <w:sz w:val="24"/>
          <w:szCs w:val="24"/>
        </w:rPr>
        <w:t>Сърница</w:t>
      </w:r>
    </w:p>
    <w:p w:rsidR="00F10FED" w:rsidRPr="003420C1" w:rsidRDefault="00F10FED" w:rsidP="003420C1">
      <w:pPr>
        <w:pStyle w:val="ListParagraph"/>
        <w:numPr>
          <w:ilvl w:val="0"/>
          <w:numId w:val="36"/>
        </w:numPr>
        <w:spacing w:line="240" w:lineRule="auto"/>
        <w:jc w:val="both"/>
        <w:rPr>
          <w:rFonts w:ascii="Times New Roman" w:hAnsi="Times New Roman"/>
          <w:sz w:val="24"/>
          <w:szCs w:val="24"/>
        </w:rPr>
      </w:pPr>
      <w:r w:rsidRPr="003420C1">
        <w:rPr>
          <w:rFonts w:ascii="Times New Roman" w:hAnsi="Times New Roman"/>
          <w:sz w:val="24"/>
          <w:szCs w:val="24"/>
        </w:rPr>
        <w:t>2025 г. – с.</w:t>
      </w:r>
      <w:r w:rsidR="00C47291">
        <w:rPr>
          <w:rFonts w:ascii="Times New Roman" w:hAnsi="Times New Roman"/>
          <w:sz w:val="24"/>
          <w:szCs w:val="24"/>
        </w:rPr>
        <w:t xml:space="preserve"> </w:t>
      </w:r>
      <w:r w:rsidRPr="003420C1">
        <w:rPr>
          <w:rFonts w:ascii="Times New Roman" w:hAnsi="Times New Roman"/>
          <w:sz w:val="24"/>
          <w:szCs w:val="24"/>
        </w:rPr>
        <w:t>Бориславци, с.</w:t>
      </w:r>
      <w:r w:rsidR="00C47291">
        <w:rPr>
          <w:rFonts w:ascii="Times New Roman" w:hAnsi="Times New Roman"/>
          <w:sz w:val="24"/>
          <w:szCs w:val="24"/>
        </w:rPr>
        <w:t xml:space="preserve"> </w:t>
      </w:r>
      <w:r w:rsidRPr="003420C1">
        <w:rPr>
          <w:rFonts w:ascii="Times New Roman" w:hAnsi="Times New Roman"/>
          <w:sz w:val="24"/>
          <w:szCs w:val="24"/>
        </w:rPr>
        <w:t>Болярски извор, с.</w:t>
      </w:r>
      <w:r w:rsidR="00C47291">
        <w:rPr>
          <w:rFonts w:ascii="Times New Roman" w:hAnsi="Times New Roman"/>
          <w:sz w:val="24"/>
          <w:szCs w:val="24"/>
        </w:rPr>
        <w:t xml:space="preserve"> </w:t>
      </w:r>
      <w:r w:rsidRPr="003420C1">
        <w:rPr>
          <w:rFonts w:ascii="Times New Roman" w:hAnsi="Times New Roman"/>
          <w:sz w:val="24"/>
          <w:szCs w:val="24"/>
        </w:rPr>
        <w:t>Славяново, с.</w:t>
      </w:r>
      <w:r w:rsidR="00C47291">
        <w:rPr>
          <w:rFonts w:ascii="Times New Roman" w:hAnsi="Times New Roman"/>
          <w:sz w:val="24"/>
          <w:szCs w:val="24"/>
        </w:rPr>
        <w:t xml:space="preserve"> </w:t>
      </w:r>
      <w:r w:rsidRPr="003420C1">
        <w:rPr>
          <w:rFonts w:ascii="Times New Roman" w:hAnsi="Times New Roman"/>
          <w:sz w:val="24"/>
          <w:szCs w:val="24"/>
        </w:rPr>
        <w:t>Динево, с.</w:t>
      </w:r>
      <w:r w:rsidR="00C47291">
        <w:rPr>
          <w:rFonts w:ascii="Times New Roman" w:hAnsi="Times New Roman"/>
          <w:sz w:val="24"/>
          <w:szCs w:val="24"/>
        </w:rPr>
        <w:t xml:space="preserve"> </w:t>
      </w:r>
      <w:r w:rsidRPr="003420C1">
        <w:rPr>
          <w:rFonts w:ascii="Times New Roman" w:hAnsi="Times New Roman"/>
          <w:sz w:val="24"/>
          <w:szCs w:val="24"/>
        </w:rPr>
        <w:t>Книжовник, с.</w:t>
      </w:r>
      <w:r w:rsidR="00C47291">
        <w:rPr>
          <w:rFonts w:ascii="Times New Roman" w:hAnsi="Times New Roman"/>
          <w:sz w:val="24"/>
          <w:szCs w:val="24"/>
        </w:rPr>
        <w:t xml:space="preserve"> </w:t>
      </w:r>
      <w:r w:rsidRPr="003420C1">
        <w:rPr>
          <w:rFonts w:ascii="Times New Roman" w:hAnsi="Times New Roman"/>
          <w:sz w:val="24"/>
          <w:szCs w:val="24"/>
        </w:rPr>
        <w:t>Конуш, с.</w:t>
      </w:r>
      <w:r w:rsidR="00C47291">
        <w:rPr>
          <w:rFonts w:ascii="Times New Roman" w:hAnsi="Times New Roman"/>
          <w:sz w:val="24"/>
          <w:szCs w:val="24"/>
        </w:rPr>
        <w:t xml:space="preserve"> </w:t>
      </w:r>
      <w:r w:rsidRPr="003420C1">
        <w:rPr>
          <w:rFonts w:ascii="Times New Roman" w:hAnsi="Times New Roman"/>
          <w:sz w:val="24"/>
          <w:szCs w:val="24"/>
        </w:rPr>
        <w:t>Текето, с.</w:t>
      </w:r>
      <w:r w:rsidR="00C47291">
        <w:rPr>
          <w:rFonts w:ascii="Times New Roman" w:hAnsi="Times New Roman"/>
          <w:sz w:val="24"/>
          <w:szCs w:val="24"/>
        </w:rPr>
        <w:t xml:space="preserve"> </w:t>
      </w:r>
      <w:r w:rsidRPr="003420C1">
        <w:rPr>
          <w:rFonts w:ascii="Times New Roman" w:hAnsi="Times New Roman"/>
          <w:sz w:val="24"/>
          <w:szCs w:val="24"/>
        </w:rPr>
        <w:t>Тракиец и с.</w:t>
      </w:r>
      <w:r w:rsidR="00C47291">
        <w:rPr>
          <w:rFonts w:ascii="Times New Roman" w:hAnsi="Times New Roman"/>
          <w:sz w:val="24"/>
          <w:szCs w:val="24"/>
        </w:rPr>
        <w:t xml:space="preserve"> </w:t>
      </w:r>
      <w:r w:rsidRPr="003420C1">
        <w:rPr>
          <w:rFonts w:ascii="Times New Roman" w:hAnsi="Times New Roman"/>
          <w:sz w:val="24"/>
          <w:szCs w:val="24"/>
        </w:rPr>
        <w:t>Узунджово</w:t>
      </w:r>
    </w:p>
    <w:p w:rsidR="003420C1" w:rsidRDefault="003420C1" w:rsidP="003420C1">
      <w:pPr>
        <w:spacing w:line="240" w:lineRule="auto"/>
        <w:jc w:val="both"/>
        <w:rPr>
          <w:rFonts w:ascii="Times New Roman" w:hAnsi="Times New Roman"/>
          <w:sz w:val="24"/>
          <w:szCs w:val="24"/>
        </w:rPr>
      </w:pPr>
      <w:r>
        <w:rPr>
          <w:rFonts w:ascii="Times New Roman" w:hAnsi="Times New Roman"/>
          <w:sz w:val="24"/>
          <w:szCs w:val="24"/>
        </w:rPr>
        <w:tab/>
      </w:r>
    </w:p>
    <w:p w:rsidR="00D2073D" w:rsidRPr="003420C1" w:rsidRDefault="00D2073D" w:rsidP="003420C1">
      <w:pPr>
        <w:spacing w:line="240" w:lineRule="auto"/>
        <w:jc w:val="both"/>
        <w:rPr>
          <w:rFonts w:ascii="Times New Roman" w:hAnsi="Times New Roman"/>
          <w:sz w:val="24"/>
          <w:szCs w:val="24"/>
        </w:rPr>
      </w:pPr>
      <w:r w:rsidRPr="003420C1">
        <w:rPr>
          <w:rFonts w:ascii="Times New Roman" w:hAnsi="Times New Roman"/>
          <w:sz w:val="24"/>
          <w:szCs w:val="24"/>
        </w:rPr>
        <w:t xml:space="preserve"> </w:t>
      </w:r>
    </w:p>
    <w:p w:rsidR="00EE5280" w:rsidRPr="00971E8A" w:rsidRDefault="00EE5280" w:rsidP="001D0211">
      <w:pPr>
        <w:pStyle w:val="Heading4"/>
        <w:keepLines w:val="0"/>
        <w:numPr>
          <w:ilvl w:val="1"/>
          <w:numId w:val="2"/>
        </w:numPr>
        <w:tabs>
          <w:tab w:val="left" w:pos="709"/>
        </w:tabs>
        <w:ind w:left="709" w:hanging="425"/>
        <w:jc w:val="both"/>
        <w:rPr>
          <w:rFonts w:ascii="Times New Roman" w:eastAsia="Calibri" w:hAnsi="Times New Roman"/>
        </w:rPr>
      </w:pPr>
      <w:bookmarkStart w:id="42" w:name="_Toc450131450"/>
      <w:r w:rsidRPr="00971E8A">
        <w:rPr>
          <w:rFonts w:ascii="Times New Roman" w:eastAsia="Calibri" w:hAnsi="Times New Roman"/>
        </w:rPr>
        <w:t>АНАЛИЗ НА АВАРИИТЕ НА КАНАЛИЗАЦИОННАТА МРЕЖА</w:t>
      </w:r>
      <w:bookmarkEnd w:id="42"/>
    </w:p>
    <w:p w:rsidR="00B13D82" w:rsidRPr="00B9022E"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B13D82" w:rsidRPr="00B9022E">
        <w:rPr>
          <w:rFonts w:ascii="Times New Roman" w:hAnsi="Times New Roman"/>
          <w:sz w:val="24"/>
          <w:szCs w:val="24"/>
        </w:rPr>
        <w:t>Броят на авариите п</w:t>
      </w:r>
      <w:r w:rsidR="00B9022E" w:rsidRPr="00B9022E">
        <w:rPr>
          <w:rFonts w:ascii="Times New Roman" w:hAnsi="Times New Roman"/>
          <w:sz w:val="24"/>
          <w:szCs w:val="24"/>
        </w:rPr>
        <w:t>о канализационната мрежа за 2020</w:t>
      </w:r>
      <w:r w:rsidR="003420C1" w:rsidRPr="00B9022E">
        <w:rPr>
          <w:rFonts w:ascii="Times New Roman" w:hAnsi="Times New Roman"/>
          <w:sz w:val="24"/>
          <w:szCs w:val="24"/>
        </w:rPr>
        <w:t xml:space="preserve"> </w:t>
      </w:r>
      <w:r w:rsidR="00B13D82" w:rsidRPr="00B9022E">
        <w:rPr>
          <w:rFonts w:ascii="Times New Roman" w:hAnsi="Times New Roman"/>
          <w:sz w:val="24"/>
          <w:szCs w:val="24"/>
        </w:rPr>
        <w:t>г. са както следва:</w:t>
      </w:r>
    </w:p>
    <w:p w:rsidR="00B13D82" w:rsidRPr="00B9022E" w:rsidRDefault="00B13D82" w:rsidP="00A813BD">
      <w:pPr>
        <w:numPr>
          <w:ilvl w:val="0"/>
          <w:numId w:val="12"/>
        </w:numPr>
        <w:spacing w:after="120" w:line="240" w:lineRule="auto"/>
        <w:ind w:left="714" w:hanging="357"/>
        <w:jc w:val="both"/>
        <w:rPr>
          <w:rFonts w:ascii="Times New Roman" w:hAnsi="Times New Roman"/>
          <w:sz w:val="24"/>
          <w:szCs w:val="24"/>
        </w:rPr>
      </w:pPr>
      <w:r w:rsidRPr="00B9022E">
        <w:rPr>
          <w:rFonts w:ascii="Times New Roman" w:hAnsi="Times New Roman"/>
          <w:sz w:val="24"/>
          <w:szCs w:val="24"/>
        </w:rPr>
        <w:t>запушвания</w:t>
      </w:r>
      <w:r w:rsidR="00B9022E" w:rsidRPr="00B9022E">
        <w:rPr>
          <w:rFonts w:ascii="Times New Roman" w:hAnsi="Times New Roman"/>
          <w:sz w:val="24"/>
          <w:szCs w:val="24"/>
        </w:rPr>
        <w:t xml:space="preserve"> на канализационната мрежа – 310</w:t>
      </w:r>
      <w:r w:rsidRPr="00B9022E">
        <w:rPr>
          <w:rFonts w:ascii="Times New Roman" w:hAnsi="Times New Roman"/>
          <w:sz w:val="24"/>
          <w:szCs w:val="24"/>
        </w:rPr>
        <w:t xml:space="preserve"> бр.</w:t>
      </w:r>
    </w:p>
    <w:p w:rsidR="00B13D82" w:rsidRPr="00B9022E" w:rsidRDefault="00B9022E" w:rsidP="00A813BD">
      <w:pPr>
        <w:numPr>
          <w:ilvl w:val="0"/>
          <w:numId w:val="12"/>
        </w:numPr>
        <w:spacing w:after="120" w:line="240" w:lineRule="auto"/>
        <w:ind w:left="714" w:hanging="357"/>
        <w:jc w:val="both"/>
        <w:rPr>
          <w:rFonts w:ascii="Times New Roman" w:hAnsi="Times New Roman"/>
          <w:sz w:val="24"/>
          <w:szCs w:val="24"/>
        </w:rPr>
      </w:pPr>
      <w:r w:rsidRPr="00B9022E">
        <w:rPr>
          <w:rFonts w:ascii="Times New Roman" w:hAnsi="Times New Roman"/>
          <w:sz w:val="24"/>
          <w:szCs w:val="24"/>
        </w:rPr>
        <w:t>запушвания на СКО – 45</w:t>
      </w:r>
      <w:r w:rsidR="00B13D82" w:rsidRPr="00B9022E">
        <w:rPr>
          <w:rFonts w:ascii="Times New Roman" w:hAnsi="Times New Roman"/>
          <w:sz w:val="24"/>
          <w:szCs w:val="24"/>
        </w:rPr>
        <w:t xml:space="preserve"> бр.</w:t>
      </w:r>
    </w:p>
    <w:p w:rsidR="00B13D82" w:rsidRPr="00B9022E" w:rsidRDefault="00B13D82" w:rsidP="00A813BD">
      <w:pPr>
        <w:numPr>
          <w:ilvl w:val="0"/>
          <w:numId w:val="12"/>
        </w:numPr>
        <w:spacing w:after="120" w:line="240" w:lineRule="auto"/>
        <w:ind w:left="714" w:hanging="357"/>
        <w:jc w:val="both"/>
        <w:rPr>
          <w:rFonts w:ascii="Times New Roman" w:hAnsi="Times New Roman"/>
          <w:sz w:val="24"/>
          <w:szCs w:val="24"/>
        </w:rPr>
      </w:pPr>
      <w:r w:rsidRPr="00B9022E">
        <w:rPr>
          <w:rFonts w:ascii="Times New Roman" w:hAnsi="Times New Roman"/>
          <w:sz w:val="24"/>
          <w:szCs w:val="24"/>
        </w:rPr>
        <w:t>аварии, поради струк</w:t>
      </w:r>
      <w:r w:rsidR="00B9022E" w:rsidRPr="00B9022E">
        <w:rPr>
          <w:rFonts w:ascii="Times New Roman" w:hAnsi="Times New Roman"/>
          <w:sz w:val="24"/>
          <w:szCs w:val="24"/>
        </w:rPr>
        <w:t>турно разрушаване на канала – 19</w:t>
      </w:r>
      <w:r w:rsidRPr="00B9022E">
        <w:rPr>
          <w:rFonts w:ascii="Times New Roman" w:hAnsi="Times New Roman"/>
          <w:sz w:val="24"/>
          <w:szCs w:val="24"/>
        </w:rPr>
        <w:t xml:space="preserve"> бр.</w:t>
      </w:r>
    </w:p>
    <w:p w:rsidR="00B13D82" w:rsidRPr="00B9022E"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B13D82" w:rsidRPr="00B9022E">
        <w:rPr>
          <w:rFonts w:ascii="Times New Roman" w:hAnsi="Times New Roman"/>
          <w:sz w:val="24"/>
          <w:szCs w:val="24"/>
        </w:rPr>
        <w:t xml:space="preserve">Основна причина за запушванията по канализационната мрежа са изхвърляне в канализацията на неразградими санитарни материали, мазнини и строителни отпадъци. Друга причина е запушване с инертни материали при структурно разрушаване на канала. </w:t>
      </w:r>
    </w:p>
    <w:p w:rsidR="00B13D82" w:rsidRPr="00851469"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B13D82" w:rsidRPr="00851469">
        <w:rPr>
          <w:rFonts w:ascii="Times New Roman" w:hAnsi="Times New Roman"/>
          <w:sz w:val="24"/>
          <w:szCs w:val="24"/>
        </w:rPr>
        <w:t xml:space="preserve">За периода на разглеждания бизнес план </w:t>
      </w:r>
      <w:r w:rsidR="00851469" w:rsidRPr="00851469">
        <w:rPr>
          <w:rFonts w:ascii="Times New Roman" w:hAnsi="Times New Roman"/>
          <w:sz w:val="24"/>
          <w:szCs w:val="24"/>
        </w:rPr>
        <w:t>не предвиждаме увелича</w:t>
      </w:r>
      <w:r w:rsidR="00B13D82" w:rsidRPr="00851469">
        <w:rPr>
          <w:rFonts w:ascii="Times New Roman" w:hAnsi="Times New Roman"/>
          <w:sz w:val="24"/>
          <w:szCs w:val="24"/>
        </w:rPr>
        <w:t>ване на общия брой аварии</w:t>
      </w:r>
      <w:r w:rsidR="00851469" w:rsidRPr="00851469">
        <w:rPr>
          <w:rFonts w:ascii="Times New Roman" w:hAnsi="Times New Roman"/>
          <w:sz w:val="24"/>
          <w:szCs w:val="24"/>
        </w:rPr>
        <w:t xml:space="preserve"> по канализационната мрежа, което е</w:t>
      </w:r>
      <w:r w:rsidR="00B13D82" w:rsidRPr="00851469">
        <w:rPr>
          <w:rFonts w:ascii="Times New Roman" w:hAnsi="Times New Roman"/>
          <w:sz w:val="24"/>
          <w:szCs w:val="24"/>
        </w:rPr>
        <w:t xml:space="preserve"> резултат от превантивно обследване и почистване на проблемни участъци от мрежата.</w:t>
      </w:r>
    </w:p>
    <w:p w:rsidR="00F71E5B" w:rsidRPr="00971E8A" w:rsidRDefault="00F71E5B" w:rsidP="00A813BD">
      <w:pPr>
        <w:jc w:val="both"/>
        <w:rPr>
          <w:rFonts w:ascii="Times New Roman" w:hAnsi="Times New Roman"/>
        </w:rPr>
      </w:pPr>
    </w:p>
    <w:p w:rsidR="00EE5280" w:rsidRPr="00971E8A" w:rsidRDefault="00EE5280" w:rsidP="001D0211">
      <w:pPr>
        <w:pStyle w:val="Heading4"/>
        <w:keepLines w:val="0"/>
        <w:numPr>
          <w:ilvl w:val="1"/>
          <w:numId w:val="2"/>
        </w:numPr>
        <w:tabs>
          <w:tab w:val="left" w:pos="709"/>
        </w:tabs>
        <w:ind w:left="709" w:hanging="425"/>
        <w:jc w:val="both"/>
        <w:rPr>
          <w:rFonts w:ascii="Times New Roman" w:eastAsia="Calibri" w:hAnsi="Times New Roman"/>
        </w:rPr>
      </w:pPr>
      <w:bookmarkStart w:id="43" w:name="_Toc450131451"/>
      <w:r w:rsidRPr="00971E8A">
        <w:rPr>
          <w:rFonts w:ascii="Times New Roman" w:eastAsia="Calibri" w:hAnsi="Times New Roman"/>
        </w:rPr>
        <w:t>АНАЛИЗ НА НАВОДНЕНИЯТА В ИМОТИ НА ТРЕТИ ЛИЦА, ПРИЧИНЕНИ ОТ КАНАЛИЗАЦИЯТА</w:t>
      </w:r>
      <w:bookmarkEnd w:id="43"/>
    </w:p>
    <w:p w:rsidR="00B13D82" w:rsidRPr="007671D7" w:rsidRDefault="007671D7" w:rsidP="00A813BD">
      <w:pPr>
        <w:spacing w:after="120" w:line="240" w:lineRule="auto"/>
        <w:ind w:firstLine="567"/>
        <w:jc w:val="both"/>
        <w:rPr>
          <w:rFonts w:ascii="Times New Roman" w:hAnsi="Times New Roman"/>
          <w:sz w:val="24"/>
          <w:szCs w:val="24"/>
        </w:rPr>
      </w:pPr>
      <w:r w:rsidRPr="007671D7">
        <w:rPr>
          <w:rFonts w:ascii="Times New Roman" w:hAnsi="Times New Roman"/>
          <w:sz w:val="24"/>
          <w:szCs w:val="24"/>
        </w:rPr>
        <w:t>З</w:t>
      </w:r>
      <w:r w:rsidR="0092490E">
        <w:rPr>
          <w:rFonts w:ascii="Times New Roman" w:hAnsi="Times New Roman"/>
          <w:sz w:val="24"/>
          <w:szCs w:val="24"/>
        </w:rPr>
        <w:tab/>
      </w:r>
      <w:r w:rsidRPr="007671D7">
        <w:rPr>
          <w:rFonts w:ascii="Times New Roman" w:hAnsi="Times New Roman"/>
          <w:sz w:val="24"/>
          <w:szCs w:val="24"/>
        </w:rPr>
        <w:t>а отчетната 2020</w:t>
      </w:r>
      <w:r w:rsidR="00EC11C5">
        <w:rPr>
          <w:rFonts w:ascii="Times New Roman" w:hAnsi="Times New Roman"/>
          <w:sz w:val="24"/>
          <w:szCs w:val="24"/>
        </w:rPr>
        <w:t xml:space="preserve"> </w:t>
      </w:r>
      <w:r w:rsidR="00B13D82" w:rsidRPr="007671D7">
        <w:rPr>
          <w:rFonts w:ascii="Times New Roman" w:hAnsi="Times New Roman"/>
          <w:sz w:val="24"/>
          <w:szCs w:val="24"/>
        </w:rPr>
        <w:t xml:space="preserve">г. </w:t>
      </w:r>
      <w:r w:rsidRPr="007671D7">
        <w:rPr>
          <w:rFonts w:ascii="Times New Roman" w:hAnsi="Times New Roman"/>
          <w:sz w:val="24"/>
          <w:szCs w:val="24"/>
        </w:rPr>
        <w:t>в дружеството има регистрирани 2</w:t>
      </w:r>
      <w:r w:rsidR="00B13D82" w:rsidRPr="007671D7">
        <w:rPr>
          <w:rFonts w:ascii="Times New Roman" w:hAnsi="Times New Roman"/>
          <w:sz w:val="24"/>
          <w:szCs w:val="24"/>
        </w:rPr>
        <w:t xml:space="preserve"> бр. оплаквания от наводнявания на имоти. Причина за това обикновено са постъпващи повърхностни води при проливни валежи и снеготопене, както и запушвания на канализационната мрежа с инертни материали. Като резултат от превантивно почистване на ревизионните шахти и продухване на проблемни участъци от мрежата, предвиждаме намаление на броя на оплакванията, както и самите наводнения на имоти, причинени от канализацията.</w:t>
      </w:r>
    </w:p>
    <w:p w:rsidR="00B13D82" w:rsidRPr="00F878CD" w:rsidRDefault="00B13D82" w:rsidP="00A813BD">
      <w:pPr>
        <w:jc w:val="both"/>
        <w:rPr>
          <w:rFonts w:ascii="Times New Roman" w:hAnsi="Times New Roman"/>
          <w:color w:val="FF0000"/>
        </w:rPr>
      </w:pPr>
    </w:p>
    <w:p w:rsidR="00EE5280" w:rsidRPr="00971E8A" w:rsidRDefault="00EE5280" w:rsidP="001D0211">
      <w:pPr>
        <w:pStyle w:val="Heading2"/>
        <w:keepLines w:val="0"/>
        <w:numPr>
          <w:ilvl w:val="0"/>
          <w:numId w:val="2"/>
        </w:numPr>
        <w:ind w:left="709" w:hanging="425"/>
        <w:jc w:val="both"/>
        <w:rPr>
          <w:rFonts w:ascii="Times New Roman" w:hAnsi="Times New Roman"/>
          <w:sz w:val="28"/>
          <w:szCs w:val="28"/>
          <w:lang w:eastAsia="bg-BG"/>
        </w:rPr>
      </w:pPr>
      <w:bookmarkStart w:id="44" w:name="_Toc450131452"/>
      <w:bookmarkStart w:id="45" w:name="_Toc75420215"/>
      <w:r w:rsidRPr="00971E8A">
        <w:rPr>
          <w:rFonts w:ascii="Times New Roman" w:hAnsi="Times New Roman"/>
          <w:sz w:val="28"/>
          <w:szCs w:val="28"/>
          <w:lang w:eastAsia="bg-BG"/>
        </w:rPr>
        <w:t>АНАЛИЗ И ПРОГРАМА ЗА ПОСТИГАНЕ НА ПОКАЗАТЕЛИТЕ ЗА КАЧЕСТВО ПО ОТНОШЕНИЕ НА УСЛУГАТА ПРЕЧИСТВАНЕ НА ОТПАДЪЧНИ ВОДИ</w:t>
      </w:r>
      <w:bookmarkEnd w:id="44"/>
      <w:bookmarkEnd w:id="45"/>
    </w:p>
    <w:p w:rsidR="00EE5280" w:rsidRPr="00971E8A" w:rsidRDefault="00EE5280" w:rsidP="001D0211">
      <w:pPr>
        <w:pStyle w:val="Heading4"/>
        <w:keepLines w:val="0"/>
        <w:numPr>
          <w:ilvl w:val="1"/>
          <w:numId w:val="2"/>
        </w:numPr>
        <w:tabs>
          <w:tab w:val="left" w:pos="709"/>
        </w:tabs>
        <w:ind w:left="709" w:hanging="425"/>
        <w:jc w:val="both"/>
        <w:rPr>
          <w:rFonts w:ascii="Times New Roman" w:eastAsia="Calibri" w:hAnsi="Times New Roman"/>
        </w:rPr>
      </w:pPr>
      <w:bookmarkStart w:id="46" w:name="_Toc450131453"/>
      <w:r w:rsidRPr="00971E8A">
        <w:rPr>
          <w:rFonts w:ascii="Times New Roman" w:eastAsia="Calibri" w:hAnsi="Times New Roman"/>
        </w:rPr>
        <w:t>АНАЛИЗ НА НИВОТО НА ПОКРИТИЕ С УСЛУГИ ПО ПРЕЧИСТВАНЕ НА ОТПАДЪЧНИ ВОДИ</w:t>
      </w:r>
      <w:bookmarkEnd w:id="46"/>
    </w:p>
    <w:p w:rsidR="00051D26" w:rsidRPr="003D388B" w:rsidRDefault="003D388B" w:rsidP="0092490E">
      <w:pPr>
        <w:spacing w:line="240" w:lineRule="auto"/>
        <w:jc w:val="both"/>
        <w:rPr>
          <w:rFonts w:ascii="Times New Roman" w:hAnsi="Times New Roman"/>
          <w:sz w:val="24"/>
          <w:szCs w:val="24"/>
        </w:rPr>
      </w:pPr>
      <w:r w:rsidRPr="003D388B">
        <w:rPr>
          <w:rFonts w:ascii="Times New Roman" w:hAnsi="Times New Roman"/>
          <w:sz w:val="24"/>
          <w:szCs w:val="24"/>
        </w:rPr>
        <w:tab/>
      </w:r>
      <w:r w:rsidR="00051D26" w:rsidRPr="003D388B">
        <w:rPr>
          <w:rFonts w:ascii="Times New Roman" w:hAnsi="Times New Roman"/>
          <w:sz w:val="24"/>
          <w:szCs w:val="24"/>
        </w:rPr>
        <w:t>Към края на 20</w:t>
      </w:r>
      <w:r w:rsidRPr="003D388B">
        <w:rPr>
          <w:rFonts w:ascii="Times New Roman" w:hAnsi="Times New Roman"/>
          <w:sz w:val="24"/>
          <w:szCs w:val="24"/>
        </w:rPr>
        <w:t>20</w:t>
      </w:r>
      <w:r w:rsidR="00051D26" w:rsidRPr="003D388B">
        <w:rPr>
          <w:rFonts w:ascii="Times New Roman" w:hAnsi="Times New Roman"/>
          <w:sz w:val="24"/>
          <w:szCs w:val="24"/>
        </w:rPr>
        <w:t xml:space="preserve"> г. „Водоснабдяване и канализация" ЕООД, гр. Хасково експлоатира </w:t>
      </w:r>
      <w:r w:rsidRPr="003D388B">
        <w:rPr>
          <w:rFonts w:ascii="Times New Roman" w:hAnsi="Times New Roman"/>
          <w:sz w:val="24"/>
          <w:szCs w:val="24"/>
        </w:rPr>
        <w:t>три</w:t>
      </w:r>
      <w:r w:rsidR="00051D26" w:rsidRPr="003D388B">
        <w:rPr>
          <w:rFonts w:ascii="Times New Roman" w:hAnsi="Times New Roman"/>
          <w:sz w:val="24"/>
          <w:szCs w:val="24"/>
        </w:rPr>
        <w:t xml:space="preserve"> пречиствателни станции за о</w:t>
      </w:r>
      <w:r w:rsidRPr="003D388B">
        <w:rPr>
          <w:rFonts w:ascii="Times New Roman" w:hAnsi="Times New Roman"/>
          <w:sz w:val="24"/>
          <w:szCs w:val="24"/>
        </w:rPr>
        <w:t xml:space="preserve">тпадъчни води: ПСОВ гр. Хасково, ПСОВ </w:t>
      </w:r>
      <w:r w:rsidRPr="003D388B">
        <w:rPr>
          <w:rFonts w:ascii="Times New Roman" w:hAnsi="Times New Roman"/>
          <w:sz w:val="24"/>
          <w:szCs w:val="24"/>
        </w:rPr>
        <w:lastRenderedPageBreak/>
        <w:t xml:space="preserve">гр. Свиленград и ПСОВ с. Мезек, общ. Свиленград. </w:t>
      </w:r>
      <w:r w:rsidR="00051D26" w:rsidRPr="003D388B">
        <w:rPr>
          <w:rFonts w:ascii="Times New Roman" w:hAnsi="Times New Roman"/>
          <w:sz w:val="24"/>
          <w:szCs w:val="24"/>
        </w:rPr>
        <w:t xml:space="preserve">Броят на населението, което ползва услугата пречистване на отпадъчни води е </w:t>
      </w:r>
      <w:r w:rsidRPr="003D388B">
        <w:rPr>
          <w:rFonts w:ascii="Times New Roman" w:hAnsi="Times New Roman"/>
          <w:sz w:val="24"/>
          <w:szCs w:val="24"/>
        </w:rPr>
        <w:t>85 625</w:t>
      </w:r>
      <w:r w:rsidR="00051D26" w:rsidRPr="003D388B">
        <w:rPr>
          <w:rFonts w:ascii="Times New Roman" w:hAnsi="Times New Roman"/>
          <w:sz w:val="24"/>
          <w:szCs w:val="24"/>
        </w:rPr>
        <w:t xml:space="preserve"> бр., което съпоставено с броя на живеещото в обслужваната територия население прави процент на покритие 48.1</w:t>
      </w:r>
      <w:r w:rsidRPr="003D388B">
        <w:rPr>
          <w:rFonts w:ascii="Times New Roman" w:hAnsi="Times New Roman"/>
          <w:sz w:val="24"/>
          <w:szCs w:val="24"/>
        </w:rPr>
        <w:t>1</w:t>
      </w:r>
      <w:r w:rsidR="00051D26" w:rsidRPr="003D388B">
        <w:rPr>
          <w:rFonts w:ascii="Times New Roman" w:hAnsi="Times New Roman"/>
          <w:sz w:val="24"/>
          <w:szCs w:val="24"/>
        </w:rPr>
        <w:t>%</w:t>
      </w:r>
      <w:r w:rsidR="00613D0D">
        <w:rPr>
          <w:rFonts w:ascii="Times New Roman" w:hAnsi="Times New Roman"/>
          <w:sz w:val="24"/>
          <w:szCs w:val="24"/>
        </w:rPr>
        <w:t xml:space="preserve"> за отчтената 2020 г.</w:t>
      </w:r>
      <w:r w:rsidR="00051D26" w:rsidRPr="003D388B">
        <w:rPr>
          <w:rFonts w:ascii="Times New Roman" w:hAnsi="Times New Roman"/>
          <w:sz w:val="24"/>
          <w:szCs w:val="24"/>
        </w:rPr>
        <w:t xml:space="preserve"> В годините на бизнес план 20</w:t>
      </w:r>
      <w:r w:rsidRPr="003D388B">
        <w:rPr>
          <w:rFonts w:ascii="Times New Roman" w:hAnsi="Times New Roman"/>
          <w:sz w:val="24"/>
          <w:szCs w:val="24"/>
        </w:rPr>
        <w:t>22</w:t>
      </w:r>
      <w:r w:rsidR="00051D26" w:rsidRPr="003D388B">
        <w:rPr>
          <w:rFonts w:ascii="Times New Roman" w:hAnsi="Times New Roman"/>
          <w:sz w:val="24"/>
          <w:szCs w:val="24"/>
        </w:rPr>
        <w:t>-202</w:t>
      </w:r>
      <w:r w:rsidRPr="003D388B">
        <w:rPr>
          <w:rFonts w:ascii="Times New Roman" w:hAnsi="Times New Roman"/>
          <w:sz w:val="24"/>
          <w:szCs w:val="24"/>
        </w:rPr>
        <w:t>6</w:t>
      </w:r>
      <w:r w:rsidR="007671D7">
        <w:rPr>
          <w:rFonts w:ascii="Times New Roman" w:hAnsi="Times New Roman"/>
          <w:sz w:val="24"/>
          <w:szCs w:val="24"/>
        </w:rPr>
        <w:t xml:space="preserve"> г. са предвидена</w:t>
      </w:r>
      <w:r w:rsidR="00051D26" w:rsidRPr="003D388B">
        <w:rPr>
          <w:rFonts w:ascii="Times New Roman" w:hAnsi="Times New Roman"/>
          <w:sz w:val="24"/>
          <w:szCs w:val="24"/>
        </w:rPr>
        <w:t xml:space="preserve"> за приемане в експлоатация ПСОВ гр. Димитровград</w:t>
      </w:r>
      <w:r w:rsidR="007671D7">
        <w:rPr>
          <w:rFonts w:ascii="Times New Roman" w:hAnsi="Times New Roman"/>
          <w:sz w:val="24"/>
          <w:szCs w:val="24"/>
        </w:rPr>
        <w:t>.</w:t>
      </w:r>
    </w:p>
    <w:p w:rsidR="00051D26" w:rsidRPr="003D388B" w:rsidRDefault="003D388B" w:rsidP="0092490E">
      <w:pPr>
        <w:spacing w:line="240" w:lineRule="auto"/>
        <w:jc w:val="both"/>
        <w:rPr>
          <w:rFonts w:ascii="Times New Roman" w:hAnsi="Times New Roman"/>
          <w:sz w:val="24"/>
          <w:szCs w:val="24"/>
        </w:rPr>
      </w:pPr>
      <w:r>
        <w:rPr>
          <w:rFonts w:ascii="Times New Roman" w:hAnsi="Times New Roman"/>
          <w:sz w:val="24"/>
          <w:szCs w:val="24"/>
        </w:rPr>
        <w:tab/>
      </w:r>
      <w:r w:rsidR="00051D26" w:rsidRPr="003D388B">
        <w:rPr>
          <w:rFonts w:ascii="Times New Roman" w:hAnsi="Times New Roman"/>
          <w:sz w:val="24"/>
          <w:szCs w:val="24"/>
        </w:rPr>
        <w:t>В резултат на новите съоръжения и ефекта от демографското намаление на населението в територията обслужвана от дружеството се получават следните стойно</w:t>
      </w:r>
      <w:r w:rsidRPr="003D388B">
        <w:rPr>
          <w:rFonts w:ascii="Times New Roman" w:hAnsi="Times New Roman"/>
          <w:sz w:val="24"/>
          <w:szCs w:val="24"/>
        </w:rPr>
        <w:t>сти за показател за качество ПК</w:t>
      </w:r>
      <w:r w:rsidR="00051D26" w:rsidRPr="003D388B">
        <w:rPr>
          <w:rFonts w:ascii="Times New Roman" w:hAnsi="Times New Roman"/>
          <w:sz w:val="24"/>
          <w:szCs w:val="24"/>
        </w:rPr>
        <w:t>7б:</w:t>
      </w:r>
    </w:p>
    <w:tbl>
      <w:tblPr>
        <w:tblW w:w="5000" w:type="pct"/>
        <w:tblCellMar>
          <w:left w:w="70" w:type="dxa"/>
          <w:right w:w="70" w:type="dxa"/>
        </w:tblCellMar>
        <w:tblLook w:val="04A0"/>
      </w:tblPr>
      <w:tblGrid>
        <w:gridCol w:w="301"/>
        <w:gridCol w:w="541"/>
        <w:gridCol w:w="1668"/>
        <w:gridCol w:w="597"/>
        <w:gridCol w:w="634"/>
        <w:gridCol w:w="634"/>
        <w:gridCol w:w="634"/>
        <w:gridCol w:w="634"/>
        <w:gridCol w:w="634"/>
        <w:gridCol w:w="634"/>
        <w:gridCol w:w="1212"/>
        <w:gridCol w:w="1089"/>
      </w:tblGrid>
      <w:tr w:rsidR="00E83410" w:rsidRPr="00971E8A" w:rsidTr="00E83410">
        <w:trPr>
          <w:trHeight w:val="379"/>
        </w:trPr>
        <w:tc>
          <w:tcPr>
            <w:tcW w:w="113"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E83410" w:rsidRPr="00C47291" w:rsidRDefault="00E8341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w:t>
            </w:r>
          </w:p>
        </w:tc>
        <w:tc>
          <w:tcPr>
            <w:tcW w:w="308" w:type="pct"/>
            <w:tcBorders>
              <w:top w:val="single" w:sz="4" w:space="0" w:color="auto"/>
              <w:left w:val="nil"/>
              <w:bottom w:val="single" w:sz="4" w:space="0" w:color="auto"/>
              <w:right w:val="single" w:sz="4" w:space="0" w:color="auto"/>
            </w:tcBorders>
            <w:shd w:val="clear" w:color="000000" w:fill="D8D8D8"/>
            <w:noWrap/>
            <w:vAlign w:val="center"/>
            <w:hideMark/>
          </w:tcPr>
          <w:p w:rsidR="00E83410" w:rsidRPr="00C47291" w:rsidRDefault="00E8341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w:t>
            </w:r>
          </w:p>
        </w:tc>
        <w:tc>
          <w:tcPr>
            <w:tcW w:w="1809" w:type="pct"/>
            <w:tcBorders>
              <w:top w:val="single" w:sz="4" w:space="0" w:color="auto"/>
              <w:left w:val="nil"/>
              <w:bottom w:val="single" w:sz="4" w:space="0" w:color="auto"/>
              <w:right w:val="single" w:sz="4" w:space="0" w:color="auto"/>
            </w:tcBorders>
            <w:shd w:val="clear" w:color="000000" w:fill="D8D8D8"/>
            <w:noWrap/>
            <w:vAlign w:val="center"/>
            <w:hideMark/>
          </w:tcPr>
          <w:p w:rsidR="00E83410" w:rsidRPr="00C47291" w:rsidRDefault="00E8341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Параметър</w:t>
            </w:r>
          </w:p>
        </w:tc>
        <w:tc>
          <w:tcPr>
            <w:tcW w:w="270" w:type="pct"/>
            <w:tcBorders>
              <w:top w:val="single" w:sz="4" w:space="0" w:color="auto"/>
              <w:left w:val="nil"/>
              <w:bottom w:val="single" w:sz="4" w:space="0" w:color="auto"/>
              <w:right w:val="single" w:sz="4" w:space="0" w:color="auto"/>
            </w:tcBorders>
            <w:shd w:val="clear" w:color="000000" w:fill="D8D8D8"/>
            <w:vAlign w:val="center"/>
            <w:hideMark/>
          </w:tcPr>
          <w:p w:rsidR="00E83410" w:rsidRPr="00C47291" w:rsidRDefault="00E8341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Ед. мярка</w:t>
            </w:r>
          </w:p>
        </w:tc>
        <w:tc>
          <w:tcPr>
            <w:tcW w:w="256" w:type="pct"/>
            <w:tcBorders>
              <w:top w:val="single" w:sz="4" w:space="0" w:color="auto"/>
              <w:left w:val="nil"/>
              <w:bottom w:val="single" w:sz="4" w:space="0" w:color="auto"/>
              <w:right w:val="single" w:sz="4" w:space="0" w:color="auto"/>
            </w:tcBorders>
            <w:shd w:val="clear" w:color="000000" w:fill="D8D8D8"/>
            <w:vAlign w:val="center"/>
            <w:hideMark/>
          </w:tcPr>
          <w:p w:rsidR="00E83410" w:rsidRPr="00C47291" w:rsidRDefault="00E8341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2020 г.</w:t>
            </w:r>
          </w:p>
        </w:tc>
        <w:tc>
          <w:tcPr>
            <w:tcW w:w="256" w:type="pct"/>
            <w:tcBorders>
              <w:top w:val="single" w:sz="4" w:space="0" w:color="auto"/>
              <w:left w:val="nil"/>
              <w:bottom w:val="single" w:sz="4" w:space="0" w:color="auto"/>
              <w:right w:val="single" w:sz="4" w:space="0" w:color="auto"/>
            </w:tcBorders>
            <w:shd w:val="clear" w:color="000000" w:fill="D8D8D8"/>
            <w:vAlign w:val="center"/>
            <w:hideMark/>
          </w:tcPr>
          <w:p w:rsidR="00E83410" w:rsidRPr="00C47291" w:rsidRDefault="00E8341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2022 г.</w:t>
            </w:r>
          </w:p>
        </w:tc>
        <w:tc>
          <w:tcPr>
            <w:tcW w:w="256" w:type="pct"/>
            <w:tcBorders>
              <w:top w:val="single" w:sz="4" w:space="0" w:color="auto"/>
              <w:left w:val="nil"/>
              <w:bottom w:val="single" w:sz="4" w:space="0" w:color="auto"/>
              <w:right w:val="single" w:sz="4" w:space="0" w:color="auto"/>
            </w:tcBorders>
            <w:shd w:val="clear" w:color="000000" w:fill="D8D8D8"/>
            <w:vAlign w:val="center"/>
            <w:hideMark/>
          </w:tcPr>
          <w:p w:rsidR="00E83410" w:rsidRPr="00C47291" w:rsidRDefault="00E8341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2023 г.</w:t>
            </w:r>
          </w:p>
        </w:tc>
        <w:tc>
          <w:tcPr>
            <w:tcW w:w="256" w:type="pct"/>
            <w:tcBorders>
              <w:top w:val="single" w:sz="4" w:space="0" w:color="auto"/>
              <w:left w:val="nil"/>
              <w:bottom w:val="single" w:sz="4" w:space="0" w:color="auto"/>
              <w:right w:val="single" w:sz="4" w:space="0" w:color="auto"/>
            </w:tcBorders>
            <w:shd w:val="clear" w:color="000000" w:fill="D8D8D8"/>
            <w:vAlign w:val="center"/>
            <w:hideMark/>
          </w:tcPr>
          <w:p w:rsidR="00E83410" w:rsidRPr="00C47291" w:rsidRDefault="00E8341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2024 г.</w:t>
            </w:r>
          </w:p>
        </w:tc>
        <w:tc>
          <w:tcPr>
            <w:tcW w:w="256" w:type="pct"/>
            <w:tcBorders>
              <w:top w:val="single" w:sz="4" w:space="0" w:color="auto"/>
              <w:left w:val="nil"/>
              <w:bottom w:val="single" w:sz="4" w:space="0" w:color="auto"/>
              <w:right w:val="single" w:sz="4" w:space="0" w:color="auto"/>
            </w:tcBorders>
            <w:shd w:val="clear" w:color="000000" w:fill="D8D8D8"/>
            <w:vAlign w:val="center"/>
            <w:hideMark/>
          </w:tcPr>
          <w:p w:rsidR="00E83410" w:rsidRPr="00C47291" w:rsidRDefault="00E8341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2025 г.</w:t>
            </w:r>
          </w:p>
        </w:tc>
        <w:tc>
          <w:tcPr>
            <w:tcW w:w="256" w:type="pct"/>
            <w:tcBorders>
              <w:top w:val="single" w:sz="4" w:space="0" w:color="auto"/>
              <w:left w:val="nil"/>
              <w:bottom w:val="single" w:sz="4" w:space="0" w:color="auto"/>
              <w:right w:val="single" w:sz="4" w:space="0" w:color="auto"/>
            </w:tcBorders>
            <w:shd w:val="clear" w:color="000000" w:fill="D8D8D8"/>
            <w:vAlign w:val="center"/>
            <w:hideMark/>
          </w:tcPr>
          <w:p w:rsidR="00E83410" w:rsidRPr="00C47291" w:rsidRDefault="00E8341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2026 г.</w:t>
            </w:r>
          </w:p>
        </w:tc>
        <w:tc>
          <w:tcPr>
            <w:tcW w:w="511" w:type="pct"/>
            <w:tcBorders>
              <w:top w:val="single" w:sz="4" w:space="0" w:color="auto"/>
              <w:left w:val="nil"/>
              <w:bottom w:val="single" w:sz="4" w:space="0" w:color="auto"/>
              <w:right w:val="single" w:sz="4" w:space="0" w:color="auto"/>
            </w:tcBorders>
            <w:shd w:val="clear" w:color="000000" w:fill="D8D8D8"/>
            <w:vAlign w:val="center"/>
            <w:hideMark/>
          </w:tcPr>
          <w:p w:rsidR="00E83410" w:rsidRPr="00C47291" w:rsidRDefault="00E8341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Индивидуална цел за 2026 г.</w:t>
            </w:r>
          </w:p>
        </w:tc>
        <w:tc>
          <w:tcPr>
            <w:tcW w:w="453" w:type="pct"/>
            <w:tcBorders>
              <w:top w:val="single" w:sz="4" w:space="0" w:color="auto"/>
              <w:left w:val="nil"/>
              <w:bottom w:val="single" w:sz="4" w:space="0" w:color="auto"/>
              <w:right w:val="single" w:sz="4" w:space="0" w:color="auto"/>
            </w:tcBorders>
            <w:shd w:val="clear" w:color="000000" w:fill="D8D8D8"/>
            <w:vAlign w:val="center"/>
            <w:hideMark/>
          </w:tcPr>
          <w:p w:rsidR="00E83410" w:rsidRPr="00C47291" w:rsidRDefault="00E8341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Дългосрочно ниво</w:t>
            </w:r>
          </w:p>
        </w:tc>
      </w:tr>
      <w:tr w:rsidR="00E83410" w:rsidRPr="00971E8A" w:rsidTr="00E83410">
        <w:trPr>
          <w:trHeight w:val="510"/>
        </w:trPr>
        <w:tc>
          <w:tcPr>
            <w:tcW w:w="113" w:type="pct"/>
            <w:tcBorders>
              <w:top w:val="nil"/>
              <w:left w:val="single" w:sz="4" w:space="0" w:color="auto"/>
              <w:bottom w:val="single" w:sz="4" w:space="0" w:color="auto"/>
              <w:right w:val="single" w:sz="4" w:space="0" w:color="auto"/>
            </w:tcBorders>
            <w:shd w:val="clear" w:color="auto" w:fill="auto"/>
            <w:noWrap/>
            <w:vAlign w:val="center"/>
            <w:hideMark/>
          </w:tcPr>
          <w:p w:rsidR="00E83410" w:rsidRPr="00C47291" w:rsidRDefault="00E83410"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11</w:t>
            </w:r>
          </w:p>
        </w:tc>
        <w:tc>
          <w:tcPr>
            <w:tcW w:w="308" w:type="pct"/>
            <w:tcBorders>
              <w:top w:val="nil"/>
              <w:left w:val="nil"/>
              <w:bottom w:val="single" w:sz="4" w:space="0" w:color="auto"/>
              <w:right w:val="single" w:sz="4" w:space="0" w:color="auto"/>
            </w:tcBorders>
            <w:shd w:val="clear" w:color="auto" w:fill="auto"/>
            <w:noWrap/>
            <w:vAlign w:val="center"/>
            <w:hideMark/>
          </w:tcPr>
          <w:p w:rsidR="00E83410" w:rsidRPr="00C47291" w:rsidRDefault="00E8341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ПК7б</w:t>
            </w:r>
          </w:p>
        </w:tc>
        <w:tc>
          <w:tcPr>
            <w:tcW w:w="1809" w:type="pct"/>
            <w:tcBorders>
              <w:top w:val="nil"/>
              <w:left w:val="nil"/>
              <w:bottom w:val="single" w:sz="4" w:space="0" w:color="auto"/>
              <w:right w:val="single" w:sz="4" w:space="0" w:color="auto"/>
            </w:tcBorders>
            <w:shd w:val="clear" w:color="auto" w:fill="auto"/>
            <w:vAlign w:val="center"/>
            <w:hideMark/>
          </w:tcPr>
          <w:p w:rsidR="00E83410" w:rsidRPr="00C47291" w:rsidRDefault="00E83410"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Ниво на покритие с услуги по пречистване на отпадъчни води</w:t>
            </w:r>
          </w:p>
        </w:tc>
        <w:tc>
          <w:tcPr>
            <w:tcW w:w="270" w:type="pct"/>
            <w:tcBorders>
              <w:top w:val="nil"/>
              <w:left w:val="nil"/>
              <w:bottom w:val="single" w:sz="4" w:space="0" w:color="auto"/>
              <w:right w:val="single" w:sz="4" w:space="0" w:color="auto"/>
            </w:tcBorders>
            <w:shd w:val="clear" w:color="auto" w:fill="auto"/>
            <w:vAlign w:val="center"/>
            <w:hideMark/>
          </w:tcPr>
          <w:p w:rsidR="00E83410" w:rsidRPr="00C47291" w:rsidRDefault="00E83410"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w:t>
            </w:r>
          </w:p>
        </w:tc>
        <w:tc>
          <w:tcPr>
            <w:tcW w:w="256" w:type="pct"/>
            <w:tcBorders>
              <w:top w:val="nil"/>
              <w:left w:val="nil"/>
              <w:bottom w:val="single" w:sz="4" w:space="0" w:color="auto"/>
              <w:right w:val="single" w:sz="4" w:space="0" w:color="auto"/>
            </w:tcBorders>
            <w:shd w:val="clear" w:color="000000" w:fill="CCFFFF"/>
            <w:noWrap/>
            <w:vAlign w:val="center"/>
            <w:hideMark/>
          </w:tcPr>
          <w:p w:rsidR="00E83410" w:rsidRPr="00C47291" w:rsidRDefault="00E83410"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48.11%</w:t>
            </w:r>
          </w:p>
        </w:tc>
        <w:tc>
          <w:tcPr>
            <w:tcW w:w="256" w:type="pct"/>
            <w:tcBorders>
              <w:top w:val="nil"/>
              <w:left w:val="nil"/>
              <w:bottom w:val="single" w:sz="4" w:space="0" w:color="auto"/>
              <w:right w:val="single" w:sz="4" w:space="0" w:color="auto"/>
            </w:tcBorders>
            <w:shd w:val="clear" w:color="000000" w:fill="CCFFFF"/>
            <w:noWrap/>
            <w:vAlign w:val="center"/>
            <w:hideMark/>
          </w:tcPr>
          <w:p w:rsidR="00E83410" w:rsidRPr="00C47291" w:rsidRDefault="00E83410"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52.84%</w:t>
            </w:r>
          </w:p>
        </w:tc>
        <w:tc>
          <w:tcPr>
            <w:tcW w:w="256" w:type="pct"/>
            <w:tcBorders>
              <w:top w:val="nil"/>
              <w:left w:val="nil"/>
              <w:bottom w:val="single" w:sz="4" w:space="0" w:color="auto"/>
              <w:right w:val="single" w:sz="4" w:space="0" w:color="auto"/>
            </w:tcBorders>
            <w:shd w:val="clear" w:color="000000" w:fill="CCFFFF"/>
            <w:noWrap/>
            <w:vAlign w:val="center"/>
            <w:hideMark/>
          </w:tcPr>
          <w:p w:rsidR="00E83410" w:rsidRPr="00C47291" w:rsidRDefault="00E83410"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52.84%</w:t>
            </w:r>
          </w:p>
        </w:tc>
        <w:tc>
          <w:tcPr>
            <w:tcW w:w="256" w:type="pct"/>
            <w:tcBorders>
              <w:top w:val="nil"/>
              <w:left w:val="nil"/>
              <w:bottom w:val="single" w:sz="4" w:space="0" w:color="auto"/>
              <w:right w:val="single" w:sz="4" w:space="0" w:color="auto"/>
            </w:tcBorders>
            <w:shd w:val="clear" w:color="000000" w:fill="CCFFFF"/>
            <w:noWrap/>
            <w:vAlign w:val="center"/>
            <w:hideMark/>
          </w:tcPr>
          <w:p w:rsidR="00E83410" w:rsidRPr="00C47291" w:rsidRDefault="00E83410"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52.84%</w:t>
            </w:r>
          </w:p>
        </w:tc>
        <w:tc>
          <w:tcPr>
            <w:tcW w:w="256" w:type="pct"/>
            <w:tcBorders>
              <w:top w:val="nil"/>
              <w:left w:val="nil"/>
              <w:bottom w:val="single" w:sz="4" w:space="0" w:color="auto"/>
              <w:right w:val="single" w:sz="4" w:space="0" w:color="auto"/>
            </w:tcBorders>
            <w:shd w:val="clear" w:color="000000" w:fill="CCFFFF"/>
            <w:noWrap/>
            <w:vAlign w:val="center"/>
            <w:hideMark/>
          </w:tcPr>
          <w:p w:rsidR="00E83410" w:rsidRPr="00C47291" w:rsidRDefault="00E83410"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52.84%</w:t>
            </w:r>
          </w:p>
        </w:tc>
        <w:tc>
          <w:tcPr>
            <w:tcW w:w="256" w:type="pct"/>
            <w:tcBorders>
              <w:top w:val="nil"/>
              <w:left w:val="nil"/>
              <w:bottom w:val="single" w:sz="4" w:space="0" w:color="auto"/>
              <w:right w:val="single" w:sz="4" w:space="0" w:color="auto"/>
            </w:tcBorders>
            <w:shd w:val="clear" w:color="000000" w:fill="CCFFFF"/>
            <w:noWrap/>
            <w:vAlign w:val="center"/>
            <w:hideMark/>
          </w:tcPr>
          <w:p w:rsidR="00E83410" w:rsidRPr="00C47291" w:rsidRDefault="00E83410"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52.84%</w:t>
            </w:r>
          </w:p>
        </w:tc>
        <w:tc>
          <w:tcPr>
            <w:tcW w:w="511" w:type="pct"/>
            <w:tcBorders>
              <w:top w:val="nil"/>
              <w:left w:val="nil"/>
              <w:bottom w:val="single" w:sz="4" w:space="0" w:color="auto"/>
              <w:right w:val="single" w:sz="4" w:space="0" w:color="auto"/>
            </w:tcBorders>
            <w:shd w:val="clear" w:color="000000" w:fill="FFFFCC"/>
            <w:vAlign w:val="center"/>
            <w:hideMark/>
          </w:tcPr>
          <w:p w:rsidR="00E83410" w:rsidRPr="00C47291" w:rsidRDefault="00E83410" w:rsidP="00C47291">
            <w:pPr>
              <w:spacing w:after="0" w:line="240" w:lineRule="auto"/>
              <w:jc w:val="center"/>
              <w:rPr>
                <w:rFonts w:ascii="Times New Roman" w:eastAsia="Times New Roman" w:hAnsi="Times New Roman"/>
                <w:sz w:val="16"/>
                <w:szCs w:val="16"/>
                <w:lang w:eastAsia="bg-BG"/>
              </w:rPr>
            </w:pPr>
            <w:r w:rsidRPr="00C47291">
              <w:rPr>
                <w:rFonts w:ascii="Times New Roman" w:eastAsia="Times New Roman" w:hAnsi="Times New Roman"/>
                <w:sz w:val="16"/>
                <w:szCs w:val="16"/>
                <w:lang w:eastAsia="bg-BG"/>
              </w:rPr>
              <w:t>75%</w:t>
            </w:r>
          </w:p>
        </w:tc>
        <w:tc>
          <w:tcPr>
            <w:tcW w:w="453" w:type="pct"/>
            <w:tcBorders>
              <w:top w:val="nil"/>
              <w:left w:val="nil"/>
              <w:bottom w:val="single" w:sz="4" w:space="0" w:color="auto"/>
              <w:right w:val="single" w:sz="4" w:space="0" w:color="auto"/>
            </w:tcBorders>
            <w:shd w:val="clear" w:color="000000" w:fill="DBE5F1"/>
            <w:noWrap/>
            <w:vAlign w:val="center"/>
            <w:hideMark/>
          </w:tcPr>
          <w:p w:rsidR="00E83410" w:rsidRPr="00C47291" w:rsidRDefault="00E83410" w:rsidP="00C47291">
            <w:pPr>
              <w:spacing w:after="0" w:line="240" w:lineRule="auto"/>
              <w:jc w:val="center"/>
              <w:rPr>
                <w:rFonts w:ascii="Times New Roman" w:eastAsia="Times New Roman" w:hAnsi="Times New Roman"/>
                <w:b/>
                <w:bCs/>
                <w:sz w:val="16"/>
                <w:szCs w:val="16"/>
                <w:lang w:eastAsia="bg-BG"/>
              </w:rPr>
            </w:pPr>
            <w:r w:rsidRPr="00C47291">
              <w:rPr>
                <w:rFonts w:ascii="Times New Roman" w:eastAsia="Times New Roman" w:hAnsi="Times New Roman"/>
                <w:b/>
                <w:bCs/>
                <w:sz w:val="16"/>
                <w:szCs w:val="16"/>
                <w:lang w:eastAsia="bg-BG"/>
              </w:rPr>
              <w:t>75%</w:t>
            </w:r>
          </w:p>
        </w:tc>
      </w:tr>
    </w:tbl>
    <w:p w:rsidR="00051D26" w:rsidRPr="00971E8A" w:rsidRDefault="00051D26" w:rsidP="00A813BD">
      <w:pPr>
        <w:jc w:val="both"/>
        <w:rPr>
          <w:rFonts w:ascii="Times New Roman" w:hAnsi="Times New Roman"/>
        </w:rPr>
      </w:pPr>
    </w:p>
    <w:p w:rsidR="003D388B" w:rsidRDefault="0092490E" w:rsidP="003420C1">
      <w:pPr>
        <w:spacing w:after="120" w:line="240" w:lineRule="auto"/>
        <w:ind w:firstLine="567"/>
        <w:jc w:val="both"/>
        <w:rPr>
          <w:rFonts w:ascii="Times New Roman" w:hAnsi="Times New Roman"/>
          <w:sz w:val="24"/>
          <w:szCs w:val="24"/>
        </w:rPr>
      </w:pPr>
      <w:r>
        <w:rPr>
          <w:rFonts w:ascii="Times New Roman" w:hAnsi="Times New Roman"/>
          <w:sz w:val="24"/>
          <w:szCs w:val="24"/>
        </w:rPr>
        <w:tab/>
      </w:r>
      <w:r w:rsidR="00D70DC6">
        <w:rPr>
          <w:rFonts w:ascii="Times New Roman" w:hAnsi="Times New Roman"/>
          <w:sz w:val="24"/>
          <w:szCs w:val="24"/>
        </w:rPr>
        <w:t>Основната п</w:t>
      </w:r>
      <w:r w:rsidR="00D70DC6" w:rsidRPr="00413911">
        <w:rPr>
          <w:rFonts w:ascii="Times New Roman" w:hAnsi="Times New Roman"/>
          <w:sz w:val="24"/>
          <w:szCs w:val="24"/>
        </w:rPr>
        <w:t>ричин</w:t>
      </w:r>
      <w:r w:rsidR="00D70DC6">
        <w:rPr>
          <w:rFonts w:ascii="Times New Roman" w:hAnsi="Times New Roman"/>
          <w:sz w:val="24"/>
          <w:szCs w:val="24"/>
        </w:rPr>
        <w:t>а</w:t>
      </w:r>
      <w:r w:rsidR="003D388B" w:rsidRPr="00413911">
        <w:rPr>
          <w:rFonts w:ascii="Times New Roman" w:hAnsi="Times New Roman"/>
          <w:sz w:val="24"/>
          <w:szCs w:val="24"/>
        </w:rPr>
        <w:t xml:space="preserve">, поради </w:t>
      </w:r>
      <w:r w:rsidR="00D70DC6" w:rsidRPr="00413911">
        <w:rPr>
          <w:rFonts w:ascii="Times New Roman" w:hAnsi="Times New Roman"/>
          <w:sz w:val="24"/>
          <w:szCs w:val="24"/>
        </w:rPr>
        <w:t>ко</w:t>
      </w:r>
      <w:r w:rsidR="00D70DC6">
        <w:rPr>
          <w:rFonts w:ascii="Times New Roman" w:hAnsi="Times New Roman"/>
          <w:sz w:val="24"/>
          <w:szCs w:val="24"/>
        </w:rPr>
        <w:t>я</w:t>
      </w:r>
      <w:r w:rsidR="00D70DC6" w:rsidRPr="00413911">
        <w:rPr>
          <w:rFonts w:ascii="Times New Roman" w:hAnsi="Times New Roman"/>
          <w:sz w:val="24"/>
          <w:szCs w:val="24"/>
        </w:rPr>
        <w:t xml:space="preserve">то </w:t>
      </w:r>
      <w:r w:rsidR="003D388B" w:rsidRPr="00413911">
        <w:rPr>
          <w:rFonts w:ascii="Times New Roman" w:hAnsi="Times New Roman"/>
          <w:sz w:val="24"/>
          <w:szCs w:val="24"/>
        </w:rPr>
        <w:t xml:space="preserve">показател ПК7б не достига заложената индивидуална цел </w:t>
      </w:r>
      <w:r w:rsidR="00D70DC6">
        <w:rPr>
          <w:rFonts w:ascii="Times New Roman" w:hAnsi="Times New Roman"/>
          <w:sz w:val="24"/>
          <w:szCs w:val="24"/>
        </w:rPr>
        <w:t xml:space="preserve">е пряко свързана с </w:t>
      </w:r>
      <w:r w:rsidR="003D388B" w:rsidRPr="00413911">
        <w:rPr>
          <w:rFonts w:ascii="Times New Roman" w:hAnsi="Times New Roman"/>
          <w:sz w:val="24"/>
          <w:szCs w:val="24"/>
        </w:rPr>
        <w:t xml:space="preserve">големия </w:t>
      </w:r>
      <w:r w:rsidR="00070C3D">
        <w:rPr>
          <w:rFonts w:ascii="Times New Roman" w:hAnsi="Times New Roman"/>
          <w:sz w:val="24"/>
          <w:szCs w:val="24"/>
        </w:rPr>
        <w:t>финансов ресурс</w:t>
      </w:r>
      <w:r w:rsidR="003D388B">
        <w:rPr>
          <w:rFonts w:ascii="Times New Roman" w:hAnsi="Times New Roman"/>
          <w:sz w:val="24"/>
          <w:szCs w:val="24"/>
        </w:rPr>
        <w:t>, необходим</w:t>
      </w:r>
      <w:r w:rsidR="003D388B" w:rsidRPr="00413911">
        <w:rPr>
          <w:rFonts w:ascii="Times New Roman" w:hAnsi="Times New Roman"/>
          <w:sz w:val="24"/>
          <w:szCs w:val="24"/>
        </w:rPr>
        <w:t xml:space="preserve"> за изграждане на пречиствателни станции</w:t>
      </w:r>
      <w:r w:rsidR="00D70DC6">
        <w:rPr>
          <w:rFonts w:ascii="Times New Roman" w:hAnsi="Times New Roman"/>
          <w:sz w:val="24"/>
          <w:szCs w:val="24"/>
        </w:rPr>
        <w:t>. От друга страна, както бе отбелязано</w:t>
      </w:r>
      <w:r w:rsidR="001474BF">
        <w:rPr>
          <w:rFonts w:ascii="Times New Roman" w:hAnsi="Times New Roman"/>
          <w:sz w:val="24"/>
          <w:szCs w:val="24"/>
          <w:lang w:val="en-US"/>
        </w:rPr>
        <w:t xml:space="preserve"> </w:t>
      </w:r>
      <w:r w:rsidR="00D70DC6">
        <w:rPr>
          <w:rFonts w:ascii="Times New Roman" w:hAnsi="Times New Roman"/>
          <w:sz w:val="24"/>
          <w:szCs w:val="24"/>
        </w:rPr>
        <w:t>по-рано в документа,</w:t>
      </w:r>
      <w:r w:rsidR="00D70DC6" w:rsidRPr="00413911">
        <w:rPr>
          <w:rFonts w:ascii="Times New Roman" w:hAnsi="Times New Roman"/>
          <w:sz w:val="24"/>
          <w:szCs w:val="24"/>
        </w:rPr>
        <w:t xml:space="preserve"> </w:t>
      </w:r>
      <w:r w:rsidR="00D70DC6">
        <w:rPr>
          <w:rFonts w:ascii="Times New Roman" w:hAnsi="Times New Roman"/>
          <w:sz w:val="24"/>
          <w:szCs w:val="24"/>
        </w:rPr>
        <w:t xml:space="preserve">за обслужваната територия от </w:t>
      </w:r>
      <w:r w:rsidR="003D388B" w:rsidRPr="00413911">
        <w:rPr>
          <w:rFonts w:ascii="Times New Roman" w:hAnsi="Times New Roman"/>
          <w:sz w:val="24"/>
          <w:szCs w:val="24"/>
        </w:rPr>
        <w:t>"Водоснабдяване и канализация" ЕООД гр. Хасково стартирана</w:t>
      </w:r>
      <w:r w:rsidR="00D70DC6">
        <w:rPr>
          <w:rFonts w:ascii="Times New Roman" w:hAnsi="Times New Roman"/>
          <w:sz w:val="24"/>
          <w:szCs w:val="24"/>
        </w:rPr>
        <w:t>та</w:t>
      </w:r>
      <w:r w:rsidR="003D388B" w:rsidRPr="00413911">
        <w:rPr>
          <w:rFonts w:ascii="Times New Roman" w:hAnsi="Times New Roman"/>
          <w:sz w:val="24"/>
          <w:szCs w:val="24"/>
        </w:rPr>
        <w:t xml:space="preserve"> процедура </w:t>
      </w:r>
      <w:r w:rsidR="00D70DC6">
        <w:rPr>
          <w:rFonts w:ascii="Times New Roman" w:hAnsi="Times New Roman"/>
          <w:sz w:val="24"/>
          <w:szCs w:val="24"/>
        </w:rPr>
        <w:t>за изработване на</w:t>
      </w:r>
      <w:r w:rsidR="00D70DC6" w:rsidRPr="00413911">
        <w:rPr>
          <w:rFonts w:ascii="Times New Roman" w:hAnsi="Times New Roman"/>
          <w:sz w:val="24"/>
          <w:szCs w:val="24"/>
        </w:rPr>
        <w:t xml:space="preserve"> </w:t>
      </w:r>
      <w:r w:rsidR="00D70DC6">
        <w:rPr>
          <w:rFonts w:ascii="Times New Roman" w:hAnsi="Times New Roman"/>
          <w:sz w:val="24"/>
          <w:szCs w:val="24"/>
        </w:rPr>
        <w:t>РПИП</w:t>
      </w:r>
      <w:r w:rsidR="003D388B" w:rsidRPr="00413911">
        <w:rPr>
          <w:rFonts w:ascii="Times New Roman" w:hAnsi="Times New Roman"/>
          <w:sz w:val="24"/>
          <w:szCs w:val="24"/>
        </w:rPr>
        <w:t xml:space="preserve">, </w:t>
      </w:r>
      <w:r w:rsidR="00D70DC6">
        <w:rPr>
          <w:rFonts w:ascii="Times New Roman" w:hAnsi="Times New Roman"/>
          <w:sz w:val="24"/>
          <w:szCs w:val="24"/>
        </w:rPr>
        <w:t>е в много ранен етап и ефекта от мерките</w:t>
      </w:r>
      <w:r w:rsidR="003D388B" w:rsidRPr="00413911">
        <w:rPr>
          <w:rFonts w:ascii="Times New Roman" w:hAnsi="Times New Roman"/>
          <w:sz w:val="24"/>
          <w:szCs w:val="24"/>
        </w:rPr>
        <w:t xml:space="preserve"> няма </w:t>
      </w:r>
      <w:r w:rsidR="00D70DC6">
        <w:rPr>
          <w:rFonts w:ascii="Times New Roman" w:hAnsi="Times New Roman"/>
          <w:sz w:val="24"/>
          <w:szCs w:val="24"/>
        </w:rPr>
        <w:t>да има ефект в постигане на</w:t>
      </w:r>
      <w:r w:rsidR="003D388B" w:rsidRPr="00413911">
        <w:rPr>
          <w:rFonts w:ascii="Times New Roman" w:hAnsi="Times New Roman"/>
          <w:sz w:val="24"/>
          <w:szCs w:val="24"/>
        </w:rPr>
        <w:t xml:space="preserve"> поставената индивидуална цел към 2026 г. - 75%. </w:t>
      </w:r>
      <w:r w:rsidR="00EC11C5">
        <w:rPr>
          <w:rFonts w:ascii="Times New Roman" w:hAnsi="Times New Roman"/>
          <w:sz w:val="24"/>
          <w:szCs w:val="24"/>
        </w:rPr>
        <w:t xml:space="preserve">За да бъде постигната индивидуалната </w:t>
      </w:r>
      <w:r w:rsidR="003D388B" w:rsidRPr="00413911">
        <w:rPr>
          <w:rFonts w:ascii="Times New Roman" w:hAnsi="Times New Roman"/>
          <w:sz w:val="24"/>
          <w:szCs w:val="24"/>
        </w:rPr>
        <w:t>цел</w:t>
      </w:r>
      <w:r w:rsidR="00EC11C5">
        <w:rPr>
          <w:rFonts w:ascii="Times New Roman" w:hAnsi="Times New Roman"/>
          <w:sz w:val="24"/>
          <w:szCs w:val="24"/>
        </w:rPr>
        <w:t>, е необходимо</w:t>
      </w:r>
      <w:r w:rsidR="003D388B" w:rsidRPr="00413911">
        <w:rPr>
          <w:rFonts w:ascii="Times New Roman" w:hAnsi="Times New Roman"/>
          <w:sz w:val="24"/>
          <w:szCs w:val="24"/>
        </w:rPr>
        <w:t xml:space="preserve"> </w:t>
      </w:r>
      <w:r w:rsidR="00EC11C5">
        <w:rPr>
          <w:rFonts w:ascii="Times New Roman" w:hAnsi="Times New Roman"/>
          <w:sz w:val="24"/>
          <w:szCs w:val="24"/>
        </w:rPr>
        <w:t>обс</w:t>
      </w:r>
      <w:r w:rsidR="00070C3D">
        <w:rPr>
          <w:rFonts w:ascii="Times New Roman" w:hAnsi="Times New Roman"/>
          <w:sz w:val="24"/>
          <w:szCs w:val="24"/>
        </w:rPr>
        <w:t>л</w:t>
      </w:r>
      <w:r w:rsidR="00EC11C5">
        <w:rPr>
          <w:rFonts w:ascii="Times New Roman" w:hAnsi="Times New Roman"/>
          <w:sz w:val="24"/>
          <w:szCs w:val="24"/>
        </w:rPr>
        <w:t>ужване</w:t>
      </w:r>
      <w:r w:rsidR="00285258">
        <w:rPr>
          <w:rFonts w:ascii="Times New Roman" w:hAnsi="Times New Roman"/>
          <w:sz w:val="24"/>
          <w:szCs w:val="24"/>
        </w:rPr>
        <w:t xml:space="preserve"> с пречистване</w:t>
      </w:r>
      <w:r w:rsidR="00EC11C5">
        <w:rPr>
          <w:rFonts w:ascii="Times New Roman" w:hAnsi="Times New Roman"/>
          <w:sz w:val="24"/>
          <w:szCs w:val="24"/>
        </w:rPr>
        <w:t xml:space="preserve"> на около допълнително</w:t>
      </w:r>
      <w:r w:rsidR="003D388B" w:rsidRPr="00413911">
        <w:rPr>
          <w:rFonts w:ascii="Times New Roman" w:hAnsi="Times New Roman"/>
          <w:sz w:val="24"/>
          <w:szCs w:val="24"/>
        </w:rPr>
        <w:t xml:space="preserve"> 46 хил</w:t>
      </w:r>
      <w:r w:rsidR="00EC11C5">
        <w:rPr>
          <w:rFonts w:ascii="Times New Roman" w:hAnsi="Times New Roman"/>
          <w:sz w:val="24"/>
          <w:szCs w:val="24"/>
        </w:rPr>
        <w:t>яди</w:t>
      </w:r>
      <w:r w:rsidR="003D388B" w:rsidRPr="00413911">
        <w:rPr>
          <w:rFonts w:ascii="Times New Roman" w:hAnsi="Times New Roman"/>
          <w:sz w:val="24"/>
          <w:szCs w:val="24"/>
        </w:rPr>
        <w:t xml:space="preserve"> жители </w:t>
      </w:r>
      <w:r w:rsidR="00285258">
        <w:rPr>
          <w:rFonts w:ascii="Times New Roman" w:hAnsi="Times New Roman"/>
          <w:sz w:val="24"/>
          <w:szCs w:val="24"/>
        </w:rPr>
        <w:t>К</w:t>
      </w:r>
      <w:r w:rsidR="003D388B" w:rsidRPr="00413911">
        <w:rPr>
          <w:rFonts w:ascii="Times New Roman" w:hAnsi="Times New Roman"/>
          <w:sz w:val="24"/>
          <w:szCs w:val="24"/>
        </w:rPr>
        <w:t>ъм настоящият момент, а и към края на следващия регулаторен период 2022-2026</w:t>
      </w:r>
      <w:r w:rsidR="003420C1">
        <w:rPr>
          <w:rFonts w:ascii="Times New Roman" w:hAnsi="Times New Roman"/>
          <w:sz w:val="24"/>
          <w:szCs w:val="24"/>
        </w:rPr>
        <w:t xml:space="preserve"> г. </w:t>
      </w:r>
      <w:r w:rsidR="00285258">
        <w:rPr>
          <w:rFonts w:ascii="Times New Roman" w:hAnsi="Times New Roman"/>
          <w:sz w:val="24"/>
          <w:szCs w:val="24"/>
        </w:rPr>
        <w:t xml:space="preserve">това </w:t>
      </w:r>
      <w:r w:rsidR="003420C1">
        <w:rPr>
          <w:rFonts w:ascii="Times New Roman" w:hAnsi="Times New Roman"/>
          <w:sz w:val="24"/>
          <w:szCs w:val="24"/>
        </w:rPr>
        <w:t>е нереално</w:t>
      </w:r>
      <w:r w:rsidR="00070C3D">
        <w:rPr>
          <w:rFonts w:ascii="Times New Roman" w:hAnsi="Times New Roman"/>
          <w:sz w:val="24"/>
          <w:szCs w:val="24"/>
        </w:rPr>
        <w:t>.</w:t>
      </w:r>
      <w:r w:rsidR="003420C1">
        <w:rPr>
          <w:rFonts w:ascii="Times New Roman" w:hAnsi="Times New Roman"/>
          <w:sz w:val="24"/>
          <w:szCs w:val="24"/>
        </w:rPr>
        <w:t xml:space="preserve"> </w:t>
      </w:r>
      <w:r w:rsidR="00070C3D">
        <w:rPr>
          <w:rFonts w:ascii="Times New Roman" w:hAnsi="Times New Roman"/>
          <w:sz w:val="24"/>
          <w:szCs w:val="24"/>
        </w:rPr>
        <w:t>С</w:t>
      </w:r>
      <w:r w:rsidR="00070C3D" w:rsidRPr="00413911">
        <w:rPr>
          <w:rFonts w:ascii="Times New Roman" w:hAnsi="Times New Roman"/>
          <w:sz w:val="24"/>
          <w:szCs w:val="24"/>
        </w:rPr>
        <w:t xml:space="preserve"> </w:t>
      </w:r>
      <w:r w:rsidR="003420C1" w:rsidRPr="00413911">
        <w:rPr>
          <w:rFonts w:ascii="Times New Roman" w:hAnsi="Times New Roman"/>
          <w:sz w:val="24"/>
          <w:szCs w:val="24"/>
        </w:rPr>
        <w:t>присъединяването</w:t>
      </w:r>
      <w:r w:rsidR="003420C1">
        <w:rPr>
          <w:rFonts w:ascii="Times New Roman" w:hAnsi="Times New Roman"/>
          <w:sz w:val="24"/>
          <w:szCs w:val="24"/>
        </w:rPr>
        <w:t xml:space="preserve"> на територията осблужвана от</w:t>
      </w:r>
      <w:r w:rsidR="003420C1" w:rsidRPr="00413911">
        <w:rPr>
          <w:rFonts w:ascii="Times New Roman" w:hAnsi="Times New Roman"/>
          <w:sz w:val="24"/>
          <w:szCs w:val="24"/>
        </w:rPr>
        <w:t xml:space="preserve"> "ВиК" ООД гр. Димитровград</w:t>
      </w:r>
      <w:r w:rsidR="003420C1">
        <w:rPr>
          <w:rFonts w:ascii="Times New Roman" w:hAnsi="Times New Roman"/>
          <w:sz w:val="24"/>
          <w:szCs w:val="24"/>
        </w:rPr>
        <w:t xml:space="preserve"> </w:t>
      </w:r>
      <w:r w:rsidR="003420C1" w:rsidRPr="00413911">
        <w:rPr>
          <w:rFonts w:ascii="Times New Roman" w:hAnsi="Times New Roman"/>
          <w:sz w:val="24"/>
          <w:szCs w:val="24"/>
        </w:rPr>
        <w:t xml:space="preserve">се предвижда този показател да достигне до стойност 52,84% </w:t>
      </w:r>
      <w:r w:rsidR="00285258">
        <w:rPr>
          <w:rFonts w:ascii="Times New Roman" w:hAnsi="Times New Roman"/>
          <w:sz w:val="24"/>
          <w:szCs w:val="24"/>
        </w:rPr>
        <w:t xml:space="preserve">към края на </w:t>
      </w:r>
      <w:r w:rsidR="003420C1" w:rsidRPr="00413911">
        <w:rPr>
          <w:rFonts w:ascii="Times New Roman" w:hAnsi="Times New Roman"/>
          <w:sz w:val="24"/>
          <w:szCs w:val="24"/>
        </w:rPr>
        <w:t>2026 г.</w:t>
      </w:r>
    </w:p>
    <w:p w:rsidR="00BE3539" w:rsidRPr="00971E8A" w:rsidRDefault="00BE3539" w:rsidP="00A813BD">
      <w:pPr>
        <w:jc w:val="both"/>
        <w:rPr>
          <w:rFonts w:ascii="Times New Roman" w:hAnsi="Times New Roman"/>
        </w:rPr>
      </w:pPr>
    </w:p>
    <w:p w:rsidR="00EE5280" w:rsidRPr="00971E8A" w:rsidRDefault="00EE5280" w:rsidP="001D0211">
      <w:pPr>
        <w:pStyle w:val="Heading4"/>
        <w:keepLines w:val="0"/>
        <w:numPr>
          <w:ilvl w:val="1"/>
          <w:numId w:val="2"/>
        </w:numPr>
        <w:tabs>
          <w:tab w:val="left" w:pos="709"/>
        </w:tabs>
        <w:ind w:left="709" w:hanging="425"/>
        <w:jc w:val="both"/>
        <w:rPr>
          <w:rFonts w:ascii="Times New Roman" w:eastAsia="Calibri" w:hAnsi="Times New Roman"/>
        </w:rPr>
      </w:pPr>
      <w:bookmarkStart w:id="47" w:name="_Toc450131454"/>
      <w:r w:rsidRPr="00971E8A">
        <w:rPr>
          <w:rFonts w:ascii="Times New Roman" w:eastAsia="Calibri" w:hAnsi="Times New Roman"/>
        </w:rPr>
        <w:t>АНАЛИЗ НА КАЧЕСТВОТО НА ОТПАДЪЧНИТЕ ВОДИ, ПОСТЪПВАЩИ ЗА ПРЕЧИСТВАНЕ НА ПСОВ, С ОЦЕНКА НА ПРИНОСА НА БИТОВИЯ ПОТОК, ПРОИЗВОДСТВЕНИТЕ ОТПАДЪЧНИ ВОДИ, ДЪЖДОВНИТЕ ВОДИ И ИНФИЛТРАЦИЯТА; ИЗПЪЛНЕНИЕ НА СТАНДАРТИТЕ ЗА КАЧЕСТВО НА ИЗХОД ПСОВ</w:t>
      </w:r>
      <w:bookmarkEnd w:id="47"/>
    </w:p>
    <w:p w:rsidR="008F2838" w:rsidRPr="00EF4BF2" w:rsidRDefault="00AE1796" w:rsidP="00EF4BF2">
      <w:pPr>
        <w:spacing w:line="240" w:lineRule="auto"/>
        <w:ind w:firstLine="708"/>
        <w:jc w:val="both"/>
        <w:rPr>
          <w:rFonts w:ascii="Times New Roman" w:hAnsi="Times New Roman"/>
          <w:sz w:val="24"/>
          <w:szCs w:val="24"/>
        </w:rPr>
      </w:pPr>
      <w:r w:rsidRPr="00EF4BF2">
        <w:rPr>
          <w:rFonts w:ascii="Times New Roman" w:hAnsi="Times New Roman"/>
          <w:sz w:val="24"/>
          <w:szCs w:val="24"/>
        </w:rPr>
        <w:t>Общото количество на постъпилите за пречистване в ПСОВ отпадъчни води п</w:t>
      </w:r>
      <w:r w:rsidR="00EF4BF2" w:rsidRPr="00EF4BF2">
        <w:rPr>
          <w:rFonts w:ascii="Times New Roman" w:hAnsi="Times New Roman"/>
          <w:sz w:val="24"/>
          <w:szCs w:val="24"/>
        </w:rPr>
        <w:t>рез 2020</w:t>
      </w:r>
      <w:r w:rsidR="00070C3D">
        <w:rPr>
          <w:rFonts w:ascii="Times New Roman" w:hAnsi="Times New Roman"/>
          <w:sz w:val="24"/>
          <w:szCs w:val="24"/>
        </w:rPr>
        <w:t xml:space="preserve"> </w:t>
      </w:r>
      <w:r w:rsidR="00EF4BF2" w:rsidRPr="00EF4BF2">
        <w:rPr>
          <w:rFonts w:ascii="Times New Roman" w:hAnsi="Times New Roman"/>
          <w:sz w:val="24"/>
          <w:szCs w:val="24"/>
        </w:rPr>
        <w:t>г. са 12 681 364 м³.</w:t>
      </w:r>
      <w:r w:rsidRPr="00EF4BF2">
        <w:rPr>
          <w:rFonts w:ascii="Times New Roman" w:hAnsi="Times New Roman"/>
          <w:sz w:val="24"/>
          <w:szCs w:val="24"/>
        </w:rPr>
        <w:t xml:space="preserve"> От тях битовите и приравнените към тях обществени</w:t>
      </w:r>
      <w:r w:rsidR="00EF4BF2" w:rsidRPr="00EF4BF2">
        <w:rPr>
          <w:rFonts w:ascii="Times New Roman" w:hAnsi="Times New Roman"/>
          <w:sz w:val="24"/>
          <w:szCs w:val="24"/>
        </w:rPr>
        <w:t xml:space="preserve"> отпадъчни води в проценти са 25</w:t>
      </w:r>
      <w:r w:rsidRPr="00EF4BF2">
        <w:rPr>
          <w:rFonts w:ascii="Times New Roman" w:hAnsi="Times New Roman"/>
          <w:sz w:val="24"/>
          <w:szCs w:val="24"/>
        </w:rPr>
        <w:t>%, отведените</w:t>
      </w:r>
      <w:r w:rsidR="00EF4BF2" w:rsidRPr="00EF4BF2">
        <w:rPr>
          <w:rFonts w:ascii="Times New Roman" w:hAnsi="Times New Roman"/>
          <w:sz w:val="24"/>
          <w:szCs w:val="24"/>
        </w:rPr>
        <w:t xml:space="preserve"> промишлени отпадъчни води са 1</w:t>
      </w:r>
      <w:r w:rsidRPr="00EF4BF2">
        <w:rPr>
          <w:rFonts w:ascii="Times New Roman" w:hAnsi="Times New Roman"/>
          <w:sz w:val="24"/>
          <w:szCs w:val="24"/>
        </w:rPr>
        <w:t xml:space="preserve"> %, </w:t>
      </w:r>
      <w:r w:rsidR="00EF4BF2" w:rsidRPr="00EF4BF2">
        <w:rPr>
          <w:rFonts w:ascii="Times New Roman" w:hAnsi="Times New Roman"/>
          <w:sz w:val="24"/>
          <w:szCs w:val="24"/>
        </w:rPr>
        <w:t>дъждовни води и инфилтрация - 74</w:t>
      </w:r>
      <w:r w:rsidRPr="00EF4BF2">
        <w:rPr>
          <w:rFonts w:ascii="Times New Roman" w:hAnsi="Times New Roman"/>
          <w:sz w:val="24"/>
          <w:szCs w:val="24"/>
        </w:rPr>
        <w:t xml:space="preserve">%. </w:t>
      </w:r>
    </w:p>
    <w:p w:rsidR="00AE1796" w:rsidRPr="004B1A22" w:rsidRDefault="008F2838" w:rsidP="008F2838">
      <w:pPr>
        <w:spacing w:line="240" w:lineRule="auto"/>
        <w:jc w:val="both"/>
        <w:rPr>
          <w:rFonts w:ascii="Times New Roman" w:hAnsi="Times New Roman"/>
          <w:sz w:val="24"/>
          <w:szCs w:val="24"/>
        </w:rPr>
      </w:pPr>
      <w:r>
        <w:rPr>
          <w:rFonts w:ascii="Times New Roman" w:hAnsi="Times New Roman"/>
          <w:color w:val="FF0000"/>
          <w:sz w:val="24"/>
          <w:szCs w:val="24"/>
        </w:rPr>
        <w:tab/>
      </w:r>
      <w:r w:rsidR="00AE1796" w:rsidRPr="004B1A22">
        <w:rPr>
          <w:rFonts w:ascii="Times New Roman" w:hAnsi="Times New Roman"/>
          <w:sz w:val="24"/>
          <w:szCs w:val="24"/>
        </w:rPr>
        <w:t xml:space="preserve">Данните от извършвания мониторинг върху качеството на заустваните промишлени отпадъчни води в градската канализация, постъпващи за пречистване в ПСОВ гр. Хасково сочат, че отпадъчните води от контролираните фирми  замърсители, не влияят съществено върху качеството на постъпващите в ПСОВ отпадъчни води. </w:t>
      </w:r>
    </w:p>
    <w:p w:rsidR="00AE1796" w:rsidRPr="009F708D" w:rsidRDefault="008F2838" w:rsidP="008F2838">
      <w:pPr>
        <w:spacing w:line="240" w:lineRule="auto"/>
        <w:jc w:val="both"/>
        <w:rPr>
          <w:rFonts w:ascii="Times New Roman" w:hAnsi="Times New Roman"/>
          <w:sz w:val="24"/>
          <w:szCs w:val="24"/>
        </w:rPr>
      </w:pPr>
      <w:r w:rsidRPr="008F2838">
        <w:rPr>
          <w:rFonts w:ascii="Times New Roman" w:hAnsi="Times New Roman"/>
          <w:color w:val="FF0000"/>
          <w:sz w:val="24"/>
          <w:szCs w:val="24"/>
        </w:rPr>
        <w:tab/>
      </w:r>
      <w:r w:rsidR="00AE1796" w:rsidRPr="009F708D">
        <w:rPr>
          <w:rFonts w:ascii="Times New Roman" w:hAnsi="Times New Roman"/>
          <w:sz w:val="24"/>
          <w:szCs w:val="24"/>
        </w:rPr>
        <w:t>През периода 01/01/20</w:t>
      </w:r>
      <w:r w:rsidRPr="009F708D">
        <w:rPr>
          <w:rFonts w:ascii="Times New Roman" w:hAnsi="Times New Roman"/>
          <w:sz w:val="24"/>
          <w:szCs w:val="24"/>
        </w:rPr>
        <w:t>20</w:t>
      </w:r>
      <w:r w:rsidR="00AE1796" w:rsidRPr="009F708D">
        <w:rPr>
          <w:rFonts w:ascii="Times New Roman" w:hAnsi="Times New Roman"/>
          <w:sz w:val="24"/>
          <w:szCs w:val="24"/>
        </w:rPr>
        <w:t xml:space="preserve"> - 31/12/20</w:t>
      </w:r>
      <w:r w:rsidRPr="009F708D">
        <w:rPr>
          <w:rFonts w:ascii="Times New Roman" w:hAnsi="Times New Roman"/>
          <w:sz w:val="24"/>
          <w:szCs w:val="24"/>
        </w:rPr>
        <w:t xml:space="preserve">20 </w:t>
      </w:r>
      <w:r w:rsidR="00AE1796" w:rsidRPr="009F708D">
        <w:rPr>
          <w:rFonts w:ascii="Times New Roman" w:hAnsi="Times New Roman"/>
          <w:sz w:val="24"/>
          <w:szCs w:val="24"/>
        </w:rPr>
        <w:t xml:space="preserve">г. в ПСОВ Хасково бяха провеждани вътрешен и </w:t>
      </w:r>
      <w:r w:rsidRPr="009F708D">
        <w:rPr>
          <w:rFonts w:ascii="Times New Roman" w:hAnsi="Times New Roman"/>
          <w:sz w:val="24"/>
          <w:szCs w:val="24"/>
        </w:rPr>
        <w:t>собствен</w:t>
      </w:r>
      <w:r w:rsidR="00AE1796" w:rsidRPr="009F708D">
        <w:rPr>
          <w:rFonts w:ascii="Times New Roman" w:hAnsi="Times New Roman"/>
          <w:sz w:val="24"/>
          <w:szCs w:val="24"/>
        </w:rPr>
        <w:t xml:space="preserve"> мониторинг на пречистените водни количества.</w:t>
      </w:r>
    </w:p>
    <w:p w:rsidR="00AE1796" w:rsidRPr="009F708D" w:rsidRDefault="008F2838" w:rsidP="008F2838">
      <w:pPr>
        <w:spacing w:line="240" w:lineRule="auto"/>
        <w:jc w:val="both"/>
        <w:rPr>
          <w:rFonts w:ascii="Times New Roman" w:hAnsi="Times New Roman"/>
          <w:sz w:val="24"/>
          <w:szCs w:val="24"/>
        </w:rPr>
      </w:pPr>
      <w:r w:rsidRPr="009F708D">
        <w:rPr>
          <w:rFonts w:ascii="Times New Roman" w:hAnsi="Times New Roman"/>
          <w:sz w:val="24"/>
          <w:szCs w:val="24"/>
        </w:rPr>
        <w:tab/>
      </w:r>
      <w:r w:rsidR="00AE1796" w:rsidRPr="009F708D">
        <w:rPr>
          <w:rFonts w:ascii="Times New Roman" w:hAnsi="Times New Roman"/>
          <w:sz w:val="24"/>
          <w:szCs w:val="24"/>
        </w:rPr>
        <w:t xml:space="preserve">По собствен мониторинг в акредитирана лаборатория на МОСВ са реализирани </w:t>
      </w:r>
      <w:r w:rsidRPr="009F708D">
        <w:rPr>
          <w:rFonts w:ascii="Times New Roman" w:hAnsi="Times New Roman"/>
          <w:sz w:val="24"/>
          <w:szCs w:val="24"/>
        </w:rPr>
        <w:t>24 броя проби и 2 бр. проби в акредитирана лаборатория на РИОСВ гр. Хасково.</w:t>
      </w:r>
    </w:p>
    <w:p w:rsidR="00AE1796" w:rsidRPr="009F708D" w:rsidRDefault="0092490E" w:rsidP="008F2838">
      <w:pPr>
        <w:spacing w:line="240" w:lineRule="auto"/>
        <w:jc w:val="both"/>
        <w:rPr>
          <w:rFonts w:ascii="Times New Roman" w:hAnsi="Times New Roman"/>
          <w:sz w:val="24"/>
          <w:szCs w:val="24"/>
        </w:rPr>
      </w:pPr>
      <w:r>
        <w:rPr>
          <w:rFonts w:ascii="Times New Roman" w:hAnsi="Times New Roman"/>
          <w:sz w:val="24"/>
          <w:szCs w:val="24"/>
        </w:rPr>
        <w:tab/>
      </w:r>
      <w:r w:rsidR="00070C3D">
        <w:rPr>
          <w:rFonts w:ascii="Times New Roman" w:hAnsi="Times New Roman"/>
          <w:sz w:val="24"/>
          <w:szCs w:val="24"/>
        </w:rPr>
        <w:t xml:space="preserve">Получените </w:t>
      </w:r>
      <w:r w:rsidR="00AE1796" w:rsidRPr="009F708D">
        <w:rPr>
          <w:rFonts w:ascii="Times New Roman" w:hAnsi="Times New Roman"/>
          <w:sz w:val="24"/>
          <w:szCs w:val="24"/>
        </w:rPr>
        <w:t>резултати от провеждания мониторинг върху качеството на входящия и изходящия потоци на ПСОВ за основните наблюдавани показатели - БПК5, ХПК, НВ, общ Азот, общ Фосфор</w:t>
      </w:r>
      <w:r w:rsidR="00070C3D">
        <w:rPr>
          <w:rFonts w:ascii="Times New Roman" w:hAnsi="Times New Roman"/>
          <w:sz w:val="24"/>
          <w:szCs w:val="24"/>
        </w:rPr>
        <w:t>, са представени в таблицата по-долу</w:t>
      </w:r>
      <w:r w:rsidR="00AE1796" w:rsidRPr="009F708D">
        <w:rPr>
          <w:rFonts w:ascii="Times New Roman" w:hAnsi="Times New Roman"/>
          <w:sz w:val="24"/>
          <w:szCs w:val="24"/>
        </w:rPr>
        <w:t>:</w:t>
      </w:r>
    </w:p>
    <w:tbl>
      <w:tblPr>
        <w:tblW w:w="9711" w:type="dxa"/>
        <w:jc w:val="center"/>
        <w:tblLayout w:type="fixed"/>
        <w:tblCellMar>
          <w:left w:w="70" w:type="dxa"/>
          <w:right w:w="70" w:type="dxa"/>
        </w:tblCellMar>
        <w:tblLook w:val="0000"/>
      </w:tblPr>
      <w:tblGrid>
        <w:gridCol w:w="1355"/>
        <w:gridCol w:w="799"/>
        <w:gridCol w:w="863"/>
        <w:gridCol w:w="863"/>
        <w:gridCol w:w="864"/>
        <w:gridCol w:w="942"/>
        <w:gridCol w:w="891"/>
        <w:gridCol w:w="7"/>
        <w:gridCol w:w="840"/>
        <w:gridCol w:w="772"/>
        <w:gridCol w:w="7"/>
        <w:gridCol w:w="729"/>
        <w:gridCol w:w="773"/>
        <w:gridCol w:w="6"/>
      </w:tblGrid>
      <w:tr w:rsidR="00AE1796" w:rsidRPr="00F878CD" w:rsidTr="003420C1">
        <w:trPr>
          <w:trHeight w:val="450"/>
          <w:jc w:val="center"/>
        </w:trPr>
        <w:tc>
          <w:tcPr>
            <w:tcW w:w="9711" w:type="dxa"/>
            <w:gridSpan w:val="14"/>
            <w:tcBorders>
              <w:top w:val="single" w:sz="4" w:space="0" w:color="auto"/>
              <w:left w:val="single" w:sz="4" w:space="0" w:color="auto"/>
              <w:bottom w:val="single" w:sz="4" w:space="0" w:color="auto"/>
              <w:right w:val="single" w:sz="4" w:space="0" w:color="auto"/>
            </w:tcBorders>
            <w:shd w:val="clear" w:color="auto" w:fill="auto"/>
            <w:vAlign w:val="bottom"/>
          </w:tcPr>
          <w:p w:rsidR="00AE1796" w:rsidRPr="008F2838" w:rsidRDefault="00AE1796" w:rsidP="009F708D">
            <w:pPr>
              <w:spacing w:after="0" w:line="240" w:lineRule="auto"/>
              <w:jc w:val="center"/>
              <w:rPr>
                <w:rFonts w:ascii="Times New Roman" w:hAnsi="Times New Roman"/>
              </w:rPr>
            </w:pPr>
            <w:r w:rsidRPr="008F2838">
              <w:rPr>
                <w:rFonts w:ascii="Times New Roman" w:hAnsi="Times New Roman"/>
              </w:rPr>
              <w:lastRenderedPageBreak/>
              <w:t>Таблица с основните показатели на отпадни води на вход и изход на ПСОВ</w:t>
            </w:r>
          </w:p>
        </w:tc>
      </w:tr>
      <w:tr w:rsidR="00AE1796" w:rsidRPr="00F878CD" w:rsidTr="003420C1">
        <w:trPr>
          <w:gridAfter w:val="1"/>
          <w:wAfter w:w="6" w:type="dxa"/>
          <w:trHeight w:val="238"/>
          <w:jc w:val="center"/>
        </w:trPr>
        <w:tc>
          <w:tcPr>
            <w:tcW w:w="1355" w:type="dxa"/>
            <w:tcBorders>
              <w:top w:val="nil"/>
              <w:left w:val="single" w:sz="4" w:space="0" w:color="auto"/>
              <w:bottom w:val="single" w:sz="8" w:space="0" w:color="auto"/>
              <w:right w:val="single" w:sz="8" w:space="0" w:color="auto"/>
            </w:tcBorders>
            <w:shd w:val="clear" w:color="auto" w:fill="auto"/>
            <w:noWrap/>
            <w:vAlign w:val="center"/>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Дата</w:t>
            </w:r>
          </w:p>
        </w:tc>
        <w:tc>
          <w:tcPr>
            <w:tcW w:w="1662" w:type="dxa"/>
            <w:gridSpan w:val="2"/>
            <w:tcBorders>
              <w:top w:val="nil"/>
              <w:left w:val="nil"/>
              <w:bottom w:val="single" w:sz="8" w:space="0" w:color="auto"/>
              <w:right w:val="single" w:sz="8" w:space="0" w:color="auto"/>
            </w:tcBorders>
            <w:shd w:val="clear" w:color="auto" w:fill="auto"/>
            <w:noWrap/>
            <w:vAlign w:val="center"/>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БПК</w:t>
            </w:r>
          </w:p>
        </w:tc>
        <w:tc>
          <w:tcPr>
            <w:tcW w:w="1727" w:type="dxa"/>
            <w:gridSpan w:val="2"/>
            <w:tcBorders>
              <w:top w:val="nil"/>
              <w:left w:val="nil"/>
              <w:bottom w:val="single" w:sz="8" w:space="0" w:color="auto"/>
              <w:right w:val="single" w:sz="8" w:space="0" w:color="auto"/>
            </w:tcBorders>
            <w:shd w:val="clear" w:color="auto" w:fill="auto"/>
            <w:noWrap/>
            <w:vAlign w:val="center"/>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ХПК</w:t>
            </w:r>
          </w:p>
        </w:tc>
        <w:tc>
          <w:tcPr>
            <w:tcW w:w="1840" w:type="dxa"/>
            <w:gridSpan w:val="3"/>
            <w:tcBorders>
              <w:top w:val="nil"/>
              <w:left w:val="nil"/>
              <w:bottom w:val="single" w:sz="8" w:space="0" w:color="auto"/>
              <w:right w:val="single" w:sz="8" w:space="0" w:color="auto"/>
            </w:tcBorders>
            <w:shd w:val="clear" w:color="auto" w:fill="auto"/>
            <w:noWrap/>
            <w:vAlign w:val="center"/>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СВ</w:t>
            </w:r>
          </w:p>
        </w:tc>
        <w:tc>
          <w:tcPr>
            <w:tcW w:w="1619" w:type="dxa"/>
            <w:gridSpan w:val="3"/>
            <w:tcBorders>
              <w:top w:val="nil"/>
              <w:left w:val="nil"/>
              <w:bottom w:val="single" w:sz="8" w:space="0" w:color="auto"/>
              <w:right w:val="single" w:sz="8" w:space="0" w:color="auto"/>
            </w:tcBorders>
            <w:shd w:val="clear" w:color="auto" w:fill="auto"/>
            <w:noWrap/>
            <w:vAlign w:val="center"/>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общ азот</w:t>
            </w:r>
          </w:p>
        </w:tc>
        <w:tc>
          <w:tcPr>
            <w:tcW w:w="1502" w:type="dxa"/>
            <w:gridSpan w:val="2"/>
            <w:tcBorders>
              <w:top w:val="nil"/>
              <w:left w:val="nil"/>
              <w:bottom w:val="single" w:sz="8" w:space="0" w:color="auto"/>
              <w:right w:val="single" w:sz="4" w:space="0" w:color="auto"/>
            </w:tcBorders>
            <w:shd w:val="clear" w:color="auto" w:fill="auto"/>
            <w:noWrap/>
            <w:vAlign w:val="center"/>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общ фосфор</w:t>
            </w:r>
          </w:p>
        </w:tc>
      </w:tr>
      <w:tr w:rsidR="00AE1796" w:rsidRPr="00F878CD" w:rsidTr="003420C1">
        <w:trPr>
          <w:gridAfter w:val="1"/>
          <w:wAfter w:w="6" w:type="dxa"/>
          <w:trHeight w:val="238"/>
          <w:jc w:val="center"/>
        </w:trPr>
        <w:tc>
          <w:tcPr>
            <w:tcW w:w="1355" w:type="dxa"/>
            <w:tcBorders>
              <w:top w:val="nil"/>
              <w:left w:val="single" w:sz="4" w:space="0" w:color="auto"/>
              <w:bottom w:val="nil"/>
              <w:right w:val="single" w:sz="8" w:space="0" w:color="auto"/>
            </w:tcBorders>
            <w:shd w:val="clear" w:color="auto" w:fill="auto"/>
            <w:noWrap/>
            <w:vAlign w:val="bottom"/>
          </w:tcPr>
          <w:p w:rsidR="00AE1796" w:rsidRPr="008F2838" w:rsidRDefault="00AE1796" w:rsidP="009F708D">
            <w:pPr>
              <w:spacing w:after="0" w:line="240" w:lineRule="auto"/>
              <w:jc w:val="center"/>
              <w:rPr>
                <w:rFonts w:ascii="Times New Roman" w:hAnsi="Times New Roman"/>
                <w:b/>
              </w:rPr>
            </w:pPr>
          </w:p>
        </w:tc>
        <w:tc>
          <w:tcPr>
            <w:tcW w:w="799" w:type="dxa"/>
            <w:tcBorders>
              <w:top w:val="nil"/>
              <w:left w:val="nil"/>
              <w:bottom w:val="nil"/>
              <w:right w:val="single" w:sz="8" w:space="0" w:color="auto"/>
            </w:tcBorders>
            <w:shd w:val="clear" w:color="auto" w:fill="auto"/>
            <w:noWrap/>
            <w:vAlign w:val="bottom"/>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мг/л</w:t>
            </w:r>
          </w:p>
        </w:tc>
        <w:tc>
          <w:tcPr>
            <w:tcW w:w="863" w:type="dxa"/>
            <w:tcBorders>
              <w:top w:val="nil"/>
              <w:left w:val="nil"/>
              <w:bottom w:val="nil"/>
              <w:right w:val="single" w:sz="8" w:space="0" w:color="auto"/>
            </w:tcBorders>
            <w:shd w:val="clear" w:color="auto" w:fill="auto"/>
            <w:noWrap/>
            <w:vAlign w:val="bottom"/>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мг/л</w:t>
            </w:r>
          </w:p>
        </w:tc>
        <w:tc>
          <w:tcPr>
            <w:tcW w:w="863" w:type="dxa"/>
            <w:tcBorders>
              <w:top w:val="nil"/>
              <w:left w:val="nil"/>
              <w:bottom w:val="nil"/>
              <w:right w:val="single" w:sz="8" w:space="0" w:color="auto"/>
            </w:tcBorders>
            <w:shd w:val="clear" w:color="auto" w:fill="auto"/>
            <w:noWrap/>
            <w:vAlign w:val="bottom"/>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мг/л</w:t>
            </w:r>
          </w:p>
        </w:tc>
        <w:tc>
          <w:tcPr>
            <w:tcW w:w="864" w:type="dxa"/>
            <w:tcBorders>
              <w:top w:val="nil"/>
              <w:left w:val="nil"/>
              <w:bottom w:val="nil"/>
              <w:right w:val="single" w:sz="8" w:space="0" w:color="auto"/>
            </w:tcBorders>
            <w:shd w:val="clear" w:color="auto" w:fill="auto"/>
            <w:noWrap/>
            <w:vAlign w:val="bottom"/>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мг/л</w:t>
            </w:r>
          </w:p>
        </w:tc>
        <w:tc>
          <w:tcPr>
            <w:tcW w:w="942" w:type="dxa"/>
            <w:tcBorders>
              <w:top w:val="nil"/>
              <w:left w:val="nil"/>
              <w:bottom w:val="nil"/>
              <w:right w:val="single" w:sz="8" w:space="0" w:color="auto"/>
            </w:tcBorders>
            <w:shd w:val="clear" w:color="auto" w:fill="auto"/>
            <w:noWrap/>
            <w:vAlign w:val="bottom"/>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мг/л</w:t>
            </w:r>
          </w:p>
        </w:tc>
        <w:tc>
          <w:tcPr>
            <w:tcW w:w="891" w:type="dxa"/>
            <w:tcBorders>
              <w:top w:val="nil"/>
              <w:left w:val="nil"/>
              <w:bottom w:val="nil"/>
              <w:right w:val="single" w:sz="8" w:space="0" w:color="auto"/>
            </w:tcBorders>
            <w:shd w:val="clear" w:color="auto" w:fill="auto"/>
            <w:noWrap/>
            <w:vAlign w:val="bottom"/>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мг/л</w:t>
            </w:r>
          </w:p>
        </w:tc>
        <w:tc>
          <w:tcPr>
            <w:tcW w:w="847" w:type="dxa"/>
            <w:gridSpan w:val="2"/>
            <w:tcBorders>
              <w:top w:val="nil"/>
              <w:left w:val="nil"/>
              <w:bottom w:val="nil"/>
              <w:right w:val="single" w:sz="8" w:space="0" w:color="auto"/>
            </w:tcBorders>
            <w:shd w:val="clear" w:color="auto" w:fill="auto"/>
            <w:noWrap/>
            <w:vAlign w:val="bottom"/>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мг/л</w:t>
            </w:r>
          </w:p>
        </w:tc>
        <w:tc>
          <w:tcPr>
            <w:tcW w:w="772" w:type="dxa"/>
            <w:tcBorders>
              <w:top w:val="nil"/>
              <w:left w:val="nil"/>
              <w:bottom w:val="nil"/>
              <w:right w:val="single" w:sz="8" w:space="0" w:color="auto"/>
            </w:tcBorders>
            <w:shd w:val="clear" w:color="auto" w:fill="auto"/>
            <w:noWrap/>
            <w:vAlign w:val="bottom"/>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мг/л</w:t>
            </w:r>
          </w:p>
        </w:tc>
        <w:tc>
          <w:tcPr>
            <w:tcW w:w="736" w:type="dxa"/>
            <w:gridSpan w:val="2"/>
            <w:tcBorders>
              <w:top w:val="nil"/>
              <w:left w:val="nil"/>
              <w:bottom w:val="nil"/>
              <w:right w:val="single" w:sz="8" w:space="0" w:color="auto"/>
            </w:tcBorders>
            <w:shd w:val="clear" w:color="auto" w:fill="auto"/>
            <w:noWrap/>
            <w:vAlign w:val="bottom"/>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мг/л</w:t>
            </w:r>
          </w:p>
        </w:tc>
        <w:tc>
          <w:tcPr>
            <w:tcW w:w="773" w:type="dxa"/>
            <w:tcBorders>
              <w:top w:val="nil"/>
              <w:left w:val="nil"/>
              <w:bottom w:val="nil"/>
              <w:right w:val="single" w:sz="4" w:space="0" w:color="auto"/>
            </w:tcBorders>
            <w:shd w:val="clear" w:color="auto" w:fill="auto"/>
            <w:noWrap/>
            <w:vAlign w:val="bottom"/>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мг/л</w:t>
            </w:r>
          </w:p>
        </w:tc>
      </w:tr>
      <w:tr w:rsidR="00AE1796" w:rsidRPr="00F878CD" w:rsidTr="003420C1">
        <w:trPr>
          <w:gridAfter w:val="1"/>
          <w:wAfter w:w="6" w:type="dxa"/>
          <w:trHeight w:val="516"/>
          <w:jc w:val="center"/>
        </w:trPr>
        <w:tc>
          <w:tcPr>
            <w:tcW w:w="1355" w:type="dxa"/>
            <w:tcBorders>
              <w:top w:val="single" w:sz="8" w:space="0" w:color="auto"/>
              <w:left w:val="single" w:sz="4" w:space="0" w:color="auto"/>
              <w:bottom w:val="nil"/>
              <w:right w:val="single" w:sz="8" w:space="0" w:color="auto"/>
            </w:tcBorders>
            <w:shd w:val="clear" w:color="auto" w:fill="auto"/>
            <w:noWrap/>
            <w:vAlign w:val="bottom"/>
          </w:tcPr>
          <w:p w:rsidR="00AE1796" w:rsidRPr="008F2838" w:rsidRDefault="00AE1796" w:rsidP="009F708D">
            <w:pPr>
              <w:spacing w:after="0" w:line="240" w:lineRule="auto"/>
              <w:jc w:val="center"/>
              <w:rPr>
                <w:rFonts w:ascii="Times New Roman" w:hAnsi="Times New Roman"/>
                <w:b/>
              </w:rPr>
            </w:pPr>
          </w:p>
        </w:tc>
        <w:tc>
          <w:tcPr>
            <w:tcW w:w="799" w:type="dxa"/>
            <w:tcBorders>
              <w:top w:val="single" w:sz="8" w:space="0" w:color="auto"/>
              <w:left w:val="nil"/>
              <w:bottom w:val="nil"/>
              <w:right w:val="single" w:sz="8" w:space="0" w:color="auto"/>
            </w:tcBorders>
            <w:shd w:val="clear" w:color="auto" w:fill="auto"/>
            <w:noWrap/>
            <w:vAlign w:val="bottom"/>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Вход</w:t>
            </w:r>
          </w:p>
        </w:tc>
        <w:tc>
          <w:tcPr>
            <w:tcW w:w="863" w:type="dxa"/>
            <w:tcBorders>
              <w:top w:val="single" w:sz="8" w:space="0" w:color="auto"/>
              <w:left w:val="nil"/>
              <w:bottom w:val="nil"/>
              <w:right w:val="single" w:sz="8" w:space="0" w:color="auto"/>
            </w:tcBorders>
            <w:shd w:val="clear" w:color="auto" w:fill="auto"/>
            <w:noWrap/>
            <w:vAlign w:val="bottom"/>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Изход</w:t>
            </w:r>
          </w:p>
        </w:tc>
        <w:tc>
          <w:tcPr>
            <w:tcW w:w="863" w:type="dxa"/>
            <w:tcBorders>
              <w:top w:val="single" w:sz="8" w:space="0" w:color="auto"/>
              <w:left w:val="nil"/>
              <w:bottom w:val="nil"/>
              <w:right w:val="single" w:sz="8" w:space="0" w:color="auto"/>
            </w:tcBorders>
            <w:shd w:val="clear" w:color="auto" w:fill="auto"/>
            <w:noWrap/>
            <w:vAlign w:val="bottom"/>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Вход</w:t>
            </w:r>
          </w:p>
        </w:tc>
        <w:tc>
          <w:tcPr>
            <w:tcW w:w="864" w:type="dxa"/>
            <w:tcBorders>
              <w:top w:val="single" w:sz="8" w:space="0" w:color="auto"/>
              <w:left w:val="nil"/>
              <w:bottom w:val="nil"/>
              <w:right w:val="single" w:sz="8" w:space="0" w:color="auto"/>
            </w:tcBorders>
            <w:shd w:val="clear" w:color="auto" w:fill="auto"/>
            <w:noWrap/>
            <w:vAlign w:val="bottom"/>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Изход</w:t>
            </w:r>
          </w:p>
        </w:tc>
        <w:tc>
          <w:tcPr>
            <w:tcW w:w="942" w:type="dxa"/>
            <w:tcBorders>
              <w:top w:val="single" w:sz="8" w:space="0" w:color="auto"/>
              <w:left w:val="nil"/>
              <w:bottom w:val="nil"/>
              <w:right w:val="single" w:sz="8" w:space="0" w:color="auto"/>
            </w:tcBorders>
            <w:shd w:val="clear" w:color="auto" w:fill="auto"/>
            <w:noWrap/>
            <w:vAlign w:val="bottom"/>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Вход</w:t>
            </w:r>
          </w:p>
        </w:tc>
        <w:tc>
          <w:tcPr>
            <w:tcW w:w="891" w:type="dxa"/>
            <w:tcBorders>
              <w:top w:val="single" w:sz="8" w:space="0" w:color="auto"/>
              <w:left w:val="nil"/>
              <w:bottom w:val="nil"/>
              <w:right w:val="single" w:sz="8" w:space="0" w:color="auto"/>
            </w:tcBorders>
            <w:shd w:val="clear" w:color="auto" w:fill="auto"/>
            <w:noWrap/>
            <w:vAlign w:val="bottom"/>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Изход</w:t>
            </w:r>
          </w:p>
        </w:tc>
        <w:tc>
          <w:tcPr>
            <w:tcW w:w="847" w:type="dxa"/>
            <w:gridSpan w:val="2"/>
            <w:tcBorders>
              <w:top w:val="single" w:sz="8" w:space="0" w:color="auto"/>
              <w:left w:val="nil"/>
              <w:bottom w:val="nil"/>
              <w:right w:val="single" w:sz="8" w:space="0" w:color="auto"/>
            </w:tcBorders>
            <w:shd w:val="clear" w:color="auto" w:fill="auto"/>
            <w:noWrap/>
            <w:vAlign w:val="bottom"/>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Вход</w:t>
            </w:r>
          </w:p>
        </w:tc>
        <w:tc>
          <w:tcPr>
            <w:tcW w:w="772" w:type="dxa"/>
            <w:tcBorders>
              <w:top w:val="single" w:sz="8" w:space="0" w:color="auto"/>
              <w:left w:val="nil"/>
              <w:bottom w:val="nil"/>
              <w:right w:val="single" w:sz="8" w:space="0" w:color="auto"/>
            </w:tcBorders>
            <w:shd w:val="clear" w:color="auto" w:fill="auto"/>
            <w:noWrap/>
            <w:vAlign w:val="bottom"/>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Изход</w:t>
            </w:r>
          </w:p>
        </w:tc>
        <w:tc>
          <w:tcPr>
            <w:tcW w:w="736" w:type="dxa"/>
            <w:gridSpan w:val="2"/>
            <w:tcBorders>
              <w:top w:val="single" w:sz="8" w:space="0" w:color="auto"/>
              <w:left w:val="nil"/>
              <w:bottom w:val="nil"/>
              <w:right w:val="single" w:sz="8" w:space="0" w:color="auto"/>
            </w:tcBorders>
            <w:shd w:val="clear" w:color="auto" w:fill="auto"/>
            <w:noWrap/>
            <w:vAlign w:val="bottom"/>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Вход</w:t>
            </w:r>
          </w:p>
        </w:tc>
        <w:tc>
          <w:tcPr>
            <w:tcW w:w="773" w:type="dxa"/>
            <w:tcBorders>
              <w:top w:val="single" w:sz="8" w:space="0" w:color="auto"/>
              <w:left w:val="nil"/>
              <w:bottom w:val="nil"/>
              <w:right w:val="single" w:sz="4" w:space="0" w:color="auto"/>
            </w:tcBorders>
            <w:shd w:val="clear" w:color="auto" w:fill="auto"/>
            <w:noWrap/>
            <w:vAlign w:val="bottom"/>
          </w:tcPr>
          <w:p w:rsidR="00AE1796" w:rsidRPr="008F2838" w:rsidRDefault="00AE1796" w:rsidP="009F708D">
            <w:pPr>
              <w:spacing w:after="0" w:line="240" w:lineRule="auto"/>
              <w:jc w:val="center"/>
              <w:rPr>
                <w:rFonts w:ascii="Times New Roman" w:hAnsi="Times New Roman"/>
                <w:b/>
              </w:rPr>
            </w:pPr>
            <w:r w:rsidRPr="008F2838">
              <w:rPr>
                <w:rFonts w:ascii="Times New Roman" w:hAnsi="Times New Roman"/>
                <w:b/>
              </w:rPr>
              <w:t>Изход</w:t>
            </w:r>
          </w:p>
        </w:tc>
      </w:tr>
      <w:tr w:rsidR="008F2838" w:rsidRPr="00F878CD" w:rsidTr="003420C1">
        <w:trPr>
          <w:gridAfter w:val="1"/>
          <w:wAfter w:w="6" w:type="dxa"/>
          <w:trHeight w:val="225"/>
          <w:jc w:val="center"/>
        </w:trPr>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both"/>
              <w:rPr>
                <w:rFonts w:ascii="Times New Roman" w:hAnsi="Times New Roman"/>
              </w:rPr>
            </w:pPr>
            <w:r w:rsidRPr="008F2838">
              <w:rPr>
                <w:rFonts w:ascii="Times New Roman" w:hAnsi="Times New Roman"/>
              </w:rPr>
              <w:t>януари</w:t>
            </w:r>
          </w:p>
        </w:tc>
        <w:tc>
          <w:tcPr>
            <w:tcW w:w="799"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98,69</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5,07</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209,85</w:t>
            </w:r>
          </w:p>
        </w:tc>
        <w:tc>
          <w:tcPr>
            <w:tcW w:w="864"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25,15</w:t>
            </w:r>
          </w:p>
        </w:tc>
        <w:tc>
          <w:tcPr>
            <w:tcW w:w="942"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172</w:t>
            </w:r>
          </w:p>
        </w:tc>
        <w:tc>
          <w:tcPr>
            <w:tcW w:w="891"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21,3</w:t>
            </w:r>
          </w:p>
        </w:tc>
        <w:tc>
          <w:tcPr>
            <w:tcW w:w="847" w:type="dxa"/>
            <w:gridSpan w:val="2"/>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26,55</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5,63</w:t>
            </w:r>
          </w:p>
        </w:tc>
        <w:tc>
          <w:tcPr>
            <w:tcW w:w="736" w:type="dxa"/>
            <w:gridSpan w:val="2"/>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3,41</w:t>
            </w:r>
          </w:p>
        </w:tc>
        <w:tc>
          <w:tcPr>
            <w:tcW w:w="77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0,93</w:t>
            </w:r>
          </w:p>
        </w:tc>
      </w:tr>
      <w:tr w:rsidR="008F2838" w:rsidRPr="00F878CD" w:rsidTr="003420C1">
        <w:trPr>
          <w:gridAfter w:val="1"/>
          <w:wAfter w:w="6" w:type="dxa"/>
          <w:trHeight w:val="225"/>
          <w:jc w:val="center"/>
        </w:trPr>
        <w:tc>
          <w:tcPr>
            <w:tcW w:w="1355" w:type="dxa"/>
            <w:tcBorders>
              <w:top w:val="nil"/>
              <w:left w:val="single" w:sz="4" w:space="0" w:color="auto"/>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both"/>
              <w:rPr>
                <w:rFonts w:ascii="Times New Roman" w:hAnsi="Times New Roman"/>
              </w:rPr>
            </w:pPr>
            <w:r w:rsidRPr="008F2838">
              <w:rPr>
                <w:rFonts w:ascii="Times New Roman" w:hAnsi="Times New Roman"/>
              </w:rPr>
              <w:t>февруари</w:t>
            </w:r>
          </w:p>
        </w:tc>
        <w:tc>
          <w:tcPr>
            <w:tcW w:w="799"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90,33</w:t>
            </w:r>
          </w:p>
        </w:tc>
        <w:tc>
          <w:tcPr>
            <w:tcW w:w="863"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4,89</w:t>
            </w:r>
          </w:p>
        </w:tc>
        <w:tc>
          <w:tcPr>
            <w:tcW w:w="863"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192,58</w:t>
            </w:r>
          </w:p>
        </w:tc>
        <w:tc>
          <w:tcPr>
            <w:tcW w:w="864"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23,31</w:t>
            </w:r>
          </w:p>
        </w:tc>
        <w:tc>
          <w:tcPr>
            <w:tcW w:w="942"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156,58</w:t>
            </w:r>
          </w:p>
        </w:tc>
        <w:tc>
          <w:tcPr>
            <w:tcW w:w="891"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21,64</w:t>
            </w:r>
          </w:p>
        </w:tc>
        <w:tc>
          <w:tcPr>
            <w:tcW w:w="847" w:type="dxa"/>
            <w:gridSpan w:val="2"/>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26,14</w:t>
            </w:r>
          </w:p>
        </w:tc>
        <w:tc>
          <w:tcPr>
            <w:tcW w:w="772"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5,1</w:t>
            </w:r>
          </w:p>
        </w:tc>
        <w:tc>
          <w:tcPr>
            <w:tcW w:w="736" w:type="dxa"/>
            <w:gridSpan w:val="2"/>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2,54</w:t>
            </w:r>
          </w:p>
        </w:tc>
        <w:tc>
          <w:tcPr>
            <w:tcW w:w="773"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0,61</w:t>
            </w:r>
          </w:p>
        </w:tc>
      </w:tr>
      <w:tr w:rsidR="008F2838" w:rsidRPr="00F878CD" w:rsidTr="003420C1">
        <w:trPr>
          <w:gridAfter w:val="1"/>
          <w:wAfter w:w="6" w:type="dxa"/>
          <w:trHeight w:val="225"/>
          <w:jc w:val="center"/>
        </w:trPr>
        <w:tc>
          <w:tcPr>
            <w:tcW w:w="1355" w:type="dxa"/>
            <w:tcBorders>
              <w:top w:val="nil"/>
              <w:left w:val="single" w:sz="4" w:space="0" w:color="auto"/>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both"/>
              <w:rPr>
                <w:rFonts w:ascii="Times New Roman" w:hAnsi="Times New Roman"/>
              </w:rPr>
            </w:pPr>
            <w:r w:rsidRPr="008F2838">
              <w:rPr>
                <w:rFonts w:ascii="Times New Roman" w:hAnsi="Times New Roman"/>
              </w:rPr>
              <w:t>март</w:t>
            </w:r>
          </w:p>
        </w:tc>
        <w:tc>
          <w:tcPr>
            <w:tcW w:w="799"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108,23</w:t>
            </w:r>
          </w:p>
        </w:tc>
        <w:tc>
          <w:tcPr>
            <w:tcW w:w="863"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4,65</w:t>
            </w:r>
          </w:p>
        </w:tc>
        <w:tc>
          <w:tcPr>
            <w:tcW w:w="863"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212,39</w:t>
            </w:r>
          </w:p>
        </w:tc>
        <w:tc>
          <w:tcPr>
            <w:tcW w:w="864"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32,6</w:t>
            </w:r>
          </w:p>
        </w:tc>
        <w:tc>
          <w:tcPr>
            <w:tcW w:w="942"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189,46</w:t>
            </w:r>
          </w:p>
        </w:tc>
        <w:tc>
          <w:tcPr>
            <w:tcW w:w="891"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21,14</w:t>
            </w:r>
          </w:p>
        </w:tc>
        <w:tc>
          <w:tcPr>
            <w:tcW w:w="847" w:type="dxa"/>
            <w:gridSpan w:val="2"/>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40,63</w:t>
            </w:r>
          </w:p>
        </w:tc>
        <w:tc>
          <w:tcPr>
            <w:tcW w:w="772"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4,59</w:t>
            </w:r>
          </w:p>
        </w:tc>
        <w:tc>
          <w:tcPr>
            <w:tcW w:w="736" w:type="dxa"/>
            <w:gridSpan w:val="2"/>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4,77</w:t>
            </w:r>
          </w:p>
        </w:tc>
        <w:tc>
          <w:tcPr>
            <w:tcW w:w="773"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0,57</w:t>
            </w:r>
          </w:p>
        </w:tc>
      </w:tr>
      <w:tr w:rsidR="008F2838" w:rsidRPr="00F878CD" w:rsidTr="003420C1">
        <w:trPr>
          <w:gridAfter w:val="1"/>
          <w:wAfter w:w="6" w:type="dxa"/>
          <w:trHeight w:val="225"/>
          <w:jc w:val="center"/>
        </w:trPr>
        <w:tc>
          <w:tcPr>
            <w:tcW w:w="1355" w:type="dxa"/>
            <w:tcBorders>
              <w:top w:val="nil"/>
              <w:left w:val="single" w:sz="4" w:space="0" w:color="auto"/>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both"/>
              <w:rPr>
                <w:rFonts w:ascii="Times New Roman" w:hAnsi="Times New Roman"/>
              </w:rPr>
            </w:pPr>
            <w:r w:rsidRPr="008F2838">
              <w:rPr>
                <w:rFonts w:ascii="Times New Roman" w:hAnsi="Times New Roman"/>
              </w:rPr>
              <w:t>април</w:t>
            </w:r>
          </w:p>
        </w:tc>
        <w:tc>
          <w:tcPr>
            <w:tcW w:w="799"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174,55</w:t>
            </w:r>
          </w:p>
        </w:tc>
        <w:tc>
          <w:tcPr>
            <w:tcW w:w="863"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5,18</w:t>
            </w:r>
          </w:p>
        </w:tc>
        <w:tc>
          <w:tcPr>
            <w:tcW w:w="863"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393,58</w:t>
            </w:r>
          </w:p>
        </w:tc>
        <w:tc>
          <w:tcPr>
            <w:tcW w:w="864"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27,19</w:t>
            </w:r>
          </w:p>
        </w:tc>
        <w:tc>
          <w:tcPr>
            <w:tcW w:w="942"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294,08</w:t>
            </w:r>
          </w:p>
        </w:tc>
        <w:tc>
          <w:tcPr>
            <w:tcW w:w="891"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21,51</w:t>
            </w:r>
          </w:p>
        </w:tc>
        <w:tc>
          <w:tcPr>
            <w:tcW w:w="847" w:type="dxa"/>
            <w:gridSpan w:val="2"/>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28,9</w:t>
            </w:r>
          </w:p>
        </w:tc>
        <w:tc>
          <w:tcPr>
            <w:tcW w:w="772"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5,76</w:t>
            </w:r>
          </w:p>
        </w:tc>
        <w:tc>
          <w:tcPr>
            <w:tcW w:w="736" w:type="dxa"/>
            <w:gridSpan w:val="2"/>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5,72</w:t>
            </w:r>
          </w:p>
        </w:tc>
        <w:tc>
          <w:tcPr>
            <w:tcW w:w="773"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0,78</w:t>
            </w:r>
          </w:p>
        </w:tc>
      </w:tr>
      <w:tr w:rsidR="008F2838" w:rsidRPr="00F878CD" w:rsidTr="003420C1">
        <w:trPr>
          <w:gridAfter w:val="1"/>
          <w:wAfter w:w="6" w:type="dxa"/>
          <w:trHeight w:val="225"/>
          <w:jc w:val="center"/>
        </w:trPr>
        <w:tc>
          <w:tcPr>
            <w:tcW w:w="1355" w:type="dxa"/>
            <w:tcBorders>
              <w:top w:val="nil"/>
              <w:left w:val="single" w:sz="4" w:space="0" w:color="auto"/>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both"/>
              <w:rPr>
                <w:rFonts w:ascii="Times New Roman" w:hAnsi="Times New Roman"/>
              </w:rPr>
            </w:pPr>
            <w:r w:rsidRPr="008F2838">
              <w:rPr>
                <w:rFonts w:ascii="Times New Roman" w:hAnsi="Times New Roman"/>
              </w:rPr>
              <w:t>май</w:t>
            </w:r>
          </w:p>
        </w:tc>
        <w:tc>
          <w:tcPr>
            <w:tcW w:w="799"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180,5</w:t>
            </w:r>
          </w:p>
        </w:tc>
        <w:tc>
          <w:tcPr>
            <w:tcW w:w="863"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4,4</w:t>
            </w:r>
          </w:p>
        </w:tc>
        <w:tc>
          <w:tcPr>
            <w:tcW w:w="863"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424,3</w:t>
            </w:r>
          </w:p>
        </w:tc>
        <w:tc>
          <w:tcPr>
            <w:tcW w:w="864"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24,28</w:t>
            </w:r>
          </w:p>
        </w:tc>
        <w:tc>
          <w:tcPr>
            <w:tcW w:w="942"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247,5</w:t>
            </w:r>
          </w:p>
        </w:tc>
        <w:tc>
          <w:tcPr>
            <w:tcW w:w="891"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22,14</w:t>
            </w:r>
          </w:p>
        </w:tc>
        <w:tc>
          <w:tcPr>
            <w:tcW w:w="847" w:type="dxa"/>
            <w:gridSpan w:val="2"/>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28,4</w:t>
            </w:r>
          </w:p>
        </w:tc>
        <w:tc>
          <w:tcPr>
            <w:tcW w:w="772"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3,94</w:t>
            </w:r>
          </w:p>
        </w:tc>
        <w:tc>
          <w:tcPr>
            <w:tcW w:w="736" w:type="dxa"/>
            <w:gridSpan w:val="2"/>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5,61</w:t>
            </w:r>
          </w:p>
        </w:tc>
        <w:tc>
          <w:tcPr>
            <w:tcW w:w="773" w:type="dxa"/>
            <w:tcBorders>
              <w:top w:val="nil"/>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0,72</w:t>
            </w:r>
          </w:p>
        </w:tc>
      </w:tr>
      <w:tr w:rsidR="008F2838" w:rsidRPr="00F878CD" w:rsidTr="003420C1">
        <w:trPr>
          <w:gridAfter w:val="1"/>
          <w:wAfter w:w="6" w:type="dxa"/>
          <w:trHeight w:val="225"/>
          <w:jc w:val="center"/>
        </w:trPr>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both"/>
              <w:rPr>
                <w:rFonts w:ascii="Times New Roman" w:hAnsi="Times New Roman"/>
              </w:rPr>
            </w:pPr>
            <w:r w:rsidRPr="008F2838">
              <w:rPr>
                <w:rFonts w:ascii="Times New Roman" w:hAnsi="Times New Roman"/>
              </w:rPr>
              <w:t>юни</w:t>
            </w:r>
          </w:p>
        </w:tc>
        <w:tc>
          <w:tcPr>
            <w:tcW w:w="799"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143,67</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4,74</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357,08</w:t>
            </w:r>
          </w:p>
        </w:tc>
        <w:tc>
          <w:tcPr>
            <w:tcW w:w="864"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22,8</w:t>
            </w:r>
          </w:p>
        </w:tc>
        <w:tc>
          <w:tcPr>
            <w:tcW w:w="942"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205,31</w:t>
            </w:r>
          </w:p>
        </w:tc>
        <w:tc>
          <w:tcPr>
            <w:tcW w:w="891"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19,38</w:t>
            </w:r>
          </w:p>
        </w:tc>
        <w:tc>
          <w:tcPr>
            <w:tcW w:w="847" w:type="dxa"/>
            <w:gridSpan w:val="2"/>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26,27</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3,74</w:t>
            </w:r>
          </w:p>
        </w:tc>
        <w:tc>
          <w:tcPr>
            <w:tcW w:w="736" w:type="dxa"/>
            <w:gridSpan w:val="2"/>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4,51</w:t>
            </w:r>
          </w:p>
        </w:tc>
        <w:tc>
          <w:tcPr>
            <w:tcW w:w="77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0,64</w:t>
            </w:r>
          </w:p>
        </w:tc>
      </w:tr>
      <w:tr w:rsidR="008F2838" w:rsidRPr="00F878CD" w:rsidTr="003420C1">
        <w:trPr>
          <w:gridAfter w:val="1"/>
          <w:wAfter w:w="6" w:type="dxa"/>
          <w:trHeight w:val="225"/>
          <w:jc w:val="center"/>
        </w:trPr>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both"/>
              <w:rPr>
                <w:rFonts w:ascii="Times New Roman" w:hAnsi="Times New Roman"/>
              </w:rPr>
            </w:pPr>
            <w:r w:rsidRPr="008F2838">
              <w:rPr>
                <w:rFonts w:ascii="Times New Roman" w:hAnsi="Times New Roman"/>
              </w:rPr>
              <w:t>юли</w:t>
            </w:r>
          </w:p>
        </w:tc>
        <w:tc>
          <w:tcPr>
            <w:tcW w:w="799"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151,25</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4,87</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357,08</w:t>
            </w:r>
          </w:p>
        </w:tc>
        <w:tc>
          <w:tcPr>
            <w:tcW w:w="864"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18,06</w:t>
            </w:r>
          </w:p>
        </w:tc>
        <w:tc>
          <w:tcPr>
            <w:tcW w:w="942"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217,83</w:t>
            </w:r>
          </w:p>
        </w:tc>
        <w:tc>
          <w:tcPr>
            <w:tcW w:w="891"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19,13</w:t>
            </w:r>
          </w:p>
        </w:tc>
        <w:tc>
          <w:tcPr>
            <w:tcW w:w="847" w:type="dxa"/>
            <w:gridSpan w:val="2"/>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26,32</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4,32</w:t>
            </w:r>
          </w:p>
        </w:tc>
        <w:tc>
          <w:tcPr>
            <w:tcW w:w="736" w:type="dxa"/>
            <w:gridSpan w:val="2"/>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3,37</w:t>
            </w:r>
          </w:p>
        </w:tc>
        <w:tc>
          <w:tcPr>
            <w:tcW w:w="77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0,52</w:t>
            </w:r>
          </w:p>
        </w:tc>
      </w:tr>
      <w:tr w:rsidR="008F2838" w:rsidRPr="00F878CD" w:rsidTr="003420C1">
        <w:trPr>
          <w:gridAfter w:val="1"/>
          <w:wAfter w:w="6" w:type="dxa"/>
          <w:trHeight w:val="225"/>
          <w:jc w:val="center"/>
        </w:trPr>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both"/>
              <w:rPr>
                <w:rFonts w:ascii="Times New Roman" w:hAnsi="Times New Roman"/>
              </w:rPr>
            </w:pPr>
            <w:r w:rsidRPr="008F2838">
              <w:rPr>
                <w:rFonts w:ascii="Times New Roman" w:hAnsi="Times New Roman"/>
              </w:rPr>
              <w:t>Август</w:t>
            </w:r>
          </w:p>
        </w:tc>
        <w:tc>
          <w:tcPr>
            <w:tcW w:w="799"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154,75</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4,17</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411,15</w:t>
            </w:r>
          </w:p>
        </w:tc>
        <w:tc>
          <w:tcPr>
            <w:tcW w:w="864"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19,29</w:t>
            </w:r>
          </w:p>
        </w:tc>
        <w:tc>
          <w:tcPr>
            <w:tcW w:w="942"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258,46</w:t>
            </w:r>
          </w:p>
        </w:tc>
        <w:tc>
          <w:tcPr>
            <w:tcW w:w="891"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18,99</w:t>
            </w:r>
          </w:p>
        </w:tc>
        <w:tc>
          <w:tcPr>
            <w:tcW w:w="847" w:type="dxa"/>
            <w:gridSpan w:val="2"/>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26,54</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3,29</w:t>
            </w:r>
          </w:p>
        </w:tc>
        <w:tc>
          <w:tcPr>
            <w:tcW w:w="736" w:type="dxa"/>
            <w:gridSpan w:val="2"/>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3,49</w:t>
            </w:r>
          </w:p>
        </w:tc>
        <w:tc>
          <w:tcPr>
            <w:tcW w:w="77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0,68</w:t>
            </w:r>
          </w:p>
        </w:tc>
      </w:tr>
      <w:tr w:rsidR="008F2838" w:rsidRPr="00F878CD" w:rsidTr="003420C1">
        <w:trPr>
          <w:gridAfter w:val="1"/>
          <w:wAfter w:w="6" w:type="dxa"/>
          <w:trHeight w:val="225"/>
          <w:jc w:val="center"/>
        </w:trPr>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both"/>
              <w:rPr>
                <w:rFonts w:ascii="Times New Roman" w:hAnsi="Times New Roman"/>
              </w:rPr>
            </w:pPr>
            <w:r w:rsidRPr="008F2838">
              <w:rPr>
                <w:rFonts w:ascii="Times New Roman" w:hAnsi="Times New Roman"/>
              </w:rPr>
              <w:t>Септември</w:t>
            </w:r>
          </w:p>
        </w:tc>
        <w:tc>
          <w:tcPr>
            <w:tcW w:w="799"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294,33</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3,56</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rPr>
                <w:rFonts w:ascii="Times New Roman" w:hAnsi="Times New Roman"/>
                <w:b/>
              </w:rPr>
            </w:pPr>
            <w:r w:rsidRPr="008F2838">
              <w:rPr>
                <w:rFonts w:ascii="Times New Roman" w:hAnsi="Times New Roman"/>
              </w:rPr>
              <w:t>646,75</w:t>
            </w:r>
          </w:p>
        </w:tc>
        <w:tc>
          <w:tcPr>
            <w:tcW w:w="864"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22,52</w:t>
            </w:r>
          </w:p>
        </w:tc>
        <w:tc>
          <w:tcPr>
            <w:tcW w:w="942"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324,25</w:t>
            </w:r>
          </w:p>
        </w:tc>
        <w:tc>
          <w:tcPr>
            <w:tcW w:w="891"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21,42</w:t>
            </w:r>
          </w:p>
        </w:tc>
        <w:tc>
          <w:tcPr>
            <w:tcW w:w="847" w:type="dxa"/>
            <w:gridSpan w:val="2"/>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27,88</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4,49</w:t>
            </w:r>
          </w:p>
        </w:tc>
        <w:tc>
          <w:tcPr>
            <w:tcW w:w="736" w:type="dxa"/>
            <w:gridSpan w:val="2"/>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5,99</w:t>
            </w:r>
          </w:p>
        </w:tc>
        <w:tc>
          <w:tcPr>
            <w:tcW w:w="77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0,86</w:t>
            </w:r>
          </w:p>
        </w:tc>
      </w:tr>
      <w:tr w:rsidR="008F2838" w:rsidRPr="00F878CD" w:rsidTr="003420C1">
        <w:trPr>
          <w:gridAfter w:val="1"/>
          <w:wAfter w:w="6" w:type="dxa"/>
          <w:trHeight w:val="225"/>
          <w:jc w:val="center"/>
        </w:trPr>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both"/>
              <w:rPr>
                <w:rFonts w:ascii="Times New Roman" w:hAnsi="Times New Roman"/>
              </w:rPr>
            </w:pPr>
            <w:r w:rsidRPr="008F2838">
              <w:rPr>
                <w:rFonts w:ascii="Times New Roman" w:hAnsi="Times New Roman"/>
              </w:rPr>
              <w:t>Октомври</w:t>
            </w:r>
          </w:p>
        </w:tc>
        <w:tc>
          <w:tcPr>
            <w:tcW w:w="799"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171,25</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4,15</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429,25</w:t>
            </w:r>
          </w:p>
        </w:tc>
        <w:tc>
          <w:tcPr>
            <w:tcW w:w="864"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20,36</w:t>
            </w:r>
          </w:p>
        </w:tc>
        <w:tc>
          <w:tcPr>
            <w:tcW w:w="942"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lang w:val="en-US"/>
              </w:rPr>
            </w:pPr>
            <w:r w:rsidRPr="008F2838">
              <w:rPr>
                <w:rFonts w:ascii="Times New Roman" w:hAnsi="Times New Roman"/>
                <w:lang w:val="en-US"/>
              </w:rPr>
              <w:t>232,33</w:t>
            </w:r>
          </w:p>
        </w:tc>
        <w:tc>
          <w:tcPr>
            <w:tcW w:w="891"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lang w:val="en-US"/>
              </w:rPr>
            </w:pPr>
            <w:r w:rsidRPr="008F2838">
              <w:rPr>
                <w:rFonts w:ascii="Times New Roman" w:hAnsi="Times New Roman"/>
                <w:lang w:val="en-US"/>
              </w:rPr>
              <w:t>20,52</w:t>
            </w:r>
          </w:p>
        </w:tc>
        <w:tc>
          <w:tcPr>
            <w:tcW w:w="847" w:type="dxa"/>
            <w:gridSpan w:val="2"/>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26,56</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4,06</w:t>
            </w:r>
          </w:p>
        </w:tc>
        <w:tc>
          <w:tcPr>
            <w:tcW w:w="736" w:type="dxa"/>
            <w:gridSpan w:val="2"/>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4,02</w:t>
            </w:r>
          </w:p>
        </w:tc>
        <w:tc>
          <w:tcPr>
            <w:tcW w:w="77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1,26</w:t>
            </w:r>
          </w:p>
        </w:tc>
      </w:tr>
      <w:tr w:rsidR="008F2838" w:rsidRPr="00F878CD" w:rsidTr="003420C1">
        <w:trPr>
          <w:gridAfter w:val="1"/>
          <w:wAfter w:w="6" w:type="dxa"/>
          <w:trHeight w:val="225"/>
          <w:jc w:val="center"/>
        </w:trPr>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both"/>
              <w:rPr>
                <w:rFonts w:ascii="Times New Roman" w:hAnsi="Times New Roman"/>
              </w:rPr>
            </w:pPr>
            <w:r w:rsidRPr="008F2838">
              <w:rPr>
                <w:rFonts w:ascii="Times New Roman" w:hAnsi="Times New Roman"/>
              </w:rPr>
              <w:t>Ноември</w:t>
            </w:r>
          </w:p>
        </w:tc>
        <w:tc>
          <w:tcPr>
            <w:tcW w:w="799"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153,75</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4,02</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321,31</w:t>
            </w:r>
          </w:p>
        </w:tc>
        <w:tc>
          <w:tcPr>
            <w:tcW w:w="864"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19,65</w:t>
            </w:r>
          </w:p>
        </w:tc>
        <w:tc>
          <w:tcPr>
            <w:tcW w:w="942"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lang w:val="en-US"/>
              </w:rPr>
            </w:pPr>
            <w:r w:rsidRPr="008F2838">
              <w:rPr>
                <w:rFonts w:ascii="Times New Roman" w:hAnsi="Times New Roman"/>
                <w:lang w:val="en-US"/>
              </w:rPr>
              <w:t>183,77</w:t>
            </w:r>
          </w:p>
        </w:tc>
        <w:tc>
          <w:tcPr>
            <w:tcW w:w="891"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lang w:val="en-US"/>
              </w:rPr>
            </w:pPr>
            <w:r w:rsidRPr="008F2838">
              <w:rPr>
                <w:rFonts w:ascii="Times New Roman" w:hAnsi="Times New Roman"/>
                <w:lang w:val="en-US"/>
              </w:rPr>
              <w:t>20,55</w:t>
            </w:r>
          </w:p>
        </w:tc>
        <w:tc>
          <w:tcPr>
            <w:tcW w:w="847" w:type="dxa"/>
            <w:gridSpan w:val="2"/>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25,46</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4,93</w:t>
            </w:r>
          </w:p>
        </w:tc>
        <w:tc>
          <w:tcPr>
            <w:tcW w:w="736" w:type="dxa"/>
            <w:gridSpan w:val="2"/>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3,53</w:t>
            </w:r>
          </w:p>
        </w:tc>
        <w:tc>
          <w:tcPr>
            <w:tcW w:w="77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1,24</w:t>
            </w:r>
          </w:p>
        </w:tc>
      </w:tr>
      <w:tr w:rsidR="008F2838" w:rsidRPr="00F878CD" w:rsidTr="003420C1">
        <w:trPr>
          <w:gridAfter w:val="1"/>
          <w:wAfter w:w="6" w:type="dxa"/>
          <w:trHeight w:val="225"/>
          <w:jc w:val="center"/>
        </w:trPr>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both"/>
              <w:rPr>
                <w:rFonts w:ascii="Times New Roman" w:hAnsi="Times New Roman"/>
              </w:rPr>
            </w:pPr>
            <w:r w:rsidRPr="008F2838">
              <w:rPr>
                <w:rFonts w:ascii="Times New Roman" w:hAnsi="Times New Roman"/>
              </w:rPr>
              <w:t>Декември</w:t>
            </w:r>
          </w:p>
        </w:tc>
        <w:tc>
          <w:tcPr>
            <w:tcW w:w="799"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132</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3,78</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340,14</w:t>
            </w:r>
          </w:p>
        </w:tc>
        <w:tc>
          <w:tcPr>
            <w:tcW w:w="864"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24,34</w:t>
            </w:r>
          </w:p>
        </w:tc>
        <w:tc>
          <w:tcPr>
            <w:tcW w:w="942"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195,29</w:t>
            </w:r>
          </w:p>
        </w:tc>
        <w:tc>
          <w:tcPr>
            <w:tcW w:w="891"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19,83</w:t>
            </w:r>
          </w:p>
        </w:tc>
        <w:tc>
          <w:tcPr>
            <w:tcW w:w="847" w:type="dxa"/>
            <w:gridSpan w:val="2"/>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26,8</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5,01</w:t>
            </w:r>
          </w:p>
        </w:tc>
        <w:tc>
          <w:tcPr>
            <w:tcW w:w="736" w:type="dxa"/>
            <w:gridSpan w:val="2"/>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2,54</w:t>
            </w:r>
          </w:p>
        </w:tc>
        <w:tc>
          <w:tcPr>
            <w:tcW w:w="77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rPr>
              <w:t>0,74</w:t>
            </w:r>
          </w:p>
        </w:tc>
      </w:tr>
      <w:tr w:rsidR="008F2838" w:rsidRPr="00F878CD" w:rsidTr="003420C1">
        <w:trPr>
          <w:gridAfter w:val="1"/>
          <w:wAfter w:w="6" w:type="dxa"/>
          <w:trHeight w:val="225"/>
          <w:jc w:val="center"/>
        </w:trPr>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both"/>
              <w:rPr>
                <w:rFonts w:ascii="Times New Roman" w:hAnsi="Times New Roman"/>
                <w:b/>
              </w:rPr>
            </w:pPr>
            <w:r w:rsidRPr="008F2838">
              <w:rPr>
                <w:rFonts w:ascii="Times New Roman" w:hAnsi="Times New Roman"/>
                <w:b/>
              </w:rPr>
              <w:t>За 2020 г.</w:t>
            </w:r>
          </w:p>
        </w:tc>
        <w:tc>
          <w:tcPr>
            <w:tcW w:w="799"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b/>
              </w:rPr>
              <w:t>154,44</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b/>
              </w:rPr>
              <w:t>4,46</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b/>
              </w:rPr>
              <w:t>357,96</w:t>
            </w:r>
          </w:p>
        </w:tc>
        <w:tc>
          <w:tcPr>
            <w:tcW w:w="864"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b/>
              </w:rPr>
              <w:t>23,3</w:t>
            </w:r>
          </w:p>
        </w:tc>
        <w:tc>
          <w:tcPr>
            <w:tcW w:w="942"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b/>
              </w:rPr>
              <w:t>223,07</w:t>
            </w:r>
          </w:p>
        </w:tc>
        <w:tc>
          <w:tcPr>
            <w:tcW w:w="891"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b/>
              </w:rPr>
              <w:t>20,63</w:t>
            </w:r>
          </w:p>
        </w:tc>
        <w:tc>
          <w:tcPr>
            <w:tcW w:w="847" w:type="dxa"/>
            <w:gridSpan w:val="2"/>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b/>
              </w:rPr>
              <w:t>28,04</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b/>
              </w:rPr>
              <w:t>4,57</w:t>
            </w:r>
          </w:p>
        </w:tc>
        <w:tc>
          <w:tcPr>
            <w:tcW w:w="736" w:type="dxa"/>
            <w:gridSpan w:val="2"/>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b/>
              </w:rPr>
              <w:t>4,12</w:t>
            </w:r>
          </w:p>
        </w:tc>
        <w:tc>
          <w:tcPr>
            <w:tcW w:w="773" w:type="dxa"/>
            <w:tcBorders>
              <w:top w:val="single" w:sz="4" w:space="0" w:color="auto"/>
              <w:left w:val="nil"/>
              <w:bottom w:val="single" w:sz="4" w:space="0" w:color="auto"/>
              <w:right w:val="single" w:sz="4" w:space="0" w:color="auto"/>
            </w:tcBorders>
            <w:shd w:val="clear" w:color="auto" w:fill="auto"/>
            <w:noWrap/>
            <w:vAlign w:val="bottom"/>
          </w:tcPr>
          <w:p w:rsidR="008F2838" w:rsidRPr="008F2838" w:rsidRDefault="008F2838" w:rsidP="009F708D">
            <w:pPr>
              <w:spacing w:after="0" w:line="240" w:lineRule="auto"/>
              <w:jc w:val="center"/>
              <w:rPr>
                <w:rFonts w:ascii="Times New Roman" w:hAnsi="Times New Roman"/>
                <w:b/>
              </w:rPr>
            </w:pPr>
            <w:r w:rsidRPr="008F2838">
              <w:rPr>
                <w:rFonts w:ascii="Times New Roman" w:hAnsi="Times New Roman"/>
                <w:b/>
              </w:rPr>
              <w:t>0,79</w:t>
            </w:r>
          </w:p>
        </w:tc>
      </w:tr>
    </w:tbl>
    <w:p w:rsidR="00C47291" w:rsidRDefault="0092490E" w:rsidP="009F708D">
      <w:pPr>
        <w:spacing w:after="0"/>
        <w:jc w:val="both"/>
        <w:rPr>
          <w:rFonts w:ascii="Times New Roman" w:hAnsi="Times New Roman"/>
          <w:sz w:val="24"/>
          <w:szCs w:val="24"/>
        </w:rPr>
      </w:pPr>
      <w:r>
        <w:rPr>
          <w:rFonts w:ascii="Times New Roman" w:hAnsi="Times New Roman"/>
          <w:sz w:val="24"/>
          <w:szCs w:val="24"/>
        </w:rPr>
        <w:tab/>
      </w:r>
    </w:p>
    <w:p w:rsidR="008F2838" w:rsidRPr="008F2838" w:rsidRDefault="00C47291" w:rsidP="009F708D">
      <w:pPr>
        <w:spacing w:after="0"/>
        <w:jc w:val="both"/>
        <w:rPr>
          <w:rFonts w:ascii="Times New Roman" w:hAnsi="Times New Roman"/>
          <w:sz w:val="24"/>
          <w:szCs w:val="24"/>
        </w:rPr>
      </w:pPr>
      <w:r>
        <w:rPr>
          <w:rFonts w:ascii="Times New Roman" w:hAnsi="Times New Roman"/>
          <w:sz w:val="24"/>
          <w:szCs w:val="24"/>
        </w:rPr>
        <w:tab/>
      </w:r>
      <w:r w:rsidR="008F2838" w:rsidRPr="008F2838">
        <w:rPr>
          <w:rFonts w:ascii="Times New Roman" w:hAnsi="Times New Roman"/>
          <w:sz w:val="24"/>
          <w:szCs w:val="24"/>
        </w:rPr>
        <w:t>Анализ на получените резултати:</w:t>
      </w:r>
    </w:p>
    <w:p w:rsidR="008F2838" w:rsidRPr="008F2838" w:rsidRDefault="008F2838" w:rsidP="008F2838">
      <w:pPr>
        <w:numPr>
          <w:ilvl w:val="0"/>
          <w:numId w:val="37"/>
        </w:numPr>
        <w:spacing w:after="0" w:line="240" w:lineRule="auto"/>
        <w:jc w:val="both"/>
        <w:rPr>
          <w:rFonts w:ascii="Times New Roman" w:hAnsi="Times New Roman"/>
          <w:b/>
          <w:sz w:val="24"/>
          <w:szCs w:val="24"/>
        </w:rPr>
      </w:pPr>
      <w:r w:rsidRPr="008F2838">
        <w:rPr>
          <w:rFonts w:ascii="Times New Roman" w:hAnsi="Times New Roman"/>
          <w:sz w:val="24"/>
          <w:szCs w:val="24"/>
        </w:rPr>
        <w:t>Резултатите от провеждания мониторинг на отпадъчните води в ПСОВ - Хасково показват, че се достигат заложените в проекта на пречиствателното съоръжение нормативни изисквания.</w:t>
      </w:r>
    </w:p>
    <w:p w:rsidR="008F2838" w:rsidRPr="008F2838" w:rsidRDefault="008F2838" w:rsidP="008F2838">
      <w:pPr>
        <w:numPr>
          <w:ilvl w:val="0"/>
          <w:numId w:val="37"/>
        </w:numPr>
        <w:spacing w:after="0" w:line="240" w:lineRule="auto"/>
        <w:jc w:val="both"/>
        <w:rPr>
          <w:rFonts w:ascii="Times New Roman" w:hAnsi="Times New Roman"/>
          <w:b/>
          <w:sz w:val="24"/>
          <w:szCs w:val="24"/>
        </w:rPr>
      </w:pPr>
      <w:r w:rsidRPr="008F2838">
        <w:rPr>
          <w:rFonts w:ascii="Times New Roman" w:hAnsi="Times New Roman"/>
          <w:sz w:val="24"/>
          <w:szCs w:val="24"/>
        </w:rPr>
        <w:t>Изпитват се в редки случаи затруднения в постигането на завишените изисквания в последната промяна в  Разрешителното за заустване № 33140240/03.05.2018 г.,</w:t>
      </w:r>
      <w:r w:rsidRPr="008F2838">
        <w:rPr>
          <w:rFonts w:ascii="Times New Roman" w:hAnsi="Times New Roman"/>
          <w:b/>
          <w:sz w:val="24"/>
          <w:szCs w:val="24"/>
        </w:rPr>
        <w:t xml:space="preserve"> </w:t>
      </w:r>
      <w:r w:rsidRPr="008F2838">
        <w:rPr>
          <w:rFonts w:ascii="Times New Roman" w:hAnsi="Times New Roman"/>
          <w:sz w:val="24"/>
          <w:szCs w:val="24"/>
        </w:rPr>
        <w:t xml:space="preserve"> издадено от Басейнова дирекция - Пловдив от м. 05/2018 г, а именно :</w:t>
      </w:r>
    </w:p>
    <w:p w:rsidR="008047D0" w:rsidRDefault="008047D0" w:rsidP="006C15CB">
      <w:pPr>
        <w:spacing w:after="0" w:line="240" w:lineRule="auto"/>
        <w:ind w:left="720"/>
        <w:jc w:val="both"/>
        <w:rPr>
          <w:rFonts w:ascii="Times New Roman" w:hAnsi="Times New Roman"/>
          <w:b/>
          <w:sz w:val="24"/>
          <w:szCs w:val="24"/>
        </w:rPr>
      </w:pPr>
    </w:p>
    <w:tbl>
      <w:tblPr>
        <w:tblW w:w="5000" w:type="pct"/>
        <w:jc w:val="center"/>
        <w:tblBorders>
          <w:top w:val="single" w:sz="12" w:space="0" w:color="000000"/>
          <w:left w:val="single" w:sz="12" w:space="0" w:color="000000"/>
          <w:bottom w:val="single" w:sz="12" w:space="0" w:color="000000"/>
          <w:right w:val="single" w:sz="12" w:space="0" w:color="000000"/>
        </w:tblBorders>
        <w:tblLook w:val="01E0"/>
      </w:tblPr>
      <w:tblGrid>
        <w:gridCol w:w="4791"/>
        <w:gridCol w:w="4497"/>
      </w:tblGrid>
      <w:tr w:rsidR="008F2838" w:rsidRPr="008F2838" w:rsidTr="00046C76">
        <w:trPr>
          <w:jc w:val="center"/>
        </w:trPr>
        <w:tc>
          <w:tcPr>
            <w:tcW w:w="2579" w:type="pct"/>
            <w:tcBorders>
              <w:bottom w:val="double" w:sz="6" w:space="0" w:color="000000"/>
            </w:tcBorders>
          </w:tcPr>
          <w:p w:rsidR="008F2838" w:rsidRPr="008F2838" w:rsidRDefault="008F2838" w:rsidP="008F2838">
            <w:pPr>
              <w:spacing w:after="0" w:line="240" w:lineRule="auto"/>
              <w:jc w:val="center"/>
              <w:rPr>
                <w:rFonts w:ascii="Times New Roman" w:hAnsi="Times New Roman"/>
                <w:b/>
                <w:sz w:val="24"/>
                <w:szCs w:val="24"/>
              </w:rPr>
            </w:pPr>
            <w:r w:rsidRPr="008F2838">
              <w:rPr>
                <w:rFonts w:ascii="Times New Roman" w:hAnsi="Times New Roman"/>
                <w:b/>
                <w:sz w:val="24"/>
                <w:szCs w:val="24"/>
              </w:rPr>
              <w:t>ПОКАЗАТЕЛ</w:t>
            </w:r>
          </w:p>
        </w:tc>
        <w:tc>
          <w:tcPr>
            <w:tcW w:w="2421" w:type="pct"/>
            <w:tcBorders>
              <w:bottom w:val="double" w:sz="6" w:space="0" w:color="000000"/>
            </w:tcBorders>
          </w:tcPr>
          <w:p w:rsidR="008F2838" w:rsidRPr="008F2838" w:rsidRDefault="008F2838" w:rsidP="008F2838">
            <w:pPr>
              <w:spacing w:after="0"/>
              <w:jc w:val="center"/>
              <w:rPr>
                <w:rFonts w:ascii="Times New Roman" w:hAnsi="Times New Roman"/>
                <w:b/>
                <w:bCs/>
                <w:sz w:val="24"/>
                <w:szCs w:val="24"/>
              </w:rPr>
            </w:pPr>
            <w:r w:rsidRPr="008F2838">
              <w:rPr>
                <w:rFonts w:ascii="Times New Roman" w:hAnsi="Times New Roman"/>
                <w:b/>
                <w:bCs/>
                <w:sz w:val="24"/>
                <w:szCs w:val="24"/>
              </w:rPr>
              <w:t>Концентрация</w:t>
            </w:r>
          </w:p>
        </w:tc>
      </w:tr>
      <w:tr w:rsidR="008F2838" w:rsidRPr="008F2838" w:rsidTr="00046C76">
        <w:trPr>
          <w:jc w:val="center"/>
        </w:trPr>
        <w:tc>
          <w:tcPr>
            <w:tcW w:w="2579" w:type="pct"/>
          </w:tcPr>
          <w:p w:rsidR="008F2838" w:rsidRPr="008F2838" w:rsidRDefault="008F2838" w:rsidP="008F2838">
            <w:pPr>
              <w:spacing w:after="0" w:line="240" w:lineRule="auto"/>
              <w:jc w:val="center"/>
              <w:rPr>
                <w:rFonts w:ascii="Times New Roman" w:hAnsi="Times New Roman"/>
                <w:b/>
                <w:sz w:val="24"/>
                <w:szCs w:val="24"/>
              </w:rPr>
            </w:pPr>
            <w:r w:rsidRPr="008F2838">
              <w:rPr>
                <w:rFonts w:ascii="Times New Roman" w:hAnsi="Times New Roman"/>
                <w:sz w:val="24"/>
                <w:szCs w:val="24"/>
              </w:rPr>
              <w:t>Общ Азот</w:t>
            </w:r>
          </w:p>
        </w:tc>
        <w:tc>
          <w:tcPr>
            <w:tcW w:w="2421" w:type="pct"/>
          </w:tcPr>
          <w:p w:rsidR="008F2838" w:rsidRPr="008F2838" w:rsidRDefault="008F2838" w:rsidP="008F2838">
            <w:pPr>
              <w:spacing w:after="0"/>
              <w:jc w:val="center"/>
              <w:rPr>
                <w:rFonts w:ascii="Times New Roman" w:hAnsi="Times New Roman"/>
                <w:b/>
                <w:sz w:val="24"/>
                <w:szCs w:val="24"/>
              </w:rPr>
            </w:pPr>
            <w:r w:rsidRPr="008F2838">
              <w:rPr>
                <w:rFonts w:ascii="Times New Roman" w:hAnsi="Times New Roman"/>
                <w:sz w:val="24"/>
                <w:szCs w:val="24"/>
              </w:rPr>
              <w:t>15 мг/дм³</w:t>
            </w:r>
          </w:p>
        </w:tc>
      </w:tr>
      <w:tr w:rsidR="008F2838" w:rsidRPr="008F2838" w:rsidTr="00046C76">
        <w:trPr>
          <w:jc w:val="center"/>
        </w:trPr>
        <w:tc>
          <w:tcPr>
            <w:tcW w:w="2579" w:type="pct"/>
          </w:tcPr>
          <w:p w:rsidR="008F2838" w:rsidRPr="008F2838" w:rsidRDefault="008F2838" w:rsidP="008F2838">
            <w:pPr>
              <w:spacing w:after="0" w:line="240" w:lineRule="auto"/>
              <w:jc w:val="center"/>
              <w:rPr>
                <w:rFonts w:ascii="Times New Roman" w:hAnsi="Times New Roman"/>
                <w:b/>
                <w:sz w:val="24"/>
                <w:szCs w:val="24"/>
              </w:rPr>
            </w:pPr>
            <w:r w:rsidRPr="008F2838">
              <w:rPr>
                <w:rFonts w:ascii="Times New Roman" w:hAnsi="Times New Roman"/>
                <w:sz w:val="24"/>
                <w:szCs w:val="24"/>
              </w:rPr>
              <w:t xml:space="preserve">      Общ Фосфор</w:t>
            </w:r>
          </w:p>
        </w:tc>
        <w:tc>
          <w:tcPr>
            <w:tcW w:w="2421" w:type="pct"/>
          </w:tcPr>
          <w:p w:rsidR="008F2838" w:rsidRPr="008F2838" w:rsidRDefault="008F2838" w:rsidP="008F2838">
            <w:pPr>
              <w:spacing w:after="0"/>
              <w:jc w:val="center"/>
              <w:rPr>
                <w:rFonts w:ascii="Times New Roman" w:hAnsi="Times New Roman"/>
                <w:b/>
                <w:sz w:val="24"/>
                <w:szCs w:val="24"/>
              </w:rPr>
            </w:pPr>
            <w:r w:rsidRPr="008F2838">
              <w:rPr>
                <w:rFonts w:ascii="Times New Roman" w:hAnsi="Times New Roman"/>
                <w:sz w:val="24"/>
                <w:szCs w:val="24"/>
              </w:rPr>
              <w:t>2  мг/дм³</w:t>
            </w:r>
          </w:p>
        </w:tc>
      </w:tr>
    </w:tbl>
    <w:p w:rsidR="008F2838" w:rsidRPr="00F878CD" w:rsidRDefault="008F2838" w:rsidP="008F2838">
      <w:pPr>
        <w:spacing w:after="0"/>
        <w:jc w:val="both"/>
        <w:rPr>
          <w:rFonts w:ascii="Times New Roman" w:hAnsi="Times New Roman"/>
          <w:color w:val="FF0000"/>
        </w:rPr>
      </w:pPr>
    </w:p>
    <w:p w:rsidR="00AE1796" w:rsidRPr="009F708D" w:rsidRDefault="009F708D" w:rsidP="009F708D">
      <w:pPr>
        <w:spacing w:line="240" w:lineRule="auto"/>
        <w:jc w:val="both"/>
        <w:rPr>
          <w:rFonts w:ascii="Times New Roman" w:hAnsi="Times New Roman"/>
          <w:sz w:val="24"/>
          <w:szCs w:val="24"/>
        </w:rPr>
      </w:pPr>
      <w:r w:rsidRPr="009F708D">
        <w:rPr>
          <w:rFonts w:ascii="Times New Roman" w:hAnsi="Times New Roman"/>
          <w:sz w:val="24"/>
          <w:szCs w:val="24"/>
        </w:rPr>
        <w:tab/>
      </w:r>
      <w:r w:rsidR="00AE1796" w:rsidRPr="009F708D">
        <w:rPr>
          <w:rFonts w:ascii="Times New Roman" w:hAnsi="Times New Roman"/>
          <w:sz w:val="24"/>
          <w:szCs w:val="24"/>
        </w:rPr>
        <w:t>ПСОВ, гр. Свиленград е приета за експлоатация от Дружеството на 02.11.2015 г. Станцията е проектирана и изпълнена за третиране на отпадъчни води от смесена канализационна мрежа в район Свиленград, с общ проектен поток 5</w:t>
      </w:r>
      <w:r w:rsidR="004D6B26">
        <w:rPr>
          <w:rFonts w:ascii="Times New Roman" w:hAnsi="Times New Roman"/>
          <w:sz w:val="24"/>
          <w:szCs w:val="24"/>
        </w:rPr>
        <w:t xml:space="preserve"> </w:t>
      </w:r>
      <w:r w:rsidR="00AE1796" w:rsidRPr="009F708D">
        <w:rPr>
          <w:rFonts w:ascii="Times New Roman" w:hAnsi="Times New Roman"/>
          <w:sz w:val="24"/>
          <w:szCs w:val="24"/>
        </w:rPr>
        <w:t xml:space="preserve">335 м³/ден. </w:t>
      </w:r>
    </w:p>
    <w:p w:rsidR="00AE1796" w:rsidRPr="009F708D" w:rsidRDefault="005F7D41" w:rsidP="005F7D41">
      <w:pPr>
        <w:spacing w:line="240" w:lineRule="auto"/>
        <w:ind w:firstLine="708"/>
        <w:jc w:val="both"/>
        <w:rPr>
          <w:rFonts w:ascii="Times New Roman" w:hAnsi="Times New Roman"/>
          <w:sz w:val="24"/>
          <w:szCs w:val="24"/>
        </w:rPr>
      </w:pPr>
      <w:r>
        <w:rPr>
          <w:rFonts w:ascii="Times New Roman" w:hAnsi="Times New Roman"/>
          <w:sz w:val="24"/>
          <w:szCs w:val="24"/>
        </w:rPr>
        <w:t>Проектните</w:t>
      </w:r>
      <w:r w:rsidR="00AE1796" w:rsidRPr="009F708D">
        <w:rPr>
          <w:rFonts w:ascii="Times New Roman" w:hAnsi="Times New Roman"/>
          <w:sz w:val="24"/>
          <w:szCs w:val="24"/>
        </w:rPr>
        <w:t xml:space="preserve"> </w:t>
      </w:r>
      <w:r>
        <w:rPr>
          <w:rFonts w:ascii="Times New Roman" w:hAnsi="Times New Roman"/>
          <w:sz w:val="24"/>
          <w:szCs w:val="24"/>
        </w:rPr>
        <w:t xml:space="preserve">параметри на станцията </w:t>
      </w:r>
      <w:r w:rsidR="00AE1796" w:rsidRPr="009F708D">
        <w:rPr>
          <w:rFonts w:ascii="Times New Roman" w:hAnsi="Times New Roman"/>
          <w:sz w:val="24"/>
          <w:szCs w:val="24"/>
        </w:rPr>
        <w:t>са както следва: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68"/>
        <w:gridCol w:w="1755"/>
        <w:gridCol w:w="2965"/>
      </w:tblGrid>
      <w:tr w:rsidR="005F7D41" w:rsidRPr="009F708D" w:rsidTr="00046C76">
        <w:trPr>
          <w:trHeight w:val="472"/>
          <w:jc w:val="center"/>
        </w:trPr>
        <w:tc>
          <w:tcPr>
            <w:tcW w:w="2459" w:type="pct"/>
          </w:tcPr>
          <w:p w:rsidR="005F7D41" w:rsidRPr="009F708D" w:rsidRDefault="005F7D41" w:rsidP="009F708D">
            <w:pPr>
              <w:spacing w:after="0"/>
              <w:jc w:val="center"/>
              <w:rPr>
                <w:rFonts w:ascii="Times New Roman" w:hAnsi="Times New Roman"/>
                <w:b/>
              </w:rPr>
            </w:pPr>
            <w:r w:rsidRPr="009F708D">
              <w:rPr>
                <w:rFonts w:ascii="Times New Roman" w:hAnsi="Times New Roman"/>
                <w:b/>
              </w:rPr>
              <w:t>ПАРАМЕТЪР</w:t>
            </w:r>
          </w:p>
        </w:tc>
        <w:tc>
          <w:tcPr>
            <w:tcW w:w="945" w:type="pct"/>
          </w:tcPr>
          <w:p w:rsidR="005F7D41" w:rsidRPr="009F708D" w:rsidRDefault="005F7D41" w:rsidP="009F708D">
            <w:pPr>
              <w:spacing w:after="0"/>
              <w:jc w:val="center"/>
              <w:rPr>
                <w:rFonts w:ascii="Times New Roman" w:hAnsi="Times New Roman"/>
                <w:b/>
              </w:rPr>
            </w:pPr>
            <w:r w:rsidRPr="009F708D">
              <w:rPr>
                <w:rFonts w:ascii="Times New Roman" w:hAnsi="Times New Roman"/>
                <w:b/>
              </w:rPr>
              <w:t>МЯРКА</w:t>
            </w:r>
          </w:p>
        </w:tc>
        <w:tc>
          <w:tcPr>
            <w:tcW w:w="1596" w:type="pct"/>
          </w:tcPr>
          <w:p w:rsidR="005F7D41" w:rsidRPr="009F708D" w:rsidRDefault="004D6B26" w:rsidP="009F708D">
            <w:pPr>
              <w:spacing w:after="0"/>
              <w:jc w:val="center"/>
              <w:rPr>
                <w:rFonts w:ascii="Times New Roman" w:hAnsi="Times New Roman"/>
                <w:b/>
              </w:rPr>
            </w:pPr>
            <w:r>
              <w:rPr>
                <w:rFonts w:ascii="Times New Roman" w:hAnsi="Times New Roman"/>
                <w:b/>
              </w:rPr>
              <w:t>ПРОЕКТНИ</w:t>
            </w:r>
          </w:p>
        </w:tc>
      </w:tr>
      <w:tr w:rsidR="005F7D41" w:rsidRPr="009F708D" w:rsidTr="00046C76">
        <w:trPr>
          <w:jc w:val="center"/>
        </w:trPr>
        <w:tc>
          <w:tcPr>
            <w:tcW w:w="2459" w:type="pct"/>
          </w:tcPr>
          <w:p w:rsidR="005F7D41" w:rsidRPr="009F708D" w:rsidRDefault="005F7D41" w:rsidP="009F708D">
            <w:pPr>
              <w:spacing w:after="0"/>
              <w:jc w:val="both"/>
              <w:rPr>
                <w:rFonts w:ascii="Times New Roman" w:hAnsi="Times New Roman"/>
              </w:rPr>
            </w:pPr>
            <w:r w:rsidRPr="009F708D">
              <w:rPr>
                <w:rFonts w:ascii="Times New Roman" w:hAnsi="Times New Roman"/>
              </w:rPr>
              <w:t>Реални жители</w:t>
            </w:r>
          </w:p>
        </w:tc>
        <w:tc>
          <w:tcPr>
            <w:tcW w:w="945" w:type="pct"/>
          </w:tcPr>
          <w:p w:rsidR="005F7D41" w:rsidRPr="009F708D" w:rsidRDefault="005F7D41" w:rsidP="009F708D">
            <w:pPr>
              <w:spacing w:after="0"/>
              <w:jc w:val="center"/>
              <w:rPr>
                <w:rFonts w:ascii="Times New Roman" w:hAnsi="Times New Roman"/>
              </w:rPr>
            </w:pPr>
            <w:r w:rsidRPr="009F708D">
              <w:rPr>
                <w:rFonts w:ascii="Times New Roman" w:hAnsi="Times New Roman"/>
              </w:rPr>
              <w:t>Бр.</w:t>
            </w:r>
          </w:p>
        </w:tc>
        <w:tc>
          <w:tcPr>
            <w:tcW w:w="1596" w:type="pct"/>
          </w:tcPr>
          <w:p w:rsidR="005F7D41" w:rsidRPr="009F708D" w:rsidRDefault="005F7D41" w:rsidP="009F708D">
            <w:pPr>
              <w:spacing w:after="0"/>
              <w:jc w:val="center"/>
              <w:rPr>
                <w:rFonts w:ascii="Times New Roman" w:hAnsi="Times New Roman"/>
              </w:rPr>
            </w:pPr>
            <w:r w:rsidRPr="009F708D">
              <w:rPr>
                <w:rFonts w:ascii="Times New Roman" w:hAnsi="Times New Roman"/>
              </w:rPr>
              <w:t>20 903</w:t>
            </w:r>
          </w:p>
        </w:tc>
      </w:tr>
      <w:tr w:rsidR="005F7D41" w:rsidRPr="009F708D" w:rsidTr="00046C76">
        <w:trPr>
          <w:jc w:val="center"/>
        </w:trPr>
        <w:tc>
          <w:tcPr>
            <w:tcW w:w="2459" w:type="pct"/>
          </w:tcPr>
          <w:p w:rsidR="005F7D41" w:rsidRPr="009F708D" w:rsidRDefault="005F7D41" w:rsidP="009F708D">
            <w:pPr>
              <w:spacing w:after="0"/>
              <w:jc w:val="both"/>
              <w:rPr>
                <w:rFonts w:ascii="Times New Roman" w:hAnsi="Times New Roman"/>
              </w:rPr>
            </w:pPr>
            <w:r w:rsidRPr="009F708D">
              <w:rPr>
                <w:rFonts w:ascii="Times New Roman" w:hAnsi="Times New Roman"/>
              </w:rPr>
              <w:t>Средно дневно водно количество</w:t>
            </w:r>
          </w:p>
        </w:tc>
        <w:tc>
          <w:tcPr>
            <w:tcW w:w="945" w:type="pct"/>
          </w:tcPr>
          <w:p w:rsidR="005F7D41" w:rsidRPr="009F708D" w:rsidRDefault="005F7D41" w:rsidP="009F708D">
            <w:pPr>
              <w:spacing w:after="0"/>
              <w:jc w:val="center"/>
              <w:rPr>
                <w:rFonts w:ascii="Times New Roman" w:hAnsi="Times New Roman"/>
              </w:rPr>
            </w:pPr>
            <w:r w:rsidRPr="009F708D">
              <w:rPr>
                <w:rFonts w:ascii="Times New Roman" w:hAnsi="Times New Roman"/>
              </w:rPr>
              <w:t>м³/ден</w:t>
            </w:r>
          </w:p>
        </w:tc>
        <w:tc>
          <w:tcPr>
            <w:tcW w:w="1596" w:type="pct"/>
          </w:tcPr>
          <w:p w:rsidR="005F7D41" w:rsidRPr="009F708D" w:rsidRDefault="005F7D41" w:rsidP="009F708D">
            <w:pPr>
              <w:spacing w:after="0"/>
              <w:jc w:val="center"/>
              <w:rPr>
                <w:rFonts w:ascii="Times New Roman" w:hAnsi="Times New Roman"/>
              </w:rPr>
            </w:pPr>
            <w:r w:rsidRPr="009F708D">
              <w:rPr>
                <w:rFonts w:ascii="Times New Roman" w:hAnsi="Times New Roman"/>
              </w:rPr>
              <w:t>2 522</w:t>
            </w:r>
          </w:p>
        </w:tc>
      </w:tr>
      <w:tr w:rsidR="005F7D41" w:rsidRPr="009F708D" w:rsidTr="00046C76">
        <w:trPr>
          <w:jc w:val="center"/>
        </w:trPr>
        <w:tc>
          <w:tcPr>
            <w:tcW w:w="2459" w:type="pct"/>
          </w:tcPr>
          <w:p w:rsidR="005F7D41" w:rsidRPr="009F708D" w:rsidRDefault="005F7D41" w:rsidP="009F708D">
            <w:pPr>
              <w:spacing w:after="0"/>
              <w:jc w:val="both"/>
              <w:rPr>
                <w:rFonts w:ascii="Times New Roman" w:hAnsi="Times New Roman"/>
              </w:rPr>
            </w:pPr>
            <w:r w:rsidRPr="009F708D">
              <w:rPr>
                <w:rFonts w:ascii="Times New Roman" w:hAnsi="Times New Roman"/>
              </w:rPr>
              <w:t>Максимално часово водно количество</w:t>
            </w:r>
          </w:p>
        </w:tc>
        <w:tc>
          <w:tcPr>
            <w:tcW w:w="945" w:type="pct"/>
          </w:tcPr>
          <w:p w:rsidR="005F7D41" w:rsidRPr="009F708D" w:rsidRDefault="005F7D41" w:rsidP="009F708D">
            <w:pPr>
              <w:spacing w:after="0"/>
              <w:jc w:val="center"/>
              <w:rPr>
                <w:rFonts w:ascii="Times New Roman" w:hAnsi="Times New Roman"/>
              </w:rPr>
            </w:pPr>
            <w:r w:rsidRPr="009F708D">
              <w:rPr>
                <w:rFonts w:ascii="Times New Roman" w:hAnsi="Times New Roman"/>
              </w:rPr>
              <w:t>м³/час</w:t>
            </w:r>
          </w:p>
        </w:tc>
        <w:tc>
          <w:tcPr>
            <w:tcW w:w="1596" w:type="pct"/>
          </w:tcPr>
          <w:p w:rsidR="005F7D41" w:rsidRPr="009F708D" w:rsidRDefault="005F7D41" w:rsidP="009F708D">
            <w:pPr>
              <w:spacing w:after="0"/>
              <w:jc w:val="center"/>
              <w:rPr>
                <w:rFonts w:ascii="Times New Roman" w:hAnsi="Times New Roman"/>
              </w:rPr>
            </w:pPr>
            <w:r w:rsidRPr="009F708D">
              <w:rPr>
                <w:rFonts w:ascii="Times New Roman" w:hAnsi="Times New Roman"/>
              </w:rPr>
              <w:t>105,8</w:t>
            </w:r>
          </w:p>
        </w:tc>
      </w:tr>
      <w:tr w:rsidR="005F7D41" w:rsidRPr="009F708D" w:rsidTr="00046C76">
        <w:trPr>
          <w:jc w:val="center"/>
        </w:trPr>
        <w:tc>
          <w:tcPr>
            <w:tcW w:w="2459" w:type="pct"/>
          </w:tcPr>
          <w:p w:rsidR="005F7D41" w:rsidRPr="009F708D" w:rsidRDefault="005F7D41" w:rsidP="009F708D">
            <w:pPr>
              <w:spacing w:after="0"/>
              <w:jc w:val="both"/>
              <w:rPr>
                <w:rFonts w:ascii="Times New Roman" w:hAnsi="Times New Roman"/>
              </w:rPr>
            </w:pPr>
            <w:r w:rsidRPr="009F708D">
              <w:rPr>
                <w:rFonts w:ascii="Times New Roman" w:hAnsi="Times New Roman"/>
              </w:rPr>
              <w:t>Преливно водно количество</w:t>
            </w:r>
          </w:p>
        </w:tc>
        <w:tc>
          <w:tcPr>
            <w:tcW w:w="945" w:type="pct"/>
          </w:tcPr>
          <w:p w:rsidR="005F7D41" w:rsidRPr="009F708D" w:rsidRDefault="005F7D41" w:rsidP="009F708D">
            <w:pPr>
              <w:spacing w:after="0"/>
              <w:jc w:val="center"/>
              <w:rPr>
                <w:rFonts w:ascii="Times New Roman" w:hAnsi="Times New Roman"/>
              </w:rPr>
            </w:pPr>
            <w:r w:rsidRPr="009F708D">
              <w:rPr>
                <w:rFonts w:ascii="Times New Roman" w:hAnsi="Times New Roman"/>
              </w:rPr>
              <w:t>л/с</w:t>
            </w:r>
          </w:p>
        </w:tc>
        <w:tc>
          <w:tcPr>
            <w:tcW w:w="1596" w:type="pct"/>
          </w:tcPr>
          <w:p w:rsidR="005F7D41" w:rsidRPr="009F708D" w:rsidRDefault="005F7D41" w:rsidP="009F708D">
            <w:pPr>
              <w:spacing w:after="0"/>
              <w:jc w:val="center"/>
              <w:rPr>
                <w:rFonts w:ascii="Times New Roman" w:hAnsi="Times New Roman"/>
              </w:rPr>
            </w:pPr>
          </w:p>
        </w:tc>
      </w:tr>
      <w:tr w:rsidR="005F7D41" w:rsidRPr="009F708D" w:rsidTr="00046C76">
        <w:trPr>
          <w:jc w:val="center"/>
        </w:trPr>
        <w:tc>
          <w:tcPr>
            <w:tcW w:w="2459" w:type="pct"/>
          </w:tcPr>
          <w:p w:rsidR="005F7D41" w:rsidRPr="009F708D" w:rsidRDefault="005F7D41" w:rsidP="009F708D">
            <w:pPr>
              <w:spacing w:after="0"/>
              <w:jc w:val="both"/>
              <w:rPr>
                <w:rFonts w:ascii="Times New Roman" w:hAnsi="Times New Roman"/>
              </w:rPr>
            </w:pPr>
            <w:r w:rsidRPr="009F708D">
              <w:rPr>
                <w:rFonts w:ascii="Times New Roman" w:hAnsi="Times New Roman"/>
              </w:rPr>
              <w:t>Еквивалентен брой жители</w:t>
            </w:r>
          </w:p>
        </w:tc>
        <w:tc>
          <w:tcPr>
            <w:tcW w:w="945" w:type="pct"/>
          </w:tcPr>
          <w:p w:rsidR="005F7D41" w:rsidRPr="009F708D" w:rsidRDefault="005F7D41" w:rsidP="009F708D">
            <w:pPr>
              <w:spacing w:after="0"/>
              <w:jc w:val="center"/>
              <w:rPr>
                <w:rFonts w:ascii="Times New Roman" w:hAnsi="Times New Roman"/>
              </w:rPr>
            </w:pPr>
            <w:r w:rsidRPr="009F708D">
              <w:rPr>
                <w:rFonts w:ascii="Times New Roman" w:hAnsi="Times New Roman"/>
              </w:rPr>
              <w:t>Бр.</w:t>
            </w:r>
          </w:p>
        </w:tc>
        <w:tc>
          <w:tcPr>
            <w:tcW w:w="1596" w:type="pct"/>
          </w:tcPr>
          <w:p w:rsidR="005F7D41" w:rsidRPr="009F708D" w:rsidRDefault="005F7D41" w:rsidP="009F708D">
            <w:pPr>
              <w:spacing w:after="0"/>
              <w:jc w:val="center"/>
              <w:rPr>
                <w:rFonts w:ascii="Times New Roman" w:hAnsi="Times New Roman"/>
              </w:rPr>
            </w:pPr>
            <w:r w:rsidRPr="009F708D">
              <w:rPr>
                <w:rFonts w:ascii="Times New Roman" w:hAnsi="Times New Roman"/>
              </w:rPr>
              <w:t>20 903</w:t>
            </w:r>
          </w:p>
        </w:tc>
      </w:tr>
      <w:tr w:rsidR="005F7D41" w:rsidRPr="009F708D" w:rsidTr="00046C76">
        <w:trPr>
          <w:jc w:val="center"/>
        </w:trPr>
        <w:tc>
          <w:tcPr>
            <w:tcW w:w="2459" w:type="pct"/>
          </w:tcPr>
          <w:p w:rsidR="005F7D41" w:rsidRPr="009F708D" w:rsidRDefault="005F7D41" w:rsidP="009F708D">
            <w:pPr>
              <w:spacing w:after="0"/>
              <w:jc w:val="both"/>
              <w:rPr>
                <w:rFonts w:ascii="Times New Roman" w:hAnsi="Times New Roman"/>
              </w:rPr>
            </w:pPr>
            <w:r w:rsidRPr="009F708D">
              <w:rPr>
                <w:rFonts w:ascii="Times New Roman" w:hAnsi="Times New Roman"/>
              </w:rPr>
              <w:t>Максимално месечно водно количество</w:t>
            </w:r>
          </w:p>
        </w:tc>
        <w:tc>
          <w:tcPr>
            <w:tcW w:w="945" w:type="pct"/>
          </w:tcPr>
          <w:p w:rsidR="005F7D41" w:rsidRPr="009F708D" w:rsidRDefault="005F7D41" w:rsidP="009F708D">
            <w:pPr>
              <w:spacing w:after="0"/>
              <w:jc w:val="center"/>
              <w:rPr>
                <w:rFonts w:ascii="Times New Roman" w:hAnsi="Times New Roman"/>
              </w:rPr>
            </w:pPr>
            <w:r w:rsidRPr="009F708D">
              <w:rPr>
                <w:rFonts w:ascii="Times New Roman" w:hAnsi="Times New Roman"/>
              </w:rPr>
              <w:t>м³/месец</w:t>
            </w:r>
          </w:p>
        </w:tc>
        <w:tc>
          <w:tcPr>
            <w:tcW w:w="1596" w:type="pct"/>
          </w:tcPr>
          <w:p w:rsidR="005F7D41" w:rsidRPr="009F708D" w:rsidRDefault="005F7D41" w:rsidP="009F708D">
            <w:pPr>
              <w:spacing w:after="0"/>
              <w:jc w:val="center"/>
              <w:rPr>
                <w:rFonts w:ascii="Times New Roman" w:hAnsi="Times New Roman"/>
              </w:rPr>
            </w:pPr>
            <w:r w:rsidRPr="009F708D">
              <w:rPr>
                <w:rFonts w:ascii="Times New Roman" w:hAnsi="Times New Roman"/>
              </w:rPr>
              <w:t>75 660</w:t>
            </w:r>
          </w:p>
        </w:tc>
      </w:tr>
    </w:tbl>
    <w:p w:rsidR="009F708D" w:rsidRDefault="009F708D" w:rsidP="009F708D">
      <w:pPr>
        <w:spacing w:after="0"/>
        <w:jc w:val="both"/>
        <w:rPr>
          <w:rFonts w:ascii="Times New Roman" w:hAnsi="Times New Roman"/>
          <w:color w:val="FF0000"/>
        </w:rPr>
      </w:pPr>
      <w:r>
        <w:rPr>
          <w:rFonts w:ascii="Times New Roman" w:hAnsi="Times New Roman"/>
          <w:color w:val="FF0000"/>
        </w:rPr>
        <w:tab/>
      </w:r>
    </w:p>
    <w:p w:rsidR="00AE1796" w:rsidRDefault="009F708D" w:rsidP="0092490E">
      <w:pPr>
        <w:spacing w:after="0" w:line="240" w:lineRule="auto"/>
        <w:jc w:val="both"/>
        <w:rPr>
          <w:rFonts w:ascii="Times New Roman" w:hAnsi="Times New Roman"/>
          <w:sz w:val="24"/>
          <w:szCs w:val="24"/>
        </w:rPr>
      </w:pPr>
      <w:r w:rsidRPr="0092490E">
        <w:rPr>
          <w:rFonts w:ascii="Times New Roman" w:hAnsi="Times New Roman"/>
          <w:sz w:val="24"/>
          <w:szCs w:val="24"/>
        </w:rPr>
        <w:tab/>
      </w:r>
      <w:r w:rsidR="00AE1796" w:rsidRPr="0092490E">
        <w:rPr>
          <w:rFonts w:ascii="Times New Roman" w:hAnsi="Times New Roman"/>
          <w:sz w:val="24"/>
          <w:szCs w:val="24"/>
        </w:rPr>
        <w:t xml:space="preserve">Резултатите от провеждания мониторинг върху качеството на входящия и изходящия потоци на ПСОВ през периода </w:t>
      </w:r>
      <w:r w:rsidRPr="0092490E">
        <w:rPr>
          <w:rFonts w:ascii="Times New Roman" w:hAnsi="Times New Roman"/>
          <w:sz w:val="24"/>
          <w:szCs w:val="24"/>
        </w:rPr>
        <w:t>01</w:t>
      </w:r>
      <w:r w:rsidR="00AE1796" w:rsidRPr="0092490E">
        <w:rPr>
          <w:rFonts w:ascii="Times New Roman" w:hAnsi="Times New Roman"/>
          <w:sz w:val="24"/>
          <w:szCs w:val="24"/>
        </w:rPr>
        <w:t>/0</w:t>
      </w:r>
      <w:r w:rsidRPr="0092490E">
        <w:rPr>
          <w:rFonts w:ascii="Times New Roman" w:hAnsi="Times New Roman"/>
          <w:sz w:val="24"/>
          <w:szCs w:val="24"/>
        </w:rPr>
        <w:t>1</w:t>
      </w:r>
      <w:r w:rsidR="00AE1796" w:rsidRPr="0092490E">
        <w:rPr>
          <w:rFonts w:ascii="Times New Roman" w:hAnsi="Times New Roman"/>
          <w:sz w:val="24"/>
          <w:szCs w:val="24"/>
        </w:rPr>
        <w:t>/20</w:t>
      </w:r>
      <w:r w:rsidRPr="0092490E">
        <w:rPr>
          <w:rFonts w:ascii="Times New Roman" w:hAnsi="Times New Roman"/>
          <w:sz w:val="24"/>
          <w:szCs w:val="24"/>
        </w:rPr>
        <w:t>20</w:t>
      </w:r>
      <w:r w:rsidR="00AE1796" w:rsidRPr="0092490E">
        <w:rPr>
          <w:rFonts w:ascii="Times New Roman" w:hAnsi="Times New Roman"/>
          <w:sz w:val="24"/>
          <w:szCs w:val="24"/>
        </w:rPr>
        <w:t>-31/12/20</w:t>
      </w:r>
      <w:r w:rsidRPr="0092490E">
        <w:rPr>
          <w:rFonts w:ascii="Times New Roman" w:hAnsi="Times New Roman"/>
          <w:sz w:val="24"/>
          <w:szCs w:val="24"/>
        </w:rPr>
        <w:t>20</w:t>
      </w:r>
      <w:r w:rsidR="004D6B26" w:rsidRPr="0092490E">
        <w:rPr>
          <w:rFonts w:ascii="Times New Roman" w:hAnsi="Times New Roman"/>
          <w:sz w:val="24"/>
          <w:szCs w:val="24"/>
        </w:rPr>
        <w:t xml:space="preserve"> г.</w:t>
      </w:r>
      <w:r w:rsidR="00AE1796" w:rsidRPr="0092490E">
        <w:rPr>
          <w:rFonts w:ascii="Times New Roman" w:hAnsi="Times New Roman"/>
          <w:sz w:val="24"/>
          <w:szCs w:val="24"/>
        </w:rPr>
        <w:t xml:space="preserve"> за основните </w:t>
      </w:r>
      <w:r w:rsidR="00AE1796" w:rsidRPr="0092490E">
        <w:rPr>
          <w:rFonts w:ascii="Times New Roman" w:hAnsi="Times New Roman"/>
          <w:sz w:val="24"/>
          <w:szCs w:val="24"/>
        </w:rPr>
        <w:lastRenderedPageBreak/>
        <w:t>наблюдавани показатели- БПК5, ХПК, НВ, общ Азот, общ Фосфор са представени в следващата таблица:</w:t>
      </w:r>
    </w:p>
    <w:p w:rsidR="00C47291" w:rsidRPr="0092490E" w:rsidRDefault="00C47291" w:rsidP="0092490E">
      <w:pPr>
        <w:spacing w:after="0" w:line="240" w:lineRule="auto"/>
        <w:jc w:val="both"/>
        <w:rPr>
          <w:rFonts w:ascii="Times New Roman" w:hAnsi="Times New Roman"/>
          <w:sz w:val="24"/>
          <w:szCs w:val="24"/>
        </w:rPr>
      </w:pPr>
    </w:p>
    <w:tbl>
      <w:tblPr>
        <w:tblW w:w="5000" w:type="pct"/>
        <w:tblCellMar>
          <w:left w:w="70" w:type="dxa"/>
          <w:right w:w="70" w:type="dxa"/>
        </w:tblCellMar>
        <w:tblLook w:val="0000"/>
      </w:tblPr>
      <w:tblGrid>
        <w:gridCol w:w="1167"/>
        <w:gridCol w:w="730"/>
        <w:gridCol w:w="788"/>
        <w:gridCol w:w="788"/>
        <w:gridCol w:w="790"/>
        <w:gridCol w:w="948"/>
        <w:gridCol w:w="814"/>
        <w:gridCol w:w="773"/>
        <w:gridCol w:w="731"/>
        <w:gridCol w:w="860"/>
        <w:gridCol w:w="823"/>
      </w:tblGrid>
      <w:tr w:rsidR="00AE1796" w:rsidRPr="009F708D" w:rsidTr="00046C76">
        <w:trPr>
          <w:trHeight w:val="476"/>
          <w:tblHeader/>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bottom"/>
          </w:tcPr>
          <w:p w:rsidR="00AE1796" w:rsidRPr="009F708D" w:rsidRDefault="00AE1796" w:rsidP="009F708D">
            <w:pPr>
              <w:jc w:val="center"/>
              <w:rPr>
                <w:rFonts w:ascii="Times New Roman" w:hAnsi="Times New Roman"/>
                <w:b/>
              </w:rPr>
            </w:pPr>
            <w:r w:rsidRPr="009F708D">
              <w:rPr>
                <w:rFonts w:ascii="Times New Roman" w:hAnsi="Times New Roman"/>
                <w:b/>
              </w:rPr>
              <w:t>Таблица с основните показатели на отпадни води на вход и изход на ПСОВ</w:t>
            </w:r>
          </w:p>
        </w:tc>
      </w:tr>
      <w:tr w:rsidR="00AE1796" w:rsidRPr="009F708D" w:rsidTr="00046C76">
        <w:trPr>
          <w:trHeight w:val="252"/>
          <w:tblHeader/>
        </w:trPr>
        <w:tc>
          <w:tcPr>
            <w:tcW w:w="615" w:type="pct"/>
            <w:tcBorders>
              <w:top w:val="nil"/>
              <w:left w:val="single" w:sz="8" w:space="0" w:color="auto"/>
              <w:bottom w:val="single" w:sz="8" w:space="0" w:color="auto"/>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Дата</w:t>
            </w:r>
          </w:p>
        </w:tc>
        <w:tc>
          <w:tcPr>
            <w:tcW w:w="831" w:type="pct"/>
            <w:gridSpan w:val="2"/>
            <w:tcBorders>
              <w:top w:val="nil"/>
              <w:left w:val="nil"/>
              <w:bottom w:val="single" w:sz="8" w:space="0" w:color="auto"/>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БПК</w:t>
            </w:r>
          </w:p>
        </w:tc>
        <w:tc>
          <w:tcPr>
            <w:tcW w:w="863" w:type="pct"/>
            <w:gridSpan w:val="2"/>
            <w:tcBorders>
              <w:top w:val="nil"/>
              <w:left w:val="nil"/>
              <w:bottom w:val="single" w:sz="8" w:space="0" w:color="auto"/>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ХПК</w:t>
            </w:r>
          </w:p>
        </w:tc>
        <w:tc>
          <w:tcPr>
            <w:tcW w:w="962" w:type="pct"/>
            <w:gridSpan w:val="2"/>
            <w:tcBorders>
              <w:top w:val="nil"/>
              <w:left w:val="nil"/>
              <w:bottom w:val="single" w:sz="8" w:space="0" w:color="auto"/>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НВ</w:t>
            </w:r>
          </w:p>
        </w:tc>
        <w:tc>
          <w:tcPr>
            <w:tcW w:w="808" w:type="pct"/>
            <w:gridSpan w:val="2"/>
            <w:tcBorders>
              <w:top w:val="nil"/>
              <w:left w:val="nil"/>
              <w:bottom w:val="single" w:sz="8" w:space="0" w:color="auto"/>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Общ азот</w:t>
            </w:r>
          </w:p>
        </w:tc>
        <w:tc>
          <w:tcPr>
            <w:tcW w:w="920" w:type="pct"/>
            <w:gridSpan w:val="2"/>
            <w:tcBorders>
              <w:top w:val="nil"/>
              <w:left w:val="nil"/>
              <w:bottom w:val="single" w:sz="8" w:space="0" w:color="auto"/>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Общ фосфор</w:t>
            </w:r>
          </w:p>
        </w:tc>
      </w:tr>
      <w:tr w:rsidR="00AE1796" w:rsidRPr="009F708D" w:rsidTr="00046C76">
        <w:trPr>
          <w:trHeight w:val="252"/>
          <w:tblHeader/>
        </w:trPr>
        <w:tc>
          <w:tcPr>
            <w:tcW w:w="615" w:type="pct"/>
            <w:tcBorders>
              <w:top w:val="nil"/>
              <w:left w:val="single" w:sz="8" w:space="0" w:color="auto"/>
              <w:bottom w:val="nil"/>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p>
        </w:tc>
        <w:tc>
          <w:tcPr>
            <w:tcW w:w="400" w:type="pct"/>
            <w:tcBorders>
              <w:top w:val="nil"/>
              <w:left w:val="nil"/>
              <w:bottom w:val="nil"/>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мг/л</w:t>
            </w:r>
          </w:p>
        </w:tc>
        <w:tc>
          <w:tcPr>
            <w:tcW w:w="431" w:type="pct"/>
            <w:tcBorders>
              <w:top w:val="nil"/>
              <w:left w:val="nil"/>
              <w:bottom w:val="nil"/>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мг/л</w:t>
            </w:r>
          </w:p>
        </w:tc>
        <w:tc>
          <w:tcPr>
            <w:tcW w:w="431" w:type="pct"/>
            <w:tcBorders>
              <w:top w:val="nil"/>
              <w:left w:val="nil"/>
              <w:bottom w:val="nil"/>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мг/л</w:t>
            </w:r>
          </w:p>
        </w:tc>
        <w:tc>
          <w:tcPr>
            <w:tcW w:w="431" w:type="pct"/>
            <w:tcBorders>
              <w:top w:val="nil"/>
              <w:left w:val="nil"/>
              <w:bottom w:val="nil"/>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мг/л</w:t>
            </w:r>
          </w:p>
        </w:tc>
        <w:tc>
          <w:tcPr>
            <w:tcW w:w="518" w:type="pct"/>
            <w:tcBorders>
              <w:top w:val="nil"/>
              <w:left w:val="nil"/>
              <w:bottom w:val="nil"/>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мг/л</w:t>
            </w:r>
          </w:p>
        </w:tc>
        <w:tc>
          <w:tcPr>
            <w:tcW w:w="445" w:type="pct"/>
            <w:tcBorders>
              <w:top w:val="nil"/>
              <w:left w:val="nil"/>
              <w:bottom w:val="nil"/>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мг/л</w:t>
            </w:r>
          </w:p>
        </w:tc>
        <w:tc>
          <w:tcPr>
            <w:tcW w:w="423" w:type="pct"/>
            <w:tcBorders>
              <w:top w:val="nil"/>
              <w:left w:val="nil"/>
              <w:bottom w:val="nil"/>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мг/л</w:t>
            </w:r>
          </w:p>
        </w:tc>
        <w:tc>
          <w:tcPr>
            <w:tcW w:w="385" w:type="pct"/>
            <w:tcBorders>
              <w:top w:val="nil"/>
              <w:left w:val="nil"/>
              <w:bottom w:val="nil"/>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мг/л</w:t>
            </w:r>
          </w:p>
        </w:tc>
        <w:tc>
          <w:tcPr>
            <w:tcW w:w="470" w:type="pct"/>
            <w:tcBorders>
              <w:top w:val="nil"/>
              <w:left w:val="nil"/>
              <w:bottom w:val="nil"/>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мг/л</w:t>
            </w:r>
          </w:p>
        </w:tc>
        <w:tc>
          <w:tcPr>
            <w:tcW w:w="450" w:type="pct"/>
            <w:tcBorders>
              <w:top w:val="nil"/>
              <w:left w:val="nil"/>
              <w:bottom w:val="nil"/>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мг/л</w:t>
            </w:r>
          </w:p>
        </w:tc>
      </w:tr>
      <w:tr w:rsidR="00AE1796" w:rsidRPr="009F708D" w:rsidTr="00046C76">
        <w:trPr>
          <w:trHeight w:val="279"/>
          <w:tblHeader/>
        </w:trPr>
        <w:tc>
          <w:tcPr>
            <w:tcW w:w="615" w:type="pct"/>
            <w:tcBorders>
              <w:top w:val="single" w:sz="8" w:space="0" w:color="auto"/>
              <w:left w:val="single" w:sz="8" w:space="0" w:color="auto"/>
              <w:bottom w:val="nil"/>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p>
        </w:tc>
        <w:tc>
          <w:tcPr>
            <w:tcW w:w="400" w:type="pct"/>
            <w:tcBorders>
              <w:top w:val="single" w:sz="8" w:space="0" w:color="auto"/>
              <w:left w:val="nil"/>
              <w:bottom w:val="nil"/>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Вход</w:t>
            </w:r>
          </w:p>
        </w:tc>
        <w:tc>
          <w:tcPr>
            <w:tcW w:w="431" w:type="pct"/>
            <w:tcBorders>
              <w:top w:val="single" w:sz="8" w:space="0" w:color="auto"/>
              <w:left w:val="nil"/>
              <w:bottom w:val="nil"/>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Изход</w:t>
            </w:r>
          </w:p>
        </w:tc>
        <w:tc>
          <w:tcPr>
            <w:tcW w:w="431" w:type="pct"/>
            <w:tcBorders>
              <w:top w:val="single" w:sz="8" w:space="0" w:color="auto"/>
              <w:left w:val="nil"/>
              <w:bottom w:val="nil"/>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Вход</w:t>
            </w:r>
          </w:p>
        </w:tc>
        <w:tc>
          <w:tcPr>
            <w:tcW w:w="431" w:type="pct"/>
            <w:tcBorders>
              <w:top w:val="single" w:sz="8" w:space="0" w:color="auto"/>
              <w:left w:val="nil"/>
              <w:bottom w:val="nil"/>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Изход</w:t>
            </w:r>
          </w:p>
        </w:tc>
        <w:tc>
          <w:tcPr>
            <w:tcW w:w="518" w:type="pct"/>
            <w:tcBorders>
              <w:top w:val="single" w:sz="8" w:space="0" w:color="auto"/>
              <w:left w:val="nil"/>
              <w:bottom w:val="nil"/>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Вход</w:t>
            </w:r>
          </w:p>
        </w:tc>
        <w:tc>
          <w:tcPr>
            <w:tcW w:w="445" w:type="pct"/>
            <w:tcBorders>
              <w:top w:val="single" w:sz="8" w:space="0" w:color="auto"/>
              <w:left w:val="nil"/>
              <w:bottom w:val="nil"/>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Изход</w:t>
            </w:r>
          </w:p>
        </w:tc>
        <w:tc>
          <w:tcPr>
            <w:tcW w:w="423" w:type="pct"/>
            <w:tcBorders>
              <w:top w:val="single" w:sz="8" w:space="0" w:color="auto"/>
              <w:left w:val="nil"/>
              <w:bottom w:val="nil"/>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Вход</w:t>
            </w:r>
          </w:p>
        </w:tc>
        <w:tc>
          <w:tcPr>
            <w:tcW w:w="385" w:type="pct"/>
            <w:tcBorders>
              <w:top w:val="single" w:sz="8" w:space="0" w:color="auto"/>
              <w:left w:val="nil"/>
              <w:bottom w:val="nil"/>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Изход</w:t>
            </w:r>
          </w:p>
        </w:tc>
        <w:tc>
          <w:tcPr>
            <w:tcW w:w="470" w:type="pct"/>
            <w:tcBorders>
              <w:top w:val="single" w:sz="8" w:space="0" w:color="auto"/>
              <w:left w:val="nil"/>
              <w:bottom w:val="nil"/>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Вход</w:t>
            </w:r>
          </w:p>
        </w:tc>
        <w:tc>
          <w:tcPr>
            <w:tcW w:w="450" w:type="pct"/>
            <w:tcBorders>
              <w:top w:val="single" w:sz="8" w:space="0" w:color="auto"/>
              <w:left w:val="nil"/>
              <w:bottom w:val="nil"/>
              <w:right w:val="single" w:sz="8" w:space="0" w:color="auto"/>
            </w:tcBorders>
            <w:shd w:val="clear" w:color="auto" w:fill="auto"/>
            <w:noWrap/>
            <w:vAlign w:val="bottom"/>
          </w:tcPr>
          <w:p w:rsidR="00AE1796" w:rsidRPr="009F708D" w:rsidRDefault="00AE1796" w:rsidP="009F708D">
            <w:pPr>
              <w:jc w:val="center"/>
              <w:rPr>
                <w:rFonts w:ascii="Times New Roman" w:hAnsi="Times New Roman"/>
                <w:b/>
              </w:rPr>
            </w:pPr>
            <w:r w:rsidRPr="009F708D">
              <w:rPr>
                <w:rFonts w:ascii="Times New Roman" w:hAnsi="Times New Roman"/>
                <w:b/>
              </w:rPr>
              <w:t>Изход</w:t>
            </w:r>
          </w:p>
        </w:tc>
      </w:tr>
      <w:tr w:rsidR="009F708D" w:rsidRPr="009F708D" w:rsidTr="00046C76">
        <w:trPr>
          <w:trHeight w:val="238"/>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F708D" w:rsidRPr="009F708D" w:rsidRDefault="009F708D" w:rsidP="009F708D">
            <w:pPr>
              <w:spacing w:after="0"/>
              <w:jc w:val="both"/>
              <w:rPr>
                <w:rFonts w:ascii="Times New Roman" w:hAnsi="Times New Roman"/>
              </w:rPr>
            </w:pPr>
            <w:r w:rsidRPr="009F708D">
              <w:rPr>
                <w:rFonts w:ascii="Times New Roman" w:hAnsi="Times New Roman"/>
              </w:rPr>
              <w:t>януари</w:t>
            </w:r>
          </w:p>
        </w:tc>
        <w:tc>
          <w:tcPr>
            <w:tcW w:w="40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54.3</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0.75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175.8</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14.7</w:t>
            </w:r>
          </w:p>
        </w:tc>
        <w:tc>
          <w:tcPr>
            <w:tcW w:w="518"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54.6</w:t>
            </w:r>
          </w:p>
        </w:tc>
        <w:tc>
          <w:tcPr>
            <w:tcW w:w="445"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7.3</w:t>
            </w:r>
          </w:p>
        </w:tc>
        <w:tc>
          <w:tcPr>
            <w:tcW w:w="423"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34.2</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11.2</w:t>
            </w:r>
          </w:p>
        </w:tc>
        <w:tc>
          <w:tcPr>
            <w:tcW w:w="47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3.89</w:t>
            </w:r>
          </w:p>
        </w:tc>
        <w:tc>
          <w:tcPr>
            <w:tcW w:w="45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1.73</w:t>
            </w:r>
          </w:p>
        </w:tc>
      </w:tr>
      <w:tr w:rsidR="009F708D" w:rsidRPr="009F708D" w:rsidTr="00046C76">
        <w:trPr>
          <w:trHeight w:val="238"/>
        </w:trPr>
        <w:tc>
          <w:tcPr>
            <w:tcW w:w="615" w:type="pct"/>
            <w:tcBorders>
              <w:top w:val="nil"/>
              <w:left w:val="single" w:sz="4" w:space="0" w:color="auto"/>
              <w:bottom w:val="single" w:sz="4" w:space="0" w:color="auto"/>
              <w:right w:val="single" w:sz="4" w:space="0" w:color="auto"/>
            </w:tcBorders>
            <w:shd w:val="clear" w:color="auto" w:fill="auto"/>
            <w:noWrap/>
            <w:vAlign w:val="bottom"/>
          </w:tcPr>
          <w:p w:rsidR="009F708D" w:rsidRPr="009F708D" w:rsidRDefault="009F708D" w:rsidP="009F708D">
            <w:pPr>
              <w:spacing w:after="0"/>
              <w:jc w:val="both"/>
              <w:rPr>
                <w:rFonts w:ascii="Times New Roman" w:hAnsi="Times New Roman"/>
              </w:rPr>
            </w:pPr>
            <w:r w:rsidRPr="009F708D">
              <w:rPr>
                <w:rFonts w:ascii="Times New Roman" w:hAnsi="Times New Roman"/>
              </w:rPr>
              <w:t>февруари</w:t>
            </w:r>
          </w:p>
        </w:tc>
        <w:tc>
          <w:tcPr>
            <w:tcW w:w="400"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44.5</w:t>
            </w:r>
          </w:p>
        </w:tc>
        <w:tc>
          <w:tcPr>
            <w:tcW w:w="431"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8.0</w:t>
            </w:r>
          </w:p>
        </w:tc>
        <w:tc>
          <w:tcPr>
            <w:tcW w:w="431"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162</w:t>
            </w:r>
          </w:p>
        </w:tc>
        <w:tc>
          <w:tcPr>
            <w:tcW w:w="431"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18.2</w:t>
            </w:r>
          </w:p>
        </w:tc>
        <w:tc>
          <w:tcPr>
            <w:tcW w:w="518"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76.5</w:t>
            </w:r>
          </w:p>
        </w:tc>
        <w:tc>
          <w:tcPr>
            <w:tcW w:w="445"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12.0</w:t>
            </w:r>
          </w:p>
        </w:tc>
        <w:tc>
          <w:tcPr>
            <w:tcW w:w="423"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33.0</w:t>
            </w:r>
          </w:p>
        </w:tc>
        <w:tc>
          <w:tcPr>
            <w:tcW w:w="385"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12.0</w:t>
            </w:r>
          </w:p>
        </w:tc>
        <w:tc>
          <w:tcPr>
            <w:tcW w:w="470"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4.0</w:t>
            </w:r>
          </w:p>
        </w:tc>
        <w:tc>
          <w:tcPr>
            <w:tcW w:w="450"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1.65</w:t>
            </w:r>
          </w:p>
        </w:tc>
      </w:tr>
      <w:tr w:rsidR="009F708D" w:rsidRPr="009F708D" w:rsidTr="00046C76">
        <w:trPr>
          <w:trHeight w:val="238"/>
        </w:trPr>
        <w:tc>
          <w:tcPr>
            <w:tcW w:w="615" w:type="pct"/>
            <w:tcBorders>
              <w:top w:val="nil"/>
              <w:left w:val="single" w:sz="4" w:space="0" w:color="auto"/>
              <w:bottom w:val="single" w:sz="4" w:space="0" w:color="auto"/>
              <w:right w:val="single" w:sz="4" w:space="0" w:color="auto"/>
            </w:tcBorders>
            <w:shd w:val="clear" w:color="auto" w:fill="auto"/>
            <w:noWrap/>
            <w:vAlign w:val="bottom"/>
          </w:tcPr>
          <w:p w:rsidR="009F708D" w:rsidRPr="009F708D" w:rsidRDefault="009F708D" w:rsidP="009F708D">
            <w:pPr>
              <w:spacing w:after="0"/>
              <w:jc w:val="both"/>
              <w:rPr>
                <w:rFonts w:ascii="Times New Roman" w:hAnsi="Times New Roman"/>
              </w:rPr>
            </w:pPr>
            <w:r w:rsidRPr="009F708D">
              <w:rPr>
                <w:rFonts w:ascii="Times New Roman" w:hAnsi="Times New Roman"/>
              </w:rPr>
              <w:t>март</w:t>
            </w:r>
          </w:p>
        </w:tc>
        <w:tc>
          <w:tcPr>
            <w:tcW w:w="400"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53.8</w:t>
            </w:r>
          </w:p>
        </w:tc>
        <w:tc>
          <w:tcPr>
            <w:tcW w:w="431"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1.5</w:t>
            </w:r>
          </w:p>
        </w:tc>
        <w:tc>
          <w:tcPr>
            <w:tcW w:w="431"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175</w:t>
            </w:r>
          </w:p>
        </w:tc>
        <w:tc>
          <w:tcPr>
            <w:tcW w:w="431"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23.9</w:t>
            </w:r>
          </w:p>
        </w:tc>
        <w:tc>
          <w:tcPr>
            <w:tcW w:w="518"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54.0</w:t>
            </w:r>
          </w:p>
        </w:tc>
        <w:tc>
          <w:tcPr>
            <w:tcW w:w="445"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8.0</w:t>
            </w:r>
          </w:p>
        </w:tc>
        <w:tc>
          <w:tcPr>
            <w:tcW w:w="423"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33.6</w:t>
            </w:r>
          </w:p>
        </w:tc>
        <w:tc>
          <w:tcPr>
            <w:tcW w:w="385"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10.3</w:t>
            </w:r>
          </w:p>
        </w:tc>
        <w:tc>
          <w:tcPr>
            <w:tcW w:w="470"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4.16</w:t>
            </w:r>
          </w:p>
        </w:tc>
        <w:tc>
          <w:tcPr>
            <w:tcW w:w="450"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1.66</w:t>
            </w:r>
          </w:p>
        </w:tc>
      </w:tr>
      <w:tr w:rsidR="009F708D" w:rsidRPr="009F708D" w:rsidTr="00046C76">
        <w:trPr>
          <w:trHeight w:val="299"/>
        </w:trPr>
        <w:tc>
          <w:tcPr>
            <w:tcW w:w="615" w:type="pct"/>
            <w:tcBorders>
              <w:top w:val="nil"/>
              <w:left w:val="single" w:sz="4" w:space="0" w:color="auto"/>
              <w:bottom w:val="single" w:sz="4" w:space="0" w:color="auto"/>
              <w:right w:val="single" w:sz="4" w:space="0" w:color="auto"/>
            </w:tcBorders>
            <w:shd w:val="clear" w:color="auto" w:fill="auto"/>
            <w:noWrap/>
            <w:vAlign w:val="bottom"/>
          </w:tcPr>
          <w:p w:rsidR="009F708D" w:rsidRPr="009F708D" w:rsidRDefault="009F708D" w:rsidP="009F708D">
            <w:pPr>
              <w:spacing w:after="0"/>
              <w:jc w:val="both"/>
              <w:rPr>
                <w:rFonts w:ascii="Times New Roman" w:hAnsi="Times New Roman"/>
              </w:rPr>
            </w:pPr>
            <w:r w:rsidRPr="009F708D">
              <w:rPr>
                <w:rFonts w:ascii="Times New Roman" w:hAnsi="Times New Roman"/>
              </w:rPr>
              <w:t>април</w:t>
            </w:r>
          </w:p>
        </w:tc>
        <w:tc>
          <w:tcPr>
            <w:tcW w:w="400"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34.3</w:t>
            </w:r>
          </w:p>
        </w:tc>
        <w:tc>
          <w:tcPr>
            <w:tcW w:w="431"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3.3</w:t>
            </w:r>
          </w:p>
        </w:tc>
        <w:tc>
          <w:tcPr>
            <w:tcW w:w="431"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150</w:t>
            </w:r>
          </w:p>
        </w:tc>
        <w:tc>
          <w:tcPr>
            <w:tcW w:w="431"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11.9</w:t>
            </w:r>
          </w:p>
        </w:tc>
        <w:tc>
          <w:tcPr>
            <w:tcW w:w="518"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69</w:t>
            </w:r>
          </w:p>
        </w:tc>
        <w:tc>
          <w:tcPr>
            <w:tcW w:w="445"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10</w:t>
            </w:r>
          </w:p>
        </w:tc>
        <w:tc>
          <w:tcPr>
            <w:tcW w:w="423"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27.5</w:t>
            </w:r>
          </w:p>
        </w:tc>
        <w:tc>
          <w:tcPr>
            <w:tcW w:w="385"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11.8</w:t>
            </w:r>
          </w:p>
        </w:tc>
        <w:tc>
          <w:tcPr>
            <w:tcW w:w="470"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3.32</w:t>
            </w:r>
          </w:p>
        </w:tc>
        <w:tc>
          <w:tcPr>
            <w:tcW w:w="450"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1.46</w:t>
            </w:r>
          </w:p>
        </w:tc>
      </w:tr>
      <w:tr w:rsidR="009F708D" w:rsidRPr="009F708D" w:rsidTr="00046C76">
        <w:trPr>
          <w:trHeight w:val="238"/>
        </w:trPr>
        <w:tc>
          <w:tcPr>
            <w:tcW w:w="615" w:type="pct"/>
            <w:tcBorders>
              <w:top w:val="nil"/>
              <w:left w:val="single" w:sz="4" w:space="0" w:color="auto"/>
              <w:bottom w:val="single" w:sz="4" w:space="0" w:color="auto"/>
              <w:right w:val="single" w:sz="4" w:space="0" w:color="auto"/>
            </w:tcBorders>
            <w:shd w:val="clear" w:color="auto" w:fill="auto"/>
            <w:noWrap/>
            <w:vAlign w:val="bottom"/>
          </w:tcPr>
          <w:p w:rsidR="009F708D" w:rsidRPr="009F708D" w:rsidRDefault="009F708D" w:rsidP="009F708D">
            <w:pPr>
              <w:spacing w:after="0"/>
              <w:jc w:val="both"/>
              <w:rPr>
                <w:rFonts w:ascii="Times New Roman" w:hAnsi="Times New Roman"/>
              </w:rPr>
            </w:pPr>
            <w:r w:rsidRPr="009F708D">
              <w:rPr>
                <w:rFonts w:ascii="Times New Roman" w:hAnsi="Times New Roman"/>
              </w:rPr>
              <w:t>май</w:t>
            </w:r>
          </w:p>
        </w:tc>
        <w:tc>
          <w:tcPr>
            <w:tcW w:w="400"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36</w:t>
            </w:r>
          </w:p>
        </w:tc>
        <w:tc>
          <w:tcPr>
            <w:tcW w:w="431"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8.3</w:t>
            </w:r>
          </w:p>
        </w:tc>
        <w:tc>
          <w:tcPr>
            <w:tcW w:w="431"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159.7</w:t>
            </w:r>
          </w:p>
        </w:tc>
        <w:tc>
          <w:tcPr>
            <w:tcW w:w="431"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17.3</w:t>
            </w:r>
          </w:p>
        </w:tc>
        <w:tc>
          <w:tcPr>
            <w:tcW w:w="518"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36.6</w:t>
            </w:r>
          </w:p>
        </w:tc>
        <w:tc>
          <w:tcPr>
            <w:tcW w:w="445"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8.6</w:t>
            </w:r>
          </w:p>
        </w:tc>
        <w:tc>
          <w:tcPr>
            <w:tcW w:w="423"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28.6</w:t>
            </w:r>
          </w:p>
        </w:tc>
        <w:tc>
          <w:tcPr>
            <w:tcW w:w="385"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11.4</w:t>
            </w:r>
          </w:p>
        </w:tc>
        <w:tc>
          <w:tcPr>
            <w:tcW w:w="470"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4.26</w:t>
            </w:r>
          </w:p>
        </w:tc>
        <w:tc>
          <w:tcPr>
            <w:tcW w:w="450" w:type="pct"/>
            <w:tcBorders>
              <w:top w:val="nil"/>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2.0</w:t>
            </w:r>
          </w:p>
        </w:tc>
      </w:tr>
      <w:tr w:rsidR="009F708D" w:rsidRPr="009F708D" w:rsidTr="00046C76">
        <w:trPr>
          <w:trHeight w:val="238"/>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F708D" w:rsidRPr="009F708D" w:rsidRDefault="009F708D" w:rsidP="009F708D">
            <w:pPr>
              <w:spacing w:after="0"/>
              <w:jc w:val="both"/>
              <w:rPr>
                <w:rFonts w:ascii="Times New Roman" w:hAnsi="Times New Roman"/>
              </w:rPr>
            </w:pPr>
            <w:r w:rsidRPr="009F708D">
              <w:rPr>
                <w:rFonts w:ascii="Times New Roman" w:hAnsi="Times New Roman"/>
              </w:rPr>
              <w:t>юни</w:t>
            </w:r>
          </w:p>
        </w:tc>
        <w:tc>
          <w:tcPr>
            <w:tcW w:w="40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32</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120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11.6</w:t>
            </w:r>
          </w:p>
        </w:tc>
        <w:tc>
          <w:tcPr>
            <w:tcW w:w="518"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52.5</w:t>
            </w:r>
          </w:p>
        </w:tc>
        <w:tc>
          <w:tcPr>
            <w:tcW w:w="445"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8.5</w:t>
            </w:r>
          </w:p>
        </w:tc>
        <w:tc>
          <w:tcPr>
            <w:tcW w:w="423"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24.4</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9.33</w:t>
            </w:r>
          </w:p>
        </w:tc>
        <w:tc>
          <w:tcPr>
            <w:tcW w:w="47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3.02</w:t>
            </w:r>
          </w:p>
        </w:tc>
        <w:tc>
          <w:tcPr>
            <w:tcW w:w="45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1.57</w:t>
            </w:r>
          </w:p>
        </w:tc>
      </w:tr>
      <w:tr w:rsidR="009F708D" w:rsidRPr="009F708D" w:rsidTr="00046C76">
        <w:trPr>
          <w:trHeight w:val="238"/>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F708D" w:rsidRPr="009F708D" w:rsidRDefault="009F708D" w:rsidP="009F708D">
            <w:pPr>
              <w:spacing w:after="0"/>
              <w:jc w:val="both"/>
              <w:rPr>
                <w:rFonts w:ascii="Times New Roman" w:hAnsi="Times New Roman"/>
              </w:rPr>
            </w:pPr>
            <w:r w:rsidRPr="009F708D">
              <w:rPr>
                <w:rFonts w:ascii="Times New Roman" w:hAnsi="Times New Roman"/>
              </w:rPr>
              <w:t>юли</w:t>
            </w:r>
          </w:p>
        </w:tc>
        <w:tc>
          <w:tcPr>
            <w:tcW w:w="40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171.3</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13</w:t>
            </w:r>
          </w:p>
        </w:tc>
        <w:tc>
          <w:tcPr>
            <w:tcW w:w="518"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39.3</w:t>
            </w:r>
          </w:p>
        </w:tc>
        <w:tc>
          <w:tcPr>
            <w:tcW w:w="445"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6.7</w:t>
            </w:r>
          </w:p>
        </w:tc>
        <w:tc>
          <w:tcPr>
            <w:tcW w:w="423"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27.2</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6.77</w:t>
            </w:r>
          </w:p>
        </w:tc>
        <w:tc>
          <w:tcPr>
            <w:tcW w:w="47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3.95</w:t>
            </w:r>
          </w:p>
        </w:tc>
        <w:tc>
          <w:tcPr>
            <w:tcW w:w="45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1.72</w:t>
            </w:r>
          </w:p>
        </w:tc>
      </w:tr>
      <w:tr w:rsidR="009F708D" w:rsidRPr="009F708D" w:rsidTr="00046C76">
        <w:trPr>
          <w:trHeight w:val="238"/>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F708D" w:rsidRPr="009F708D" w:rsidRDefault="009F708D" w:rsidP="009F708D">
            <w:pPr>
              <w:spacing w:after="0"/>
              <w:jc w:val="both"/>
              <w:rPr>
                <w:rFonts w:ascii="Times New Roman" w:hAnsi="Times New Roman"/>
              </w:rPr>
            </w:pPr>
            <w:r w:rsidRPr="009F708D">
              <w:rPr>
                <w:rFonts w:ascii="Times New Roman" w:hAnsi="Times New Roman"/>
              </w:rPr>
              <w:t>Август</w:t>
            </w:r>
          </w:p>
        </w:tc>
        <w:tc>
          <w:tcPr>
            <w:tcW w:w="40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37</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1.7</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166.5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14.5</w:t>
            </w:r>
          </w:p>
        </w:tc>
        <w:tc>
          <w:tcPr>
            <w:tcW w:w="518"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38.7</w:t>
            </w:r>
          </w:p>
        </w:tc>
        <w:tc>
          <w:tcPr>
            <w:tcW w:w="445"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11.3</w:t>
            </w:r>
          </w:p>
        </w:tc>
        <w:tc>
          <w:tcPr>
            <w:tcW w:w="423"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31.7</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7.50</w:t>
            </w:r>
          </w:p>
        </w:tc>
        <w:tc>
          <w:tcPr>
            <w:tcW w:w="47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4.9</w:t>
            </w:r>
          </w:p>
        </w:tc>
        <w:tc>
          <w:tcPr>
            <w:tcW w:w="45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1.69</w:t>
            </w:r>
          </w:p>
        </w:tc>
      </w:tr>
      <w:tr w:rsidR="009F708D" w:rsidRPr="009F708D" w:rsidTr="00046C76">
        <w:trPr>
          <w:trHeight w:val="286"/>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F708D" w:rsidRPr="009F708D" w:rsidRDefault="009F708D" w:rsidP="009F708D">
            <w:pPr>
              <w:spacing w:after="0"/>
              <w:jc w:val="both"/>
              <w:rPr>
                <w:rFonts w:ascii="Times New Roman" w:hAnsi="Times New Roman"/>
              </w:rPr>
            </w:pPr>
            <w:r w:rsidRPr="009F708D">
              <w:rPr>
                <w:rFonts w:ascii="Times New Roman" w:hAnsi="Times New Roman"/>
              </w:rPr>
              <w:t>Септември</w:t>
            </w:r>
          </w:p>
        </w:tc>
        <w:tc>
          <w:tcPr>
            <w:tcW w:w="40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31.5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8</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172.7</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14.3</w:t>
            </w:r>
          </w:p>
        </w:tc>
        <w:tc>
          <w:tcPr>
            <w:tcW w:w="518"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43.3</w:t>
            </w:r>
          </w:p>
        </w:tc>
        <w:tc>
          <w:tcPr>
            <w:tcW w:w="445"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8</w:t>
            </w:r>
          </w:p>
        </w:tc>
        <w:tc>
          <w:tcPr>
            <w:tcW w:w="423"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29.2</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6.98</w:t>
            </w:r>
          </w:p>
        </w:tc>
        <w:tc>
          <w:tcPr>
            <w:tcW w:w="47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3.58</w:t>
            </w:r>
          </w:p>
        </w:tc>
        <w:tc>
          <w:tcPr>
            <w:tcW w:w="45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1.79</w:t>
            </w:r>
          </w:p>
        </w:tc>
      </w:tr>
      <w:tr w:rsidR="009F708D" w:rsidRPr="009F708D" w:rsidTr="00046C76">
        <w:trPr>
          <w:trHeight w:val="238"/>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F708D" w:rsidRPr="009F708D" w:rsidRDefault="009F708D" w:rsidP="009F708D">
            <w:pPr>
              <w:spacing w:after="0"/>
              <w:jc w:val="both"/>
              <w:rPr>
                <w:rFonts w:ascii="Times New Roman" w:hAnsi="Times New Roman"/>
              </w:rPr>
            </w:pPr>
            <w:r w:rsidRPr="009F708D">
              <w:rPr>
                <w:rFonts w:ascii="Times New Roman" w:hAnsi="Times New Roman"/>
              </w:rPr>
              <w:t>Октомври</w:t>
            </w:r>
          </w:p>
        </w:tc>
        <w:tc>
          <w:tcPr>
            <w:tcW w:w="40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58</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4.6</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158.7</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14.1</w:t>
            </w:r>
          </w:p>
        </w:tc>
        <w:tc>
          <w:tcPr>
            <w:tcW w:w="518"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55</w:t>
            </w:r>
          </w:p>
        </w:tc>
        <w:tc>
          <w:tcPr>
            <w:tcW w:w="445"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9.3</w:t>
            </w:r>
          </w:p>
        </w:tc>
        <w:tc>
          <w:tcPr>
            <w:tcW w:w="423"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29.9</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9.16</w:t>
            </w:r>
          </w:p>
        </w:tc>
        <w:tc>
          <w:tcPr>
            <w:tcW w:w="47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3.57</w:t>
            </w:r>
          </w:p>
        </w:tc>
        <w:tc>
          <w:tcPr>
            <w:tcW w:w="45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1.58</w:t>
            </w:r>
          </w:p>
        </w:tc>
      </w:tr>
      <w:tr w:rsidR="009F708D" w:rsidRPr="009F708D" w:rsidTr="00046C76">
        <w:trPr>
          <w:trHeight w:val="238"/>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F708D" w:rsidRPr="009F708D" w:rsidRDefault="009F708D" w:rsidP="009F708D">
            <w:pPr>
              <w:spacing w:after="0"/>
              <w:jc w:val="both"/>
              <w:rPr>
                <w:rFonts w:ascii="Times New Roman" w:hAnsi="Times New Roman"/>
              </w:rPr>
            </w:pPr>
            <w:r w:rsidRPr="009F708D">
              <w:rPr>
                <w:rFonts w:ascii="Times New Roman" w:hAnsi="Times New Roman"/>
              </w:rPr>
              <w:t>Ноември</w:t>
            </w:r>
          </w:p>
        </w:tc>
        <w:tc>
          <w:tcPr>
            <w:tcW w:w="40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44.2</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3.2</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141.8</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20.1</w:t>
            </w:r>
          </w:p>
        </w:tc>
        <w:tc>
          <w:tcPr>
            <w:tcW w:w="518"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77.3</w:t>
            </w:r>
          </w:p>
        </w:tc>
        <w:tc>
          <w:tcPr>
            <w:tcW w:w="445"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8</w:t>
            </w:r>
          </w:p>
        </w:tc>
        <w:tc>
          <w:tcPr>
            <w:tcW w:w="423"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28.5</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12.3</w:t>
            </w:r>
          </w:p>
        </w:tc>
        <w:tc>
          <w:tcPr>
            <w:tcW w:w="47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3.35</w:t>
            </w:r>
          </w:p>
        </w:tc>
        <w:tc>
          <w:tcPr>
            <w:tcW w:w="45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1.90</w:t>
            </w:r>
          </w:p>
        </w:tc>
      </w:tr>
      <w:tr w:rsidR="009F708D" w:rsidRPr="009F708D" w:rsidTr="00046C76">
        <w:trPr>
          <w:trHeight w:val="238"/>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F708D" w:rsidRPr="009F708D" w:rsidRDefault="009F708D" w:rsidP="009F708D">
            <w:pPr>
              <w:spacing w:after="0"/>
              <w:jc w:val="both"/>
              <w:rPr>
                <w:rFonts w:ascii="Times New Roman" w:hAnsi="Times New Roman"/>
              </w:rPr>
            </w:pPr>
            <w:r w:rsidRPr="009F708D">
              <w:rPr>
                <w:rFonts w:ascii="Times New Roman" w:hAnsi="Times New Roman"/>
              </w:rPr>
              <w:t>Декември</w:t>
            </w:r>
          </w:p>
        </w:tc>
        <w:tc>
          <w:tcPr>
            <w:tcW w:w="40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31.5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4.5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122</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20.6</w:t>
            </w:r>
          </w:p>
        </w:tc>
        <w:tc>
          <w:tcPr>
            <w:tcW w:w="518"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38</w:t>
            </w:r>
          </w:p>
        </w:tc>
        <w:tc>
          <w:tcPr>
            <w:tcW w:w="445"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7</w:t>
            </w:r>
          </w:p>
        </w:tc>
        <w:tc>
          <w:tcPr>
            <w:tcW w:w="423"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24.6</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11.4</w:t>
            </w:r>
          </w:p>
        </w:tc>
        <w:tc>
          <w:tcPr>
            <w:tcW w:w="47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2.87</w:t>
            </w:r>
          </w:p>
        </w:tc>
        <w:tc>
          <w:tcPr>
            <w:tcW w:w="45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rPr>
            </w:pPr>
            <w:r w:rsidRPr="009F708D">
              <w:rPr>
                <w:rFonts w:ascii="Times New Roman" w:hAnsi="Times New Roman"/>
              </w:rPr>
              <w:t>1.49</w:t>
            </w:r>
          </w:p>
        </w:tc>
      </w:tr>
      <w:tr w:rsidR="009F708D" w:rsidRPr="009F708D" w:rsidTr="00046C76">
        <w:trPr>
          <w:trHeight w:val="238"/>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F708D" w:rsidRPr="009F708D" w:rsidRDefault="009F708D" w:rsidP="009F708D">
            <w:pPr>
              <w:spacing w:after="0"/>
              <w:jc w:val="both"/>
              <w:rPr>
                <w:rFonts w:ascii="Times New Roman" w:hAnsi="Times New Roman"/>
              </w:rPr>
            </w:pPr>
            <w:r w:rsidRPr="009F708D">
              <w:rPr>
                <w:rFonts w:ascii="Times New Roman" w:hAnsi="Times New Roman"/>
              </w:rPr>
              <w:t>За 20</w:t>
            </w:r>
            <w:r>
              <w:rPr>
                <w:rFonts w:ascii="Times New Roman" w:hAnsi="Times New Roman"/>
              </w:rPr>
              <w:t>20</w:t>
            </w:r>
            <w:r w:rsidRPr="009F708D">
              <w:rPr>
                <w:rFonts w:ascii="Times New Roman" w:hAnsi="Times New Roman"/>
              </w:rPr>
              <w:t xml:space="preserve"> г.</w:t>
            </w:r>
          </w:p>
        </w:tc>
        <w:tc>
          <w:tcPr>
            <w:tcW w:w="40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b/>
              </w:rPr>
            </w:pPr>
            <w:r w:rsidRPr="009F708D">
              <w:rPr>
                <w:rFonts w:ascii="Times New Roman" w:hAnsi="Times New Roman"/>
                <w:b/>
              </w:rPr>
              <w:t>41,6</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b/>
              </w:rPr>
            </w:pPr>
            <w:r w:rsidRPr="009F708D">
              <w:rPr>
                <w:rFonts w:ascii="Times New Roman" w:hAnsi="Times New Roman"/>
                <w:b/>
              </w:rPr>
              <w:t>4,3</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b/>
              </w:rPr>
            </w:pPr>
            <w:r w:rsidRPr="009F708D">
              <w:rPr>
                <w:rFonts w:ascii="Times New Roman" w:hAnsi="Times New Roman"/>
                <w:b/>
              </w:rPr>
              <w:t>156,3</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b/>
              </w:rPr>
            </w:pPr>
            <w:r w:rsidRPr="009F708D">
              <w:rPr>
                <w:rFonts w:ascii="Times New Roman" w:hAnsi="Times New Roman"/>
                <w:b/>
              </w:rPr>
              <w:t>16,2</w:t>
            </w:r>
          </w:p>
        </w:tc>
        <w:tc>
          <w:tcPr>
            <w:tcW w:w="518"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b/>
              </w:rPr>
            </w:pPr>
            <w:r w:rsidRPr="009F708D">
              <w:rPr>
                <w:rFonts w:ascii="Times New Roman" w:hAnsi="Times New Roman"/>
                <w:b/>
              </w:rPr>
              <w:t>52,9</w:t>
            </w:r>
          </w:p>
        </w:tc>
        <w:tc>
          <w:tcPr>
            <w:tcW w:w="445"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b/>
              </w:rPr>
            </w:pPr>
            <w:r w:rsidRPr="009F708D">
              <w:rPr>
                <w:rFonts w:ascii="Times New Roman" w:hAnsi="Times New Roman"/>
                <w:b/>
              </w:rPr>
              <w:t>8,7</w:t>
            </w:r>
          </w:p>
        </w:tc>
        <w:tc>
          <w:tcPr>
            <w:tcW w:w="423"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b/>
              </w:rPr>
            </w:pPr>
            <w:r w:rsidRPr="009F708D">
              <w:rPr>
                <w:rFonts w:ascii="Times New Roman" w:hAnsi="Times New Roman"/>
                <w:b/>
              </w:rPr>
              <w:t>29,4</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b/>
              </w:rPr>
            </w:pPr>
            <w:r w:rsidRPr="009F708D">
              <w:rPr>
                <w:rFonts w:ascii="Times New Roman" w:hAnsi="Times New Roman"/>
                <w:b/>
              </w:rPr>
              <w:t>10</w:t>
            </w:r>
          </w:p>
        </w:tc>
        <w:tc>
          <w:tcPr>
            <w:tcW w:w="47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b/>
              </w:rPr>
            </w:pPr>
            <w:r w:rsidRPr="009F708D">
              <w:rPr>
                <w:rFonts w:ascii="Times New Roman" w:hAnsi="Times New Roman"/>
                <w:b/>
              </w:rPr>
              <w:t>3,74</w:t>
            </w:r>
          </w:p>
        </w:tc>
        <w:tc>
          <w:tcPr>
            <w:tcW w:w="450" w:type="pct"/>
            <w:tcBorders>
              <w:top w:val="single" w:sz="4" w:space="0" w:color="auto"/>
              <w:left w:val="nil"/>
              <w:bottom w:val="single" w:sz="4" w:space="0" w:color="auto"/>
              <w:right w:val="single" w:sz="4" w:space="0" w:color="auto"/>
            </w:tcBorders>
            <w:shd w:val="clear" w:color="auto" w:fill="auto"/>
            <w:noWrap/>
            <w:vAlign w:val="bottom"/>
          </w:tcPr>
          <w:p w:rsidR="009F708D" w:rsidRPr="009F708D" w:rsidRDefault="009F708D" w:rsidP="009F708D">
            <w:pPr>
              <w:spacing w:after="0" w:line="240" w:lineRule="auto"/>
              <w:jc w:val="center"/>
              <w:rPr>
                <w:rFonts w:ascii="Times New Roman" w:hAnsi="Times New Roman"/>
                <w:b/>
              </w:rPr>
            </w:pPr>
            <w:r w:rsidRPr="009F708D">
              <w:rPr>
                <w:rFonts w:ascii="Times New Roman" w:hAnsi="Times New Roman"/>
                <w:b/>
              </w:rPr>
              <w:t>1,69</w:t>
            </w:r>
          </w:p>
        </w:tc>
      </w:tr>
    </w:tbl>
    <w:p w:rsidR="009F708D" w:rsidRDefault="009F708D" w:rsidP="009F708D">
      <w:pPr>
        <w:spacing w:after="0"/>
        <w:jc w:val="both"/>
        <w:rPr>
          <w:rFonts w:ascii="Times New Roman" w:hAnsi="Times New Roman"/>
          <w:color w:val="FF0000"/>
        </w:rPr>
      </w:pPr>
    </w:p>
    <w:p w:rsidR="00446416" w:rsidRPr="00C47291" w:rsidRDefault="00446416" w:rsidP="00446416">
      <w:pPr>
        <w:spacing w:after="0" w:line="240" w:lineRule="auto"/>
        <w:jc w:val="both"/>
        <w:rPr>
          <w:rFonts w:ascii="Times New Roman" w:hAnsi="Times New Roman"/>
          <w:sz w:val="24"/>
          <w:szCs w:val="24"/>
        </w:rPr>
      </w:pPr>
      <w:r w:rsidRPr="00446416">
        <w:rPr>
          <w:rFonts w:ascii="Times New Roman" w:hAnsi="Times New Roman"/>
          <w:b/>
          <w:sz w:val="24"/>
          <w:szCs w:val="24"/>
        </w:rPr>
        <w:tab/>
      </w:r>
      <w:r w:rsidRPr="00C47291">
        <w:rPr>
          <w:rFonts w:ascii="Times New Roman" w:hAnsi="Times New Roman"/>
          <w:sz w:val="24"/>
          <w:szCs w:val="24"/>
        </w:rPr>
        <w:t>Анализ на получените резултати:</w:t>
      </w:r>
    </w:p>
    <w:p w:rsidR="00446416" w:rsidRPr="004D6B26" w:rsidRDefault="00446416" w:rsidP="00446416">
      <w:pPr>
        <w:spacing w:line="240" w:lineRule="auto"/>
        <w:ind w:firstLine="708"/>
        <w:jc w:val="both"/>
        <w:rPr>
          <w:rFonts w:ascii="Times New Roman" w:hAnsi="Times New Roman"/>
          <w:sz w:val="24"/>
          <w:szCs w:val="24"/>
        </w:rPr>
      </w:pPr>
      <w:r w:rsidRPr="00446416">
        <w:rPr>
          <w:rFonts w:ascii="Times New Roman" w:hAnsi="Times New Roman"/>
          <w:sz w:val="24"/>
          <w:szCs w:val="24"/>
        </w:rPr>
        <w:t xml:space="preserve">Съставен е план за вътрешен мониторинг на изходните показатели на пречистените води, съобразно изискванията на Разрешителното за заустване издадено от </w:t>
      </w:r>
      <w:r w:rsidRPr="004D6B26">
        <w:rPr>
          <w:rFonts w:ascii="Times New Roman" w:hAnsi="Times New Roman"/>
          <w:sz w:val="24"/>
          <w:szCs w:val="24"/>
        </w:rPr>
        <w:t>Басейнова дирекция - Пловдив, който е приведен в действие.</w:t>
      </w:r>
    </w:p>
    <w:p w:rsidR="00446416" w:rsidRPr="004D6B26" w:rsidRDefault="00446416" w:rsidP="004D6B26">
      <w:pPr>
        <w:spacing w:line="240" w:lineRule="auto"/>
        <w:jc w:val="both"/>
        <w:rPr>
          <w:rFonts w:ascii="Times New Roman" w:hAnsi="Times New Roman"/>
          <w:sz w:val="24"/>
          <w:szCs w:val="24"/>
        </w:rPr>
      </w:pPr>
      <w:r w:rsidRPr="004D6B26">
        <w:rPr>
          <w:rFonts w:ascii="Times New Roman" w:hAnsi="Times New Roman"/>
          <w:sz w:val="24"/>
          <w:szCs w:val="24"/>
        </w:rPr>
        <w:tab/>
      </w:r>
      <w:r w:rsidR="00F33587" w:rsidRPr="00046C76">
        <w:rPr>
          <w:rFonts w:ascii="Times New Roman" w:hAnsi="Times New Roman"/>
          <w:sz w:val="24"/>
          <w:szCs w:val="24"/>
        </w:rPr>
        <w:t xml:space="preserve">При анализите от собствен мониторинг </w:t>
      </w:r>
      <w:r w:rsidRPr="004D6B26">
        <w:rPr>
          <w:rFonts w:ascii="Times New Roman" w:hAnsi="Times New Roman"/>
          <w:sz w:val="24"/>
          <w:szCs w:val="24"/>
        </w:rPr>
        <w:t>няма</w:t>
      </w:r>
      <w:r w:rsidR="00F33587" w:rsidRPr="00046C76">
        <w:rPr>
          <w:rFonts w:ascii="Times New Roman" w:hAnsi="Times New Roman"/>
          <w:sz w:val="24"/>
          <w:szCs w:val="24"/>
        </w:rPr>
        <w:t xml:space="preserve"> несъответстви</w:t>
      </w:r>
      <w:r w:rsidRPr="004D6B26">
        <w:rPr>
          <w:rFonts w:ascii="Times New Roman" w:hAnsi="Times New Roman"/>
          <w:sz w:val="24"/>
          <w:szCs w:val="24"/>
        </w:rPr>
        <w:t>я.</w:t>
      </w:r>
    </w:p>
    <w:p w:rsidR="002C0365" w:rsidRDefault="0092490E" w:rsidP="00046C76">
      <w:pPr>
        <w:spacing w:line="240" w:lineRule="auto"/>
        <w:jc w:val="both"/>
        <w:rPr>
          <w:rFonts w:ascii="Times New Roman" w:hAnsi="Times New Roman"/>
          <w:sz w:val="24"/>
          <w:szCs w:val="24"/>
        </w:rPr>
      </w:pPr>
      <w:r>
        <w:rPr>
          <w:rFonts w:ascii="Times New Roman" w:hAnsi="Times New Roman"/>
          <w:sz w:val="24"/>
          <w:szCs w:val="24"/>
        </w:rPr>
        <w:tab/>
      </w:r>
      <w:r w:rsidR="00446416" w:rsidRPr="004D6B26">
        <w:rPr>
          <w:rFonts w:ascii="Times New Roman" w:hAnsi="Times New Roman"/>
          <w:sz w:val="24"/>
          <w:szCs w:val="24"/>
        </w:rPr>
        <w:t>Резултатите от провеждания мониторинг на отпадъчните води в ПСОВ-Свиленград показват, че се достигат заложените в проекта на пречиствателното съ</w:t>
      </w:r>
      <w:r w:rsidR="00446416" w:rsidRPr="00B37EC8">
        <w:rPr>
          <w:rFonts w:ascii="Times New Roman" w:hAnsi="Times New Roman"/>
          <w:sz w:val="24"/>
          <w:szCs w:val="24"/>
        </w:rPr>
        <w:t>оръжение нормативни изисквания.</w:t>
      </w:r>
    </w:p>
    <w:p w:rsidR="002C0365" w:rsidRDefault="009F708D" w:rsidP="00046C76">
      <w:pPr>
        <w:spacing w:line="240" w:lineRule="auto"/>
        <w:jc w:val="both"/>
        <w:rPr>
          <w:rFonts w:ascii="Times New Roman" w:hAnsi="Times New Roman"/>
          <w:sz w:val="24"/>
          <w:szCs w:val="24"/>
        </w:rPr>
      </w:pPr>
      <w:r w:rsidRPr="00B37EC8">
        <w:rPr>
          <w:rFonts w:ascii="Times New Roman" w:hAnsi="Times New Roman"/>
          <w:sz w:val="24"/>
          <w:szCs w:val="24"/>
        </w:rPr>
        <w:tab/>
      </w:r>
      <w:r w:rsidR="00446416" w:rsidRPr="004D6B26">
        <w:rPr>
          <w:rFonts w:ascii="Times New Roman" w:hAnsi="Times New Roman"/>
          <w:sz w:val="24"/>
          <w:szCs w:val="24"/>
        </w:rPr>
        <w:t xml:space="preserve">При обработката на отпадъчните води за елиминиране на Р се използва </w:t>
      </w:r>
      <w:r w:rsidR="00F33587" w:rsidRPr="00046C76">
        <w:rPr>
          <w:rFonts w:ascii="Times New Roman" w:hAnsi="Times New Roman"/>
          <w:sz w:val="24"/>
          <w:szCs w:val="24"/>
        </w:rPr>
        <w:t>FeCl3 (</w:t>
      </w:r>
      <w:r w:rsidR="00AE1796" w:rsidRPr="004D6B26">
        <w:rPr>
          <w:rFonts w:ascii="Times New Roman" w:hAnsi="Times New Roman"/>
          <w:sz w:val="24"/>
          <w:szCs w:val="24"/>
        </w:rPr>
        <w:t>железен трихлорид</w:t>
      </w:r>
      <w:r w:rsidR="00446416" w:rsidRPr="004D6B26">
        <w:rPr>
          <w:rFonts w:ascii="Times New Roman" w:hAnsi="Times New Roman"/>
          <w:sz w:val="24"/>
          <w:szCs w:val="24"/>
        </w:rPr>
        <w:t>)</w:t>
      </w:r>
      <w:r w:rsidR="00AE1796" w:rsidRPr="004D6B26">
        <w:rPr>
          <w:rFonts w:ascii="Times New Roman" w:hAnsi="Times New Roman"/>
          <w:sz w:val="24"/>
          <w:szCs w:val="24"/>
        </w:rPr>
        <w:t>.</w:t>
      </w:r>
    </w:p>
    <w:p w:rsidR="00446416" w:rsidRPr="00446416" w:rsidRDefault="00446416" w:rsidP="00446416">
      <w:pPr>
        <w:pStyle w:val="Heading4"/>
        <w:keepLines w:val="0"/>
        <w:tabs>
          <w:tab w:val="left" w:pos="709"/>
        </w:tabs>
        <w:ind w:left="709"/>
        <w:jc w:val="both"/>
        <w:rPr>
          <w:rFonts w:ascii="Times New Roman" w:hAnsi="Times New Roman"/>
          <w:lang w:val="en-US"/>
        </w:rPr>
      </w:pPr>
      <w:bookmarkStart w:id="48" w:name="_Toc450131455"/>
    </w:p>
    <w:p w:rsidR="00EE5280" w:rsidRPr="00971E8A" w:rsidRDefault="00EE5280" w:rsidP="001D0211">
      <w:pPr>
        <w:pStyle w:val="Heading4"/>
        <w:keepLines w:val="0"/>
        <w:numPr>
          <w:ilvl w:val="1"/>
          <w:numId w:val="2"/>
        </w:numPr>
        <w:tabs>
          <w:tab w:val="left" w:pos="709"/>
        </w:tabs>
        <w:ind w:left="709" w:hanging="425"/>
        <w:jc w:val="both"/>
        <w:rPr>
          <w:rFonts w:ascii="Times New Roman" w:hAnsi="Times New Roman"/>
          <w:lang w:val="en-US"/>
        </w:rPr>
      </w:pPr>
      <w:r w:rsidRPr="00971E8A">
        <w:rPr>
          <w:rFonts w:ascii="Times New Roman" w:eastAsia="Calibri" w:hAnsi="Times New Roman"/>
        </w:rPr>
        <w:t>АНАЛИЗ НА ДАННИТЕ ОТ ИЗВЪРШВАНИЯ МОНИТОРИНГ ВЪРХУ</w:t>
      </w:r>
      <w:r w:rsidRPr="00971E8A">
        <w:rPr>
          <w:rFonts w:ascii="Times New Roman" w:hAnsi="Times New Roman"/>
        </w:rPr>
        <w:t xml:space="preserve"> КАЧЕСТВОТО НА ЗАУСТВАНИТЕ ПРОИЗВОДСТВЕНИ ОТПАДЪЧНИ ВОДИ В ГРАДСКАТА КАНАЛИЗАЦИЯ, ПОСТЪПВАЩИ ЗА ПРЕЧИСТВАНЕ НА ПСОВ </w:t>
      </w:r>
      <w:bookmarkEnd w:id="48"/>
    </w:p>
    <w:p w:rsidR="00EE5280" w:rsidRPr="00971E8A" w:rsidRDefault="00EE5280" w:rsidP="001D0211">
      <w:pPr>
        <w:keepNext/>
        <w:keepLines/>
        <w:numPr>
          <w:ilvl w:val="4"/>
          <w:numId w:val="2"/>
        </w:numPr>
        <w:tabs>
          <w:tab w:val="left" w:pos="1418"/>
        </w:tabs>
        <w:spacing w:before="200" w:after="0"/>
        <w:ind w:left="1077" w:hanging="368"/>
        <w:jc w:val="both"/>
        <w:outlineLvl w:val="4"/>
        <w:rPr>
          <w:rFonts w:ascii="Times New Roman" w:eastAsia="Times New Roman" w:hAnsi="Times New Roman"/>
          <w:color w:val="243F60"/>
        </w:rPr>
      </w:pPr>
      <w:r w:rsidRPr="00971E8A">
        <w:rPr>
          <w:rFonts w:ascii="Times New Roman" w:eastAsia="Times New Roman" w:hAnsi="Times New Roman"/>
          <w:color w:val="243F60"/>
        </w:rPr>
        <w:t>Регистър на контролираните предприятия (групирани по степени на замърсеност, съобразно данните от последно извършените анализа на формираните отпадъчни води, средногодишни стойности на ХПК и БПК5, годишно количество на отпадъчните води за тези предприятия през отчетната година)</w:t>
      </w:r>
    </w:p>
    <w:p w:rsidR="003C2CA4" w:rsidRPr="006C15CB" w:rsidRDefault="00446416" w:rsidP="00446416">
      <w:pPr>
        <w:spacing w:line="240" w:lineRule="auto"/>
        <w:jc w:val="both"/>
        <w:rPr>
          <w:rFonts w:ascii="Times New Roman" w:hAnsi="Times New Roman"/>
          <w:sz w:val="24"/>
          <w:szCs w:val="24"/>
        </w:rPr>
      </w:pPr>
      <w:r>
        <w:rPr>
          <w:rFonts w:ascii="Times New Roman" w:hAnsi="Times New Roman"/>
          <w:color w:val="FF0000"/>
          <w:sz w:val="24"/>
          <w:szCs w:val="24"/>
        </w:rPr>
        <w:tab/>
      </w:r>
      <w:r w:rsidR="003C2CA4" w:rsidRPr="006C15CB">
        <w:rPr>
          <w:rFonts w:ascii="Times New Roman" w:hAnsi="Times New Roman"/>
          <w:sz w:val="24"/>
          <w:szCs w:val="24"/>
        </w:rPr>
        <w:t xml:space="preserve">„Водоснабдяване и канализация" ЕООД, гр. Хасково има договори и води регистър, респективно фактурира съобразно степента на замърсяване </w:t>
      </w:r>
      <w:r w:rsidR="002A381C" w:rsidRPr="006C15CB">
        <w:rPr>
          <w:rFonts w:ascii="Times New Roman" w:hAnsi="Times New Roman"/>
          <w:sz w:val="24"/>
          <w:szCs w:val="24"/>
          <w:lang w:val="en-US"/>
        </w:rPr>
        <w:t>27</w:t>
      </w:r>
      <w:r w:rsidR="002A381C" w:rsidRPr="006C15CB">
        <w:rPr>
          <w:rFonts w:ascii="Times New Roman" w:hAnsi="Times New Roman"/>
          <w:sz w:val="24"/>
          <w:szCs w:val="24"/>
        </w:rPr>
        <w:t xml:space="preserve"> </w:t>
      </w:r>
      <w:r w:rsidR="003C2CA4" w:rsidRPr="006C15CB">
        <w:rPr>
          <w:rFonts w:ascii="Times New Roman" w:hAnsi="Times New Roman"/>
          <w:sz w:val="24"/>
          <w:szCs w:val="24"/>
        </w:rPr>
        <w:t>промишлени предприятия. Контролираните предприятия, са както следва:</w:t>
      </w:r>
    </w:p>
    <w:p w:rsidR="003C2CA4" w:rsidRPr="006C15CB" w:rsidRDefault="003C2CA4" w:rsidP="00A813BD">
      <w:pPr>
        <w:jc w:val="both"/>
        <w:rPr>
          <w:rFonts w:ascii="Times New Roman" w:hAnsi="Times New Roman"/>
          <w:color w:val="FF0000"/>
          <w:lang w:val="en-US"/>
        </w:rPr>
      </w:pPr>
      <w:r w:rsidRPr="006C15CB">
        <w:rPr>
          <w:rFonts w:ascii="Times New Roman" w:hAnsi="Times New Roman"/>
        </w:rPr>
        <w:lastRenderedPageBreak/>
        <w:t xml:space="preserve">I – ва степен на замърсяване – </w:t>
      </w:r>
      <w:r w:rsidR="00104A62" w:rsidRPr="006C15CB">
        <w:rPr>
          <w:rFonts w:ascii="Times New Roman" w:hAnsi="Times New Roman"/>
          <w:lang w:val="en-US"/>
        </w:rPr>
        <w:t>18</w:t>
      </w:r>
      <w:r w:rsidR="00104A62" w:rsidRPr="006C15CB">
        <w:rPr>
          <w:rFonts w:ascii="Times New Roman" w:hAnsi="Times New Roman"/>
        </w:rPr>
        <w:t xml:space="preserve"> </w:t>
      </w:r>
      <w:r w:rsidRPr="006C15CB">
        <w:rPr>
          <w:rFonts w:ascii="Times New Roman" w:hAnsi="Times New Roman"/>
        </w:rPr>
        <w:t>бр.:</w:t>
      </w:r>
    </w:p>
    <w:tbl>
      <w:tblPr>
        <w:tblW w:w="5000" w:type="pct"/>
        <w:tblCellMar>
          <w:left w:w="70" w:type="dxa"/>
          <w:right w:w="70" w:type="dxa"/>
        </w:tblCellMar>
        <w:tblLook w:val="04A0"/>
      </w:tblPr>
      <w:tblGrid>
        <w:gridCol w:w="1373"/>
        <w:gridCol w:w="5477"/>
        <w:gridCol w:w="2362"/>
      </w:tblGrid>
      <w:tr w:rsidR="00104A62" w:rsidRPr="006C15CB" w:rsidTr="006262C7">
        <w:trPr>
          <w:trHeight w:val="285"/>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 по ред</w:t>
            </w:r>
          </w:p>
        </w:tc>
        <w:tc>
          <w:tcPr>
            <w:tcW w:w="2973"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Име на фирмата</w:t>
            </w:r>
          </w:p>
        </w:tc>
        <w:tc>
          <w:tcPr>
            <w:tcW w:w="1282"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Показател БПК 5</w:t>
            </w:r>
          </w:p>
        </w:tc>
      </w:tr>
      <w:tr w:rsidR="00104A62" w:rsidRPr="006C15CB" w:rsidTr="006262C7">
        <w:trPr>
          <w:trHeight w:val="252"/>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1</w:t>
            </w:r>
          </w:p>
        </w:tc>
        <w:tc>
          <w:tcPr>
            <w:tcW w:w="2973"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ХИММАШ ЕАД</w:t>
            </w:r>
          </w:p>
        </w:tc>
        <w:tc>
          <w:tcPr>
            <w:tcW w:w="1282"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1.60</w:t>
            </w:r>
          </w:p>
        </w:tc>
      </w:tr>
      <w:tr w:rsidR="00104A62" w:rsidRPr="006C15CB" w:rsidTr="006262C7">
        <w:trPr>
          <w:trHeight w:val="271"/>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2</w:t>
            </w:r>
          </w:p>
        </w:tc>
        <w:tc>
          <w:tcPr>
            <w:tcW w:w="2973"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Мануела АД</w:t>
            </w:r>
          </w:p>
        </w:tc>
        <w:tc>
          <w:tcPr>
            <w:tcW w:w="1282"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5.30</w:t>
            </w:r>
          </w:p>
        </w:tc>
      </w:tr>
      <w:tr w:rsidR="00104A62" w:rsidRPr="006C15CB" w:rsidTr="006262C7">
        <w:trPr>
          <w:trHeight w:val="217"/>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3</w:t>
            </w:r>
          </w:p>
        </w:tc>
        <w:tc>
          <w:tcPr>
            <w:tcW w:w="2973"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 xml:space="preserve"> Полимерметал ООД</w:t>
            </w:r>
          </w:p>
        </w:tc>
        <w:tc>
          <w:tcPr>
            <w:tcW w:w="1282"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9.00</w:t>
            </w:r>
          </w:p>
        </w:tc>
      </w:tr>
      <w:tr w:rsidR="00104A62" w:rsidRPr="006C15CB" w:rsidTr="006262C7">
        <w:trPr>
          <w:trHeight w:val="334"/>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4</w:t>
            </w:r>
          </w:p>
        </w:tc>
        <w:tc>
          <w:tcPr>
            <w:tcW w:w="2973"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ЕТ Марчела 90-Златко Марчев</w:t>
            </w:r>
          </w:p>
        </w:tc>
        <w:tc>
          <w:tcPr>
            <w:tcW w:w="1282"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19.00</w:t>
            </w:r>
          </w:p>
        </w:tc>
      </w:tr>
      <w:tr w:rsidR="00104A62" w:rsidRPr="006C15CB" w:rsidTr="006262C7">
        <w:trPr>
          <w:trHeight w:val="283"/>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5</w:t>
            </w:r>
          </w:p>
        </w:tc>
        <w:tc>
          <w:tcPr>
            <w:tcW w:w="2973"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СИМАГ 13 ЕООД</w:t>
            </w:r>
          </w:p>
        </w:tc>
        <w:tc>
          <w:tcPr>
            <w:tcW w:w="1282"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31.00</w:t>
            </w:r>
          </w:p>
        </w:tc>
      </w:tr>
      <w:tr w:rsidR="00104A62" w:rsidRPr="006C15CB" w:rsidTr="006262C7">
        <w:trPr>
          <w:trHeight w:val="258"/>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6</w:t>
            </w:r>
          </w:p>
        </w:tc>
        <w:tc>
          <w:tcPr>
            <w:tcW w:w="2973"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Хидропластформ ООД</w:t>
            </w:r>
          </w:p>
        </w:tc>
        <w:tc>
          <w:tcPr>
            <w:tcW w:w="1282"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43.00</w:t>
            </w:r>
          </w:p>
        </w:tc>
      </w:tr>
      <w:tr w:rsidR="00104A62" w:rsidRPr="006C15CB" w:rsidTr="006262C7">
        <w:trPr>
          <w:trHeight w:val="249"/>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7</w:t>
            </w:r>
          </w:p>
        </w:tc>
        <w:tc>
          <w:tcPr>
            <w:tcW w:w="2973"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Си енд Си Текстайлс ООД</w:t>
            </w:r>
          </w:p>
        </w:tc>
        <w:tc>
          <w:tcPr>
            <w:tcW w:w="1282"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51.00</w:t>
            </w:r>
          </w:p>
        </w:tc>
      </w:tr>
      <w:tr w:rsidR="00104A62" w:rsidRPr="006C15CB" w:rsidTr="006262C7">
        <w:trPr>
          <w:trHeight w:val="224"/>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8</w:t>
            </w:r>
          </w:p>
        </w:tc>
        <w:tc>
          <w:tcPr>
            <w:tcW w:w="2973"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ПИМ ООД</w:t>
            </w:r>
          </w:p>
        </w:tc>
        <w:tc>
          <w:tcPr>
            <w:tcW w:w="1282"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62.00</w:t>
            </w:r>
          </w:p>
        </w:tc>
      </w:tr>
      <w:tr w:rsidR="00104A62" w:rsidRPr="006C15CB" w:rsidTr="006262C7">
        <w:trPr>
          <w:trHeight w:val="215"/>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9</w:t>
            </w:r>
          </w:p>
        </w:tc>
        <w:tc>
          <w:tcPr>
            <w:tcW w:w="2973"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 xml:space="preserve"> Дерони ООД</w:t>
            </w:r>
          </w:p>
        </w:tc>
        <w:tc>
          <w:tcPr>
            <w:tcW w:w="1282"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73.00</w:t>
            </w:r>
          </w:p>
        </w:tc>
      </w:tr>
      <w:tr w:rsidR="00104A62" w:rsidRPr="006C15CB" w:rsidTr="006262C7">
        <w:trPr>
          <w:trHeight w:val="332"/>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10</w:t>
            </w:r>
          </w:p>
        </w:tc>
        <w:tc>
          <w:tcPr>
            <w:tcW w:w="2973"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 xml:space="preserve">Стоянов ЕООД </w:t>
            </w:r>
          </w:p>
        </w:tc>
        <w:tc>
          <w:tcPr>
            <w:tcW w:w="1282"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74.00</w:t>
            </w:r>
          </w:p>
        </w:tc>
      </w:tr>
      <w:tr w:rsidR="00104A62" w:rsidRPr="006C15CB" w:rsidTr="006262C7">
        <w:trPr>
          <w:trHeight w:val="281"/>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11</w:t>
            </w:r>
          </w:p>
        </w:tc>
        <w:tc>
          <w:tcPr>
            <w:tcW w:w="2973"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Месокомбинат Свиленград ООД</w:t>
            </w:r>
          </w:p>
        </w:tc>
        <w:tc>
          <w:tcPr>
            <w:tcW w:w="1282"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131.00</w:t>
            </w:r>
          </w:p>
        </w:tc>
      </w:tr>
      <w:tr w:rsidR="00104A62" w:rsidRPr="006C15CB" w:rsidTr="006262C7">
        <w:trPr>
          <w:trHeight w:val="257"/>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12</w:t>
            </w:r>
          </w:p>
        </w:tc>
        <w:tc>
          <w:tcPr>
            <w:tcW w:w="2973"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Интегра ЕООД</w:t>
            </w:r>
          </w:p>
        </w:tc>
        <w:tc>
          <w:tcPr>
            <w:tcW w:w="1282"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140.00</w:t>
            </w:r>
          </w:p>
        </w:tc>
      </w:tr>
      <w:tr w:rsidR="00104A62" w:rsidRPr="006C15CB" w:rsidTr="006262C7">
        <w:trPr>
          <w:trHeight w:val="246"/>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13</w:t>
            </w:r>
          </w:p>
        </w:tc>
        <w:tc>
          <w:tcPr>
            <w:tcW w:w="2973"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Милки Груп Био ЕАД</w:t>
            </w:r>
          </w:p>
        </w:tc>
        <w:tc>
          <w:tcPr>
            <w:tcW w:w="1282"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140.00</w:t>
            </w:r>
          </w:p>
        </w:tc>
      </w:tr>
      <w:tr w:rsidR="00104A62" w:rsidRPr="006C15CB" w:rsidTr="006262C7">
        <w:trPr>
          <w:trHeight w:val="223"/>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14</w:t>
            </w:r>
          </w:p>
        </w:tc>
        <w:tc>
          <w:tcPr>
            <w:tcW w:w="2973"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Моя Земя ЕООД</w:t>
            </w:r>
          </w:p>
        </w:tc>
        <w:tc>
          <w:tcPr>
            <w:tcW w:w="1282"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148.00</w:t>
            </w:r>
          </w:p>
        </w:tc>
      </w:tr>
      <w:tr w:rsidR="00104A62" w:rsidRPr="006C15CB" w:rsidTr="006262C7">
        <w:trPr>
          <w:trHeight w:val="212"/>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15</w:t>
            </w:r>
          </w:p>
        </w:tc>
        <w:tc>
          <w:tcPr>
            <w:tcW w:w="2973"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Аптечно-Хасково АД</w:t>
            </w:r>
          </w:p>
        </w:tc>
        <w:tc>
          <w:tcPr>
            <w:tcW w:w="1282"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170.00</w:t>
            </w:r>
          </w:p>
        </w:tc>
      </w:tr>
      <w:tr w:rsidR="00104A62" w:rsidRPr="006C15CB" w:rsidTr="006262C7">
        <w:trPr>
          <w:trHeight w:val="331"/>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16</w:t>
            </w:r>
          </w:p>
        </w:tc>
        <w:tc>
          <w:tcPr>
            <w:tcW w:w="2973"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Зърнени храни АД</w:t>
            </w:r>
          </w:p>
        </w:tc>
        <w:tc>
          <w:tcPr>
            <w:tcW w:w="1282"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189.00</w:t>
            </w:r>
          </w:p>
        </w:tc>
      </w:tr>
      <w:tr w:rsidR="00104A62" w:rsidRPr="006C15CB" w:rsidTr="006262C7">
        <w:trPr>
          <w:trHeight w:val="264"/>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17</w:t>
            </w:r>
          </w:p>
        </w:tc>
        <w:tc>
          <w:tcPr>
            <w:tcW w:w="2973"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Бомакс ООД</w:t>
            </w:r>
          </w:p>
        </w:tc>
        <w:tc>
          <w:tcPr>
            <w:tcW w:w="1282"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191.00</w:t>
            </w:r>
          </w:p>
        </w:tc>
      </w:tr>
      <w:tr w:rsidR="00104A62" w:rsidRPr="00104A62" w:rsidTr="006262C7">
        <w:trPr>
          <w:trHeight w:val="255"/>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18</w:t>
            </w:r>
          </w:p>
        </w:tc>
        <w:tc>
          <w:tcPr>
            <w:tcW w:w="2973"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Делена ЕООД</w:t>
            </w:r>
          </w:p>
        </w:tc>
        <w:tc>
          <w:tcPr>
            <w:tcW w:w="1282"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195.00</w:t>
            </w:r>
          </w:p>
        </w:tc>
      </w:tr>
    </w:tbl>
    <w:p w:rsidR="003C2CA4" w:rsidRPr="00046C76" w:rsidRDefault="003C2CA4" w:rsidP="00A813BD">
      <w:pPr>
        <w:jc w:val="both"/>
        <w:rPr>
          <w:rFonts w:ascii="Times New Roman" w:hAnsi="Times New Roman"/>
          <w:color w:val="FF0000"/>
          <w:highlight w:val="yellow"/>
        </w:rPr>
      </w:pPr>
    </w:p>
    <w:p w:rsidR="003C2CA4" w:rsidRPr="006C15CB" w:rsidRDefault="003C2CA4" w:rsidP="00A813BD">
      <w:pPr>
        <w:jc w:val="both"/>
        <w:rPr>
          <w:rFonts w:ascii="Times New Roman" w:hAnsi="Times New Roman"/>
          <w:lang w:val="en-US"/>
        </w:rPr>
      </w:pPr>
      <w:r w:rsidRPr="006C15CB">
        <w:rPr>
          <w:rFonts w:ascii="Times New Roman" w:hAnsi="Times New Roman"/>
        </w:rPr>
        <w:t>II – ра степен на замърсяване – 4 бр.:</w:t>
      </w:r>
    </w:p>
    <w:tbl>
      <w:tblPr>
        <w:tblW w:w="5000" w:type="pct"/>
        <w:tblCellMar>
          <w:left w:w="70" w:type="dxa"/>
          <w:right w:w="70" w:type="dxa"/>
        </w:tblCellMar>
        <w:tblLook w:val="04A0"/>
      </w:tblPr>
      <w:tblGrid>
        <w:gridCol w:w="1471"/>
        <w:gridCol w:w="5608"/>
        <w:gridCol w:w="2133"/>
      </w:tblGrid>
      <w:tr w:rsidR="00104A62" w:rsidRPr="006C15CB" w:rsidTr="006262C7">
        <w:trPr>
          <w:trHeight w:val="241"/>
        </w:trPr>
        <w:tc>
          <w:tcPr>
            <w:tcW w:w="798" w:type="pct"/>
            <w:tcBorders>
              <w:top w:val="single" w:sz="4" w:space="0" w:color="auto"/>
              <w:left w:val="single" w:sz="4" w:space="0" w:color="auto"/>
              <w:bottom w:val="single" w:sz="4" w:space="0" w:color="auto"/>
              <w:right w:val="single" w:sz="4" w:space="0" w:color="auto"/>
            </w:tcBorders>
            <w:shd w:val="clear" w:color="auto" w:fill="auto"/>
            <w:hideMark/>
          </w:tcPr>
          <w:p w:rsidR="00104A62" w:rsidRPr="006262C7" w:rsidRDefault="00104A62" w:rsidP="006262C7">
            <w:pPr>
              <w:spacing w:after="0"/>
              <w:jc w:val="both"/>
              <w:rPr>
                <w:rFonts w:ascii="Times New Roman" w:hAnsi="Times New Roman"/>
              </w:rPr>
            </w:pPr>
            <w:r w:rsidRPr="006262C7">
              <w:rPr>
                <w:rFonts w:ascii="Times New Roman" w:hAnsi="Times New Roman"/>
              </w:rPr>
              <w:t>№ по ред</w:t>
            </w:r>
          </w:p>
        </w:tc>
        <w:tc>
          <w:tcPr>
            <w:tcW w:w="3044" w:type="pct"/>
            <w:tcBorders>
              <w:top w:val="single" w:sz="4" w:space="0" w:color="auto"/>
              <w:left w:val="nil"/>
              <w:bottom w:val="single" w:sz="4" w:space="0" w:color="auto"/>
              <w:right w:val="single" w:sz="4" w:space="0" w:color="auto"/>
            </w:tcBorders>
            <w:shd w:val="clear" w:color="auto" w:fill="auto"/>
            <w:hideMark/>
          </w:tcPr>
          <w:p w:rsidR="00104A62" w:rsidRPr="006262C7" w:rsidRDefault="00104A62" w:rsidP="006262C7">
            <w:pPr>
              <w:spacing w:after="0"/>
              <w:jc w:val="both"/>
              <w:rPr>
                <w:rFonts w:ascii="Times New Roman" w:hAnsi="Times New Roman"/>
              </w:rPr>
            </w:pPr>
            <w:r w:rsidRPr="006262C7">
              <w:rPr>
                <w:rFonts w:ascii="Times New Roman" w:hAnsi="Times New Roman"/>
              </w:rPr>
              <w:t>Име на фирмата</w:t>
            </w:r>
          </w:p>
        </w:tc>
        <w:tc>
          <w:tcPr>
            <w:tcW w:w="1158" w:type="pct"/>
            <w:tcBorders>
              <w:top w:val="single" w:sz="4" w:space="0" w:color="auto"/>
              <w:left w:val="nil"/>
              <w:bottom w:val="single" w:sz="4" w:space="0" w:color="auto"/>
              <w:right w:val="single" w:sz="4" w:space="0" w:color="auto"/>
            </w:tcBorders>
            <w:shd w:val="clear" w:color="auto" w:fill="auto"/>
            <w:hideMark/>
          </w:tcPr>
          <w:p w:rsidR="00104A62" w:rsidRPr="006262C7" w:rsidRDefault="00104A62" w:rsidP="006262C7">
            <w:pPr>
              <w:spacing w:after="0"/>
              <w:jc w:val="both"/>
              <w:rPr>
                <w:rFonts w:ascii="Times New Roman" w:hAnsi="Times New Roman"/>
              </w:rPr>
            </w:pPr>
            <w:r w:rsidRPr="006262C7">
              <w:rPr>
                <w:rFonts w:ascii="Times New Roman" w:hAnsi="Times New Roman"/>
              </w:rPr>
              <w:t>Показател БПК 5</w:t>
            </w:r>
          </w:p>
        </w:tc>
      </w:tr>
      <w:tr w:rsidR="00104A62" w:rsidRPr="006C15CB" w:rsidTr="006262C7">
        <w:trPr>
          <w:trHeight w:val="210"/>
        </w:trPr>
        <w:tc>
          <w:tcPr>
            <w:tcW w:w="798" w:type="pct"/>
            <w:tcBorders>
              <w:top w:val="single" w:sz="4" w:space="0" w:color="auto"/>
              <w:left w:val="single" w:sz="4" w:space="0" w:color="auto"/>
              <w:bottom w:val="single" w:sz="4" w:space="0" w:color="auto"/>
              <w:right w:val="single" w:sz="4" w:space="0" w:color="auto"/>
            </w:tcBorders>
            <w:shd w:val="clear" w:color="auto" w:fill="auto"/>
            <w:hideMark/>
          </w:tcPr>
          <w:p w:rsidR="00104A62" w:rsidRPr="006262C7" w:rsidRDefault="00104A62" w:rsidP="006262C7">
            <w:pPr>
              <w:spacing w:after="0"/>
              <w:jc w:val="right"/>
              <w:rPr>
                <w:rFonts w:ascii="Times New Roman" w:hAnsi="Times New Roman"/>
              </w:rPr>
            </w:pPr>
            <w:r w:rsidRPr="006262C7">
              <w:rPr>
                <w:rFonts w:ascii="Times New Roman" w:hAnsi="Times New Roman"/>
              </w:rPr>
              <w:t>1</w:t>
            </w:r>
          </w:p>
        </w:tc>
        <w:tc>
          <w:tcPr>
            <w:tcW w:w="3044" w:type="pct"/>
            <w:tcBorders>
              <w:top w:val="single" w:sz="4" w:space="0" w:color="auto"/>
              <w:left w:val="nil"/>
              <w:bottom w:val="single" w:sz="4" w:space="0" w:color="auto"/>
              <w:right w:val="single" w:sz="4" w:space="0" w:color="auto"/>
            </w:tcBorders>
            <w:shd w:val="clear" w:color="auto" w:fill="auto"/>
            <w:hideMark/>
          </w:tcPr>
          <w:p w:rsidR="00104A62" w:rsidRPr="006262C7" w:rsidRDefault="00104A62" w:rsidP="006262C7">
            <w:pPr>
              <w:spacing w:after="0"/>
              <w:jc w:val="both"/>
              <w:rPr>
                <w:rFonts w:ascii="Times New Roman" w:hAnsi="Times New Roman"/>
              </w:rPr>
            </w:pPr>
            <w:r w:rsidRPr="006262C7">
              <w:rPr>
                <w:rFonts w:ascii="Times New Roman" w:hAnsi="Times New Roman"/>
              </w:rPr>
              <w:t>Лукойл България ЕООД</w:t>
            </w:r>
          </w:p>
        </w:tc>
        <w:tc>
          <w:tcPr>
            <w:tcW w:w="1158" w:type="pct"/>
            <w:tcBorders>
              <w:top w:val="single" w:sz="4" w:space="0" w:color="auto"/>
              <w:left w:val="nil"/>
              <w:bottom w:val="single" w:sz="4" w:space="0" w:color="auto"/>
              <w:right w:val="single" w:sz="4" w:space="0" w:color="auto"/>
            </w:tcBorders>
            <w:shd w:val="clear" w:color="auto" w:fill="auto"/>
            <w:hideMark/>
          </w:tcPr>
          <w:p w:rsidR="00104A62" w:rsidRPr="006262C7" w:rsidRDefault="00104A62" w:rsidP="006262C7">
            <w:pPr>
              <w:spacing w:after="0"/>
              <w:jc w:val="right"/>
              <w:rPr>
                <w:rFonts w:ascii="Times New Roman" w:hAnsi="Times New Roman"/>
              </w:rPr>
            </w:pPr>
            <w:r w:rsidRPr="006262C7">
              <w:rPr>
                <w:rFonts w:ascii="Times New Roman" w:hAnsi="Times New Roman"/>
              </w:rPr>
              <w:t>215.00</w:t>
            </w:r>
          </w:p>
        </w:tc>
      </w:tr>
      <w:tr w:rsidR="00104A62" w:rsidRPr="006C15CB" w:rsidTr="006262C7">
        <w:trPr>
          <w:trHeight w:val="201"/>
        </w:trPr>
        <w:tc>
          <w:tcPr>
            <w:tcW w:w="798" w:type="pct"/>
            <w:tcBorders>
              <w:top w:val="single" w:sz="4" w:space="0" w:color="auto"/>
              <w:left w:val="single" w:sz="4" w:space="0" w:color="auto"/>
              <w:bottom w:val="single" w:sz="4" w:space="0" w:color="auto"/>
              <w:right w:val="single" w:sz="4" w:space="0" w:color="auto"/>
            </w:tcBorders>
            <w:shd w:val="clear" w:color="auto" w:fill="auto"/>
            <w:hideMark/>
          </w:tcPr>
          <w:p w:rsidR="00104A62" w:rsidRPr="006262C7" w:rsidRDefault="00104A62" w:rsidP="006262C7">
            <w:pPr>
              <w:spacing w:after="0"/>
              <w:jc w:val="right"/>
              <w:rPr>
                <w:rFonts w:ascii="Times New Roman" w:hAnsi="Times New Roman"/>
              </w:rPr>
            </w:pPr>
            <w:r w:rsidRPr="006262C7">
              <w:rPr>
                <w:rFonts w:ascii="Times New Roman" w:hAnsi="Times New Roman"/>
              </w:rPr>
              <w:t>2</w:t>
            </w:r>
          </w:p>
        </w:tc>
        <w:tc>
          <w:tcPr>
            <w:tcW w:w="3044" w:type="pct"/>
            <w:tcBorders>
              <w:top w:val="single" w:sz="4" w:space="0" w:color="auto"/>
              <w:left w:val="nil"/>
              <w:bottom w:val="single" w:sz="4" w:space="0" w:color="auto"/>
              <w:right w:val="single" w:sz="4" w:space="0" w:color="auto"/>
            </w:tcBorders>
            <w:shd w:val="clear" w:color="auto" w:fill="auto"/>
            <w:hideMark/>
          </w:tcPr>
          <w:p w:rsidR="00104A62" w:rsidRPr="006262C7" w:rsidRDefault="00104A62" w:rsidP="006262C7">
            <w:pPr>
              <w:spacing w:after="0"/>
              <w:jc w:val="both"/>
              <w:rPr>
                <w:rFonts w:ascii="Times New Roman" w:hAnsi="Times New Roman"/>
              </w:rPr>
            </w:pPr>
            <w:r w:rsidRPr="006262C7">
              <w:rPr>
                <w:rFonts w:ascii="Times New Roman" w:hAnsi="Times New Roman"/>
              </w:rPr>
              <w:t>Югоплод АД</w:t>
            </w:r>
          </w:p>
        </w:tc>
        <w:tc>
          <w:tcPr>
            <w:tcW w:w="1158" w:type="pct"/>
            <w:tcBorders>
              <w:top w:val="single" w:sz="4" w:space="0" w:color="auto"/>
              <w:left w:val="nil"/>
              <w:bottom w:val="single" w:sz="4" w:space="0" w:color="auto"/>
              <w:right w:val="single" w:sz="4" w:space="0" w:color="auto"/>
            </w:tcBorders>
            <w:shd w:val="clear" w:color="auto" w:fill="auto"/>
            <w:hideMark/>
          </w:tcPr>
          <w:p w:rsidR="00104A62" w:rsidRPr="006262C7" w:rsidRDefault="00104A62" w:rsidP="006262C7">
            <w:pPr>
              <w:spacing w:after="0"/>
              <w:jc w:val="right"/>
              <w:rPr>
                <w:rFonts w:ascii="Times New Roman" w:hAnsi="Times New Roman"/>
              </w:rPr>
            </w:pPr>
            <w:r w:rsidRPr="006262C7">
              <w:rPr>
                <w:rFonts w:ascii="Times New Roman" w:hAnsi="Times New Roman"/>
              </w:rPr>
              <w:t>222.00</w:t>
            </w:r>
          </w:p>
        </w:tc>
      </w:tr>
      <w:tr w:rsidR="00104A62" w:rsidRPr="006C15CB" w:rsidTr="006262C7">
        <w:trPr>
          <w:trHeight w:val="318"/>
        </w:trPr>
        <w:tc>
          <w:tcPr>
            <w:tcW w:w="798" w:type="pct"/>
            <w:tcBorders>
              <w:top w:val="single" w:sz="4" w:space="0" w:color="auto"/>
              <w:left w:val="single" w:sz="4" w:space="0" w:color="auto"/>
              <w:bottom w:val="single" w:sz="4" w:space="0" w:color="auto"/>
              <w:right w:val="single" w:sz="4" w:space="0" w:color="auto"/>
            </w:tcBorders>
            <w:shd w:val="clear" w:color="auto" w:fill="auto"/>
            <w:hideMark/>
          </w:tcPr>
          <w:p w:rsidR="00104A62" w:rsidRPr="006262C7" w:rsidRDefault="00104A62" w:rsidP="006262C7">
            <w:pPr>
              <w:spacing w:after="0"/>
              <w:jc w:val="right"/>
              <w:rPr>
                <w:rFonts w:ascii="Times New Roman" w:hAnsi="Times New Roman"/>
              </w:rPr>
            </w:pPr>
            <w:r w:rsidRPr="006262C7">
              <w:rPr>
                <w:rFonts w:ascii="Times New Roman" w:hAnsi="Times New Roman"/>
              </w:rPr>
              <w:t>3</w:t>
            </w:r>
          </w:p>
        </w:tc>
        <w:tc>
          <w:tcPr>
            <w:tcW w:w="3044" w:type="pct"/>
            <w:tcBorders>
              <w:top w:val="single" w:sz="4" w:space="0" w:color="auto"/>
              <w:left w:val="nil"/>
              <w:bottom w:val="single" w:sz="4" w:space="0" w:color="auto"/>
              <w:right w:val="single" w:sz="4" w:space="0" w:color="auto"/>
            </w:tcBorders>
            <w:shd w:val="clear" w:color="auto" w:fill="auto"/>
            <w:hideMark/>
          </w:tcPr>
          <w:p w:rsidR="00104A62" w:rsidRPr="006262C7" w:rsidRDefault="00104A62" w:rsidP="006262C7">
            <w:pPr>
              <w:spacing w:after="0"/>
              <w:jc w:val="both"/>
              <w:rPr>
                <w:rFonts w:ascii="Times New Roman" w:hAnsi="Times New Roman"/>
              </w:rPr>
            </w:pPr>
            <w:r w:rsidRPr="006262C7">
              <w:rPr>
                <w:rFonts w:ascii="Times New Roman" w:hAnsi="Times New Roman"/>
              </w:rPr>
              <w:t>Хлебозавод АД</w:t>
            </w:r>
          </w:p>
        </w:tc>
        <w:tc>
          <w:tcPr>
            <w:tcW w:w="1158" w:type="pct"/>
            <w:tcBorders>
              <w:top w:val="single" w:sz="4" w:space="0" w:color="auto"/>
              <w:left w:val="nil"/>
              <w:bottom w:val="single" w:sz="4" w:space="0" w:color="auto"/>
              <w:right w:val="single" w:sz="4" w:space="0" w:color="auto"/>
            </w:tcBorders>
            <w:shd w:val="clear" w:color="auto" w:fill="auto"/>
            <w:hideMark/>
          </w:tcPr>
          <w:p w:rsidR="00104A62" w:rsidRPr="006262C7" w:rsidRDefault="00104A62" w:rsidP="006262C7">
            <w:pPr>
              <w:spacing w:after="0"/>
              <w:jc w:val="right"/>
              <w:rPr>
                <w:rFonts w:ascii="Times New Roman" w:hAnsi="Times New Roman"/>
              </w:rPr>
            </w:pPr>
            <w:r w:rsidRPr="006262C7">
              <w:rPr>
                <w:rFonts w:ascii="Times New Roman" w:hAnsi="Times New Roman"/>
              </w:rPr>
              <w:t>259.00</w:t>
            </w:r>
          </w:p>
        </w:tc>
      </w:tr>
      <w:tr w:rsidR="00104A62" w:rsidRPr="006C15CB" w:rsidTr="006262C7">
        <w:trPr>
          <w:trHeight w:val="281"/>
        </w:trPr>
        <w:tc>
          <w:tcPr>
            <w:tcW w:w="798" w:type="pct"/>
            <w:tcBorders>
              <w:top w:val="single" w:sz="4" w:space="0" w:color="auto"/>
              <w:left w:val="single" w:sz="4" w:space="0" w:color="auto"/>
              <w:bottom w:val="single" w:sz="4" w:space="0" w:color="auto"/>
              <w:right w:val="single" w:sz="4" w:space="0" w:color="auto"/>
            </w:tcBorders>
            <w:shd w:val="clear" w:color="auto" w:fill="auto"/>
            <w:hideMark/>
          </w:tcPr>
          <w:p w:rsidR="00104A62" w:rsidRPr="006262C7" w:rsidRDefault="00104A62" w:rsidP="006262C7">
            <w:pPr>
              <w:spacing w:after="0"/>
              <w:jc w:val="right"/>
              <w:rPr>
                <w:rFonts w:ascii="Times New Roman" w:hAnsi="Times New Roman"/>
              </w:rPr>
            </w:pPr>
            <w:r w:rsidRPr="006262C7">
              <w:rPr>
                <w:rFonts w:ascii="Times New Roman" w:hAnsi="Times New Roman"/>
              </w:rPr>
              <w:t>4</w:t>
            </w:r>
          </w:p>
        </w:tc>
        <w:tc>
          <w:tcPr>
            <w:tcW w:w="3044" w:type="pct"/>
            <w:tcBorders>
              <w:top w:val="single" w:sz="4" w:space="0" w:color="auto"/>
              <w:left w:val="nil"/>
              <w:bottom w:val="single" w:sz="4" w:space="0" w:color="auto"/>
              <w:right w:val="single" w:sz="4" w:space="0" w:color="auto"/>
            </w:tcBorders>
            <w:shd w:val="clear" w:color="auto" w:fill="auto"/>
            <w:hideMark/>
          </w:tcPr>
          <w:p w:rsidR="00104A62" w:rsidRPr="006262C7" w:rsidRDefault="00104A62" w:rsidP="006262C7">
            <w:pPr>
              <w:spacing w:after="0"/>
              <w:jc w:val="both"/>
              <w:rPr>
                <w:rFonts w:ascii="Times New Roman" w:hAnsi="Times New Roman"/>
              </w:rPr>
            </w:pPr>
            <w:r w:rsidRPr="006262C7">
              <w:rPr>
                <w:rFonts w:ascii="Times New Roman" w:hAnsi="Times New Roman"/>
              </w:rPr>
              <w:t>Нисли Исмаил Исмаил ЕООД</w:t>
            </w:r>
          </w:p>
        </w:tc>
        <w:tc>
          <w:tcPr>
            <w:tcW w:w="1158" w:type="pct"/>
            <w:tcBorders>
              <w:top w:val="single" w:sz="4" w:space="0" w:color="auto"/>
              <w:left w:val="nil"/>
              <w:bottom w:val="single" w:sz="4" w:space="0" w:color="auto"/>
              <w:right w:val="single" w:sz="4" w:space="0" w:color="auto"/>
            </w:tcBorders>
            <w:shd w:val="clear" w:color="auto" w:fill="auto"/>
            <w:hideMark/>
          </w:tcPr>
          <w:p w:rsidR="00104A62" w:rsidRPr="006262C7" w:rsidRDefault="00104A62" w:rsidP="006262C7">
            <w:pPr>
              <w:spacing w:after="0"/>
              <w:jc w:val="right"/>
              <w:rPr>
                <w:rFonts w:ascii="Times New Roman" w:hAnsi="Times New Roman"/>
              </w:rPr>
            </w:pPr>
            <w:r w:rsidRPr="006262C7">
              <w:rPr>
                <w:rFonts w:ascii="Times New Roman" w:hAnsi="Times New Roman"/>
              </w:rPr>
              <w:t>319.00</w:t>
            </w:r>
          </w:p>
        </w:tc>
      </w:tr>
    </w:tbl>
    <w:p w:rsidR="003C2CA4" w:rsidRPr="00046C76" w:rsidRDefault="003C2CA4" w:rsidP="00A813BD">
      <w:pPr>
        <w:jc w:val="both"/>
        <w:rPr>
          <w:rFonts w:ascii="Times New Roman" w:hAnsi="Times New Roman"/>
          <w:color w:val="FF0000"/>
          <w:highlight w:val="yellow"/>
        </w:rPr>
      </w:pPr>
    </w:p>
    <w:p w:rsidR="003C2CA4" w:rsidRPr="006C15CB" w:rsidRDefault="003C2CA4" w:rsidP="00A813BD">
      <w:pPr>
        <w:jc w:val="both"/>
        <w:rPr>
          <w:rFonts w:ascii="Times New Roman" w:hAnsi="Times New Roman"/>
          <w:lang w:val="en-US"/>
        </w:rPr>
      </w:pPr>
      <w:r w:rsidRPr="006C15CB">
        <w:rPr>
          <w:rFonts w:ascii="Times New Roman" w:hAnsi="Times New Roman"/>
        </w:rPr>
        <w:t xml:space="preserve">III – та степен на замърсяване – </w:t>
      </w:r>
      <w:r w:rsidR="00104A62" w:rsidRPr="006C15CB">
        <w:rPr>
          <w:rFonts w:ascii="Times New Roman" w:hAnsi="Times New Roman"/>
          <w:lang w:val="en-US"/>
        </w:rPr>
        <w:t>5</w:t>
      </w:r>
      <w:r w:rsidR="00104A62" w:rsidRPr="006C15CB">
        <w:rPr>
          <w:rFonts w:ascii="Times New Roman" w:hAnsi="Times New Roman"/>
        </w:rPr>
        <w:t xml:space="preserve"> </w:t>
      </w:r>
      <w:r w:rsidRPr="006C15CB">
        <w:rPr>
          <w:rFonts w:ascii="Times New Roman" w:hAnsi="Times New Roman"/>
        </w:rPr>
        <w:t>бр.:</w:t>
      </w:r>
    </w:p>
    <w:tbl>
      <w:tblPr>
        <w:tblW w:w="5000" w:type="pct"/>
        <w:tblCellMar>
          <w:left w:w="70" w:type="dxa"/>
          <w:right w:w="70" w:type="dxa"/>
        </w:tblCellMar>
        <w:tblLook w:val="04A0"/>
      </w:tblPr>
      <w:tblGrid>
        <w:gridCol w:w="1304"/>
        <w:gridCol w:w="5706"/>
        <w:gridCol w:w="2202"/>
      </w:tblGrid>
      <w:tr w:rsidR="002E17BF" w:rsidRPr="006C15CB" w:rsidTr="006262C7">
        <w:trPr>
          <w:trHeight w:val="276"/>
        </w:trPr>
        <w:tc>
          <w:tcPr>
            <w:tcW w:w="708"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 по ред</w:t>
            </w:r>
          </w:p>
        </w:tc>
        <w:tc>
          <w:tcPr>
            <w:tcW w:w="3097"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Име на фирмата</w:t>
            </w:r>
          </w:p>
        </w:tc>
        <w:tc>
          <w:tcPr>
            <w:tcW w:w="1195" w:type="pct"/>
            <w:tcBorders>
              <w:top w:val="single" w:sz="4" w:space="0" w:color="auto"/>
              <w:left w:val="nil"/>
              <w:bottom w:val="single" w:sz="4" w:space="0" w:color="auto"/>
              <w:right w:val="single" w:sz="4" w:space="0" w:color="auto"/>
            </w:tcBorders>
            <w:shd w:val="clear" w:color="auto" w:fill="auto"/>
            <w:noWrap/>
            <w:hideMark/>
          </w:tcPr>
          <w:p w:rsidR="00104A62" w:rsidRPr="006C15CB" w:rsidRDefault="00104A62" w:rsidP="006262C7">
            <w:pPr>
              <w:spacing w:after="0"/>
              <w:jc w:val="both"/>
              <w:rPr>
                <w:rFonts w:ascii="Times New Roman" w:hAnsi="Times New Roman"/>
              </w:rPr>
            </w:pPr>
            <w:r w:rsidRPr="006C15CB">
              <w:rPr>
                <w:rFonts w:ascii="Times New Roman" w:hAnsi="Times New Roman"/>
              </w:rPr>
              <w:t>Показател БПК 5</w:t>
            </w:r>
          </w:p>
        </w:tc>
      </w:tr>
      <w:tr w:rsidR="002E17BF" w:rsidRPr="006C15CB" w:rsidTr="006262C7">
        <w:trPr>
          <w:trHeight w:val="237"/>
        </w:trPr>
        <w:tc>
          <w:tcPr>
            <w:tcW w:w="708"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1</w:t>
            </w:r>
          </w:p>
        </w:tc>
        <w:tc>
          <w:tcPr>
            <w:tcW w:w="3097"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АРИЕТЕ БГ ООД</w:t>
            </w:r>
          </w:p>
        </w:tc>
        <w:tc>
          <w:tcPr>
            <w:tcW w:w="1195" w:type="pct"/>
            <w:tcBorders>
              <w:top w:val="single" w:sz="4" w:space="0" w:color="auto"/>
              <w:left w:val="nil"/>
              <w:bottom w:val="single" w:sz="4" w:space="0" w:color="auto"/>
              <w:right w:val="single" w:sz="4" w:space="0" w:color="auto"/>
            </w:tcBorders>
            <w:shd w:val="clear" w:color="auto" w:fill="auto"/>
            <w:noWrap/>
            <w:hideMark/>
          </w:tcPr>
          <w:p w:rsidR="00104A62" w:rsidRPr="006C15CB" w:rsidRDefault="00104A62" w:rsidP="006262C7">
            <w:pPr>
              <w:spacing w:after="0"/>
              <w:jc w:val="right"/>
              <w:rPr>
                <w:rFonts w:ascii="Times New Roman" w:hAnsi="Times New Roman"/>
              </w:rPr>
            </w:pPr>
            <w:r w:rsidRPr="006C15CB">
              <w:rPr>
                <w:rFonts w:ascii="Times New Roman" w:hAnsi="Times New Roman"/>
              </w:rPr>
              <w:t>1421.00</w:t>
            </w:r>
          </w:p>
        </w:tc>
      </w:tr>
      <w:tr w:rsidR="002E17BF" w:rsidRPr="006C15CB" w:rsidTr="006262C7">
        <w:trPr>
          <w:trHeight w:val="230"/>
        </w:trPr>
        <w:tc>
          <w:tcPr>
            <w:tcW w:w="708"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2</w:t>
            </w:r>
          </w:p>
        </w:tc>
        <w:tc>
          <w:tcPr>
            <w:tcW w:w="3097"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 xml:space="preserve">Кауфланд България-ЕООД енд КО КД </w:t>
            </w:r>
          </w:p>
        </w:tc>
        <w:tc>
          <w:tcPr>
            <w:tcW w:w="1195" w:type="pct"/>
            <w:tcBorders>
              <w:top w:val="single" w:sz="4" w:space="0" w:color="auto"/>
              <w:left w:val="nil"/>
              <w:bottom w:val="single" w:sz="4" w:space="0" w:color="auto"/>
              <w:right w:val="single" w:sz="4" w:space="0" w:color="auto"/>
            </w:tcBorders>
            <w:shd w:val="clear" w:color="auto" w:fill="auto"/>
            <w:noWrap/>
            <w:hideMark/>
          </w:tcPr>
          <w:p w:rsidR="00104A62" w:rsidRPr="006C15CB" w:rsidRDefault="00104A62" w:rsidP="006262C7">
            <w:pPr>
              <w:spacing w:after="0"/>
              <w:jc w:val="right"/>
              <w:rPr>
                <w:rFonts w:ascii="Times New Roman" w:hAnsi="Times New Roman"/>
              </w:rPr>
            </w:pPr>
            <w:r w:rsidRPr="006C15CB">
              <w:rPr>
                <w:rFonts w:ascii="Times New Roman" w:hAnsi="Times New Roman"/>
              </w:rPr>
              <w:t>1528.00</w:t>
            </w:r>
          </w:p>
        </w:tc>
      </w:tr>
      <w:tr w:rsidR="002E17BF" w:rsidRPr="006C15CB" w:rsidTr="006262C7">
        <w:trPr>
          <w:trHeight w:val="221"/>
        </w:trPr>
        <w:tc>
          <w:tcPr>
            <w:tcW w:w="708"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3</w:t>
            </w:r>
          </w:p>
        </w:tc>
        <w:tc>
          <w:tcPr>
            <w:tcW w:w="3097"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Велвас ЕООД</w:t>
            </w:r>
          </w:p>
        </w:tc>
        <w:tc>
          <w:tcPr>
            <w:tcW w:w="1195" w:type="pct"/>
            <w:tcBorders>
              <w:top w:val="single" w:sz="4" w:space="0" w:color="auto"/>
              <w:left w:val="nil"/>
              <w:bottom w:val="single" w:sz="4" w:space="0" w:color="auto"/>
              <w:right w:val="single" w:sz="4" w:space="0" w:color="auto"/>
            </w:tcBorders>
            <w:shd w:val="clear" w:color="auto" w:fill="auto"/>
            <w:noWrap/>
            <w:hideMark/>
          </w:tcPr>
          <w:p w:rsidR="00104A62" w:rsidRPr="006C15CB" w:rsidRDefault="00104A62" w:rsidP="006262C7">
            <w:pPr>
              <w:spacing w:after="0"/>
              <w:jc w:val="right"/>
              <w:rPr>
                <w:rFonts w:ascii="Times New Roman" w:hAnsi="Times New Roman"/>
              </w:rPr>
            </w:pPr>
            <w:r w:rsidRPr="006C15CB">
              <w:rPr>
                <w:rFonts w:ascii="Times New Roman" w:hAnsi="Times New Roman"/>
              </w:rPr>
              <w:t>1546.00</w:t>
            </w:r>
          </w:p>
        </w:tc>
      </w:tr>
      <w:tr w:rsidR="002E17BF" w:rsidRPr="006C15CB" w:rsidTr="006262C7">
        <w:trPr>
          <w:trHeight w:val="196"/>
        </w:trPr>
        <w:tc>
          <w:tcPr>
            <w:tcW w:w="708"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4</w:t>
            </w:r>
          </w:p>
        </w:tc>
        <w:tc>
          <w:tcPr>
            <w:tcW w:w="3097"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Нолев ЕООД</w:t>
            </w:r>
          </w:p>
        </w:tc>
        <w:tc>
          <w:tcPr>
            <w:tcW w:w="1195" w:type="pct"/>
            <w:tcBorders>
              <w:top w:val="single" w:sz="4" w:space="0" w:color="auto"/>
              <w:left w:val="nil"/>
              <w:bottom w:val="single" w:sz="4" w:space="0" w:color="auto"/>
              <w:right w:val="single" w:sz="4" w:space="0" w:color="auto"/>
            </w:tcBorders>
            <w:shd w:val="clear" w:color="auto" w:fill="auto"/>
            <w:noWrap/>
            <w:hideMark/>
          </w:tcPr>
          <w:p w:rsidR="00104A62" w:rsidRPr="006C15CB" w:rsidRDefault="00104A62" w:rsidP="006262C7">
            <w:pPr>
              <w:spacing w:after="0"/>
              <w:jc w:val="right"/>
              <w:rPr>
                <w:rFonts w:ascii="Times New Roman" w:hAnsi="Times New Roman"/>
              </w:rPr>
            </w:pPr>
            <w:r w:rsidRPr="006C15CB">
              <w:rPr>
                <w:rFonts w:ascii="Times New Roman" w:hAnsi="Times New Roman"/>
              </w:rPr>
              <w:t>2206.00</w:t>
            </w:r>
          </w:p>
        </w:tc>
      </w:tr>
      <w:tr w:rsidR="002E17BF" w:rsidRPr="006C15CB" w:rsidTr="006262C7">
        <w:trPr>
          <w:trHeight w:val="173"/>
        </w:trPr>
        <w:tc>
          <w:tcPr>
            <w:tcW w:w="708" w:type="pct"/>
            <w:tcBorders>
              <w:top w:val="single" w:sz="4" w:space="0" w:color="auto"/>
              <w:left w:val="single" w:sz="4" w:space="0" w:color="auto"/>
              <w:bottom w:val="single" w:sz="4" w:space="0" w:color="auto"/>
              <w:right w:val="single" w:sz="4" w:space="0" w:color="auto"/>
            </w:tcBorders>
            <w:shd w:val="clear" w:color="auto" w:fill="auto"/>
            <w:hideMark/>
          </w:tcPr>
          <w:p w:rsidR="00104A62" w:rsidRPr="006C15CB" w:rsidRDefault="00104A62" w:rsidP="006262C7">
            <w:pPr>
              <w:spacing w:after="0"/>
              <w:jc w:val="right"/>
              <w:rPr>
                <w:rFonts w:ascii="Times New Roman" w:hAnsi="Times New Roman"/>
              </w:rPr>
            </w:pPr>
            <w:r w:rsidRPr="006C15CB">
              <w:rPr>
                <w:rFonts w:ascii="Times New Roman" w:hAnsi="Times New Roman"/>
              </w:rPr>
              <w:t>5</w:t>
            </w:r>
          </w:p>
        </w:tc>
        <w:tc>
          <w:tcPr>
            <w:tcW w:w="3097" w:type="pct"/>
            <w:tcBorders>
              <w:top w:val="single" w:sz="4" w:space="0" w:color="auto"/>
              <w:left w:val="nil"/>
              <w:bottom w:val="single" w:sz="4" w:space="0" w:color="auto"/>
              <w:right w:val="single" w:sz="4" w:space="0" w:color="auto"/>
            </w:tcBorders>
            <w:shd w:val="clear" w:color="auto" w:fill="auto"/>
            <w:hideMark/>
          </w:tcPr>
          <w:p w:rsidR="00104A62" w:rsidRPr="006C15CB" w:rsidRDefault="00104A62" w:rsidP="006262C7">
            <w:pPr>
              <w:spacing w:after="0"/>
              <w:jc w:val="both"/>
              <w:rPr>
                <w:rFonts w:ascii="Times New Roman" w:hAnsi="Times New Roman"/>
              </w:rPr>
            </w:pPr>
            <w:r w:rsidRPr="006C15CB">
              <w:rPr>
                <w:rFonts w:ascii="Times New Roman" w:hAnsi="Times New Roman"/>
              </w:rPr>
              <w:t xml:space="preserve"> ТИМС ФУУДС ЕООД</w:t>
            </w:r>
          </w:p>
        </w:tc>
        <w:tc>
          <w:tcPr>
            <w:tcW w:w="1195" w:type="pct"/>
            <w:tcBorders>
              <w:top w:val="single" w:sz="4" w:space="0" w:color="auto"/>
              <w:left w:val="nil"/>
              <w:bottom w:val="single" w:sz="4" w:space="0" w:color="auto"/>
              <w:right w:val="single" w:sz="4" w:space="0" w:color="auto"/>
            </w:tcBorders>
            <w:shd w:val="clear" w:color="auto" w:fill="auto"/>
            <w:noWrap/>
            <w:hideMark/>
          </w:tcPr>
          <w:p w:rsidR="00104A62" w:rsidRPr="006C15CB" w:rsidRDefault="00104A62" w:rsidP="006262C7">
            <w:pPr>
              <w:spacing w:after="0"/>
              <w:jc w:val="right"/>
              <w:rPr>
                <w:rFonts w:ascii="Times New Roman" w:hAnsi="Times New Roman"/>
              </w:rPr>
            </w:pPr>
            <w:r w:rsidRPr="006C15CB">
              <w:rPr>
                <w:rFonts w:ascii="Times New Roman" w:hAnsi="Times New Roman"/>
              </w:rPr>
              <w:t>7710.00</w:t>
            </w:r>
          </w:p>
        </w:tc>
      </w:tr>
    </w:tbl>
    <w:p w:rsidR="003C2CA4" w:rsidRPr="00F878CD" w:rsidRDefault="003C2CA4" w:rsidP="00A813BD">
      <w:pPr>
        <w:jc w:val="both"/>
        <w:rPr>
          <w:rFonts w:ascii="Times New Roman" w:hAnsi="Times New Roman"/>
          <w:color w:val="FF0000"/>
        </w:rPr>
      </w:pPr>
    </w:p>
    <w:p w:rsidR="00EE5280" w:rsidRPr="00971E8A" w:rsidRDefault="00EE5280" w:rsidP="001D0211">
      <w:pPr>
        <w:keepNext/>
        <w:keepLines/>
        <w:numPr>
          <w:ilvl w:val="4"/>
          <w:numId w:val="2"/>
        </w:numPr>
        <w:tabs>
          <w:tab w:val="left" w:pos="1418"/>
        </w:tabs>
        <w:spacing w:before="200" w:after="0"/>
        <w:ind w:left="1077" w:hanging="368"/>
        <w:jc w:val="both"/>
        <w:outlineLvl w:val="4"/>
        <w:rPr>
          <w:rFonts w:ascii="Times New Roman" w:eastAsia="Times New Roman" w:hAnsi="Times New Roman"/>
          <w:color w:val="243F60"/>
        </w:rPr>
      </w:pPr>
      <w:r w:rsidRPr="00971E8A">
        <w:rPr>
          <w:rFonts w:ascii="Times New Roman" w:eastAsia="Times New Roman" w:hAnsi="Times New Roman"/>
          <w:color w:val="243F60"/>
        </w:rPr>
        <w:t>Обосновка за избраните стойности на коефициентите на замърсеност</w:t>
      </w:r>
    </w:p>
    <w:p w:rsidR="002C0365" w:rsidRPr="00C47291" w:rsidRDefault="0092490E" w:rsidP="00046C76">
      <w:pPr>
        <w:spacing w:line="240" w:lineRule="auto"/>
        <w:jc w:val="both"/>
        <w:rPr>
          <w:rFonts w:ascii="Times New Roman" w:hAnsi="Times New Roman"/>
          <w:sz w:val="24"/>
          <w:szCs w:val="24"/>
        </w:rPr>
      </w:pPr>
      <w:r>
        <w:rPr>
          <w:rFonts w:ascii="Times New Roman" w:hAnsi="Times New Roman"/>
          <w:sz w:val="24"/>
          <w:szCs w:val="24"/>
        </w:rPr>
        <w:tab/>
      </w:r>
      <w:r w:rsidR="00F33587" w:rsidRPr="00046C76">
        <w:rPr>
          <w:rFonts w:ascii="Times New Roman" w:hAnsi="Times New Roman"/>
          <w:sz w:val="24"/>
          <w:szCs w:val="24"/>
        </w:rPr>
        <w:t>Изчисляването на коефициентите</w:t>
      </w:r>
      <w:r w:rsidR="00B37EC8">
        <w:rPr>
          <w:rFonts w:ascii="Times New Roman" w:hAnsi="Times New Roman"/>
          <w:sz w:val="24"/>
          <w:szCs w:val="24"/>
        </w:rPr>
        <w:t xml:space="preserve"> на замърсеност</w:t>
      </w:r>
      <w:r w:rsidR="00F33587" w:rsidRPr="00046C76">
        <w:rPr>
          <w:rFonts w:ascii="Times New Roman" w:hAnsi="Times New Roman"/>
          <w:sz w:val="24"/>
          <w:szCs w:val="24"/>
        </w:rPr>
        <w:t xml:space="preserve"> за регулаторен период 2022-2026 се изчис</w:t>
      </w:r>
      <w:r w:rsidR="00B37EC8" w:rsidRPr="00B37EC8">
        <w:rPr>
          <w:rFonts w:ascii="Times New Roman" w:hAnsi="Times New Roman"/>
          <w:sz w:val="24"/>
          <w:szCs w:val="24"/>
        </w:rPr>
        <w:t xml:space="preserve">лява автоматично въз основа на заложена формула в справка </w:t>
      </w:r>
      <w:r w:rsidR="00B37EC8">
        <w:rPr>
          <w:rFonts w:ascii="Times New Roman" w:hAnsi="Times New Roman"/>
          <w:sz w:val="24"/>
          <w:szCs w:val="24"/>
        </w:rPr>
        <w:t xml:space="preserve">16. Необходими приходи на електронния модел, като за основа служат разпределените количества пречистени отпадъчни води </w:t>
      </w:r>
      <w:r w:rsidR="00B37EC8">
        <w:rPr>
          <w:rFonts w:ascii="Times New Roman" w:hAnsi="Times New Roman"/>
          <w:sz w:val="24"/>
          <w:szCs w:val="24"/>
          <w:lang w:val="en-US"/>
        </w:rPr>
        <w:t>(</w:t>
      </w:r>
      <w:r w:rsidR="00B37EC8">
        <w:rPr>
          <w:rFonts w:ascii="Times New Roman" w:hAnsi="Times New Roman"/>
          <w:sz w:val="24"/>
          <w:szCs w:val="24"/>
        </w:rPr>
        <w:t xml:space="preserve">справка </w:t>
      </w:r>
      <w:r w:rsidR="00C47291">
        <w:rPr>
          <w:rFonts w:ascii="Times New Roman" w:hAnsi="Times New Roman"/>
          <w:sz w:val="24"/>
          <w:szCs w:val="24"/>
        </w:rPr>
        <w:t xml:space="preserve">№ </w:t>
      </w:r>
      <w:r w:rsidR="00B37EC8">
        <w:rPr>
          <w:rFonts w:ascii="Times New Roman" w:hAnsi="Times New Roman"/>
          <w:sz w:val="24"/>
          <w:szCs w:val="24"/>
        </w:rPr>
        <w:t>4 от електронния модел</w:t>
      </w:r>
      <w:r w:rsidR="00B37EC8">
        <w:rPr>
          <w:rFonts w:ascii="Times New Roman" w:hAnsi="Times New Roman"/>
          <w:sz w:val="24"/>
          <w:szCs w:val="24"/>
          <w:lang w:val="en-US"/>
        </w:rPr>
        <w:t>)</w:t>
      </w:r>
      <w:r w:rsidR="00C47291">
        <w:rPr>
          <w:rFonts w:ascii="Times New Roman" w:hAnsi="Times New Roman"/>
          <w:sz w:val="24"/>
          <w:szCs w:val="24"/>
        </w:rPr>
        <w:t>.</w:t>
      </w:r>
    </w:p>
    <w:p w:rsidR="006265E1" w:rsidRPr="00971E8A" w:rsidRDefault="006265E1" w:rsidP="00A813BD">
      <w:pPr>
        <w:keepNext/>
        <w:keepLines/>
        <w:tabs>
          <w:tab w:val="left" w:pos="1418"/>
        </w:tabs>
        <w:spacing w:before="200" w:after="0"/>
        <w:ind w:left="1077"/>
        <w:jc w:val="both"/>
        <w:outlineLvl w:val="4"/>
        <w:rPr>
          <w:rFonts w:ascii="Times New Roman" w:eastAsia="Times New Roman" w:hAnsi="Times New Roman"/>
          <w:color w:val="243F60"/>
        </w:rPr>
      </w:pPr>
    </w:p>
    <w:p w:rsidR="00EE5280" w:rsidRPr="00971E8A" w:rsidRDefault="00EE5280" w:rsidP="001D0211">
      <w:pPr>
        <w:pStyle w:val="Heading4"/>
        <w:keepLines w:val="0"/>
        <w:numPr>
          <w:ilvl w:val="1"/>
          <w:numId w:val="2"/>
        </w:numPr>
        <w:tabs>
          <w:tab w:val="left" w:pos="709"/>
        </w:tabs>
        <w:ind w:left="709" w:hanging="425"/>
        <w:jc w:val="both"/>
        <w:rPr>
          <w:rFonts w:ascii="Times New Roman" w:eastAsia="Calibri" w:hAnsi="Times New Roman"/>
        </w:rPr>
      </w:pPr>
      <w:r w:rsidRPr="00971E8A">
        <w:rPr>
          <w:rFonts w:ascii="Times New Roman" w:eastAsia="Calibri" w:hAnsi="Times New Roman"/>
        </w:rPr>
        <w:t xml:space="preserve">АНАЛИЗ НА ОПОЛЗОТВОРЯВАНЕТО НА УТАЙКИТЕ ОТ ПСОВ </w:t>
      </w:r>
    </w:p>
    <w:p w:rsidR="00EE5280" w:rsidRPr="00971E8A" w:rsidRDefault="00EE5280" w:rsidP="001D0211">
      <w:pPr>
        <w:keepNext/>
        <w:keepLines/>
        <w:numPr>
          <w:ilvl w:val="4"/>
          <w:numId w:val="2"/>
        </w:numPr>
        <w:tabs>
          <w:tab w:val="left" w:pos="1418"/>
        </w:tabs>
        <w:spacing w:before="200" w:after="0"/>
        <w:ind w:left="1077" w:hanging="368"/>
        <w:jc w:val="both"/>
        <w:outlineLvl w:val="4"/>
        <w:rPr>
          <w:rFonts w:ascii="Times New Roman" w:eastAsia="Times New Roman" w:hAnsi="Times New Roman"/>
          <w:color w:val="243F60"/>
        </w:rPr>
      </w:pPr>
      <w:r w:rsidRPr="00971E8A">
        <w:rPr>
          <w:rFonts w:ascii="Times New Roman" w:eastAsia="Times New Roman" w:hAnsi="Times New Roman"/>
          <w:color w:val="243F60"/>
        </w:rPr>
        <w:t>Планирани и извършени анализи на утайките, включително от акредитирана лаборатория;</w:t>
      </w:r>
    </w:p>
    <w:p w:rsidR="002C0365" w:rsidRDefault="00446416" w:rsidP="00046C76">
      <w:pPr>
        <w:spacing w:line="240" w:lineRule="auto"/>
        <w:ind w:firstLine="567"/>
        <w:jc w:val="both"/>
        <w:rPr>
          <w:rFonts w:ascii="Times New Roman" w:hAnsi="Times New Roman"/>
          <w:sz w:val="24"/>
          <w:szCs w:val="24"/>
        </w:rPr>
      </w:pPr>
      <w:r w:rsidRPr="00446416">
        <w:rPr>
          <w:rFonts w:ascii="Times New Roman" w:hAnsi="Times New Roman"/>
          <w:color w:val="FF0000"/>
          <w:sz w:val="24"/>
          <w:szCs w:val="24"/>
        </w:rPr>
        <w:tab/>
      </w:r>
      <w:r w:rsidR="00125AD5" w:rsidRPr="005F7D41">
        <w:rPr>
          <w:rFonts w:ascii="Times New Roman" w:hAnsi="Times New Roman"/>
          <w:sz w:val="24"/>
          <w:szCs w:val="24"/>
        </w:rPr>
        <w:t xml:space="preserve">В ПСОВ, гр. Хасково </w:t>
      </w:r>
      <w:r w:rsidRPr="005F7D41">
        <w:rPr>
          <w:rFonts w:ascii="Times New Roman" w:hAnsi="Times New Roman"/>
          <w:sz w:val="24"/>
          <w:szCs w:val="24"/>
        </w:rPr>
        <w:t>годишно се г</w:t>
      </w:r>
      <w:r w:rsidR="00125AD5" w:rsidRPr="005F7D41">
        <w:rPr>
          <w:rFonts w:ascii="Times New Roman" w:hAnsi="Times New Roman"/>
          <w:sz w:val="24"/>
          <w:szCs w:val="24"/>
        </w:rPr>
        <w:t>енерира</w:t>
      </w:r>
      <w:r w:rsidR="00B37EC8">
        <w:rPr>
          <w:rFonts w:ascii="Times New Roman" w:hAnsi="Times New Roman"/>
          <w:sz w:val="24"/>
          <w:szCs w:val="24"/>
        </w:rPr>
        <w:t>т около 5 000 тона</w:t>
      </w:r>
      <w:r w:rsidR="00125AD5" w:rsidRPr="005F7D41">
        <w:rPr>
          <w:rFonts w:ascii="Times New Roman" w:hAnsi="Times New Roman"/>
          <w:sz w:val="24"/>
          <w:szCs w:val="24"/>
        </w:rPr>
        <w:t xml:space="preserve"> утайка с код 190805</w:t>
      </w:r>
      <w:r w:rsidR="00B37EC8">
        <w:rPr>
          <w:rFonts w:ascii="Times New Roman" w:hAnsi="Times New Roman"/>
          <w:sz w:val="24"/>
          <w:szCs w:val="24"/>
        </w:rPr>
        <w:t xml:space="preserve"> по класификатора за отпадъци</w:t>
      </w:r>
      <w:r w:rsidR="001474BF">
        <w:rPr>
          <w:rFonts w:ascii="Times New Roman" w:hAnsi="Times New Roman"/>
          <w:sz w:val="24"/>
          <w:szCs w:val="24"/>
          <w:lang w:val="en-US"/>
        </w:rPr>
        <w:t xml:space="preserve">. </w:t>
      </w:r>
      <w:r w:rsidR="00125AD5" w:rsidRPr="005F7D41">
        <w:rPr>
          <w:rFonts w:ascii="Times New Roman" w:hAnsi="Times New Roman"/>
          <w:sz w:val="24"/>
          <w:szCs w:val="24"/>
        </w:rPr>
        <w:t xml:space="preserve">Съгласно нормативните </w:t>
      </w:r>
      <w:r w:rsidR="00B37EC8">
        <w:rPr>
          <w:rFonts w:ascii="Times New Roman" w:hAnsi="Times New Roman"/>
          <w:sz w:val="24"/>
          <w:szCs w:val="24"/>
        </w:rPr>
        <w:t>изисквания</w:t>
      </w:r>
      <w:r w:rsidR="00B37EC8" w:rsidRPr="005F7D41">
        <w:rPr>
          <w:rFonts w:ascii="Times New Roman" w:hAnsi="Times New Roman"/>
          <w:sz w:val="24"/>
          <w:szCs w:val="24"/>
        </w:rPr>
        <w:t xml:space="preserve"> </w:t>
      </w:r>
      <w:r w:rsidR="00125AD5" w:rsidRPr="005F7D41">
        <w:rPr>
          <w:rFonts w:ascii="Times New Roman" w:hAnsi="Times New Roman"/>
          <w:sz w:val="24"/>
          <w:szCs w:val="24"/>
        </w:rPr>
        <w:t>не е необходимо годишно изследване на утайката. Такова е направе</w:t>
      </w:r>
      <w:r w:rsidRPr="005F7D41">
        <w:rPr>
          <w:rFonts w:ascii="Times New Roman" w:hAnsi="Times New Roman"/>
          <w:sz w:val="24"/>
          <w:szCs w:val="24"/>
        </w:rPr>
        <w:t xml:space="preserve">но еднократно </w:t>
      </w:r>
      <w:r w:rsidR="00125AD5" w:rsidRPr="005F7D41">
        <w:rPr>
          <w:rFonts w:ascii="Times New Roman" w:hAnsi="Times New Roman"/>
          <w:sz w:val="24"/>
          <w:szCs w:val="24"/>
        </w:rPr>
        <w:t>от ЛАБОРАТОРЕН ИЗПИТВАТЕЛЕН КОМПЛЕКС, Варна с протокол № 299-ОВ/ 05.08.2011</w:t>
      </w:r>
      <w:r w:rsidRPr="005F7D41">
        <w:rPr>
          <w:rFonts w:ascii="Times New Roman" w:hAnsi="Times New Roman"/>
          <w:sz w:val="24"/>
          <w:szCs w:val="24"/>
        </w:rPr>
        <w:t xml:space="preserve"> </w:t>
      </w:r>
      <w:r w:rsidR="00125AD5" w:rsidRPr="005F7D41">
        <w:rPr>
          <w:rFonts w:ascii="Times New Roman" w:hAnsi="Times New Roman"/>
          <w:sz w:val="24"/>
          <w:szCs w:val="24"/>
        </w:rPr>
        <w:t>г. с доклад за категоризация като неопасен отпадък.</w:t>
      </w:r>
    </w:p>
    <w:p w:rsidR="002C0365" w:rsidRDefault="0092490E" w:rsidP="0092490E">
      <w:pPr>
        <w:spacing w:line="240" w:lineRule="auto"/>
        <w:ind w:firstLine="567"/>
        <w:jc w:val="both"/>
        <w:rPr>
          <w:rFonts w:ascii="Times New Roman" w:hAnsi="Times New Roman"/>
          <w:sz w:val="24"/>
          <w:szCs w:val="24"/>
        </w:rPr>
      </w:pPr>
      <w:r>
        <w:rPr>
          <w:rFonts w:ascii="Times New Roman" w:hAnsi="Times New Roman"/>
          <w:sz w:val="24"/>
          <w:szCs w:val="24"/>
        </w:rPr>
        <w:tab/>
      </w:r>
      <w:r w:rsidR="00125AD5" w:rsidRPr="005F7D41">
        <w:rPr>
          <w:rFonts w:ascii="Times New Roman" w:hAnsi="Times New Roman"/>
          <w:sz w:val="24"/>
          <w:szCs w:val="24"/>
        </w:rPr>
        <w:t>Резултатите от изследвания по микробиологични показатели съгласно Наредба за реда и начина на оползотворяване на утайки от пречистването на отпадъчни води чрез употребата им в земеделието (ДВ. бр. 112/14.12.2004 г.), са както следва:</w:t>
      </w:r>
    </w:p>
    <w:tbl>
      <w:tblPr>
        <w:tblW w:w="9190" w:type="dxa"/>
        <w:jc w:val="center"/>
        <w:tblLayout w:type="fixed"/>
        <w:tblCellMar>
          <w:left w:w="30" w:type="dxa"/>
          <w:right w:w="30" w:type="dxa"/>
        </w:tblCellMar>
        <w:tblLook w:val="0000"/>
      </w:tblPr>
      <w:tblGrid>
        <w:gridCol w:w="1164"/>
        <w:gridCol w:w="2127"/>
        <w:gridCol w:w="2277"/>
        <w:gridCol w:w="2146"/>
        <w:gridCol w:w="1476"/>
      </w:tblGrid>
      <w:tr w:rsidR="00125AD5" w:rsidRPr="005F7D41" w:rsidTr="00446416">
        <w:trPr>
          <w:trHeight w:val="20"/>
          <w:jc w:val="center"/>
        </w:trPr>
        <w:tc>
          <w:tcPr>
            <w:tcW w:w="1164"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820789">
            <w:pPr>
              <w:spacing w:line="240" w:lineRule="auto"/>
              <w:jc w:val="center"/>
              <w:rPr>
                <w:rFonts w:ascii="Times New Roman" w:hAnsi="Times New Roman"/>
                <w:b/>
                <w:sz w:val="24"/>
                <w:szCs w:val="24"/>
              </w:rPr>
            </w:pPr>
            <w:r w:rsidRPr="005F7D41">
              <w:rPr>
                <w:rFonts w:ascii="Times New Roman" w:hAnsi="Times New Roman"/>
                <w:b/>
                <w:sz w:val="24"/>
                <w:szCs w:val="24"/>
              </w:rPr>
              <w:t>№</w:t>
            </w:r>
            <w:r w:rsidR="00820789" w:rsidRPr="005F7D41">
              <w:rPr>
                <w:rFonts w:ascii="Times New Roman" w:hAnsi="Times New Roman"/>
                <w:b/>
                <w:sz w:val="24"/>
                <w:szCs w:val="24"/>
              </w:rPr>
              <w:t xml:space="preserve"> </w:t>
            </w:r>
            <w:r w:rsidRPr="005F7D41">
              <w:rPr>
                <w:rFonts w:ascii="Times New Roman" w:hAnsi="Times New Roman"/>
                <w:b/>
                <w:sz w:val="24"/>
                <w:szCs w:val="24"/>
              </w:rPr>
              <w:t>по ред</w:t>
            </w:r>
          </w:p>
        </w:tc>
        <w:tc>
          <w:tcPr>
            <w:tcW w:w="2127" w:type="dxa"/>
            <w:tcBorders>
              <w:top w:val="single" w:sz="2" w:space="0" w:color="000000"/>
              <w:left w:val="single" w:sz="2" w:space="0" w:color="000000"/>
              <w:bottom w:val="single" w:sz="2" w:space="0" w:color="000000"/>
              <w:right w:val="single" w:sz="2" w:space="0" w:color="000000"/>
            </w:tcBorders>
          </w:tcPr>
          <w:p w:rsidR="00125AD5" w:rsidRPr="005F7D41" w:rsidRDefault="00125AD5" w:rsidP="00820789">
            <w:pPr>
              <w:spacing w:line="240" w:lineRule="auto"/>
              <w:jc w:val="center"/>
              <w:rPr>
                <w:rFonts w:ascii="Times New Roman" w:hAnsi="Times New Roman"/>
                <w:b/>
                <w:sz w:val="24"/>
                <w:szCs w:val="24"/>
              </w:rPr>
            </w:pPr>
          </w:p>
          <w:p w:rsidR="00125AD5" w:rsidRPr="005F7D41" w:rsidRDefault="00125AD5" w:rsidP="00820789">
            <w:pPr>
              <w:spacing w:line="240" w:lineRule="auto"/>
              <w:jc w:val="center"/>
              <w:rPr>
                <w:rFonts w:ascii="Times New Roman" w:hAnsi="Times New Roman"/>
                <w:b/>
                <w:sz w:val="24"/>
                <w:szCs w:val="24"/>
              </w:rPr>
            </w:pPr>
            <w:r w:rsidRPr="005F7D41">
              <w:rPr>
                <w:rFonts w:ascii="Times New Roman" w:hAnsi="Times New Roman"/>
                <w:b/>
                <w:sz w:val="24"/>
                <w:szCs w:val="24"/>
              </w:rPr>
              <w:t>Показатели</w:t>
            </w:r>
          </w:p>
        </w:tc>
        <w:tc>
          <w:tcPr>
            <w:tcW w:w="2277" w:type="dxa"/>
            <w:tcBorders>
              <w:top w:val="single" w:sz="2" w:space="0" w:color="000000"/>
              <w:left w:val="single" w:sz="2" w:space="0" w:color="000000"/>
              <w:bottom w:val="single" w:sz="2" w:space="0" w:color="000000"/>
              <w:right w:val="single" w:sz="2" w:space="0" w:color="000000"/>
            </w:tcBorders>
          </w:tcPr>
          <w:p w:rsidR="00125AD5" w:rsidRPr="005F7D41" w:rsidRDefault="00125AD5" w:rsidP="00820789">
            <w:pPr>
              <w:spacing w:line="240" w:lineRule="auto"/>
              <w:jc w:val="center"/>
              <w:rPr>
                <w:rFonts w:ascii="Times New Roman" w:hAnsi="Times New Roman"/>
                <w:b/>
                <w:sz w:val="24"/>
                <w:szCs w:val="24"/>
              </w:rPr>
            </w:pPr>
          </w:p>
          <w:p w:rsidR="00125AD5" w:rsidRPr="005F7D41" w:rsidRDefault="00125AD5" w:rsidP="00820789">
            <w:pPr>
              <w:spacing w:line="240" w:lineRule="auto"/>
              <w:jc w:val="center"/>
              <w:rPr>
                <w:rFonts w:ascii="Times New Roman" w:hAnsi="Times New Roman"/>
                <w:b/>
                <w:sz w:val="24"/>
                <w:szCs w:val="24"/>
              </w:rPr>
            </w:pPr>
            <w:r w:rsidRPr="005F7D41">
              <w:rPr>
                <w:rFonts w:ascii="Times New Roman" w:hAnsi="Times New Roman"/>
                <w:b/>
                <w:sz w:val="24"/>
                <w:szCs w:val="24"/>
              </w:rPr>
              <w:t>Еденица мярка</w:t>
            </w:r>
          </w:p>
        </w:tc>
        <w:tc>
          <w:tcPr>
            <w:tcW w:w="2146"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820789">
            <w:pPr>
              <w:spacing w:line="240" w:lineRule="auto"/>
              <w:jc w:val="center"/>
              <w:rPr>
                <w:rFonts w:ascii="Times New Roman" w:hAnsi="Times New Roman"/>
                <w:b/>
                <w:sz w:val="24"/>
                <w:szCs w:val="24"/>
              </w:rPr>
            </w:pPr>
            <w:r w:rsidRPr="005F7D41">
              <w:rPr>
                <w:rFonts w:ascii="Times New Roman" w:hAnsi="Times New Roman"/>
                <w:b/>
                <w:sz w:val="24"/>
                <w:szCs w:val="24"/>
              </w:rPr>
              <w:t>Стойност на показателя в пробата</w:t>
            </w:r>
          </w:p>
          <w:p w:rsidR="00125AD5" w:rsidRPr="005F7D41" w:rsidRDefault="00125AD5" w:rsidP="00820789">
            <w:pPr>
              <w:spacing w:line="240" w:lineRule="auto"/>
              <w:jc w:val="center"/>
              <w:rPr>
                <w:rFonts w:ascii="Times New Roman" w:hAnsi="Times New Roman"/>
                <w:b/>
                <w:sz w:val="24"/>
                <w:szCs w:val="24"/>
              </w:rPr>
            </w:pPr>
          </w:p>
        </w:tc>
        <w:tc>
          <w:tcPr>
            <w:tcW w:w="1476"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820789">
            <w:pPr>
              <w:spacing w:line="240" w:lineRule="auto"/>
              <w:jc w:val="center"/>
              <w:rPr>
                <w:rFonts w:ascii="Times New Roman" w:hAnsi="Times New Roman"/>
                <w:b/>
                <w:sz w:val="24"/>
                <w:szCs w:val="24"/>
              </w:rPr>
            </w:pPr>
            <w:r w:rsidRPr="005F7D41">
              <w:rPr>
                <w:rFonts w:ascii="Times New Roman" w:hAnsi="Times New Roman"/>
                <w:b/>
                <w:sz w:val="24"/>
                <w:szCs w:val="24"/>
              </w:rPr>
              <w:t>Наредба</w:t>
            </w:r>
          </w:p>
          <w:p w:rsidR="00125AD5" w:rsidRPr="005F7D41" w:rsidRDefault="00125AD5" w:rsidP="00820789">
            <w:pPr>
              <w:spacing w:line="240" w:lineRule="auto"/>
              <w:jc w:val="center"/>
              <w:rPr>
                <w:rFonts w:ascii="Times New Roman" w:hAnsi="Times New Roman"/>
                <w:b/>
                <w:sz w:val="24"/>
                <w:szCs w:val="24"/>
              </w:rPr>
            </w:pPr>
            <w:r w:rsidRPr="005F7D41">
              <w:rPr>
                <w:rFonts w:ascii="Times New Roman" w:hAnsi="Times New Roman"/>
                <w:b/>
                <w:sz w:val="24"/>
                <w:szCs w:val="24"/>
              </w:rPr>
              <w:t>112/2004</w:t>
            </w:r>
          </w:p>
          <w:p w:rsidR="00125AD5" w:rsidRPr="005F7D41" w:rsidRDefault="00125AD5" w:rsidP="00820789">
            <w:pPr>
              <w:spacing w:line="240" w:lineRule="auto"/>
              <w:jc w:val="center"/>
              <w:rPr>
                <w:rFonts w:ascii="Times New Roman" w:hAnsi="Times New Roman"/>
                <w:b/>
                <w:sz w:val="24"/>
                <w:szCs w:val="24"/>
              </w:rPr>
            </w:pPr>
          </w:p>
        </w:tc>
      </w:tr>
      <w:tr w:rsidR="00125AD5" w:rsidRPr="005F7D41" w:rsidTr="00446416">
        <w:trPr>
          <w:trHeight w:val="20"/>
          <w:jc w:val="center"/>
        </w:trPr>
        <w:tc>
          <w:tcPr>
            <w:tcW w:w="1164"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1.</w:t>
            </w:r>
          </w:p>
        </w:tc>
        <w:tc>
          <w:tcPr>
            <w:tcW w:w="2127"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Salmonella sp</w:t>
            </w:r>
          </w:p>
        </w:tc>
        <w:tc>
          <w:tcPr>
            <w:tcW w:w="2277"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наличие в 20 g</w:t>
            </w:r>
          </w:p>
        </w:tc>
        <w:tc>
          <w:tcPr>
            <w:tcW w:w="2146"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не се изолира</w:t>
            </w:r>
          </w:p>
        </w:tc>
        <w:tc>
          <w:tcPr>
            <w:tcW w:w="1476"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не се допуска</w:t>
            </w:r>
          </w:p>
        </w:tc>
      </w:tr>
      <w:tr w:rsidR="00125AD5" w:rsidRPr="005F7D41" w:rsidTr="00446416">
        <w:trPr>
          <w:trHeight w:val="20"/>
          <w:jc w:val="center"/>
        </w:trPr>
        <w:tc>
          <w:tcPr>
            <w:tcW w:w="1164"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2.</w:t>
            </w:r>
          </w:p>
        </w:tc>
        <w:tc>
          <w:tcPr>
            <w:tcW w:w="2127"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Coliforms</w:t>
            </w:r>
          </w:p>
        </w:tc>
        <w:tc>
          <w:tcPr>
            <w:tcW w:w="2277"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Титър/g</w:t>
            </w:r>
          </w:p>
        </w:tc>
        <w:tc>
          <w:tcPr>
            <w:tcW w:w="2146"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в 0,0000 1g</w:t>
            </w:r>
          </w:p>
        </w:tc>
        <w:tc>
          <w:tcPr>
            <w:tcW w:w="1476"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w:t>
            </w:r>
          </w:p>
        </w:tc>
      </w:tr>
      <w:tr w:rsidR="00125AD5" w:rsidRPr="005F7D41" w:rsidTr="00446416">
        <w:trPr>
          <w:trHeight w:val="20"/>
          <w:jc w:val="center"/>
        </w:trPr>
        <w:tc>
          <w:tcPr>
            <w:tcW w:w="1164"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3.</w:t>
            </w:r>
          </w:p>
        </w:tc>
        <w:tc>
          <w:tcPr>
            <w:tcW w:w="2127"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E. coli</w:t>
            </w:r>
          </w:p>
        </w:tc>
        <w:tc>
          <w:tcPr>
            <w:tcW w:w="2277"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Титър/g</w:t>
            </w:r>
          </w:p>
        </w:tc>
        <w:tc>
          <w:tcPr>
            <w:tcW w:w="2146"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над 1g</w:t>
            </w:r>
          </w:p>
        </w:tc>
        <w:tc>
          <w:tcPr>
            <w:tcW w:w="1476"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над 1</w:t>
            </w:r>
          </w:p>
        </w:tc>
      </w:tr>
      <w:tr w:rsidR="00125AD5" w:rsidRPr="005F7D41" w:rsidTr="00446416">
        <w:trPr>
          <w:trHeight w:val="20"/>
          <w:jc w:val="center"/>
        </w:trPr>
        <w:tc>
          <w:tcPr>
            <w:tcW w:w="1164"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4</w:t>
            </w:r>
          </w:p>
        </w:tc>
        <w:tc>
          <w:tcPr>
            <w:tcW w:w="2127"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Enterokoki</w:t>
            </w:r>
          </w:p>
        </w:tc>
        <w:tc>
          <w:tcPr>
            <w:tcW w:w="2277"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Титър/g</w:t>
            </w:r>
          </w:p>
        </w:tc>
        <w:tc>
          <w:tcPr>
            <w:tcW w:w="2146"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в 0,01g</w:t>
            </w:r>
          </w:p>
        </w:tc>
        <w:tc>
          <w:tcPr>
            <w:tcW w:w="1476"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w:t>
            </w:r>
          </w:p>
        </w:tc>
      </w:tr>
      <w:tr w:rsidR="00125AD5" w:rsidRPr="005F7D41" w:rsidTr="00446416">
        <w:trPr>
          <w:trHeight w:val="362"/>
          <w:jc w:val="center"/>
        </w:trPr>
        <w:tc>
          <w:tcPr>
            <w:tcW w:w="1164"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5</w:t>
            </w:r>
          </w:p>
        </w:tc>
        <w:tc>
          <w:tcPr>
            <w:tcW w:w="2127"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Cl. perfringens</w:t>
            </w:r>
          </w:p>
        </w:tc>
        <w:tc>
          <w:tcPr>
            <w:tcW w:w="2277"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Титър/g</w:t>
            </w:r>
          </w:p>
        </w:tc>
        <w:tc>
          <w:tcPr>
            <w:tcW w:w="2146"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в 0,0000 1g</w:t>
            </w:r>
          </w:p>
        </w:tc>
        <w:tc>
          <w:tcPr>
            <w:tcW w:w="1476" w:type="dxa"/>
            <w:tcBorders>
              <w:top w:val="single" w:sz="2" w:space="0" w:color="000000"/>
              <w:left w:val="single" w:sz="2" w:space="0" w:color="000000"/>
              <w:bottom w:val="single" w:sz="2" w:space="0" w:color="000000"/>
              <w:right w:val="single" w:sz="2" w:space="0" w:color="000000"/>
            </w:tcBorders>
            <w:vAlign w:val="center"/>
          </w:tcPr>
          <w:p w:rsidR="00125AD5" w:rsidRPr="005F7D41" w:rsidRDefault="00125AD5" w:rsidP="00A813BD">
            <w:pPr>
              <w:jc w:val="both"/>
              <w:rPr>
                <w:rFonts w:ascii="Times New Roman" w:hAnsi="Times New Roman"/>
                <w:sz w:val="24"/>
                <w:szCs w:val="24"/>
              </w:rPr>
            </w:pPr>
            <w:r w:rsidRPr="005F7D41">
              <w:rPr>
                <w:rFonts w:ascii="Times New Roman" w:hAnsi="Times New Roman"/>
                <w:sz w:val="24"/>
                <w:szCs w:val="24"/>
              </w:rPr>
              <w:t>над 1</w:t>
            </w:r>
          </w:p>
        </w:tc>
      </w:tr>
    </w:tbl>
    <w:p w:rsidR="00125AD5" w:rsidRPr="005F7D41" w:rsidRDefault="00125AD5" w:rsidP="00A813BD">
      <w:pPr>
        <w:jc w:val="both"/>
        <w:rPr>
          <w:rFonts w:ascii="Times New Roman" w:hAnsi="Times New Roman"/>
          <w:sz w:val="24"/>
          <w:szCs w:val="24"/>
        </w:rPr>
      </w:pPr>
    </w:p>
    <w:p w:rsidR="00125AD5" w:rsidRPr="005F7D41" w:rsidRDefault="0092490E" w:rsidP="0092490E">
      <w:pPr>
        <w:spacing w:line="240" w:lineRule="auto"/>
        <w:jc w:val="both"/>
        <w:rPr>
          <w:rFonts w:ascii="Times New Roman" w:hAnsi="Times New Roman"/>
          <w:sz w:val="24"/>
          <w:szCs w:val="24"/>
        </w:rPr>
      </w:pPr>
      <w:r>
        <w:rPr>
          <w:rFonts w:ascii="Times New Roman" w:hAnsi="Times New Roman"/>
          <w:sz w:val="24"/>
          <w:szCs w:val="24"/>
        </w:rPr>
        <w:tab/>
      </w:r>
      <w:r w:rsidR="00125AD5" w:rsidRPr="005F7D41">
        <w:rPr>
          <w:rFonts w:ascii="Times New Roman" w:hAnsi="Times New Roman"/>
          <w:sz w:val="24"/>
          <w:szCs w:val="24"/>
        </w:rPr>
        <w:t>По отношение на пределно допустими концентрации на тежки метали и устойчиви замърсители в утайките, предназначени за употреба в земеделието, резултатите от изследването на пробата, съгласно горецитирания протокол на акредитирана лаборатория гр. Варна, не показват отклонения от нормите.</w:t>
      </w:r>
    </w:p>
    <w:p w:rsidR="00EE5280" w:rsidRPr="00971E8A" w:rsidRDefault="00EE5280" w:rsidP="001D0211">
      <w:pPr>
        <w:keepNext/>
        <w:keepLines/>
        <w:numPr>
          <w:ilvl w:val="4"/>
          <w:numId w:val="2"/>
        </w:numPr>
        <w:tabs>
          <w:tab w:val="left" w:pos="1418"/>
        </w:tabs>
        <w:spacing w:before="200" w:after="0"/>
        <w:ind w:left="1077" w:hanging="368"/>
        <w:jc w:val="both"/>
        <w:outlineLvl w:val="4"/>
        <w:rPr>
          <w:rFonts w:ascii="Times New Roman" w:eastAsia="Times New Roman" w:hAnsi="Times New Roman"/>
          <w:color w:val="243F60"/>
        </w:rPr>
      </w:pPr>
      <w:r w:rsidRPr="00971E8A">
        <w:rPr>
          <w:rFonts w:ascii="Times New Roman" w:eastAsia="Times New Roman" w:hAnsi="Times New Roman"/>
          <w:color w:val="243F60"/>
        </w:rPr>
        <w:t>Използвани методи за третиране на утайките</w:t>
      </w:r>
    </w:p>
    <w:p w:rsidR="004C29D6" w:rsidRDefault="0092490E" w:rsidP="00046C76">
      <w:pPr>
        <w:spacing w:line="240" w:lineRule="auto"/>
        <w:jc w:val="both"/>
        <w:rPr>
          <w:rFonts w:ascii="Times New Roman" w:hAnsi="Times New Roman"/>
          <w:sz w:val="24"/>
          <w:szCs w:val="24"/>
        </w:rPr>
      </w:pPr>
      <w:r>
        <w:rPr>
          <w:rFonts w:ascii="Times New Roman" w:hAnsi="Times New Roman"/>
          <w:sz w:val="24"/>
          <w:szCs w:val="24"/>
        </w:rPr>
        <w:tab/>
      </w:r>
      <w:r w:rsidR="00B912E7" w:rsidRPr="005F7D41">
        <w:rPr>
          <w:rFonts w:ascii="Times New Roman" w:hAnsi="Times New Roman"/>
          <w:sz w:val="24"/>
          <w:szCs w:val="24"/>
        </w:rPr>
        <w:t>В ПСОВ гр. Хасково, утайката се обезводнява като се използват лентови филтър преси и се влага Flopam FO 4650, флокулант за коагулация на утайката</w:t>
      </w:r>
      <w:r w:rsidR="004C29D6">
        <w:rPr>
          <w:rFonts w:ascii="Times New Roman" w:hAnsi="Times New Roman"/>
          <w:sz w:val="24"/>
          <w:szCs w:val="24"/>
        </w:rPr>
        <w:t xml:space="preserve">. След изсушаването на утайките, същите се предават на фирма за оползотворяването им. </w:t>
      </w:r>
    </w:p>
    <w:p w:rsidR="00EE5280" w:rsidRPr="00971E8A" w:rsidRDefault="00EE5280" w:rsidP="001D0211">
      <w:pPr>
        <w:keepNext/>
        <w:keepLines/>
        <w:numPr>
          <w:ilvl w:val="4"/>
          <w:numId w:val="2"/>
        </w:numPr>
        <w:tabs>
          <w:tab w:val="left" w:pos="1418"/>
        </w:tabs>
        <w:spacing w:before="200" w:after="0"/>
        <w:ind w:left="1077" w:hanging="368"/>
        <w:jc w:val="both"/>
        <w:outlineLvl w:val="4"/>
        <w:rPr>
          <w:rFonts w:ascii="Times New Roman" w:eastAsia="Times New Roman" w:hAnsi="Times New Roman"/>
          <w:color w:val="243F60"/>
        </w:rPr>
      </w:pPr>
      <w:r w:rsidRPr="00971E8A">
        <w:rPr>
          <w:rFonts w:ascii="Times New Roman" w:eastAsia="Times New Roman" w:hAnsi="Times New Roman"/>
          <w:color w:val="243F60"/>
        </w:rPr>
        <w:t xml:space="preserve">Оползотворяване на утайките – сключени договори, количества, методи за оползотворяване </w:t>
      </w:r>
    </w:p>
    <w:p w:rsidR="008047D0" w:rsidRPr="006C15CB" w:rsidRDefault="008047D0" w:rsidP="006C15CB">
      <w:pPr>
        <w:spacing w:after="120" w:line="240" w:lineRule="auto"/>
        <w:jc w:val="both"/>
        <w:rPr>
          <w:rFonts w:ascii="Times New Roman" w:hAnsi="Times New Roman"/>
          <w:sz w:val="24"/>
          <w:szCs w:val="24"/>
          <w:lang w:val="en-US"/>
        </w:rPr>
      </w:pPr>
    </w:p>
    <w:p w:rsidR="00D05AD2"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451303" w:rsidRPr="005F7D41">
        <w:rPr>
          <w:rFonts w:ascii="Times New Roman" w:hAnsi="Times New Roman"/>
          <w:sz w:val="24"/>
          <w:szCs w:val="24"/>
        </w:rPr>
        <w:t>Действията по цялостния процес за извозване</w:t>
      </w:r>
      <w:r w:rsidR="007A3239">
        <w:rPr>
          <w:rFonts w:ascii="Times New Roman" w:hAnsi="Times New Roman"/>
          <w:sz w:val="24"/>
          <w:szCs w:val="24"/>
        </w:rPr>
        <w:t xml:space="preserve"> и оползотворяване на утайките </w:t>
      </w:r>
      <w:r w:rsidR="00451303" w:rsidRPr="005F7D41">
        <w:rPr>
          <w:rFonts w:ascii="Times New Roman" w:hAnsi="Times New Roman"/>
          <w:sz w:val="24"/>
          <w:szCs w:val="24"/>
        </w:rPr>
        <w:t>е възложен на външна фирма, с която дружеството</w:t>
      </w:r>
      <w:r w:rsidR="007A3239">
        <w:rPr>
          <w:rFonts w:ascii="Times New Roman" w:hAnsi="Times New Roman"/>
          <w:sz w:val="24"/>
          <w:szCs w:val="24"/>
        </w:rPr>
        <w:t xml:space="preserve"> има</w:t>
      </w:r>
      <w:r w:rsidR="00451303" w:rsidRPr="005F7D41">
        <w:rPr>
          <w:rFonts w:ascii="Times New Roman" w:hAnsi="Times New Roman"/>
          <w:sz w:val="24"/>
          <w:szCs w:val="24"/>
        </w:rPr>
        <w:t xml:space="preserve"> сключ</w:t>
      </w:r>
      <w:r w:rsidR="007A3239">
        <w:rPr>
          <w:rFonts w:ascii="Times New Roman" w:hAnsi="Times New Roman"/>
          <w:sz w:val="24"/>
          <w:szCs w:val="24"/>
        </w:rPr>
        <w:t>ен</w:t>
      </w:r>
      <w:r w:rsidR="00451303" w:rsidRPr="005F7D41">
        <w:rPr>
          <w:rFonts w:ascii="Times New Roman" w:hAnsi="Times New Roman"/>
          <w:sz w:val="24"/>
          <w:szCs w:val="24"/>
        </w:rPr>
        <w:t xml:space="preserve"> договор.</w:t>
      </w:r>
      <w:r w:rsidR="00EB743A">
        <w:rPr>
          <w:rFonts w:ascii="Times New Roman" w:hAnsi="Times New Roman"/>
          <w:sz w:val="24"/>
          <w:szCs w:val="24"/>
        </w:rPr>
        <w:t xml:space="preserve"> </w:t>
      </w:r>
    </w:p>
    <w:p w:rsidR="00EB743A" w:rsidRDefault="0092490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EB743A">
        <w:rPr>
          <w:rFonts w:ascii="Times New Roman" w:hAnsi="Times New Roman"/>
          <w:sz w:val="24"/>
          <w:szCs w:val="24"/>
        </w:rPr>
        <w:t>Оползотворяването на утайките се осъществява по два начина:</w:t>
      </w:r>
    </w:p>
    <w:p w:rsidR="00451303" w:rsidRDefault="00EB743A" w:rsidP="00046C76">
      <w:pPr>
        <w:pStyle w:val="ListParagraph"/>
        <w:numPr>
          <w:ilvl w:val="0"/>
          <w:numId w:val="49"/>
        </w:numPr>
        <w:spacing w:after="120" w:line="240" w:lineRule="auto"/>
        <w:jc w:val="both"/>
        <w:rPr>
          <w:rFonts w:ascii="Times New Roman" w:hAnsi="Times New Roman"/>
          <w:sz w:val="24"/>
          <w:szCs w:val="24"/>
        </w:rPr>
      </w:pPr>
      <w:r w:rsidRPr="00046C76">
        <w:rPr>
          <w:rFonts w:ascii="Times New Roman" w:hAnsi="Times New Roman"/>
          <w:sz w:val="24"/>
          <w:szCs w:val="24"/>
        </w:rPr>
        <w:t>Промишлен модел за оползотворяване на отпадъци използваща червен калифорнийски червей</w:t>
      </w:r>
      <w:r w:rsidR="00D05AD2">
        <w:rPr>
          <w:rFonts w:ascii="Times New Roman" w:hAnsi="Times New Roman"/>
          <w:sz w:val="24"/>
          <w:szCs w:val="24"/>
        </w:rPr>
        <w:t xml:space="preserve">, който усвоява органични отпадъци и утайки от </w:t>
      </w:r>
      <w:r w:rsidR="00D05AD2">
        <w:rPr>
          <w:rFonts w:ascii="Times New Roman" w:hAnsi="Times New Roman"/>
          <w:sz w:val="24"/>
          <w:szCs w:val="24"/>
        </w:rPr>
        <w:lastRenderedPageBreak/>
        <w:t>ПСОВ, като ги използва за храна и в резултат на жизнената си дейност  отделя биотор, аналог на природния хумус;</w:t>
      </w:r>
    </w:p>
    <w:p w:rsidR="00D05AD2" w:rsidRPr="00046C76" w:rsidRDefault="00D05AD2" w:rsidP="00046C76">
      <w:pPr>
        <w:pStyle w:val="ListParagraph"/>
        <w:numPr>
          <w:ilvl w:val="0"/>
          <w:numId w:val="49"/>
        </w:numPr>
        <w:spacing w:after="120" w:line="240" w:lineRule="auto"/>
        <w:jc w:val="both"/>
        <w:rPr>
          <w:rFonts w:ascii="Times New Roman" w:hAnsi="Times New Roman"/>
          <w:sz w:val="24"/>
          <w:szCs w:val="24"/>
        </w:rPr>
      </w:pPr>
      <w:r>
        <w:rPr>
          <w:rFonts w:ascii="Times New Roman" w:hAnsi="Times New Roman"/>
          <w:sz w:val="24"/>
          <w:szCs w:val="24"/>
        </w:rPr>
        <w:t>Чрез инсталация за преработка на зелени и биоразградими отпадъци с цел получаване на висококачествен компост.</w:t>
      </w:r>
    </w:p>
    <w:p w:rsidR="00EE5280" w:rsidRDefault="00EE5280" w:rsidP="001D0211">
      <w:pPr>
        <w:keepNext/>
        <w:keepLines/>
        <w:numPr>
          <w:ilvl w:val="4"/>
          <w:numId w:val="2"/>
        </w:numPr>
        <w:tabs>
          <w:tab w:val="left" w:pos="1418"/>
        </w:tabs>
        <w:spacing w:before="200" w:after="0"/>
        <w:ind w:left="1077" w:hanging="368"/>
        <w:jc w:val="both"/>
        <w:outlineLvl w:val="4"/>
        <w:rPr>
          <w:rFonts w:ascii="Times New Roman" w:eastAsia="Times New Roman" w:hAnsi="Times New Roman"/>
          <w:color w:val="243F60"/>
        </w:rPr>
      </w:pPr>
      <w:r w:rsidRPr="00971E8A">
        <w:rPr>
          <w:rFonts w:ascii="Times New Roman" w:eastAsia="Times New Roman" w:hAnsi="Times New Roman"/>
          <w:color w:val="243F60"/>
        </w:rPr>
        <w:t>Депониране на утайките - сключени договори, количества</w:t>
      </w:r>
    </w:p>
    <w:p w:rsidR="00F34966" w:rsidRPr="00446416" w:rsidRDefault="00F878CD" w:rsidP="00A813BD">
      <w:pPr>
        <w:jc w:val="both"/>
        <w:rPr>
          <w:rFonts w:ascii="Times New Roman" w:hAnsi="Times New Roman"/>
          <w:sz w:val="24"/>
          <w:szCs w:val="24"/>
        </w:rPr>
      </w:pPr>
      <w:r w:rsidRPr="00446416">
        <w:rPr>
          <w:rFonts w:ascii="Times New Roman" w:hAnsi="Times New Roman"/>
        </w:rPr>
        <w:tab/>
      </w:r>
      <w:r w:rsidR="00F34966" w:rsidRPr="00446416">
        <w:rPr>
          <w:rFonts w:ascii="Times New Roman" w:hAnsi="Times New Roman"/>
          <w:sz w:val="24"/>
          <w:szCs w:val="24"/>
        </w:rPr>
        <w:t>Дружеството не депонира утайки от ПСОВ.</w:t>
      </w:r>
    </w:p>
    <w:p w:rsidR="00EE5280" w:rsidRPr="00971E8A" w:rsidRDefault="00EE5280" w:rsidP="001D0211">
      <w:pPr>
        <w:keepNext/>
        <w:keepLines/>
        <w:numPr>
          <w:ilvl w:val="4"/>
          <w:numId w:val="2"/>
        </w:numPr>
        <w:tabs>
          <w:tab w:val="left" w:pos="1418"/>
        </w:tabs>
        <w:spacing w:before="200" w:after="0"/>
        <w:ind w:left="1077" w:hanging="368"/>
        <w:jc w:val="both"/>
        <w:outlineLvl w:val="4"/>
        <w:rPr>
          <w:rFonts w:ascii="Times New Roman" w:eastAsia="Times New Roman" w:hAnsi="Times New Roman"/>
          <w:color w:val="243F60"/>
        </w:rPr>
      </w:pPr>
      <w:r w:rsidRPr="00971E8A">
        <w:rPr>
          <w:rFonts w:ascii="Times New Roman" w:eastAsia="Times New Roman" w:hAnsi="Times New Roman"/>
          <w:color w:val="243F60"/>
        </w:rPr>
        <w:t>Икономическа оценка, лев/тон сухо вещество за оползотворена/депонирана утайка</w:t>
      </w:r>
    </w:p>
    <w:p w:rsidR="00EA4637" w:rsidRPr="00F200CD" w:rsidRDefault="00EA4637" w:rsidP="007A3239">
      <w:pPr>
        <w:ind w:firstLine="708"/>
        <w:jc w:val="both"/>
        <w:rPr>
          <w:rFonts w:ascii="Times New Roman" w:hAnsi="Times New Roman"/>
          <w:sz w:val="24"/>
          <w:szCs w:val="24"/>
        </w:rPr>
      </w:pPr>
      <w:r w:rsidRPr="00F200CD">
        <w:rPr>
          <w:rFonts w:ascii="Times New Roman" w:hAnsi="Times New Roman"/>
          <w:sz w:val="24"/>
          <w:szCs w:val="24"/>
        </w:rPr>
        <w:t>Разходите по оползотворяването на утайката са приложени в Справка № 7 от бизнес плана.</w:t>
      </w:r>
    </w:p>
    <w:tbl>
      <w:tblPr>
        <w:tblW w:w="51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77"/>
        <w:gridCol w:w="3563"/>
        <w:gridCol w:w="710"/>
        <w:gridCol w:w="619"/>
        <w:gridCol w:w="686"/>
        <w:gridCol w:w="704"/>
        <w:gridCol w:w="679"/>
        <w:gridCol w:w="707"/>
        <w:gridCol w:w="711"/>
        <w:gridCol w:w="704"/>
      </w:tblGrid>
      <w:tr w:rsidR="00915FAD" w:rsidRPr="00971E8A" w:rsidTr="00915FAD">
        <w:trPr>
          <w:trHeight w:val="300"/>
        </w:trPr>
        <w:tc>
          <w:tcPr>
            <w:tcW w:w="249" w:type="pct"/>
            <w:vMerge w:val="restart"/>
            <w:shd w:val="clear" w:color="000000" w:fill="D8D8D8"/>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w:t>
            </w:r>
          </w:p>
        </w:tc>
        <w:tc>
          <w:tcPr>
            <w:tcW w:w="1863" w:type="pct"/>
            <w:vMerge w:val="restart"/>
            <w:shd w:val="clear" w:color="000000" w:fill="D8D8D8"/>
            <w:noWrap/>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Описание</w:t>
            </w:r>
          </w:p>
        </w:tc>
        <w:tc>
          <w:tcPr>
            <w:tcW w:w="371" w:type="pct"/>
            <w:vMerge w:val="restart"/>
            <w:shd w:val="clear" w:color="000000" w:fill="D8D8D8"/>
            <w:noWrap/>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Мярка</w:t>
            </w:r>
          </w:p>
        </w:tc>
        <w:tc>
          <w:tcPr>
            <w:tcW w:w="324" w:type="pct"/>
            <w:vMerge w:val="restart"/>
            <w:shd w:val="clear" w:color="000000" w:fill="D8D8D8"/>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2020 г.</w:t>
            </w:r>
          </w:p>
        </w:tc>
        <w:tc>
          <w:tcPr>
            <w:tcW w:w="359" w:type="pct"/>
            <w:vMerge w:val="restart"/>
            <w:shd w:val="clear" w:color="000000" w:fill="D8D8D8"/>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2021 г.</w:t>
            </w:r>
          </w:p>
        </w:tc>
        <w:tc>
          <w:tcPr>
            <w:tcW w:w="368" w:type="pct"/>
            <w:vMerge w:val="restart"/>
            <w:shd w:val="clear" w:color="000000" w:fill="D8D8D8"/>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2022 г.</w:t>
            </w:r>
          </w:p>
        </w:tc>
        <w:tc>
          <w:tcPr>
            <w:tcW w:w="355" w:type="pct"/>
            <w:vMerge w:val="restart"/>
            <w:shd w:val="clear" w:color="000000" w:fill="D8D8D8"/>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2023 г.</w:t>
            </w:r>
          </w:p>
        </w:tc>
        <w:tc>
          <w:tcPr>
            <w:tcW w:w="370" w:type="pct"/>
            <w:vMerge w:val="restart"/>
            <w:shd w:val="clear" w:color="000000" w:fill="D8D8D8"/>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2024 г.</w:t>
            </w:r>
          </w:p>
        </w:tc>
        <w:tc>
          <w:tcPr>
            <w:tcW w:w="372" w:type="pct"/>
            <w:vMerge w:val="restart"/>
            <w:shd w:val="clear" w:color="000000" w:fill="D8D8D8"/>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2025 г.</w:t>
            </w:r>
          </w:p>
        </w:tc>
        <w:tc>
          <w:tcPr>
            <w:tcW w:w="368" w:type="pct"/>
            <w:vMerge w:val="restart"/>
            <w:shd w:val="clear" w:color="000000" w:fill="D8D8D8"/>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2026 г.</w:t>
            </w:r>
          </w:p>
        </w:tc>
      </w:tr>
      <w:tr w:rsidR="00915FAD" w:rsidRPr="00971E8A" w:rsidTr="00915FAD">
        <w:trPr>
          <w:trHeight w:val="269"/>
        </w:trPr>
        <w:tc>
          <w:tcPr>
            <w:tcW w:w="249" w:type="pct"/>
            <w:vMerge/>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p>
        </w:tc>
        <w:tc>
          <w:tcPr>
            <w:tcW w:w="1863" w:type="pct"/>
            <w:vMerge/>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p>
        </w:tc>
        <w:tc>
          <w:tcPr>
            <w:tcW w:w="371" w:type="pct"/>
            <w:vMerge/>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p>
        </w:tc>
        <w:tc>
          <w:tcPr>
            <w:tcW w:w="324" w:type="pct"/>
            <w:vMerge/>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p>
        </w:tc>
        <w:tc>
          <w:tcPr>
            <w:tcW w:w="359" w:type="pct"/>
            <w:vMerge/>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p>
        </w:tc>
        <w:tc>
          <w:tcPr>
            <w:tcW w:w="368" w:type="pct"/>
            <w:vMerge/>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p>
        </w:tc>
        <w:tc>
          <w:tcPr>
            <w:tcW w:w="355" w:type="pct"/>
            <w:vMerge/>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p>
        </w:tc>
        <w:tc>
          <w:tcPr>
            <w:tcW w:w="370" w:type="pct"/>
            <w:vMerge/>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p>
        </w:tc>
        <w:tc>
          <w:tcPr>
            <w:tcW w:w="372" w:type="pct"/>
            <w:vMerge/>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p>
        </w:tc>
        <w:tc>
          <w:tcPr>
            <w:tcW w:w="368" w:type="pct"/>
            <w:vMerge/>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p>
        </w:tc>
      </w:tr>
      <w:tr w:rsidR="00915FAD" w:rsidRPr="00971E8A" w:rsidTr="00915FAD">
        <w:trPr>
          <w:trHeight w:val="300"/>
        </w:trPr>
        <w:tc>
          <w:tcPr>
            <w:tcW w:w="249" w:type="pct"/>
            <w:shd w:val="clear" w:color="000000" w:fill="CCFFFF"/>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5</w:t>
            </w:r>
          </w:p>
        </w:tc>
        <w:tc>
          <w:tcPr>
            <w:tcW w:w="1863" w:type="pct"/>
            <w:shd w:val="clear" w:color="000000" w:fill="CCFFFF"/>
            <w:noWrap/>
            <w:vAlign w:val="center"/>
            <w:hideMark/>
          </w:tcPr>
          <w:p w:rsidR="001B30A8" w:rsidRPr="00915FAD" w:rsidRDefault="001B30A8" w:rsidP="00915FAD">
            <w:pPr>
              <w:spacing w:after="0" w:line="240" w:lineRule="auto"/>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Разходи за оползотворяване и депониране на утайки, в т.ч.:</w:t>
            </w:r>
          </w:p>
        </w:tc>
        <w:tc>
          <w:tcPr>
            <w:tcW w:w="371" w:type="pct"/>
            <w:shd w:val="clear" w:color="000000" w:fill="CCFFFF"/>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хил.лв.</w:t>
            </w:r>
          </w:p>
        </w:tc>
        <w:tc>
          <w:tcPr>
            <w:tcW w:w="324" w:type="pct"/>
            <w:shd w:val="clear" w:color="000000" w:fill="CCFFFF"/>
            <w:noWrap/>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55</w:t>
            </w:r>
          </w:p>
        </w:tc>
        <w:tc>
          <w:tcPr>
            <w:tcW w:w="359" w:type="pct"/>
            <w:shd w:val="clear" w:color="000000" w:fill="CCFFFF"/>
            <w:noWrap/>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57</w:t>
            </w:r>
          </w:p>
        </w:tc>
        <w:tc>
          <w:tcPr>
            <w:tcW w:w="368" w:type="pct"/>
            <w:shd w:val="clear" w:color="000000" w:fill="CCFFFF"/>
            <w:noWrap/>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95</w:t>
            </w:r>
          </w:p>
        </w:tc>
        <w:tc>
          <w:tcPr>
            <w:tcW w:w="355" w:type="pct"/>
            <w:shd w:val="clear" w:color="000000" w:fill="CCFFFF"/>
            <w:noWrap/>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95</w:t>
            </w:r>
          </w:p>
        </w:tc>
        <w:tc>
          <w:tcPr>
            <w:tcW w:w="370" w:type="pct"/>
            <w:shd w:val="clear" w:color="000000" w:fill="CCFFFF"/>
            <w:noWrap/>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95</w:t>
            </w:r>
          </w:p>
        </w:tc>
        <w:tc>
          <w:tcPr>
            <w:tcW w:w="372" w:type="pct"/>
            <w:shd w:val="clear" w:color="000000" w:fill="CCFFFF"/>
            <w:noWrap/>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95</w:t>
            </w:r>
          </w:p>
        </w:tc>
        <w:tc>
          <w:tcPr>
            <w:tcW w:w="368" w:type="pct"/>
            <w:shd w:val="clear" w:color="000000" w:fill="CCFFFF"/>
            <w:noWrap/>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95</w:t>
            </w:r>
          </w:p>
        </w:tc>
      </w:tr>
      <w:tr w:rsidR="00915FAD" w:rsidRPr="00971E8A" w:rsidTr="00915FAD">
        <w:trPr>
          <w:trHeight w:val="214"/>
        </w:trPr>
        <w:tc>
          <w:tcPr>
            <w:tcW w:w="249" w:type="pct"/>
            <w:shd w:val="clear" w:color="auto" w:fill="auto"/>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5.1</w:t>
            </w:r>
          </w:p>
        </w:tc>
        <w:tc>
          <w:tcPr>
            <w:tcW w:w="1863" w:type="pct"/>
            <w:shd w:val="clear" w:color="000000" w:fill="FFFFFF"/>
            <w:vAlign w:val="center"/>
            <w:hideMark/>
          </w:tcPr>
          <w:p w:rsidR="001B30A8" w:rsidRPr="00915FAD" w:rsidRDefault="001B30A8" w:rsidP="00915FAD">
            <w:pPr>
              <w:spacing w:after="0" w:line="240" w:lineRule="auto"/>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Собствени разходи за депониране на утайките</w:t>
            </w:r>
          </w:p>
        </w:tc>
        <w:tc>
          <w:tcPr>
            <w:tcW w:w="371" w:type="pct"/>
            <w:shd w:val="clear" w:color="000000" w:fill="FFFFFF"/>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хил.лв.</w:t>
            </w:r>
          </w:p>
        </w:tc>
        <w:tc>
          <w:tcPr>
            <w:tcW w:w="324"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p>
        </w:tc>
        <w:tc>
          <w:tcPr>
            <w:tcW w:w="359"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p>
        </w:tc>
        <w:tc>
          <w:tcPr>
            <w:tcW w:w="368"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p>
        </w:tc>
        <w:tc>
          <w:tcPr>
            <w:tcW w:w="355"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p>
        </w:tc>
        <w:tc>
          <w:tcPr>
            <w:tcW w:w="370"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p>
        </w:tc>
        <w:tc>
          <w:tcPr>
            <w:tcW w:w="372"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p>
        </w:tc>
        <w:tc>
          <w:tcPr>
            <w:tcW w:w="368"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p>
        </w:tc>
      </w:tr>
      <w:tr w:rsidR="00915FAD" w:rsidRPr="00971E8A" w:rsidTr="00915FAD">
        <w:trPr>
          <w:trHeight w:val="132"/>
        </w:trPr>
        <w:tc>
          <w:tcPr>
            <w:tcW w:w="249" w:type="pct"/>
            <w:shd w:val="clear" w:color="auto" w:fill="auto"/>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5.2</w:t>
            </w:r>
          </w:p>
        </w:tc>
        <w:tc>
          <w:tcPr>
            <w:tcW w:w="1863" w:type="pct"/>
            <w:shd w:val="clear" w:color="000000" w:fill="FFFFFF"/>
            <w:vAlign w:val="center"/>
            <w:hideMark/>
          </w:tcPr>
          <w:p w:rsidR="001B30A8" w:rsidRPr="00915FAD" w:rsidRDefault="001B30A8" w:rsidP="00915FAD">
            <w:pPr>
              <w:spacing w:after="0" w:line="240" w:lineRule="auto"/>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Разходи за външни услуги за депониране на утайките</w:t>
            </w:r>
          </w:p>
        </w:tc>
        <w:tc>
          <w:tcPr>
            <w:tcW w:w="371" w:type="pct"/>
            <w:shd w:val="clear" w:color="000000" w:fill="FFFFFF"/>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хил.лв.</w:t>
            </w:r>
          </w:p>
        </w:tc>
        <w:tc>
          <w:tcPr>
            <w:tcW w:w="324"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p>
        </w:tc>
        <w:tc>
          <w:tcPr>
            <w:tcW w:w="359"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p>
        </w:tc>
        <w:tc>
          <w:tcPr>
            <w:tcW w:w="368"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p>
        </w:tc>
        <w:tc>
          <w:tcPr>
            <w:tcW w:w="355"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p>
        </w:tc>
        <w:tc>
          <w:tcPr>
            <w:tcW w:w="370"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p>
        </w:tc>
        <w:tc>
          <w:tcPr>
            <w:tcW w:w="372"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p>
        </w:tc>
        <w:tc>
          <w:tcPr>
            <w:tcW w:w="368"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p>
        </w:tc>
      </w:tr>
      <w:tr w:rsidR="00915FAD" w:rsidRPr="00971E8A" w:rsidTr="00915FAD">
        <w:trPr>
          <w:trHeight w:val="120"/>
        </w:trPr>
        <w:tc>
          <w:tcPr>
            <w:tcW w:w="249" w:type="pct"/>
            <w:shd w:val="clear" w:color="auto" w:fill="auto"/>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5.3</w:t>
            </w:r>
          </w:p>
        </w:tc>
        <w:tc>
          <w:tcPr>
            <w:tcW w:w="1863" w:type="pct"/>
            <w:shd w:val="clear" w:color="000000" w:fill="FFFFFF"/>
            <w:vAlign w:val="center"/>
            <w:hideMark/>
          </w:tcPr>
          <w:p w:rsidR="001B30A8" w:rsidRPr="00915FAD" w:rsidRDefault="001B30A8" w:rsidP="00915FAD">
            <w:pPr>
              <w:spacing w:after="0" w:line="240" w:lineRule="auto"/>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Собствени разходи за оползотворяване на утайките</w:t>
            </w:r>
          </w:p>
        </w:tc>
        <w:tc>
          <w:tcPr>
            <w:tcW w:w="371" w:type="pct"/>
            <w:shd w:val="clear" w:color="000000" w:fill="FFFFFF"/>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хил.лв.</w:t>
            </w:r>
          </w:p>
        </w:tc>
        <w:tc>
          <w:tcPr>
            <w:tcW w:w="324"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p>
        </w:tc>
        <w:tc>
          <w:tcPr>
            <w:tcW w:w="359"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p>
        </w:tc>
        <w:tc>
          <w:tcPr>
            <w:tcW w:w="368"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p>
        </w:tc>
        <w:tc>
          <w:tcPr>
            <w:tcW w:w="355"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p>
        </w:tc>
        <w:tc>
          <w:tcPr>
            <w:tcW w:w="370"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p>
        </w:tc>
        <w:tc>
          <w:tcPr>
            <w:tcW w:w="372"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p>
        </w:tc>
        <w:tc>
          <w:tcPr>
            <w:tcW w:w="368"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p>
        </w:tc>
      </w:tr>
      <w:tr w:rsidR="00915FAD" w:rsidRPr="00971E8A" w:rsidTr="00915FAD">
        <w:trPr>
          <w:trHeight w:val="51"/>
        </w:trPr>
        <w:tc>
          <w:tcPr>
            <w:tcW w:w="249" w:type="pct"/>
            <w:shd w:val="clear" w:color="auto" w:fill="auto"/>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5.4</w:t>
            </w:r>
          </w:p>
        </w:tc>
        <w:tc>
          <w:tcPr>
            <w:tcW w:w="1863" w:type="pct"/>
            <w:shd w:val="clear" w:color="000000" w:fill="FFFFFF"/>
            <w:vAlign w:val="center"/>
            <w:hideMark/>
          </w:tcPr>
          <w:p w:rsidR="001B30A8" w:rsidRPr="00915FAD" w:rsidRDefault="001B30A8" w:rsidP="00915FAD">
            <w:pPr>
              <w:spacing w:after="0" w:line="240" w:lineRule="auto"/>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Разходи за външни услуги за оползотворяване на утайките</w:t>
            </w:r>
          </w:p>
        </w:tc>
        <w:tc>
          <w:tcPr>
            <w:tcW w:w="371" w:type="pct"/>
            <w:shd w:val="clear" w:color="000000" w:fill="FFFFFF"/>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хил.лв.</w:t>
            </w:r>
          </w:p>
        </w:tc>
        <w:tc>
          <w:tcPr>
            <w:tcW w:w="324"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55</w:t>
            </w:r>
          </w:p>
        </w:tc>
        <w:tc>
          <w:tcPr>
            <w:tcW w:w="359"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57</w:t>
            </w:r>
          </w:p>
        </w:tc>
        <w:tc>
          <w:tcPr>
            <w:tcW w:w="368"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95</w:t>
            </w:r>
          </w:p>
        </w:tc>
        <w:tc>
          <w:tcPr>
            <w:tcW w:w="355"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95</w:t>
            </w:r>
          </w:p>
        </w:tc>
        <w:tc>
          <w:tcPr>
            <w:tcW w:w="370"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95</w:t>
            </w:r>
          </w:p>
        </w:tc>
        <w:tc>
          <w:tcPr>
            <w:tcW w:w="372"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95</w:t>
            </w:r>
          </w:p>
        </w:tc>
        <w:tc>
          <w:tcPr>
            <w:tcW w:w="368" w:type="pct"/>
            <w:shd w:val="clear" w:color="000000" w:fill="FFFFCC"/>
            <w:noWrap/>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95</w:t>
            </w:r>
          </w:p>
        </w:tc>
      </w:tr>
      <w:tr w:rsidR="00915FAD" w:rsidRPr="00971E8A" w:rsidTr="00915FAD">
        <w:trPr>
          <w:trHeight w:val="300"/>
        </w:trPr>
        <w:tc>
          <w:tcPr>
            <w:tcW w:w="249" w:type="pct"/>
            <w:shd w:val="clear" w:color="000000" w:fill="CCFFFF"/>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6</w:t>
            </w:r>
          </w:p>
        </w:tc>
        <w:tc>
          <w:tcPr>
            <w:tcW w:w="1863" w:type="pct"/>
            <w:shd w:val="clear" w:color="000000" w:fill="CCFFFF"/>
            <w:noWrap/>
            <w:vAlign w:val="center"/>
            <w:hideMark/>
          </w:tcPr>
          <w:p w:rsidR="001B30A8" w:rsidRPr="00915FAD" w:rsidRDefault="001B30A8" w:rsidP="00915FAD">
            <w:pPr>
              <w:spacing w:after="0" w:line="240" w:lineRule="auto"/>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Разход за оползотворяване и депониране на тон с.в. утайка</w:t>
            </w:r>
          </w:p>
        </w:tc>
        <w:tc>
          <w:tcPr>
            <w:tcW w:w="371" w:type="pct"/>
            <w:shd w:val="clear" w:color="000000" w:fill="CCFFFF"/>
            <w:vAlign w:val="center"/>
            <w:hideMark/>
          </w:tcPr>
          <w:p w:rsidR="001B30A8" w:rsidRPr="00915FAD" w:rsidRDefault="001B30A8"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лв/тон с.в.</w:t>
            </w:r>
          </w:p>
        </w:tc>
        <w:tc>
          <w:tcPr>
            <w:tcW w:w="324" w:type="pct"/>
            <w:shd w:val="clear" w:color="000000" w:fill="CCFFFF"/>
            <w:noWrap/>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63.1</w:t>
            </w:r>
          </w:p>
        </w:tc>
        <w:tc>
          <w:tcPr>
            <w:tcW w:w="359" w:type="pct"/>
            <w:shd w:val="clear" w:color="000000" w:fill="CCFFFF"/>
            <w:noWrap/>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63.1</w:t>
            </w:r>
          </w:p>
        </w:tc>
        <w:tc>
          <w:tcPr>
            <w:tcW w:w="368" w:type="pct"/>
            <w:shd w:val="clear" w:color="000000" w:fill="CCFFFF"/>
            <w:noWrap/>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63.1</w:t>
            </w:r>
          </w:p>
        </w:tc>
        <w:tc>
          <w:tcPr>
            <w:tcW w:w="355" w:type="pct"/>
            <w:shd w:val="clear" w:color="000000" w:fill="CCFFFF"/>
            <w:noWrap/>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63.1</w:t>
            </w:r>
          </w:p>
        </w:tc>
        <w:tc>
          <w:tcPr>
            <w:tcW w:w="370" w:type="pct"/>
            <w:shd w:val="clear" w:color="000000" w:fill="CCFFFF"/>
            <w:noWrap/>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63.1</w:t>
            </w:r>
          </w:p>
        </w:tc>
        <w:tc>
          <w:tcPr>
            <w:tcW w:w="372" w:type="pct"/>
            <w:shd w:val="clear" w:color="000000" w:fill="CCFFFF"/>
            <w:noWrap/>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63.1</w:t>
            </w:r>
          </w:p>
        </w:tc>
        <w:tc>
          <w:tcPr>
            <w:tcW w:w="368" w:type="pct"/>
            <w:shd w:val="clear" w:color="000000" w:fill="CCFFFF"/>
            <w:noWrap/>
            <w:vAlign w:val="center"/>
            <w:hideMark/>
          </w:tcPr>
          <w:p w:rsidR="001B30A8" w:rsidRPr="00915FAD" w:rsidRDefault="001B30A8"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63.1</w:t>
            </w:r>
          </w:p>
        </w:tc>
      </w:tr>
    </w:tbl>
    <w:p w:rsidR="00EE5280" w:rsidRPr="00971E8A" w:rsidRDefault="00EE5280" w:rsidP="001D0211">
      <w:pPr>
        <w:keepNext/>
        <w:keepLines/>
        <w:numPr>
          <w:ilvl w:val="4"/>
          <w:numId w:val="2"/>
        </w:numPr>
        <w:tabs>
          <w:tab w:val="left" w:pos="1418"/>
        </w:tabs>
        <w:spacing w:before="200" w:after="0"/>
        <w:ind w:left="1077" w:hanging="368"/>
        <w:jc w:val="both"/>
        <w:outlineLvl w:val="4"/>
        <w:rPr>
          <w:rFonts w:ascii="Times New Roman" w:eastAsia="Times New Roman" w:hAnsi="Times New Roman"/>
          <w:color w:val="243F60"/>
        </w:rPr>
      </w:pPr>
      <w:r w:rsidRPr="00971E8A">
        <w:rPr>
          <w:rFonts w:ascii="Times New Roman" w:eastAsia="Times New Roman" w:hAnsi="Times New Roman"/>
          <w:color w:val="243F60"/>
        </w:rPr>
        <w:t>Програма за оползотворяването на натрупаната преди и генерираната през регулаторния период утайка</w:t>
      </w:r>
    </w:p>
    <w:p w:rsidR="002C2B17" w:rsidRDefault="00C17B0A" w:rsidP="002C2B17">
      <w:pPr>
        <w:spacing w:after="120" w:line="240" w:lineRule="auto"/>
        <w:ind w:firstLine="708"/>
        <w:jc w:val="both"/>
        <w:rPr>
          <w:rFonts w:ascii="Times New Roman" w:hAnsi="Times New Roman"/>
          <w:sz w:val="24"/>
          <w:szCs w:val="24"/>
        </w:rPr>
      </w:pPr>
      <w:r w:rsidRPr="00971E8A">
        <w:rPr>
          <w:rFonts w:ascii="Times New Roman" w:hAnsi="Times New Roman"/>
          <w:sz w:val="24"/>
          <w:szCs w:val="24"/>
        </w:rPr>
        <w:t>Разработените програми за управление на утайките целят постигане на екологосъобразно управление на утайките по отношение на предотвратяване на замърсяванията още при източника, където е възможно и редуциране или ограничаване на вредните въздействия върху човешкото здраве и околната среда.</w:t>
      </w:r>
      <w:r w:rsidR="002C2B17">
        <w:rPr>
          <w:rFonts w:ascii="Times New Roman" w:hAnsi="Times New Roman"/>
          <w:sz w:val="24"/>
          <w:szCs w:val="24"/>
        </w:rPr>
        <w:t xml:space="preserve"> </w:t>
      </w:r>
    </w:p>
    <w:p w:rsidR="008047D0" w:rsidRDefault="002C2B17" w:rsidP="006C15CB">
      <w:pPr>
        <w:spacing w:after="120" w:line="240" w:lineRule="auto"/>
        <w:ind w:firstLine="708"/>
        <w:jc w:val="both"/>
        <w:rPr>
          <w:rFonts w:ascii="Times New Roman" w:hAnsi="Times New Roman"/>
          <w:sz w:val="24"/>
          <w:szCs w:val="24"/>
          <w:lang w:val="en-US"/>
        </w:rPr>
      </w:pPr>
      <w:r>
        <w:rPr>
          <w:rFonts w:ascii="Times New Roman" w:hAnsi="Times New Roman"/>
          <w:sz w:val="24"/>
          <w:szCs w:val="24"/>
        </w:rPr>
        <w:t xml:space="preserve">През новият регулаторен период, дружеството планира да продължи сътрудничеството си с външна фирма за оползотворяване на утайките. Предвижда се в 2021 г. да се оползотвори най-старата утайка </w:t>
      </w:r>
      <w:r>
        <w:rPr>
          <w:rFonts w:ascii="Times New Roman" w:hAnsi="Times New Roman"/>
          <w:sz w:val="24"/>
          <w:szCs w:val="24"/>
          <w:lang w:val="en-US"/>
        </w:rPr>
        <w:t>(</w:t>
      </w:r>
      <w:r>
        <w:rPr>
          <w:rFonts w:ascii="Times New Roman" w:hAnsi="Times New Roman"/>
          <w:sz w:val="24"/>
          <w:szCs w:val="24"/>
        </w:rPr>
        <w:t>произведена</w:t>
      </w:r>
      <w:r w:rsidR="001072E0">
        <w:rPr>
          <w:rFonts w:ascii="Times New Roman" w:hAnsi="Times New Roman"/>
          <w:sz w:val="24"/>
          <w:szCs w:val="24"/>
        </w:rPr>
        <w:t xml:space="preserve"> </w:t>
      </w:r>
      <w:r>
        <w:rPr>
          <w:rFonts w:ascii="Times New Roman" w:hAnsi="Times New Roman"/>
          <w:sz w:val="24"/>
          <w:szCs w:val="24"/>
        </w:rPr>
        <w:t>преди 2020 г.</w:t>
      </w:r>
      <w:r>
        <w:rPr>
          <w:rFonts w:ascii="Times New Roman" w:hAnsi="Times New Roman"/>
          <w:sz w:val="24"/>
          <w:szCs w:val="24"/>
          <w:lang w:val="en-US"/>
        </w:rPr>
        <w:t>)</w:t>
      </w:r>
      <w:r>
        <w:rPr>
          <w:rFonts w:ascii="Times New Roman" w:hAnsi="Times New Roman"/>
          <w:sz w:val="24"/>
          <w:szCs w:val="24"/>
        </w:rPr>
        <w:t>, включително и количествата, които са останали на временното поле на съхранение на ПСОВ Димитровград.</w:t>
      </w:r>
      <w:r>
        <w:rPr>
          <w:rFonts w:ascii="Times New Roman" w:hAnsi="Times New Roman"/>
          <w:sz w:val="24"/>
          <w:szCs w:val="24"/>
          <w:lang w:val="en-US"/>
        </w:rPr>
        <w:t xml:space="preserve"> </w:t>
      </w:r>
      <w:r>
        <w:rPr>
          <w:rFonts w:ascii="Times New Roman" w:hAnsi="Times New Roman"/>
          <w:sz w:val="24"/>
          <w:szCs w:val="24"/>
        </w:rPr>
        <w:t>Впоследствие е планирано да се премине към предаване на количествата произведени през периода 2020-2026 г.</w:t>
      </w:r>
      <w:r>
        <w:rPr>
          <w:rFonts w:ascii="Times New Roman" w:hAnsi="Times New Roman"/>
          <w:sz w:val="24"/>
          <w:szCs w:val="24"/>
          <w:lang w:val="en-US"/>
        </w:rPr>
        <w:t>)</w:t>
      </w:r>
      <w:r>
        <w:rPr>
          <w:rFonts w:ascii="Times New Roman" w:hAnsi="Times New Roman"/>
          <w:sz w:val="24"/>
          <w:szCs w:val="24"/>
        </w:rPr>
        <w:t>, като движението по години е представено в Справка №</w:t>
      </w:r>
      <w:r w:rsidR="00A77AF8">
        <w:rPr>
          <w:rFonts w:ascii="Times New Roman" w:hAnsi="Times New Roman"/>
          <w:sz w:val="24"/>
          <w:szCs w:val="24"/>
        </w:rPr>
        <w:t>7- Утайки от електронния модел на бизнес плана.</w:t>
      </w:r>
      <w:r>
        <w:rPr>
          <w:rFonts w:ascii="Times New Roman" w:hAnsi="Times New Roman"/>
          <w:sz w:val="24"/>
          <w:szCs w:val="24"/>
        </w:rPr>
        <w:t xml:space="preserve"> </w:t>
      </w:r>
    </w:p>
    <w:p w:rsidR="00C17B0A" w:rsidRPr="00971E8A" w:rsidRDefault="00C17B0A" w:rsidP="00A813BD">
      <w:pPr>
        <w:keepNext/>
        <w:keepLines/>
        <w:tabs>
          <w:tab w:val="left" w:pos="1418"/>
        </w:tabs>
        <w:spacing w:before="200" w:after="0"/>
        <w:jc w:val="both"/>
        <w:outlineLvl w:val="4"/>
        <w:rPr>
          <w:rFonts w:ascii="Times New Roman" w:eastAsia="Times New Roman" w:hAnsi="Times New Roman"/>
          <w:color w:val="243F60"/>
        </w:rPr>
      </w:pPr>
    </w:p>
    <w:p w:rsidR="00EE5280" w:rsidRPr="00971E8A" w:rsidRDefault="00EE5280" w:rsidP="001D0211">
      <w:pPr>
        <w:pStyle w:val="Heading2"/>
        <w:keepLines w:val="0"/>
        <w:numPr>
          <w:ilvl w:val="0"/>
          <w:numId w:val="2"/>
        </w:numPr>
        <w:spacing w:line="240" w:lineRule="auto"/>
        <w:ind w:left="709" w:hanging="425"/>
        <w:jc w:val="both"/>
        <w:rPr>
          <w:rFonts w:ascii="Times New Roman" w:hAnsi="Times New Roman"/>
          <w:sz w:val="28"/>
          <w:szCs w:val="28"/>
          <w:lang w:eastAsia="bg-BG"/>
        </w:rPr>
      </w:pPr>
      <w:bookmarkStart w:id="49" w:name="_Toc450131462"/>
      <w:bookmarkStart w:id="50" w:name="_Toc75420216"/>
      <w:r w:rsidRPr="00971E8A">
        <w:rPr>
          <w:rFonts w:ascii="Times New Roman" w:hAnsi="Times New Roman"/>
          <w:sz w:val="28"/>
          <w:szCs w:val="28"/>
          <w:lang w:eastAsia="bg-BG"/>
        </w:rPr>
        <w:t>АНАЛИЗ И ПРОГРАМА ЗА ПОДОБРЯВАНЕ НА ЕФЕКТИВНОСТТА НА ДРУЖЕСТВОТО</w:t>
      </w:r>
      <w:bookmarkEnd w:id="49"/>
      <w:bookmarkEnd w:id="50"/>
    </w:p>
    <w:p w:rsidR="00EE5280" w:rsidRPr="00971E8A" w:rsidRDefault="00EE5280" w:rsidP="001D0211">
      <w:pPr>
        <w:pStyle w:val="Heading4"/>
        <w:keepLines w:val="0"/>
        <w:numPr>
          <w:ilvl w:val="1"/>
          <w:numId w:val="2"/>
        </w:numPr>
        <w:ind w:left="709" w:hanging="425"/>
        <w:jc w:val="both"/>
        <w:rPr>
          <w:rFonts w:ascii="Times New Roman" w:eastAsia="Calibri" w:hAnsi="Times New Roman"/>
        </w:rPr>
      </w:pPr>
      <w:bookmarkStart w:id="51" w:name="_Toc450131463"/>
      <w:r w:rsidRPr="00971E8A">
        <w:rPr>
          <w:rFonts w:ascii="Times New Roman" w:eastAsia="Calibri" w:hAnsi="Times New Roman"/>
        </w:rPr>
        <w:t>АНАЛИЗ НА ЕНЕРГИЙНАТА ЕФЕКТИВНОСТ ЗА ДЕЙНОСТТА ПО ДОСТАВЯНЕ НА ВОДА НА ПОТРЕБИТЕЛИТЕ</w:t>
      </w:r>
      <w:bookmarkEnd w:id="51"/>
    </w:p>
    <w:p w:rsidR="00D3580C" w:rsidRPr="001C374B" w:rsidRDefault="001C374B" w:rsidP="0092490E">
      <w:pPr>
        <w:spacing w:line="240" w:lineRule="auto"/>
        <w:ind w:firstLine="284"/>
        <w:jc w:val="both"/>
        <w:rPr>
          <w:rFonts w:ascii="Times New Roman" w:hAnsi="Times New Roman"/>
          <w:sz w:val="24"/>
          <w:szCs w:val="24"/>
        </w:rPr>
      </w:pPr>
      <w:r>
        <w:rPr>
          <w:rFonts w:ascii="Times New Roman" w:hAnsi="Times New Roman"/>
          <w:sz w:val="24"/>
          <w:szCs w:val="24"/>
        </w:rPr>
        <w:tab/>
      </w:r>
      <w:r w:rsidR="00D3580C" w:rsidRPr="001C374B">
        <w:rPr>
          <w:rFonts w:ascii="Times New Roman" w:hAnsi="Times New Roman"/>
          <w:sz w:val="24"/>
          <w:szCs w:val="24"/>
        </w:rPr>
        <w:t xml:space="preserve">Потреблението на електрическа енергия за дейността доставяне на вода на потребителите е с най-висок дял от общото потребление на електрическа енергия от дружеството. Причините за голямото потребление на електрическа енергия </w:t>
      </w:r>
      <w:r w:rsidR="0092741C" w:rsidRPr="001C374B">
        <w:rPr>
          <w:rFonts w:ascii="Times New Roman" w:hAnsi="Times New Roman"/>
          <w:sz w:val="24"/>
          <w:szCs w:val="24"/>
        </w:rPr>
        <w:t xml:space="preserve"> </w:t>
      </w:r>
      <w:r w:rsidR="0092741C">
        <w:rPr>
          <w:rFonts w:ascii="Times New Roman" w:hAnsi="Times New Roman"/>
          <w:sz w:val="24"/>
          <w:szCs w:val="24"/>
        </w:rPr>
        <w:t>се дължат на начина на производство на питейна вода – изцяло помпажно, от</w:t>
      </w:r>
      <w:r w:rsidR="00D3580C" w:rsidRPr="001C374B">
        <w:rPr>
          <w:rFonts w:ascii="Times New Roman" w:hAnsi="Times New Roman"/>
          <w:sz w:val="24"/>
          <w:szCs w:val="24"/>
        </w:rPr>
        <w:t xml:space="preserve"> голям брой</w:t>
      </w:r>
      <w:r w:rsidR="00836ED8">
        <w:rPr>
          <w:rFonts w:ascii="Times New Roman" w:hAnsi="Times New Roman"/>
          <w:sz w:val="24"/>
          <w:szCs w:val="24"/>
        </w:rPr>
        <w:t xml:space="preserve"> водоизточници</w:t>
      </w:r>
      <w:r w:rsidR="00D3580C" w:rsidRPr="001C374B">
        <w:rPr>
          <w:rFonts w:ascii="Times New Roman" w:hAnsi="Times New Roman"/>
          <w:sz w:val="24"/>
          <w:szCs w:val="24"/>
        </w:rPr>
        <w:t xml:space="preserve">.  </w:t>
      </w:r>
    </w:p>
    <w:p w:rsidR="00D3580C" w:rsidRPr="001C374B" w:rsidRDefault="001C374B" w:rsidP="0092490E">
      <w:pPr>
        <w:spacing w:line="240" w:lineRule="auto"/>
        <w:ind w:firstLine="284"/>
        <w:jc w:val="both"/>
        <w:rPr>
          <w:rFonts w:ascii="Times New Roman" w:hAnsi="Times New Roman"/>
          <w:sz w:val="24"/>
          <w:szCs w:val="24"/>
        </w:rPr>
      </w:pPr>
      <w:r>
        <w:rPr>
          <w:rFonts w:ascii="Times New Roman" w:hAnsi="Times New Roman"/>
          <w:sz w:val="24"/>
          <w:szCs w:val="24"/>
        </w:rPr>
        <w:lastRenderedPageBreak/>
        <w:tab/>
      </w:r>
      <w:r w:rsidR="00D3580C" w:rsidRPr="001C374B">
        <w:rPr>
          <w:rFonts w:ascii="Times New Roman" w:hAnsi="Times New Roman"/>
          <w:sz w:val="24"/>
          <w:szCs w:val="24"/>
        </w:rPr>
        <w:t>Усилията на дружеството ще бъдат насочени към по-доброто управление на потреблението на електрическа енергия чрез създаване на зони за измерване на дебита с цел намаляване на течовете и общите загуби на вода.</w:t>
      </w:r>
    </w:p>
    <w:p w:rsidR="00D3580C" w:rsidRPr="001C374B" w:rsidRDefault="001C374B" w:rsidP="0092490E">
      <w:pPr>
        <w:spacing w:line="240" w:lineRule="auto"/>
        <w:ind w:firstLine="284"/>
        <w:jc w:val="both"/>
        <w:rPr>
          <w:rFonts w:ascii="Times New Roman" w:hAnsi="Times New Roman"/>
          <w:i/>
          <w:sz w:val="24"/>
          <w:szCs w:val="24"/>
          <w:u w:val="single"/>
        </w:rPr>
      </w:pPr>
      <w:r>
        <w:rPr>
          <w:rFonts w:ascii="Times New Roman" w:hAnsi="Times New Roman"/>
          <w:sz w:val="24"/>
          <w:szCs w:val="24"/>
        </w:rPr>
        <w:tab/>
      </w:r>
      <w:r w:rsidR="00D3580C" w:rsidRPr="001C374B">
        <w:rPr>
          <w:rFonts w:ascii="Times New Roman" w:hAnsi="Times New Roman"/>
          <w:sz w:val="24"/>
          <w:szCs w:val="24"/>
        </w:rPr>
        <w:t>През 20</w:t>
      </w:r>
      <w:r w:rsidR="001A614E" w:rsidRPr="001C374B">
        <w:rPr>
          <w:rFonts w:ascii="Times New Roman" w:hAnsi="Times New Roman"/>
          <w:sz w:val="24"/>
          <w:szCs w:val="24"/>
        </w:rPr>
        <w:t>2</w:t>
      </w:r>
      <w:r w:rsidR="0092741C">
        <w:rPr>
          <w:rFonts w:ascii="Times New Roman" w:hAnsi="Times New Roman"/>
          <w:sz w:val="24"/>
          <w:szCs w:val="24"/>
        </w:rPr>
        <w:t>1</w:t>
      </w:r>
      <w:r w:rsidR="00D3580C" w:rsidRPr="001C374B">
        <w:rPr>
          <w:rFonts w:ascii="Times New Roman" w:hAnsi="Times New Roman"/>
          <w:sz w:val="24"/>
          <w:szCs w:val="24"/>
        </w:rPr>
        <w:t xml:space="preserve"> година към територията обслужвана от ВиК гр.</w:t>
      </w:r>
      <w:r w:rsidR="00915FAD">
        <w:rPr>
          <w:rFonts w:ascii="Times New Roman" w:hAnsi="Times New Roman"/>
          <w:sz w:val="24"/>
          <w:szCs w:val="24"/>
        </w:rPr>
        <w:t xml:space="preserve"> </w:t>
      </w:r>
      <w:r w:rsidR="00D3580C" w:rsidRPr="001C374B">
        <w:rPr>
          <w:rFonts w:ascii="Times New Roman" w:hAnsi="Times New Roman"/>
          <w:sz w:val="24"/>
          <w:szCs w:val="24"/>
        </w:rPr>
        <w:t xml:space="preserve">Хасково ще се присъединят нови територии на </w:t>
      </w:r>
      <w:r w:rsidR="00D3580C" w:rsidRPr="001C374B">
        <w:rPr>
          <w:rFonts w:ascii="Times New Roman" w:hAnsi="Times New Roman"/>
          <w:noProof/>
          <w:sz w:val="24"/>
          <w:szCs w:val="24"/>
          <w:lang w:eastAsia="bg-BG"/>
        </w:rPr>
        <w:t xml:space="preserve">община Димитровград. </w:t>
      </w:r>
      <w:r w:rsidR="0092741C">
        <w:rPr>
          <w:rFonts w:ascii="Times New Roman" w:hAnsi="Times New Roman"/>
          <w:noProof/>
          <w:sz w:val="24"/>
          <w:szCs w:val="24"/>
          <w:lang w:eastAsia="bg-BG"/>
        </w:rPr>
        <w:t xml:space="preserve">Освен традиционните подходи за намаляване на електроенергия, свързани с подмяна/ремонт на съществуващи съоръжения, </w:t>
      </w:r>
      <w:r w:rsidR="0092741C">
        <w:rPr>
          <w:rFonts w:ascii="Times New Roman" w:hAnsi="Times New Roman"/>
          <w:sz w:val="24"/>
          <w:szCs w:val="24"/>
        </w:rPr>
        <w:t>щ</w:t>
      </w:r>
      <w:r w:rsidR="0092741C" w:rsidRPr="001C374B">
        <w:rPr>
          <w:rFonts w:ascii="Times New Roman" w:hAnsi="Times New Roman"/>
          <w:sz w:val="24"/>
          <w:szCs w:val="24"/>
        </w:rPr>
        <w:t xml:space="preserve">е </w:t>
      </w:r>
      <w:r w:rsidR="00D3580C" w:rsidRPr="001C374B">
        <w:rPr>
          <w:rFonts w:ascii="Times New Roman" w:hAnsi="Times New Roman"/>
          <w:sz w:val="24"/>
          <w:szCs w:val="24"/>
        </w:rPr>
        <w:t xml:space="preserve">се търси оптимизация на разходите и чрез възможностите, които представя либерализирането на енергийния пазар. </w:t>
      </w:r>
    </w:p>
    <w:p w:rsidR="00D3580C" w:rsidRPr="001C374B" w:rsidRDefault="001C374B" w:rsidP="0092490E">
      <w:pPr>
        <w:spacing w:line="240" w:lineRule="auto"/>
        <w:ind w:firstLine="284"/>
        <w:jc w:val="both"/>
        <w:rPr>
          <w:rFonts w:ascii="Times New Roman" w:hAnsi="Times New Roman"/>
          <w:noProof/>
          <w:sz w:val="24"/>
          <w:szCs w:val="24"/>
          <w:lang w:eastAsia="bg-BG"/>
        </w:rPr>
      </w:pPr>
      <w:r>
        <w:rPr>
          <w:rFonts w:ascii="Times New Roman" w:hAnsi="Times New Roman"/>
          <w:sz w:val="24"/>
          <w:szCs w:val="24"/>
        </w:rPr>
        <w:tab/>
      </w:r>
      <w:r w:rsidR="00D3580C" w:rsidRPr="001C374B">
        <w:rPr>
          <w:rFonts w:ascii="Times New Roman" w:hAnsi="Times New Roman"/>
          <w:sz w:val="24"/>
          <w:szCs w:val="24"/>
        </w:rPr>
        <w:t>Специфичния разход на енергия в кВтч/м3 вода на вход ВС през следващите години е представен графично, както следва:</w:t>
      </w:r>
    </w:p>
    <w:tbl>
      <w:tblPr>
        <w:tblW w:w="5345" w:type="pct"/>
        <w:tblLayout w:type="fixed"/>
        <w:tblCellMar>
          <w:left w:w="70" w:type="dxa"/>
          <w:right w:w="70" w:type="dxa"/>
        </w:tblCellMar>
        <w:tblLook w:val="04A0"/>
      </w:tblPr>
      <w:tblGrid>
        <w:gridCol w:w="369"/>
        <w:gridCol w:w="625"/>
        <w:gridCol w:w="1913"/>
        <w:gridCol w:w="606"/>
        <w:gridCol w:w="716"/>
        <w:gridCol w:w="711"/>
        <w:gridCol w:w="707"/>
        <w:gridCol w:w="707"/>
        <w:gridCol w:w="705"/>
        <w:gridCol w:w="705"/>
        <w:gridCol w:w="991"/>
        <w:gridCol w:w="1093"/>
      </w:tblGrid>
      <w:tr w:rsidR="00915FAD" w:rsidRPr="00971E8A" w:rsidTr="00915FAD">
        <w:trPr>
          <w:trHeight w:val="290"/>
        </w:trPr>
        <w:tc>
          <w:tcPr>
            <w:tcW w:w="187"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7A650E" w:rsidRPr="00915FAD" w:rsidRDefault="007A650E"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w:t>
            </w:r>
          </w:p>
        </w:tc>
        <w:tc>
          <w:tcPr>
            <w:tcW w:w="317" w:type="pct"/>
            <w:tcBorders>
              <w:top w:val="single" w:sz="4" w:space="0" w:color="auto"/>
              <w:left w:val="nil"/>
              <w:bottom w:val="single" w:sz="4" w:space="0" w:color="auto"/>
              <w:right w:val="single" w:sz="4" w:space="0" w:color="auto"/>
            </w:tcBorders>
            <w:shd w:val="clear" w:color="000000" w:fill="D8D8D8"/>
            <w:noWrap/>
            <w:vAlign w:val="center"/>
            <w:hideMark/>
          </w:tcPr>
          <w:p w:rsidR="007A650E" w:rsidRPr="00915FAD" w:rsidRDefault="007A650E"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ПК</w:t>
            </w:r>
          </w:p>
        </w:tc>
        <w:tc>
          <w:tcPr>
            <w:tcW w:w="971" w:type="pct"/>
            <w:tcBorders>
              <w:top w:val="single" w:sz="4" w:space="0" w:color="auto"/>
              <w:left w:val="nil"/>
              <w:bottom w:val="single" w:sz="4" w:space="0" w:color="auto"/>
              <w:right w:val="single" w:sz="4" w:space="0" w:color="auto"/>
            </w:tcBorders>
            <w:shd w:val="clear" w:color="000000" w:fill="D8D8D8"/>
            <w:noWrap/>
            <w:vAlign w:val="center"/>
            <w:hideMark/>
          </w:tcPr>
          <w:p w:rsidR="007A650E" w:rsidRPr="00915FAD" w:rsidRDefault="007A650E"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Параметър</w:t>
            </w:r>
          </w:p>
        </w:tc>
        <w:tc>
          <w:tcPr>
            <w:tcW w:w="307" w:type="pct"/>
            <w:tcBorders>
              <w:top w:val="single" w:sz="4" w:space="0" w:color="auto"/>
              <w:left w:val="nil"/>
              <w:bottom w:val="single" w:sz="4" w:space="0" w:color="auto"/>
              <w:right w:val="single" w:sz="4" w:space="0" w:color="auto"/>
            </w:tcBorders>
            <w:shd w:val="clear" w:color="000000" w:fill="D8D8D8"/>
            <w:vAlign w:val="center"/>
            <w:hideMark/>
          </w:tcPr>
          <w:p w:rsidR="007A650E" w:rsidRPr="00915FAD" w:rsidRDefault="007A650E"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Ед. мярка</w:t>
            </w:r>
          </w:p>
        </w:tc>
        <w:tc>
          <w:tcPr>
            <w:tcW w:w="363" w:type="pct"/>
            <w:tcBorders>
              <w:top w:val="single" w:sz="4" w:space="0" w:color="auto"/>
              <w:left w:val="nil"/>
              <w:bottom w:val="single" w:sz="4" w:space="0" w:color="auto"/>
              <w:right w:val="single" w:sz="4" w:space="0" w:color="auto"/>
            </w:tcBorders>
            <w:shd w:val="clear" w:color="000000" w:fill="D8D8D8"/>
            <w:vAlign w:val="center"/>
            <w:hideMark/>
          </w:tcPr>
          <w:p w:rsidR="007A650E" w:rsidRPr="00915FAD" w:rsidRDefault="007A650E"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2020 г.</w:t>
            </w:r>
          </w:p>
        </w:tc>
        <w:tc>
          <w:tcPr>
            <w:tcW w:w="361" w:type="pct"/>
            <w:tcBorders>
              <w:top w:val="single" w:sz="4" w:space="0" w:color="auto"/>
              <w:left w:val="nil"/>
              <w:bottom w:val="single" w:sz="4" w:space="0" w:color="auto"/>
              <w:right w:val="single" w:sz="4" w:space="0" w:color="auto"/>
            </w:tcBorders>
            <w:shd w:val="clear" w:color="000000" w:fill="D8D8D8"/>
            <w:vAlign w:val="center"/>
            <w:hideMark/>
          </w:tcPr>
          <w:p w:rsidR="007A650E" w:rsidRPr="00915FAD" w:rsidRDefault="007A650E"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2022 г.</w:t>
            </w:r>
          </w:p>
        </w:tc>
        <w:tc>
          <w:tcPr>
            <w:tcW w:w="359" w:type="pct"/>
            <w:tcBorders>
              <w:top w:val="single" w:sz="4" w:space="0" w:color="auto"/>
              <w:left w:val="nil"/>
              <w:bottom w:val="single" w:sz="4" w:space="0" w:color="auto"/>
              <w:right w:val="single" w:sz="4" w:space="0" w:color="auto"/>
            </w:tcBorders>
            <w:shd w:val="clear" w:color="000000" w:fill="D8D8D8"/>
            <w:vAlign w:val="center"/>
            <w:hideMark/>
          </w:tcPr>
          <w:p w:rsidR="007A650E" w:rsidRPr="00915FAD" w:rsidRDefault="007A650E"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2023 г.</w:t>
            </w:r>
          </w:p>
        </w:tc>
        <w:tc>
          <w:tcPr>
            <w:tcW w:w="359" w:type="pct"/>
            <w:tcBorders>
              <w:top w:val="single" w:sz="4" w:space="0" w:color="auto"/>
              <w:left w:val="nil"/>
              <w:bottom w:val="single" w:sz="4" w:space="0" w:color="auto"/>
              <w:right w:val="single" w:sz="4" w:space="0" w:color="auto"/>
            </w:tcBorders>
            <w:shd w:val="clear" w:color="000000" w:fill="D8D8D8"/>
            <w:vAlign w:val="center"/>
            <w:hideMark/>
          </w:tcPr>
          <w:p w:rsidR="007A650E" w:rsidRPr="00915FAD" w:rsidRDefault="007A650E"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2024 г.</w:t>
            </w:r>
          </w:p>
        </w:tc>
        <w:tc>
          <w:tcPr>
            <w:tcW w:w="358" w:type="pct"/>
            <w:tcBorders>
              <w:top w:val="single" w:sz="4" w:space="0" w:color="auto"/>
              <w:left w:val="nil"/>
              <w:bottom w:val="single" w:sz="4" w:space="0" w:color="auto"/>
              <w:right w:val="single" w:sz="4" w:space="0" w:color="auto"/>
            </w:tcBorders>
            <w:shd w:val="clear" w:color="000000" w:fill="D8D8D8"/>
            <w:vAlign w:val="center"/>
            <w:hideMark/>
          </w:tcPr>
          <w:p w:rsidR="007A650E" w:rsidRPr="00915FAD" w:rsidRDefault="007A650E"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2025 г.</w:t>
            </w:r>
          </w:p>
        </w:tc>
        <w:tc>
          <w:tcPr>
            <w:tcW w:w="358" w:type="pct"/>
            <w:tcBorders>
              <w:top w:val="single" w:sz="4" w:space="0" w:color="auto"/>
              <w:left w:val="nil"/>
              <w:bottom w:val="single" w:sz="4" w:space="0" w:color="auto"/>
              <w:right w:val="single" w:sz="4" w:space="0" w:color="auto"/>
            </w:tcBorders>
            <w:shd w:val="clear" w:color="000000" w:fill="D8D8D8"/>
            <w:vAlign w:val="center"/>
            <w:hideMark/>
          </w:tcPr>
          <w:p w:rsidR="007A650E" w:rsidRPr="00915FAD" w:rsidRDefault="007A650E"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2026 г.</w:t>
            </w:r>
          </w:p>
        </w:tc>
        <w:tc>
          <w:tcPr>
            <w:tcW w:w="503" w:type="pct"/>
            <w:tcBorders>
              <w:top w:val="single" w:sz="4" w:space="0" w:color="auto"/>
              <w:left w:val="nil"/>
              <w:bottom w:val="single" w:sz="4" w:space="0" w:color="auto"/>
              <w:right w:val="single" w:sz="4" w:space="0" w:color="auto"/>
            </w:tcBorders>
            <w:shd w:val="clear" w:color="000000" w:fill="D8D8D8"/>
            <w:vAlign w:val="center"/>
            <w:hideMark/>
          </w:tcPr>
          <w:p w:rsidR="007A650E" w:rsidRPr="00915FAD" w:rsidRDefault="007A650E"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Индивидуална цел за 2026 г.</w:t>
            </w:r>
          </w:p>
        </w:tc>
        <w:tc>
          <w:tcPr>
            <w:tcW w:w="555" w:type="pct"/>
            <w:tcBorders>
              <w:top w:val="single" w:sz="4" w:space="0" w:color="auto"/>
              <w:left w:val="nil"/>
              <w:bottom w:val="single" w:sz="4" w:space="0" w:color="auto"/>
              <w:right w:val="single" w:sz="4" w:space="0" w:color="auto"/>
            </w:tcBorders>
            <w:shd w:val="clear" w:color="000000" w:fill="D8D8D8"/>
            <w:vAlign w:val="center"/>
            <w:hideMark/>
          </w:tcPr>
          <w:p w:rsidR="007A650E" w:rsidRPr="00915FAD" w:rsidRDefault="007A650E"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Дългосрочно ниво</w:t>
            </w:r>
          </w:p>
        </w:tc>
      </w:tr>
      <w:tr w:rsidR="00915FAD" w:rsidRPr="00971E8A" w:rsidTr="00915FAD">
        <w:trPr>
          <w:trHeight w:val="358"/>
        </w:trPr>
        <w:tc>
          <w:tcPr>
            <w:tcW w:w="187" w:type="pct"/>
            <w:tcBorders>
              <w:top w:val="nil"/>
              <w:left w:val="single" w:sz="4" w:space="0" w:color="auto"/>
              <w:bottom w:val="single" w:sz="4" w:space="0" w:color="auto"/>
              <w:right w:val="single" w:sz="4" w:space="0" w:color="auto"/>
            </w:tcBorders>
            <w:shd w:val="clear" w:color="auto" w:fill="auto"/>
            <w:noWrap/>
            <w:vAlign w:val="center"/>
            <w:hideMark/>
          </w:tcPr>
          <w:p w:rsidR="007A650E" w:rsidRPr="00915FAD" w:rsidRDefault="007A650E"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15</w:t>
            </w:r>
          </w:p>
        </w:tc>
        <w:tc>
          <w:tcPr>
            <w:tcW w:w="317" w:type="pct"/>
            <w:tcBorders>
              <w:top w:val="nil"/>
              <w:left w:val="nil"/>
              <w:bottom w:val="single" w:sz="4" w:space="0" w:color="auto"/>
              <w:right w:val="single" w:sz="4" w:space="0" w:color="auto"/>
            </w:tcBorders>
            <w:shd w:val="clear" w:color="auto" w:fill="auto"/>
            <w:noWrap/>
            <w:vAlign w:val="center"/>
            <w:hideMark/>
          </w:tcPr>
          <w:p w:rsidR="007A650E" w:rsidRPr="00915FAD" w:rsidRDefault="007A650E"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ПК11а</w:t>
            </w:r>
          </w:p>
        </w:tc>
        <w:tc>
          <w:tcPr>
            <w:tcW w:w="971" w:type="pct"/>
            <w:tcBorders>
              <w:top w:val="nil"/>
              <w:left w:val="nil"/>
              <w:bottom w:val="single" w:sz="4" w:space="0" w:color="auto"/>
              <w:right w:val="single" w:sz="4" w:space="0" w:color="auto"/>
            </w:tcBorders>
            <w:shd w:val="clear" w:color="auto" w:fill="auto"/>
            <w:vAlign w:val="center"/>
            <w:hideMark/>
          </w:tcPr>
          <w:p w:rsidR="007A650E" w:rsidRPr="00915FAD" w:rsidRDefault="007A650E" w:rsidP="00915FAD">
            <w:pPr>
              <w:spacing w:after="0" w:line="240" w:lineRule="auto"/>
              <w:jc w:val="center"/>
              <w:rPr>
                <w:rFonts w:ascii="Times New Roman" w:eastAsia="Times New Roman" w:hAnsi="Times New Roman"/>
                <w:color w:val="000000"/>
                <w:sz w:val="16"/>
                <w:szCs w:val="16"/>
                <w:lang w:eastAsia="bg-BG"/>
              </w:rPr>
            </w:pPr>
            <w:r w:rsidRPr="00915FAD">
              <w:rPr>
                <w:rFonts w:ascii="Times New Roman" w:eastAsia="Times New Roman" w:hAnsi="Times New Roman"/>
                <w:color w:val="000000"/>
                <w:sz w:val="16"/>
                <w:szCs w:val="16"/>
                <w:lang w:eastAsia="bg-BG"/>
              </w:rPr>
              <w:t>Енергийна ефективност за дейността по  доставяне на вода на потребителите</w:t>
            </w:r>
          </w:p>
        </w:tc>
        <w:tc>
          <w:tcPr>
            <w:tcW w:w="307" w:type="pct"/>
            <w:tcBorders>
              <w:top w:val="nil"/>
              <w:left w:val="nil"/>
              <w:bottom w:val="single" w:sz="4" w:space="0" w:color="auto"/>
              <w:right w:val="single" w:sz="4" w:space="0" w:color="auto"/>
            </w:tcBorders>
            <w:shd w:val="clear" w:color="auto" w:fill="auto"/>
            <w:vAlign w:val="center"/>
            <w:hideMark/>
          </w:tcPr>
          <w:p w:rsidR="007A650E" w:rsidRPr="00915FAD" w:rsidRDefault="007A650E"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кВч/м</w:t>
            </w:r>
            <w:r w:rsidRPr="00915FAD">
              <w:rPr>
                <w:rFonts w:ascii="Times New Roman" w:eastAsia="Times New Roman" w:hAnsi="Times New Roman"/>
                <w:sz w:val="16"/>
                <w:szCs w:val="16"/>
                <w:vertAlign w:val="superscript"/>
                <w:lang w:eastAsia="bg-BG"/>
              </w:rPr>
              <w:t>3</w:t>
            </w:r>
          </w:p>
        </w:tc>
        <w:tc>
          <w:tcPr>
            <w:tcW w:w="363" w:type="pct"/>
            <w:tcBorders>
              <w:top w:val="nil"/>
              <w:left w:val="nil"/>
              <w:bottom w:val="single" w:sz="4" w:space="0" w:color="auto"/>
              <w:right w:val="single" w:sz="4" w:space="0" w:color="auto"/>
            </w:tcBorders>
            <w:shd w:val="clear" w:color="000000" w:fill="CCFFFF"/>
            <w:noWrap/>
            <w:vAlign w:val="center"/>
            <w:hideMark/>
          </w:tcPr>
          <w:p w:rsidR="007A650E" w:rsidRPr="00915FAD" w:rsidRDefault="007A650E"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2.318</w:t>
            </w:r>
          </w:p>
        </w:tc>
        <w:tc>
          <w:tcPr>
            <w:tcW w:w="361" w:type="pct"/>
            <w:tcBorders>
              <w:top w:val="nil"/>
              <w:left w:val="nil"/>
              <w:bottom w:val="single" w:sz="4" w:space="0" w:color="auto"/>
              <w:right w:val="single" w:sz="4" w:space="0" w:color="auto"/>
            </w:tcBorders>
            <w:shd w:val="clear" w:color="000000" w:fill="CCFFFF"/>
            <w:noWrap/>
            <w:vAlign w:val="center"/>
            <w:hideMark/>
          </w:tcPr>
          <w:p w:rsidR="007A650E" w:rsidRPr="00915FAD" w:rsidRDefault="007A650E"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2.162</w:t>
            </w:r>
          </w:p>
        </w:tc>
        <w:tc>
          <w:tcPr>
            <w:tcW w:w="359" w:type="pct"/>
            <w:tcBorders>
              <w:top w:val="nil"/>
              <w:left w:val="nil"/>
              <w:bottom w:val="single" w:sz="4" w:space="0" w:color="auto"/>
              <w:right w:val="single" w:sz="4" w:space="0" w:color="auto"/>
            </w:tcBorders>
            <w:shd w:val="clear" w:color="000000" w:fill="CCFFFF"/>
            <w:noWrap/>
            <w:vAlign w:val="center"/>
            <w:hideMark/>
          </w:tcPr>
          <w:p w:rsidR="007A650E" w:rsidRPr="00915FAD" w:rsidRDefault="007A650E"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2.096</w:t>
            </w:r>
          </w:p>
        </w:tc>
        <w:tc>
          <w:tcPr>
            <w:tcW w:w="359" w:type="pct"/>
            <w:tcBorders>
              <w:top w:val="nil"/>
              <w:left w:val="nil"/>
              <w:bottom w:val="single" w:sz="4" w:space="0" w:color="auto"/>
              <w:right w:val="single" w:sz="4" w:space="0" w:color="auto"/>
            </w:tcBorders>
            <w:shd w:val="clear" w:color="000000" w:fill="CCFFFF"/>
            <w:noWrap/>
            <w:vAlign w:val="center"/>
            <w:hideMark/>
          </w:tcPr>
          <w:p w:rsidR="007A650E" w:rsidRPr="00915FAD" w:rsidRDefault="007A650E"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2.029</w:t>
            </w:r>
          </w:p>
        </w:tc>
        <w:tc>
          <w:tcPr>
            <w:tcW w:w="358" w:type="pct"/>
            <w:tcBorders>
              <w:top w:val="nil"/>
              <w:left w:val="nil"/>
              <w:bottom w:val="single" w:sz="4" w:space="0" w:color="auto"/>
              <w:right w:val="single" w:sz="4" w:space="0" w:color="auto"/>
            </w:tcBorders>
            <w:shd w:val="clear" w:color="000000" w:fill="CCFFFF"/>
            <w:noWrap/>
            <w:vAlign w:val="center"/>
            <w:hideMark/>
          </w:tcPr>
          <w:p w:rsidR="007A650E" w:rsidRPr="00915FAD" w:rsidRDefault="007A650E"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1.963</w:t>
            </w:r>
          </w:p>
        </w:tc>
        <w:tc>
          <w:tcPr>
            <w:tcW w:w="358" w:type="pct"/>
            <w:tcBorders>
              <w:top w:val="nil"/>
              <w:left w:val="nil"/>
              <w:bottom w:val="single" w:sz="4" w:space="0" w:color="auto"/>
              <w:right w:val="single" w:sz="4" w:space="0" w:color="auto"/>
            </w:tcBorders>
            <w:shd w:val="clear" w:color="000000" w:fill="CCFFFF"/>
            <w:noWrap/>
            <w:vAlign w:val="center"/>
            <w:hideMark/>
          </w:tcPr>
          <w:p w:rsidR="007A650E" w:rsidRPr="00915FAD" w:rsidRDefault="007A650E"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1.897</w:t>
            </w:r>
          </w:p>
        </w:tc>
        <w:tc>
          <w:tcPr>
            <w:tcW w:w="503" w:type="pct"/>
            <w:tcBorders>
              <w:top w:val="nil"/>
              <w:left w:val="nil"/>
              <w:bottom w:val="single" w:sz="4" w:space="0" w:color="auto"/>
              <w:right w:val="single" w:sz="4" w:space="0" w:color="auto"/>
            </w:tcBorders>
            <w:shd w:val="clear" w:color="000000" w:fill="FFFFCC"/>
            <w:vAlign w:val="center"/>
            <w:hideMark/>
          </w:tcPr>
          <w:p w:rsidR="007A650E" w:rsidRPr="00915FAD" w:rsidRDefault="007A650E"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1.897</w:t>
            </w:r>
          </w:p>
        </w:tc>
        <w:tc>
          <w:tcPr>
            <w:tcW w:w="555" w:type="pct"/>
            <w:tcBorders>
              <w:top w:val="nil"/>
              <w:left w:val="nil"/>
              <w:bottom w:val="single" w:sz="4" w:space="0" w:color="auto"/>
              <w:right w:val="single" w:sz="4" w:space="0" w:color="auto"/>
            </w:tcBorders>
            <w:shd w:val="clear" w:color="000000" w:fill="DBE5F1"/>
            <w:noWrap/>
            <w:vAlign w:val="center"/>
            <w:hideMark/>
          </w:tcPr>
          <w:p w:rsidR="007A650E" w:rsidRPr="00915FAD" w:rsidRDefault="007A650E"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0.45</w:t>
            </w:r>
          </w:p>
        </w:tc>
      </w:tr>
    </w:tbl>
    <w:p w:rsidR="00D3580C" w:rsidRPr="00971E8A" w:rsidRDefault="00D3580C" w:rsidP="00A813BD">
      <w:pPr>
        <w:jc w:val="both"/>
        <w:rPr>
          <w:rFonts w:ascii="Times New Roman" w:hAnsi="Times New Roman"/>
        </w:rPr>
      </w:pPr>
    </w:p>
    <w:p w:rsidR="00452747" w:rsidRPr="00971E8A" w:rsidRDefault="00452747" w:rsidP="00A813BD">
      <w:pPr>
        <w:jc w:val="both"/>
        <w:rPr>
          <w:rFonts w:ascii="Times New Roman" w:hAnsi="Times New Roman"/>
        </w:rPr>
      </w:pPr>
      <w:r w:rsidRPr="00971E8A">
        <w:rPr>
          <w:rFonts w:ascii="Times New Roman" w:hAnsi="Times New Roman"/>
          <w:noProof/>
          <w:lang w:eastAsia="bg-BG"/>
        </w:rPr>
        <w:drawing>
          <wp:inline distT="0" distB="0" distL="0" distR="0">
            <wp:extent cx="4580871" cy="2483893"/>
            <wp:effectExtent l="19050" t="0" r="10179"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034A1" w:rsidRDefault="00A034A1" w:rsidP="00A034A1">
      <w:pPr>
        <w:pStyle w:val="Heading4"/>
        <w:keepLines w:val="0"/>
        <w:ind w:left="709"/>
        <w:jc w:val="both"/>
        <w:rPr>
          <w:rFonts w:ascii="Times New Roman" w:eastAsia="Calibri" w:hAnsi="Times New Roman"/>
        </w:rPr>
      </w:pPr>
      <w:bookmarkStart w:id="52" w:name="_Toc450131464"/>
    </w:p>
    <w:p w:rsidR="00EE5280" w:rsidRPr="00971E8A" w:rsidRDefault="00EE5280" w:rsidP="001D0211">
      <w:pPr>
        <w:pStyle w:val="Heading4"/>
        <w:keepLines w:val="0"/>
        <w:numPr>
          <w:ilvl w:val="1"/>
          <w:numId w:val="2"/>
        </w:numPr>
        <w:ind w:left="709" w:hanging="425"/>
        <w:jc w:val="both"/>
        <w:rPr>
          <w:rFonts w:ascii="Times New Roman" w:eastAsia="Calibri" w:hAnsi="Times New Roman"/>
        </w:rPr>
      </w:pPr>
      <w:r w:rsidRPr="00971E8A">
        <w:rPr>
          <w:rFonts w:ascii="Times New Roman" w:eastAsia="Calibri" w:hAnsi="Times New Roman"/>
        </w:rPr>
        <w:t>АНАЛИЗ НА ЕНЕРГИЙНАТА ЕФЕКТИВНОСТ ЗА ДЕЙНОСТТА ПО ОТВЕЖДАНЕ НА ОТПАДЪЧНИ ВОДИ</w:t>
      </w:r>
      <w:bookmarkEnd w:id="52"/>
    </w:p>
    <w:p w:rsidR="004372BD" w:rsidRPr="001C374B" w:rsidRDefault="001C374B" w:rsidP="001C374B">
      <w:pPr>
        <w:spacing w:line="240" w:lineRule="auto"/>
        <w:ind w:firstLine="284"/>
        <w:jc w:val="both"/>
        <w:rPr>
          <w:rFonts w:ascii="Times New Roman" w:hAnsi="Times New Roman"/>
          <w:sz w:val="24"/>
          <w:szCs w:val="24"/>
        </w:rPr>
      </w:pPr>
      <w:r>
        <w:rPr>
          <w:rFonts w:ascii="Times New Roman" w:hAnsi="Times New Roman"/>
          <w:sz w:val="24"/>
          <w:szCs w:val="24"/>
        </w:rPr>
        <w:tab/>
      </w:r>
      <w:r w:rsidR="004372BD" w:rsidRPr="001C374B">
        <w:rPr>
          <w:rFonts w:ascii="Times New Roman" w:hAnsi="Times New Roman"/>
          <w:sz w:val="24"/>
          <w:szCs w:val="24"/>
        </w:rPr>
        <w:t>Делът на консумацията на електрическа енергия за дейността по отвеждане на отпадъчни води от общата консумация на  дружеството е най-малък, но не е незначителен. Към момента ВиК гр.</w:t>
      </w:r>
      <w:r w:rsidR="00915FAD">
        <w:rPr>
          <w:rFonts w:ascii="Times New Roman" w:hAnsi="Times New Roman"/>
          <w:sz w:val="24"/>
          <w:szCs w:val="24"/>
        </w:rPr>
        <w:t xml:space="preserve"> </w:t>
      </w:r>
      <w:r w:rsidR="004372BD" w:rsidRPr="001C374B">
        <w:rPr>
          <w:rFonts w:ascii="Times New Roman" w:hAnsi="Times New Roman"/>
          <w:sz w:val="24"/>
          <w:szCs w:val="24"/>
        </w:rPr>
        <w:t>Хасково управлява шест канални помпени станции /КПС/, които са част от новоизградената канализационна мрежа на гр. Свиленград, въведени в експлоатация през м. април 2015 г.</w:t>
      </w:r>
    </w:p>
    <w:p w:rsidR="004372BD" w:rsidRPr="001C374B" w:rsidRDefault="004372BD" w:rsidP="001C374B">
      <w:pPr>
        <w:spacing w:line="240" w:lineRule="auto"/>
        <w:ind w:firstLine="284"/>
        <w:jc w:val="both"/>
        <w:rPr>
          <w:rFonts w:ascii="Times New Roman" w:hAnsi="Times New Roman"/>
          <w:sz w:val="24"/>
          <w:szCs w:val="24"/>
        </w:rPr>
      </w:pPr>
      <w:r w:rsidRPr="001C374B">
        <w:rPr>
          <w:rFonts w:ascii="Times New Roman" w:hAnsi="Times New Roman"/>
          <w:sz w:val="24"/>
          <w:szCs w:val="24"/>
        </w:rPr>
        <w:t xml:space="preserve"> </w:t>
      </w:r>
      <w:r w:rsidR="001C374B">
        <w:rPr>
          <w:rFonts w:ascii="Times New Roman" w:hAnsi="Times New Roman"/>
          <w:sz w:val="24"/>
          <w:szCs w:val="24"/>
        </w:rPr>
        <w:tab/>
      </w:r>
      <w:r w:rsidRPr="001C374B">
        <w:rPr>
          <w:rFonts w:ascii="Times New Roman" w:hAnsi="Times New Roman"/>
          <w:sz w:val="24"/>
          <w:szCs w:val="24"/>
        </w:rPr>
        <w:t>През 202</w:t>
      </w:r>
      <w:r w:rsidR="0092741C">
        <w:rPr>
          <w:rFonts w:ascii="Times New Roman" w:hAnsi="Times New Roman"/>
          <w:sz w:val="24"/>
          <w:szCs w:val="24"/>
        </w:rPr>
        <w:t>1</w:t>
      </w:r>
      <w:r w:rsidR="00F878CD" w:rsidRPr="001C374B">
        <w:rPr>
          <w:rFonts w:ascii="Times New Roman" w:hAnsi="Times New Roman"/>
          <w:sz w:val="24"/>
          <w:szCs w:val="24"/>
        </w:rPr>
        <w:t xml:space="preserve"> </w:t>
      </w:r>
      <w:r w:rsidRPr="001C374B">
        <w:rPr>
          <w:rFonts w:ascii="Times New Roman" w:hAnsi="Times New Roman"/>
          <w:sz w:val="24"/>
          <w:szCs w:val="24"/>
        </w:rPr>
        <w:t>г. се очаква присъедин</w:t>
      </w:r>
      <w:r w:rsidR="00094409" w:rsidRPr="001C374B">
        <w:rPr>
          <w:rFonts w:ascii="Times New Roman" w:hAnsi="Times New Roman"/>
          <w:sz w:val="24"/>
          <w:szCs w:val="24"/>
        </w:rPr>
        <w:t xml:space="preserve">яването на община Димитровград </w:t>
      </w:r>
      <w:r w:rsidRPr="001C374B">
        <w:rPr>
          <w:rFonts w:ascii="Times New Roman" w:hAnsi="Times New Roman"/>
          <w:sz w:val="24"/>
          <w:szCs w:val="24"/>
        </w:rPr>
        <w:t>с три канални помпени станции. Дейността на станциите е пряко зависима от нивото на отпадъчните води в канализационната система.</w:t>
      </w:r>
    </w:p>
    <w:p w:rsidR="004372BD" w:rsidRPr="00F878CD" w:rsidRDefault="001C374B" w:rsidP="001C374B">
      <w:pPr>
        <w:spacing w:line="240" w:lineRule="auto"/>
        <w:ind w:firstLine="284"/>
        <w:jc w:val="both"/>
        <w:rPr>
          <w:rFonts w:ascii="Times New Roman" w:hAnsi="Times New Roman"/>
        </w:rPr>
      </w:pPr>
      <w:r>
        <w:rPr>
          <w:rFonts w:ascii="Times New Roman" w:hAnsi="Times New Roman"/>
          <w:sz w:val="24"/>
          <w:szCs w:val="24"/>
        </w:rPr>
        <w:tab/>
      </w:r>
      <w:r w:rsidR="004372BD" w:rsidRPr="001C374B">
        <w:rPr>
          <w:rFonts w:ascii="Times New Roman" w:hAnsi="Times New Roman"/>
          <w:sz w:val="24"/>
          <w:szCs w:val="24"/>
        </w:rPr>
        <w:t>Усилията на дружеството ще бъдат насочени към поддържане на оптимален режим на работа на системата, която е синхронизирана, с автоматичен режим на работа в зависимост от нивото на отпадъчните води</w:t>
      </w:r>
      <w:r w:rsidR="004372BD" w:rsidRPr="00F878CD">
        <w:rPr>
          <w:rFonts w:ascii="Times New Roman" w:hAnsi="Times New Roman"/>
        </w:rPr>
        <w:t>.</w:t>
      </w:r>
    </w:p>
    <w:p w:rsidR="00641A6C" w:rsidRPr="00971E8A" w:rsidRDefault="00641A6C" w:rsidP="00A813BD">
      <w:pPr>
        <w:jc w:val="both"/>
        <w:rPr>
          <w:rFonts w:ascii="Times New Roman" w:hAnsi="Times New Roman"/>
        </w:rPr>
      </w:pPr>
    </w:p>
    <w:p w:rsidR="00EE5280" w:rsidRPr="00971E8A" w:rsidRDefault="00EE5280" w:rsidP="001D0211">
      <w:pPr>
        <w:pStyle w:val="Heading4"/>
        <w:keepLines w:val="0"/>
        <w:numPr>
          <w:ilvl w:val="1"/>
          <w:numId w:val="2"/>
        </w:numPr>
        <w:ind w:left="709" w:hanging="425"/>
        <w:jc w:val="both"/>
        <w:rPr>
          <w:rFonts w:ascii="Times New Roman" w:eastAsia="Calibri" w:hAnsi="Times New Roman"/>
        </w:rPr>
      </w:pPr>
      <w:bookmarkStart w:id="53" w:name="_Toc450131465"/>
      <w:r w:rsidRPr="00971E8A">
        <w:rPr>
          <w:rFonts w:ascii="Times New Roman" w:eastAsia="Calibri" w:hAnsi="Times New Roman"/>
        </w:rPr>
        <w:t>АНАЛИЗ НА ЕНЕРГИЙНАТА ЕФЕКТИВНОСТ ЗА ДЕЙНОСТТА ПО ПРЕЧИСТВАНЕ НА ОТПАДЪЧНИ ВОДИ</w:t>
      </w:r>
      <w:bookmarkEnd w:id="53"/>
      <w:r w:rsidR="004372BD" w:rsidRPr="00971E8A">
        <w:rPr>
          <w:rFonts w:ascii="Times New Roman" w:eastAsia="Calibri" w:hAnsi="Times New Roman"/>
        </w:rPr>
        <w:t xml:space="preserve"> </w:t>
      </w:r>
    </w:p>
    <w:p w:rsidR="00A90EE4" w:rsidRPr="001C374B" w:rsidRDefault="001C374B" w:rsidP="001C374B">
      <w:pPr>
        <w:spacing w:line="240" w:lineRule="auto"/>
        <w:ind w:firstLine="284"/>
        <w:jc w:val="both"/>
        <w:rPr>
          <w:rFonts w:ascii="Times New Roman" w:hAnsi="Times New Roman"/>
          <w:sz w:val="24"/>
          <w:szCs w:val="24"/>
        </w:rPr>
      </w:pPr>
      <w:r>
        <w:rPr>
          <w:rFonts w:ascii="Times New Roman" w:hAnsi="Times New Roman"/>
          <w:sz w:val="24"/>
          <w:szCs w:val="24"/>
        </w:rPr>
        <w:tab/>
      </w:r>
      <w:r w:rsidR="00A90EE4" w:rsidRPr="001C374B">
        <w:rPr>
          <w:rFonts w:ascii="Times New Roman" w:hAnsi="Times New Roman"/>
          <w:sz w:val="24"/>
          <w:szCs w:val="24"/>
        </w:rPr>
        <w:t>Към 20</w:t>
      </w:r>
      <w:r w:rsidR="00F878CD" w:rsidRPr="001C374B">
        <w:rPr>
          <w:rFonts w:ascii="Times New Roman" w:hAnsi="Times New Roman"/>
          <w:sz w:val="24"/>
          <w:szCs w:val="24"/>
        </w:rPr>
        <w:t xml:space="preserve">20 </w:t>
      </w:r>
      <w:r w:rsidR="00A90EE4" w:rsidRPr="001C374B">
        <w:rPr>
          <w:rFonts w:ascii="Times New Roman" w:hAnsi="Times New Roman"/>
          <w:sz w:val="24"/>
          <w:szCs w:val="24"/>
        </w:rPr>
        <w:t xml:space="preserve">г. „Водоснабдяване и канализация“ ЕООД  гр. Хасково експлоатира </w:t>
      </w:r>
      <w:r w:rsidR="00F878CD" w:rsidRPr="001C374B">
        <w:rPr>
          <w:rFonts w:ascii="Times New Roman" w:hAnsi="Times New Roman"/>
          <w:sz w:val="24"/>
          <w:szCs w:val="24"/>
        </w:rPr>
        <w:t>три</w:t>
      </w:r>
      <w:r>
        <w:rPr>
          <w:rFonts w:ascii="Times New Roman" w:hAnsi="Times New Roman"/>
          <w:sz w:val="24"/>
          <w:szCs w:val="24"/>
        </w:rPr>
        <w:t xml:space="preserve"> </w:t>
      </w:r>
      <w:r w:rsidR="00A90EE4" w:rsidRPr="001C374B">
        <w:rPr>
          <w:rFonts w:ascii="Times New Roman" w:hAnsi="Times New Roman"/>
          <w:sz w:val="24"/>
          <w:szCs w:val="24"/>
        </w:rPr>
        <w:t>пречиствателни станции за отп</w:t>
      </w:r>
      <w:r w:rsidR="00F878CD" w:rsidRPr="001C374B">
        <w:rPr>
          <w:rFonts w:ascii="Times New Roman" w:hAnsi="Times New Roman"/>
          <w:sz w:val="24"/>
          <w:szCs w:val="24"/>
        </w:rPr>
        <w:t>адъчни води –</w:t>
      </w:r>
      <w:r>
        <w:rPr>
          <w:rFonts w:ascii="Times New Roman" w:hAnsi="Times New Roman"/>
          <w:sz w:val="24"/>
          <w:szCs w:val="24"/>
        </w:rPr>
        <w:t xml:space="preserve"> </w:t>
      </w:r>
      <w:r w:rsidR="00F878CD" w:rsidRPr="001C374B">
        <w:rPr>
          <w:rFonts w:ascii="Times New Roman" w:hAnsi="Times New Roman"/>
          <w:sz w:val="24"/>
          <w:szCs w:val="24"/>
        </w:rPr>
        <w:t xml:space="preserve">ПСОВ гр. Хасково, </w:t>
      </w:r>
      <w:r w:rsidR="00A90EE4" w:rsidRPr="001C374B">
        <w:rPr>
          <w:rFonts w:ascii="Times New Roman" w:hAnsi="Times New Roman"/>
          <w:sz w:val="24"/>
          <w:szCs w:val="24"/>
        </w:rPr>
        <w:t>ПСОВ гр. Свиленград</w:t>
      </w:r>
      <w:r w:rsidR="00F878CD" w:rsidRPr="001C374B">
        <w:rPr>
          <w:rFonts w:ascii="Times New Roman" w:hAnsi="Times New Roman"/>
          <w:sz w:val="24"/>
          <w:szCs w:val="24"/>
        </w:rPr>
        <w:t xml:space="preserve"> и ПСОВ с. Мезек, общ</w:t>
      </w:r>
      <w:r w:rsidR="00915FAD">
        <w:rPr>
          <w:rFonts w:ascii="Times New Roman" w:hAnsi="Times New Roman"/>
          <w:sz w:val="24"/>
          <w:szCs w:val="24"/>
        </w:rPr>
        <w:t>ина</w:t>
      </w:r>
      <w:r w:rsidR="00F878CD" w:rsidRPr="001C374B">
        <w:rPr>
          <w:rFonts w:ascii="Times New Roman" w:hAnsi="Times New Roman"/>
          <w:sz w:val="24"/>
          <w:szCs w:val="24"/>
        </w:rPr>
        <w:t xml:space="preserve"> Свиленград</w:t>
      </w:r>
      <w:r w:rsidR="00A90EE4" w:rsidRPr="001C374B">
        <w:rPr>
          <w:rFonts w:ascii="Times New Roman" w:hAnsi="Times New Roman"/>
          <w:sz w:val="24"/>
          <w:szCs w:val="24"/>
        </w:rPr>
        <w:t xml:space="preserve">.  </w:t>
      </w:r>
    </w:p>
    <w:p w:rsidR="00A90EE4" w:rsidRPr="001C374B" w:rsidRDefault="001C374B" w:rsidP="001C374B">
      <w:pPr>
        <w:spacing w:line="240" w:lineRule="auto"/>
        <w:ind w:firstLine="284"/>
        <w:jc w:val="both"/>
        <w:rPr>
          <w:rFonts w:ascii="Times New Roman" w:hAnsi="Times New Roman"/>
          <w:sz w:val="24"/>
          <w:szCs w:val="24"/>
        </w:rPr>
      </w:pPr>
      <w:r>
        <w:rPr>
          <w:rFonts w:ascii="Times New Roman" w:hAnsi="Times New Roman"/>
          <w:sz w:val="24"/>
          <w:szCs w:val="24"/>
        </w:rPr>
        <w:tab/>
      </w:r>
      <w:r w:rsidR="00A90EE4" w:rsidRPr="001C374B">
        <w:rPr>
          <w:rFonts w:ascii="Times New Roman" w:hAnsi="Times New Roman"/>
          <w:sz w:val="24"/>
          <w:szCs w:val="24"/>
        </w:rPr>
        <w:t xml:space="preserve">Дружеството ще се стреми към запазване нивата на показателя за енергийна ефективност.  </w:t>
      </w:r>
    </w:p>
    <w:p w:rsidR="00A90EE4" w:rsidRPr="001C374B" w:rsidRDefault="001C374B" w:rsidP="001C374B">
      <w:pPr>
        <w:spacing w:line="240" w:lineRule="auto"/>
        <w:ind w:firstLine="284"/>
        <w:jc w:val="both"/>
        <w:rPr>
          <w:rFonts w:ascii="Times New Roman" w:hAnsi="Times New Roman"/>
          <w:sz w:val="24"/>
          <w:szCs w:val="24"/>
        </w:rPr>
      </w:pPr>
      <w:r>
        <w:rPr>
          <w:rFonts w:ascii="Times New Roman" w:hAnsi="Times New Roman"/>
          <w:sz w:val="24"/>
          <w:szCs w:val="24"/>
        </w:rPr>
        <w:tab/>
      </w:r>
      <w:r w:rsidR="00A90EE4" w:rsidRPr="001C374B">
        <w:rPr>
          <w:rFonts w:ascii="Times New Roman" w:hAnsi="Times New Roman"/>
          <w:sz w:val="24"/>
          <w:szCs w:val="24"/>
        </w:rPr>
        <w:t>Специфичен разход кВтч/м3 отпадъчна вода на вход ПСОВ през годините се запазва относително еднакъв, както следва:</w:t>
      </w:r>
    </w:p>
    <w:p w:rsidR="00A90EE4" w:rsidRPr="00971E8A" w:rsidRDefault="00A90EE4" w:rsidP="00A813BD">
      <w:pPr>
        <w:ind w:firstLine="284"/>
        <w:jc w:val="both"/>
        <w:rPr>
          <w:rFonts w:ascii="Times New Roman" w:hAnsi="Times New Roman"/>
        </w:rPr>
      </w:pPr>
      <w:r w:rsidRPr="00971E8A">
        <w:rPr>
          <w:rFonts w:ascii="Times New Roman" w:hAnsi="Times New Roman"/>
          <w:noProof/>
          <w:lang w:eastAsia="bg-BG"/>
        </w:rPr>
        <w:drawing>
          <wp:inline distT="0" distB="0" distL="0" distR="0">
            <wp:extent cx="4574843" cy="2654489"/>
            <wp:effectExtent l="19050" t="0" r="16207"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90EE4" w:rsidRPr="001C374B" w:rsidRDefault="0092490E" w:rsidP="001C374B">
      <w:pPr>
        <w:spacing w:line="240" w:lineRule="auto"/>
        <w:ind w:firstLine="284"/>
        <w:jc w:val="both"/>
        <w:rPr>
          <w:rFonts w:ascii="Times New Roman" w:hAnsi="Times New Roman"/>
          <w:sz w:val="24"/>
          <w:szCs w:val="24"/>
        </w:rPr>
      </w:pPr>
      <w:r>
        <w:rPr>
          <w:rFonts w:ascii="Times New Roman" w:hAnsi="Times New Roman"/>
          <w:sz w:val="24"/>
          <w:szCs w:val="24"/>
        </w:rPr>
        <w:tab/>
      </w:r>
      <w:r w:rsidR="00A90EE4" w:rsidRPr="001C374B">
        <w:rPr>
          <w:rFonts w:ascii="Times New Roman" w:hAnsi="Times New Roman"/>
          <w:sz w:val="24"/>
          <w:szCs w:val="24"/>
        </w:rPr>
        <w:t>Заложеното увеличение за 202</w:t>
      </w:r>
      <w:r w:rsidR="0092741C">
        <w:rPr>
          <w:rFonts w:ascii="Times New Roman" w:hAnsi="Times New Roman"/>
          <w:sz w:val="24"/>
          <w:szCs w:val="24"/>
        </w:rPr>
        <w:t>1</w:t>
      </w:r>
      <w:r w:rsidR="00F878CD" w:rsidRPr="001C374B">
        <w:rPr>
          <w:rFonts w:ascii="Times New Roman" w:hAnsi="Times New Roman"/>
          <w:sz w:val="24"/>
          <w:szCs w:val="24"/>
        </w:rPr>
        <w:t xml:space="preserve"> </w:t>
      </w:r>
      <w:r w:rsidR="00A90EE4" w:rsidRPr="001C374B">
        <w:rPr>
          <w:rFonts w:ascii="Times New Roman" w:hAnsi="Times New Roman"/>
          <w:sz w:val="24"/>
          <w:szCs w:val="24"/>
        </w:rPr>
        <w:t>г. е обусловено от очакваното присъединяване на ПСОВ Димитровград .</w:t>
      </w:r>
    </w:p>
    <w:p w:rsidR="004372BD" w:rsidRPr="00971E8A" w:rsidRDefault="004372BD" w:rsidP="00A813BD">
      <w:pPr>
        <w:ind w:firstLine="284"/>
        <w:jc w:val="both"/>
        <w:rPr>
          <w:rFonts w:ascii="Times New Roman" w:hAnsi="Times New Roman"/>
        </w:rPr>
      </w:pPr>
    </w:p>
    <w:p w:rsidR="00EE5280" w:rsidRPr="00971E8A" w:rsidRDefault="00EE5280" w:rsidP="001D0211">
      <w:pPr>
        <w:pStyle w:val="Heading4"/>
        <w:keepLines w:val="0"/>
        <w:numPr>
          <w:ilvl w:val="1"/>
          <w:numId w:val="2"/>
        </w:numPr>
        <w:ind w:left="709" w:hanging="425"/>
        <w:jc w:val="both"/>
        <w:rPr>
          <w:rFonts w:ascii="Times New Roman" w:eastAsia="Calibri" w:hAnsi="Times New Roman"/>
        </w:rPr>
      </w:pPr>
      <w:bookmarkStart w:id="54" w:name="_Toc450131466"/>
      <w:r w:rsidRPr="00971E8A">
        <w:rPr>
          <w:rFonts w:ascii="Times New Roman" w:eastAsia="Calibri" w:hAnsi="Times New Roman"/>
        </w:rPr>
        <w:t>АНАЛИЗ НА ЕФЕКТИВНОСТТА НА РАЗХОДИТЕ ЗА УСЛУГАТА ДОСТАВЯНЕ НА ВОДА НА ПОТРЕБИТЕЛИТЕ</w:t>
      </w:r>
      <w:bookmarkEnd w:id="54"/>
    </w:p>
    <w:p w:rsidR="003B3675" w:rsidRPr="00F200CD" w:rsidRDefault="0092490E" w:rsidP="00A813BD">
      <w:pPr>
        <w:ind w:firstLine="284"/>
        <w:jc w:val="both"/>
        <w:rPr>
          <w:rFonts w:ascii="Times New Roman" w:hAnsi="Times New Roman"/>
          <w:sz w:val="24"/>
          <w:szCs w:val="24"/>
        </w:rPr>
      </w:pPr>
      <w:r>
        <w:rPr>
          <w:rFonts w:ascii="Times New Roman" w:hAnsi="Times New Roman"/>
          <w:sz w:val="24"/>
          <w:szCs w:val="24"/>
        </w:rPr>
        <w:tab/>
      </w:r>
      <w:r w:rsidR="003B3675" w:rsidRPr="00F200CD">
        <w:rPr>
          <w:rFonts w:ascii="Times New Roman" w:hAnsi="Times New Roman"/>
          <w:sz w:val="24"/>
          <w:szCs w:val="24"/>
        </w:rPr>
        <w:t>Разходите за услугата доставяне на вода на потребителите по икономически категории за периода на бизнес плана са следните:</w:t>
      </w:r>
    </w:p>
    <w:tbl>
      <w:tblPr>
        <w:tblW w:w="4692" w:type="pct"/>
        <w:tblLayout w:type="fixed"/>
        <w:tblCellMar>
          <w:left w:w="70" w:type="dxa"/>
          <w:right w:w="70" w:type="dxa"/>
        </w:tblCellMar>
        <w:tblLook w:val="04A0"/>
      </w:tblPr>
      <w:tblGrid>
        <w:gridCol w:w="3898"/>
        <w:gridCol w:w="852"/>
        <w:gridCol w:w="733"/>
        <w:gridCol w:w="790"/>
        <w:gridCol w:w="790"/>
        <w:gridCol w:w="790"/>
        <w:gridCol w:w="792"/>
      </w:tblGrid>
      <w:tr w:rsidR="001D1E56" w:rsidRPr="00971E8A" w:rsidTr="00915FAD">
        <w:trPr>
          <w:trHeight w:val="300"/>
        </w:trPr>
        <w:tc>
          <w:tcPr>
            <w:tcW w:w="22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1E56" w:rsidRPr="00915FAD" w:rsidRDefault="001D1E56" w:rsidP="00915FAD">
            <w:pPr>
              <w:ind w:firstLine="284"/>
              <w:jc w:val="center"/>
              <w:rPr>
                <w:rFonts w:ascii="Times New Roman" w:hAnsi="Times New Roman"/>
                <w:b/>
                <w:sz w:val="16"/>
                <w:szCs w:val="16"/>
              </w:rPr>
            </w:pPr>
            <w:r w:rsidRPr="00915FAD">
              <w:rPr>
                <w:rFonts w:ascii="Times New Roman" w:hAnsi="Times New Roman"/>
                <w:b/>
                <w:sz w:val="16"/>
                <w:szCs w:val="16"/>
              </w:rPr>
              <w:t>Разходи по икономически елементи</w:t>
            </w:r>
          </w:p>
        </w:tc>
        <w:tc>
          <w:tcPr>
            <w:tcW w:w="2746" w:type="pct"/>
            <w:gridSpan w:val="6"/>
            <w:tcBorders>
              <w:top w:val="single" w:sz="4" w:space="0" w:color="auto"/>
              <w:left w:val="nil"/>
              <w:bottom w:val="single" w:sz="4" w:space="0" w:color="auto"/>
              <w:right w:val="single" w:sz="4" w:space="0" w:color="auto"/>
            </w:tcBorders>
            <w:shd w:val="clear" w:color="auto" w:fill="auto"/>
            <w:noWrap/>
            <w:vAlign w:val="center"/>
            <w:hideMark/>
          </w:tcPr>
          <w:p w:rsidR="001D1E56" w:rsidRPr="00915FAD" w:rsidRDefault="001D1E56" w:rsidP="00915FAD">
            <w:pPr>
              <w:ind w:firstLine="284"/>
              <w:jc w:val="center"/>
              <w:rPr>
                <w:rFonts w:ascii="Times New Roman" w:hAnsi="Times New Roman"/>
                <w:b/>
                <w:sz w:val="16"/>
                <w:szCs w:val="16"/>
              </w:rPr>
            </w:pPr>
            <w:r w:rsidRPr="00915FAD">
              <w:rPr>
                <w:rFonts w:ascii="Times New Roman" w:hAnsi="Times New Roman"/>
                <w:b/>
                <w:sz w:val="16"/>
                <w:szCs w:val="16"/>
              </w:rPr>
              <w:t>Доставяне на вода на потребителите</w:t>
            </w:r>
          </w:p>
        </w:tc>
      </w:tr>
      <w:tr w:rsidR="001D1E56" w:rsidRPr="00971E8A" w:rsidTr="00915FAD">
        <w:trPr>
          <w:trHeight w:val="960"/>
        </w:trPr>
        <w:tc>
          <w:tcPr>
            <w:tcW w:w="2254" w:type="pct"/>
            <w:vMerge/>
            <w:tcBorders>
              <w:top w:val="single" w:sz="4" w:space="0" w:color="auto"/>
              <w:left w:val="single" w:sz="4" w:space="0" w:color="auto"/>
              <w:bottom w:val="single" w:sz="4" w:space="0" w:color="auto"/>
              <w:right w:val="single" w:sz="4" w:space="0" w:color="auto"/>
            </w:tcBorders>
            <w:vAlign w:val="center"/>
            <w:hideMark/>
          </w:tcPr>
          <w:p w:rsidR="001D1E56" w:rsidRPr="00915FAD" w:rsidRDefault="001D1E56" w:rsidP="00915FAD">
            <w:pPr>
              <w:spacing w:after="0" w:line="240" w:lineRule="auto"/>
              <w:jc w:val="center"/>
              <w:rPr>
                <w:rFonts w:ascii="Times New Roman" w:eastAsia="Times New Roman" w:hAnsi="Times New Roman"/>
                <w:b/>
                <w:sz w:val="16"/>
                <w:szCs w:val="16"/>
                <w:lang w:eastAsia="bg-BG"/>
              </w:rPr>
            </w:pPr>
          </w:p>
        </w:tc>
        <w:tc>
          <w:tcPr>
            <w:tcW w:w="493" w:type="pct"/>
            <w:tcBorders>
              <w:top w:val="single" w:sz="4" w:space="0" w:color="auto"/>
              <w:left w:val="nil"/>
              <w:bottom w:val="single" w:sz="4" w:space="0" w:color="auto"/>
              <w:right w:val="single" w:sz="4" w:space="0" w:color="auto"/>
            </w:tcBorders>
            <w:shd w:val="clear" w:color="auto" w:fill="auto"/>
            <w:vAlign w:val="center"/>
            <w:hideMark/>
          </w:tcPr>
          <w:p w:rsidR="001D1E56" w:rsidRPr="00915FAD" w:rsidRDefault="001D1E56" w:rsidP="00915FAD">
            <w:pPr>
              <w:spacing w:after="0" w:line="240" w:lineRule="auto"/>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2020 г.</w:t>
            </w:r>
          </w:p>
        </w:tc>
        <w:tc>
          <w:tcPr>
            <w:tcW w:w="424" w:type="pct"/>
            <w:tcBorders>
              <w:top w:val="single" w:sz="4" w:space="0" w:color="auto"/>
              <w:left w:val="nil"/>
              <w:bottom w:val="single" w:sz="4" w:space="0" w:color="auto"/>
              <w:right w:val="single" w:sz="4" w:space="0" w:color="auto"/>
            </w:tcBorders>
            <w:shd w:val="clear" w:color="auto" w:fill="auto"/>
            <w:vAlign w:val="center"/>
            <w:hideMark/>
          </w:tcPr>
          <w:p w:rsidR="001D1E56" w:rsidRPr="00915FAD" w:rsidRDefault="001D1E56" w:rsidP="00915FAD">
            <w:pPr>
              <w:spacing w:after="0" w:line="240" w:lineRule="auto"/>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2022 г.</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1D1E56" w:rsidRPr="00915FAD" w:rsidRDefault="001D1E56" w:rsidP="00915FAD">
            <w:pPr>
              <w:spacing w:after="0" w:line="240" w:lineRule="auto"/>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2023 г.</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1D1E56" w:rsidRPr="00915FAD" w:rsidRDefault="001D1E56" w:rsidP="00915FAD">
            <w:pPr>
              <w:spacing w:after="0" w:line="240" w:lineRule="auto"/>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2024 г.</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1D1E56" w:rsidRPr="00915FAD" w:rsidRDefault="001D1E56" w:rsidP="00915FAD">
            <w:pPr>
              <w:spacing w:after="0" w:line="240" w:lineRule="auto"/>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2025 г.</w:t>
            </w:r>
          </w:p>
        </w:tc>
        <w:tc>
          <w:tcPr>
            <w:tcW w:w="458" w:type="pct"/>
            <w:tcBorders>
              <w:top w:val="single" w:sz="4" w:space="0" w:color="auto"/>
              <w:left w:val="nil"/>
              <w:bottom w:val="single" w:sz="4" w:space="0" w:color="auto"/>
              <w:right w:val="single" w:sz="4" w:space="0" w:color="auto"/>
            </w:tcBorders>
            <w:shd w:val="clear" w:color="auto" w:fill="auto"/>
            <w:vAlign w:val="center"/>
            <w:hideMark/>
          </w:tcPr>
          <w:p w:rsidR="001D1E56" w:rsidRPr="00915FAD" w:rsidRDefault="001D1E56" w:rsidP="00915FAD">
            <w:pPr>
              <w:spacing w:after="0" w:line="240" w:lineRule="auto"/>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2026 г.</w:t>
            </w:r>
          </w:p>
        </w:tc>
      </w:tr>
      <w:tr w:rsidR="000F64F0" w:rsidRPr="00971E8A" w:rsidTr="00915FAD">
        <w:trPr>
          <w:trHeight w:val="266"/>
        </w:trPr>
        <w:tc>
          <w:tcPr>
            <w:tcW w:w="2254" w:type="pct"/>
            <w:tcBorders>
              <w:top w:val="nil"/>
              <w:left w:val="single" w:sz="4" w:space="0" w:color="auto"/>
              <w:bottom w:val="single" w:sz="4" w:space="0" w:color="auto"/>
              <w:right w:val="single" w:sz="4" w:space="0" w:color="auto"/>
            </w:tcBorders>
            <w:shd w:val="clear" w:color="auto" w:fill="auto"/>
            <w:vAlign w:val="center"/>
            <w:hideMark/>
          </w:tcPr>
          <w:p w:rsidR="000F64F0" w:rsidRPr="00971E8A" w:rsidRDefault="000F64F0" w:rsidP="009608BB">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материали</w:t>
            </w:r>
          </w:p>
        </w:tc>
        <w:tc>
          <w:tcPr>
            <w:tcW w:w="493"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5 665</w:t>
            </w:r>
          </w:p>
        </w:tc>
        <w:tc>
          <w:tcPr>
            <w:tcW w:w="424"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6 929</w:t>
            </w:r>
          </w:p>
        </w:tc>
        <w:tc>
          <w:tcPr>
            <w:tcW w:w="457"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6 575</w:t>
            </w:r>
          </w:p>
        </w:tc>
        <w:tc>
          <w:tcPr>
            <w:tcW w:w="457"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6 262</w:t>
            </w:r>
          </w:p>
        </w:tc>
        <w:tc>
          <w:tcPr>
            <w:tcW w:w="457"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5 959</w:t>
            </w:r>
          </w:p>
        </w:tc>
        <w:tc>
          <w:tcPr>
            <w:tcW w:w="458"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5 668</w:t>
            </w:r>
          </w:p>
        </w:tc>
      </w:tr>
      <w:tr w:rsidR="000F64F0" w:rsidRPr="00971E8A" w:rsidTr="00915FAD">
        <w:trPr>
          <w:trHeight w:val="255"/>
        </w:trPr>
        <w:tc>
          <w:tcPr>
            <w:tcW w:w="2254" w:type="pct"/>
            <w:tcBorders>
              <w:top w:val="nil"/>
              <w:left w:val="single" w:sz="4" w:space="0" w:color="auto"/>
              <w:bottom w:val="single" w:sz="4" w:space="0" w:color="auto"/>
              <w:right w:val="single" w:sz="4" w:space="0" w:color="auto"/>
            </w:tcBorders>
            <w:shd w:val="clear" w:color="auto" w:fill="auto"/>
            <w:vAlign w:val="center"/>
            <w:hideMark/>
          </w:tcPr>
          <w:p w:rsidR="000F64F0" w:rsidRPr="00971E8A" w:rsidRDefault="000F64F0" w:rsidP="009608BB">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външни услуги</w:t>
            </w:r>
          </w:p>
        </w:tc>
        <w:tc>
          <w:tcPr>
            <w:tcW w:w="493"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868</w:t>
            </w:r>
          </w:p>
        </w:tc>
        <w:tc>
          <w:tcPr>
            <w:tcW w:w="424"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1 168</w:t>
            </w:r>
          </w:p>
        </w:tc>
        <w:tc>
          <w:tcPr>
            <w:tcW w:w="457"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1 104</w:t>
            </w:r>
          </w:p>
        </w:tc>
        <w:tc>
          <w:tcPr>
            <w:tcW w:w="457"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1 104</w:t>
            </w:r>
          </w:p>
        </w:tc>
        <w:tc>
          <w:tcPr>
            <w:tcW w:w="457"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1 104</w:t>
            </w:r>
          </w:p>
        </w:tc>
        <w:tc>
          <w:tcPr>
            <w:tcW w:w="458"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1 104</w:t>
            </w:r>
          </w:p>
        </w:tc>
      </w:tr>
      <w:tr w:rsidR="000F64F0" w:rsidRPr="00971E8A" w:rsidTr="00915FAD">
        <w:trPr>
          <w:trHeight w:val="255"/>
        </w:trPr>
        <w:tc>
          <w:tcPr>
            <w:tcW w:w="2254" w:type="pct"/>
            <w:tcBorders>
              <w:top w:val="nil"/>
              <w:left w:val="single" w:sz="4" w:space="0" w:color="auto"/>
              <w:bottom w:val="single" w:sz="4" w:space="0" w:color="auto"/>
              <w:right w:val="single" w:sz="4" w:space="0" w:color="auto"/>
            </w:tcBorders>
            <w:shd w:val="clear" w:color="auto" w:fill="auto"/>
            <w:vAlign w:val="center"/>
            <w:hideMark/>
          </w:tcPr>
          <w:p w:rsidR="000F64F0" w:rsidRPr="00971E8A" w:rsidRDefault="000F64F0"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амортизации</w:t>
            </w:r>
          </w:p>
        </w:tc>
        <w:tc>
          <w:tcPr>
            <w:tcW w:w="493"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423</w:t>
            </w:r>
          </w:p>
        </w:tc>
        <w:tc>
          <w:tcPr>
            <w:tcW w:w="424"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1 858</w:t>
            </w:r>
          </w:p>
        </w:tc>
        <w:tc>
          <w:tcPr>
            <w:tcW w:w="457"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1 671</w:t>
            </w:r>
          </w:p>
        </w:tc>
        <w:tc>
          <w:tcPr>
            <w:tcW w:w="457"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1 695</w:t>
            </w:r>
          </w:p>
        </w:tc>
        <w:tc>
          <w:tcPr>
            <w:tcW w:w="457"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1 706</w:t>
            </w:r>
          </w:p>
        </w:tc>
        <w:tc>
          <w:tcPr>
            <w:tcW w:w="458"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1 721</w:t>
            </w:r>
          </w:p>
        </w:tc>
      </w:tr>
      <w:tr w:rsidR="000F64F0" w:rsidRPr="00971E8A" w:rsidTr="00915FAD">
        <w:trPr>
          <w:trHeight w:val="255"/>
        </w:trPr>
        <w:tc>
          <w:tcPr>
            <w:tcW w:w="2254" w:type="pct"/>
            <w:tcBorders>
              <w:top w:val="nil"/>
              <w:left w:val="single" w:sz="4" w:space="0" w:color="auto"/>
              <w:bottom w:val="single" w:sz="4" w:space="0" w:color="auto"/>
              <w:right w:val="single" w:sz="4" w:space="0" w:color="auto"/>
            </w:tcBorders>
            <w:shd w:val="clear" w:color="auto" w:fill="auto"/>
            <w:vAlign w:val="center"/>
            <w:hideMark/>
          </w:tcPr>
          <w:p w:rsidR="000F64F0" w:rsidRPr="00971E8A" w:rsidRDefault="000F64F0"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възнаграждения</w:t>
            </w:r>
          </w:p>
        </w:tc>
        <w:tc>
          <w:tcPr>
            <w:tcW w:w="493"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4 488</w:t>
            </w:r>
          </w:p>
        </w:tc>
        <w:tc>
          <w:tcPr>
            <w:tcW w:w="424"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6 042</w:t>
            </w:r>
          </w:p>
        </w:tc>
        <w:tc>
          <w:tcPr>
            <w:tcW w:w="457"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6 951</w:t>
            </w:r>
          </w:p>
        </w:tc>
        <w:tc>
          <w:tcPr>
            <w:tcW w:w="457"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7 997</w:t>
            </w:r>
          </w:p>
        </w:tc>
        <w:tc>
          <w:tcPr>
            <w:tcW w:w="457"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8 949</w:t>
            </w:r>
          </w:p>
        </w:tc>
        <w:tc>
          <w:tcPr>
            <w:tcW w:w="458"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10 306</w:t>
            </w:r>
          </w:p>
        </w:tc>
      </w:tr>
      <w:tr w:rsidR="000F64F0" w:rsidRPr="00971E8A" w:rsidTr="00915FAD">
        <w:trPr>
          <w:trHeight w:val="255"/>
        </w:trPr>
        <w:tc>
          <w:tcPr>
            <w:tcW w:w="2254" w:type="pct"/>
            <w:tcBorders>
              <w:top w:val="nil"/>
              <w:left w:val="single" w:sz="4" w:space="0" w:color="auto"/>
              <w:bottom w:val="single" w:sz="4" w:space="0" w:color="auto"/>
              <w:right w:val="single" w:sz="4" w:space="0" w:color="auto"/>
            </w:tcBorders>
            <w:shd w:val="clear" w:color="auto" w:fill="auto"/>
            <w:vAlign w:val="center"/>
            <w:hideMark/>
          </w:tcPr>
          <w:p w:rsidR="000F64F0" w:rsidRPr="00971E8A" w:rsidRDefault="000F64F0"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осигуровки</w:t>
            </w:r>
          </w:p>
        </w:tc>
        <w:tc>
          <w:tcPr>
            <w:tcW w:w="493"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1 265</w:t>
            </w:r>
          </w:p>
        </w:tc>
        <w:tc>
          <w:tcPr>
            <w:tcW w:w="424"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1 675</w:t>
            </w:r>
          </w:p>
        </w:tc>
        <w:tc>
          <w:tcPr>
            <w:tcW w:w="457"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1 852</w:t>
            </w:r>
          </w:p>
        </w:tc>
        <w:tc>
          <w:tcPr>
            <w:tcW w:w="457"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2 055</w:t>
            </w:r>
          </w:p>
        </w:tc>
        <w:tc>
          <w:tcPr>
            <w:tcW w:w="457"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2 224</w:t>
            </w:r>
          </w:p>
        </w:tc>
        <w:tc>
          <w:tcPr>
            <w:tcW w:w="458"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2 487</w:t>
            </w:r>
          </w:p>
        </w:tc>
      </w:tr>
      <w:tr w:rsidR="000F64F0" w:rsidRPr="00971E8A" w:rsidTr="00915FAD">
        <w:trPr>
          <w:trHeight w:val="255"/>
        </w:trPr>
        <w:tc>
          <w:tcPr>
            <w:tcW w:w="2254" w:type="pct"/>
            <w:tcBorders>
              <w:top w:val="nil"/>
              <w:left w:val="single" w:sz="4" w:space="0" w:color="auto"/>
              <w:bottom w:val="single" w:sz="4" w:space="0" w:color="auto"/>
              <w:right w:val="single" w:sz="4" w:space="0" w:color="auto"/>
            </w:tcBorders>
            <w:shd w:val="clear" w:color="auto" w:fill="auto"/>
            <w:vAlign w:val="center"/>
            <w:hideMark/>
          </w:tcPr>
          <w:p w:rsidR="000F64F0" w:rsidRPr="00971E8A" w:rsidRDefault="000F64F0"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Данъци и такси</w:t>
            </w:r>
          </w:p>
        </w:tc>
        <w:tc>
          <w:tcPr>
            <w:tcW w:w="493"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523</w:t>
            </w:r>
          </w:p>
        </w:tc>
        <w:tc>
          <w:tcPr>
            <w:tcW w:w="424"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447</w:t>
            </w:r>
          </w:p>
        </w:tc>
        <w:tc>
          <w:tcPr>
            <w:tcW w:w="457"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442</w:t>
            </w:r>
          </w:p>
        </w:tc>
        <w:tc>
          <w:tcPr>
            <w:tcW w:w="457"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433</w:t>
            </w:r>
          </w:p>
        </w:tc>
        <w:tc>
          <w:tcPr>
            <w:tcW w:w="457"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425</w:t>
            </w:r>
          </w:p>
        </w:tc>
        <w:tc>
          <w:tcPr>
            <w:tcW w:w="458"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417</w:t>
            </w:r>
          </w:p>
        </w:tc>
      </w:tr>
      <w:tr w:rsidR="000F64F0" w:rsidRPr="00971E8A" w:rsidTr="00915FAD">
        <w:trPr>
          <w:trHeight w:val="255"/>
        </w:trPr>
        <w:tc>
          <w:tcPr>
            <w:tcW w:w="2254" w:type="pct"/>
            <w:tcBorders>
              <w:top w:val="nil"/>
              <w:left w:val="single" w:sz="4" w:space="0" w:color="auto"/>
              <w:bottom w:val="single" w:sz="4" w:space="0" w:color="auto"/>
              <w:right w:val="single" w:sz="4" w:space="0" w:color="auto"/>
            </w:tcBorders>
            <w:shd w:val="clear" w:color="auto" w:fill="auto"/>
            <w:vAlign w:val="center"/>
            <w:hideMark/>
          </w:tcPr>
          <w:p w:rsidR="000F64F0" w:rsidRPr="00971E8A" w:rsidRDefault="000F64F0"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Други разходи</w:t>
            </w:r>
          </w:p>
        </w:tc>
        <w:tc>
          <w:tcPr>
            <w:tcW w:w="493"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32</w:t>
            </w:r>
          </w:p>
        </w:tc>
        <w:tc>
          <w:tcPr>
            <w:tcW w:w="424"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52</w:t>
            </w:r>
          </w:p>
        </w:tc>
        <w:tc>
          <w:tcPr>
            <w:tcW w:w="457"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52</w:t>
            </w:r>
          </w:p>
        </w:tc>
        <w:tc>
          <w:tcPr>
            <w:tcW w:w="457"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52</w:t>
            </w:r>
          </w:p>
        </w:tc>
        <w:tc>
          <w:tcPr>
            <w:tcW w:w="457"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52</w:t>
            </w:r>
          </w:p>
        </w:tc>
        <w:tc>
          <w:tcPr>
            <w:tcW w:w="458"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52</w:t>
            </w:r>
          </w:p>
        </w:tc>
      </w:tr>
      <w:tr w:rsidR="000F64F0" w:rsidRPr="00971E8A" w:rsidTr="00915FAD">
        <w:trPr>
          <w:trHeight w:val="255"/>
        </w:trPr>
        <w:tc>
          <w:tcPr>
            <w:tcW w:w="2254" w:type="pct"/>
            <w:tcBorders>
              <w:top w:val="nil"/>
              <w:left w:val="single" w:sz="4" w:space="0" w:color="auto"/>
              <w:bottom w:val="single" w:sz="4" w:space="0" w:color="auto"/>
              <w:right w:val="single" w:sz="4" w:space="0" w:color="auto"/>
            </w:tcBorders>
            <w:shd w:val="clear" w:color="auto" w:fill="auto"/>
            <w:vAlign w:val="center"/>
            <w:hideMark/>
          </w:tcPr>
          <w:p w:rsidR="000F64F0" w:rsidRPr="00971E8A" w:rsidRDefault="000F64F0"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ОБЩО РАЗХОДИ</w:t>
            </w:r>
          </w:p>
        </w:tc>
        <w:tc>
          <w:tcPr>
            <w:tcW w:w="493"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13 264</w:t>
            </w:r>
          </w:p>
        </w:tc>
        <w:tc>
          <w:tcPr>
            <w:tcW w:w="424"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18 172</w:t>
            </w:r>
          </w:p>
        </w:tc>
        <w:tc>
          <w:tcPr>
            <w:tcW w:w="457"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18 647</w:t>
            </w:r>
          </w:p>
        </w:tc>
        <w:tc>
          <w:tcPr>
            <w:tcW w:w="457"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19 598</w:t>
            </w:r>
          </w:p>
        </w:tc>
        <w:tc>
          <w:tcPr>
            <w:tcW w:w="457"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20 418</w:t>
            </w:r>
          </w:p>
        </w:tc>
        <w:tc>
          <w:tcPr>
            <w:tcW w:w="458" w:type="pct"/>
            <w:tcBorders>
              <w:top w:val="nil"/>
              <w:left w:val="nil"/>
              <w:bottom w:val="single" w:sz="4" w:space="0" w:color="auto"/>
              <w:right w:val="single" w:sz="4" w:space="0" w:color="auto"/>
            </w:tcBorders>
            <w:shd w:val="clear" w:color="auto" w:fill="auto"/>
            <w:vAlign w:val="center"/>
            <w:hideMark/>
          </w:tcPr>
          <w:p w:rsidR="000F64F0" w:rsidRPr="009608BB" w:rsidRDefault="000F64F0"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21 756</w:t>
            </w:r>
          </w:p>
        </w:tc>
      </w:tr>
    </w:tbl>
    <w:p w:rsidR="000F24C6" w:rsidRDefault="000F24C6" w:rsidP="00A813BD">
      <w:pPr>
        <w:ind w:firstLine="284"/>
        <w:jc w:val="both"/>
        <w:rPr>
          <w:rFonts w:ascii="Times New Roman" w:hAnsi="Times New Roman"/>
          <w:lang w:val="en-US"/>
        </w:rPr>
      </w:pPr>
    </w:p>
    <w:p w:rsidR="00453E32" w:rsidRPr="00F200CD" w:rsidRDefault="003B3675" w:rsidP="0092490E">
      <w:pPr>
        <w:spacing w:line="240" w:lineRule="auto"/>
        <w:ind w:firstLine="708"/>
        <w:jc w:val="both"/>
        <w:rPr>
          <w:rFonts w:ascii="Times New Roman" w:hAnsi="Times New Roman"/>
          <w:sz w:val="24"/>
          <w:szCs w:val="24"/>
        </w:rPr>
      </w:pPr>
      <w:r w:rsidRPr="00F200CD">
        <w:rPr>
          <w:rFonts w:ascii="Times New Roman" w:hAnsi="Times New Roman"/>
          <w:sz w:val="24"/>
          <w:szCs w:val="24"/>
        </w:rPr>
        <w:t>Общото нарастване на разходите за услугата доставяне на вода на потребителите за пе</w:t>
      </w:r>
      <w:r w:rsidR="00AB1910" w:rsidRPr="00F200CD">
        <w:rPr>
          <w:rFonts w:ascii="Times New Roman" w:hAnsi="Times New Roman"/>
          <w:sz w:val="24"/>
          <w:szCs w:val="24"/>
        </w:rPr>
        <w:t>риода на бизнес плана спрямо 2020</w:t>
      </w:r>
      <w:r w:rsidRPr="00F200CD">
        <w:rPr>
          <w:rFonts w:ascii="Times New Roman" w:hAnsi="Times New Roman"/>
          <w:sz w:val="24"/>
          <w:szCs w:val="24"/>
        </w:rPr>
        <w:t xml:space="preserve"> г. е в размер на </w:t>
      </w:r>
      <w:r w:rsidR="002E592D" w:rsidRPr="00F200CD">
        <w:rPr>
          <w:rFonts w:ascii="Times New Roman" w:hAnsi="Times New Roman"/>
          <w:sz w:val="24"/>
          <w:szCs w:val="24"/>
        </w:rPr>
        <w:t>84</w:t>
      </w:r>
      <w:r w:rsidR="002E592D">
        <w:rPr>
          <w:rFonts w:ascii="Times New Roman" w:hAnsi="Times New Roman"/>
          <w:sz w:val="24"/>
          <w:szCs w:val="24"/>
          <w:lang w:val="en-US"/>
        </w:rPr>
        <w:t>93</w:t>
      </w:r>
      <w:r w:rsidR="002E592D" w:rsidRPr="00F200CD">
        <w:rPr>
          <w:rFonts w:ascii="Times New Roman" w:hAnsi="Times New Roman"/>
          <w:sz w:val="24"/>
          <w:szCs w:val="24"/>
        </w:rPr>
        <w:t xml:space="preserve"> </w:t>
      </w:r>
      <w:r w:rsidRPr="00F200CD">
        <w:rPr>
          <w:rFonts w:ascii="Times New Roman" w:hAnsi="Times New Roman"/>
          <w:sz w:val="24"/>
          <w:szCs w:val="24"/>
        </w:rPr>
        <w:t>хил. лв. Основна причина за това нарастване е свързано с увеличение на възнагражденията на персонала и свързаните с това социални осигуровки. Увеличението е продиктувано от промяна в минималните прагове за осигурителен доход в Браншовия колективен трудов договор, както и с промяна в минималната работна заплата за страната в съответствие с краткосрочната бюджетна прогноза на Министерски съвет.</w:t>
      </w:r>
      <w:r w:rsidR="00646C61" w:rsidRPr="00F200CD">
        <w:rPr>
          <w:rFonts w:ascii="Times New Roman" w:hAnsi="Times New Roman"/>
          <w:sz w:val="24"/>
          <w:szCs w:val="24"/>
        </w:rPr>
        <w:t xml:space="preserve"> </w:t>
      </w:r>
    </w:p>
    <w:p w:rsidR="00453E32" w:rsidRPr="00F200CD" w:rsidRDefault="00B618F6" w:rsidP="0092490E">
      <w:pPr>
        <w:spacing w:line="240" w:lineRule="auto"/>
        <w:ind w:firstLine="708"/>
        <w:jc w:val="both"/>
        <w:rPr>
          <w:rFonts w:ascii="Times New Roman" w:hAnsi="Times New Roman"/>
          <w:sz w:val="24"/>
          <w:szCs w:val="24"/>
        </w:rPr>
      </w:pPr>
      <w:r w:rsidRPr="00F200CD">
        <w:rPr>
          <w:rFonts w:ascii="Times New Roman" w:hAnsi="Times New Roman"/>
          <w:sz w:val="24"/>
          <w:szCs w:val="24"/>
        </w:rPr>
        <w:t>Според подписано на 21.01.2020</w:t>
      </w:r>
      <w:r w:rsidR="00915FAD">
        <w:rPr>
          <w:rFonts w:ascii="Times New Roman" w:hAnsi="Times New Roman"/>
          <w:sz w:val="24"/>
          <w:szCs w:val="24"/>
        </w:rPr>
        <w:t xml:space="preserve"> </w:t>
      </w:r>
      <w:r w:rsidRPr="00F200CD">
        <w:rPr>
          <w:rFonts w:ascii="Times New Roman" w:hAnsi="Times New Roman"/>
          <w:sz w:val="24"/>
          <w:szCs w:val="24"/>
        </w:rPr>
        <w:t xml:space="preserve">г. тристранно </w:t>
      </w:r>
      <w:r w:rsidR="00646C61" w:rsidRPr="00F200CD">
        <w:rPr>
          <w:rFonts w:ascii="Times New Roman" w:hAnsi="Times New Roman"/>
          <w:sz w:val="24"/>
          <w:szCs w:val="24"/>
        </w:rPr>
        <w:t>споразумение</w:t>
      </w:r>
      <w:r w:rsidRPr="00F200CD">
        <w:rPr>
          <w:rFonts w:ascii="Times New Roman" w:hAnsi="Times New Roman"/>
          <w:sz w:val="24"/>
          <w:szCs w:val="24"/>
        </w:rPr>
        <w:t xml:space="preserve"> между министерство на регионалното развитие и благоустройството, Български ВиК холдинг ЕАД и Национален браншов синдикат Водоснабдител</w:t>
      </w:r>
      <w:r w:rsidR="00915FAD">
        <w:rPr>
          <w:rFonts w:ascii="Times New Roman" w:hAnsi="Times New Roman"/>
          <w:sz w:val="24"/>
          <w:szCs w:val="24"/>
        </w:rPr>
        <w:t xml:space="preserve"> </w:t>
      </w:r>
      <w:r w:rsidRPr="00F200CD">
        <w:rPr>
          <w:rFonts w:ascii="Times New Roman" w:hAnsi="Times New Roman"/>
          <w:sz w:val="24"/>
          <w:szCs w:val="24"/>
        </w:rPr>
        <w:t>-</w:t>
      </w:r>
      <w:r w:rsidR="00915FAD">
        <w:rPr>
          <w:rFonts w:ascii="Times New Roman" w:hAnsi="Times New Roman"/>
          <w:sz w:val="24"/>
          <w:szCs w:val="24"/>
        </w:rPr>
        <w:t xml:space="preserve"> </w:t>
      </w:r>
      <w:r w:rsidRPr="00F200CD">
        <w:rPr>
          <w:rFonts w:ascii="Times New Roman" w:hAnsi="Times New Roman"/>
          <w:sz w:val="24"/>
          <w:szCs w:val="24"/>
        </w:rPr>
        <w:t>КНСБ</w:t>
      </w:r>
      <w:r w:rsidR="00646C61" w:rsidRPr="00F200CD">
        <w:rPr>
          <w:rFonts w:ascii="Times New Roman" w:hAnsi="Times New Roman"/>
          <w:sz w:val="24"/>
          <w:szCs w:val="24"/>
        </w:rPr>
        <w:t xml:space="preserve"> </w:t>
      </w:r>
      <w:r w:rsidRPr="00F200CD">
        <w:rPr>
          <w:rFonts w:ascii="Times New Roman" w:hAnsi="Times New Roman"/>
          <w:sz w:val="24"/>
          <w:szCs w:val="24"/>
        </w:rPr>
        <w:t>е договорено 15% годишно увеличение на заплатите на всички работници и служители във ВиК дружествата. На основание от т.</w:t>
      </w:r>
      <w:r w:rsidR="00915FAD">
        <w:rPr>
          <w:rFonts w:ascii="Times New Roman" w:hAnsi="Times New Roman"/>
          <w:sz w:val="24"/>
          <w:szCs w:val="24"/>
        </w:rPr>
        <w:t xml:space="preserve"> </w:t>
      </w:r>
      <w:r w:rsidRPr="00F200CD">
        <w:rPr>
          <w:rFonts w:ascii="Times New Roman" w:hAnsi="Times New Roman"/>
          <w:sz w:val="24"/>
          <w:szCs w:val="24"/>
        </w:rPr>
        <w:t>3 от същото споразумение БП за регулаторен период 2022-2026</w:t>
      </w:r>
      <w:r w:rsidR="00915FAD">
        <w:rPr>
          <w:rFonts w:ascii="Times New Roman" w:hAnsi="Times New Roman"/>
          <w:sz w:val="24"/>
          <w:szCs w:val="24"/>
        </w:rPr>
        <w:t xml:space="preserve"> </w:t>
      </w:r>
      <w:r w:rsidRPr="00F200CD">
        <w:rPr>
          <w:rFonts w:ascii="Times New Roman" w:hAnsi="Times New Roman"/>
          <w:sz w:val="24"/>
          <w:szCs w:val="24"/>
        </w:rPr>
        <w:t>г. е разработен със заложен темп на нарастване от 15% за всяка следваща година</w:t>
      </w:r>
      <w:r w:rsidR="00915FAD">
        <w:rPr>
          <w:rFonts w:ascii="Times New Roman" w:hAnsi="Times New Roman"/>
          <w:sz w:val="24"/>
          <w:szCs w:val="24"/>
        </w:rPr>
        <w:t>,</w:t>
      </w:r>
      <w:r w:rsidRPr="00F200CD">
        <w:rPr>
          <w:rFonts w:ascii="Times New Roman" w:hAnsi="Times New Roman"/>
          <w:sz w:val="24"/>
          <w:szCs w:val="24"/>
        </w:rPr>
        <w:t xml:space="preserve"> спрямо предходната година</w:t>
      </w:r>
      <w:r w:rsidR="00915FAD">
        <w:rPr>
          <w:rFonts w:ascii="Times New Roman" w:hAnsi="Times New Roman"/>
          <w:sz w:val="24"/>
          <w:szCs w:val="24"/>
        </w:rPr>
        <w:t>,</w:t>
      </w:r>
      <w:r w:rsidRPr="00F200CD">
        <w:rPr>
          <w:rFonts w:ascii="Times New Roman" w:hAnsi="Times New Roman"/>
          <w:sz w:val="24"/>
          <w:szCs w:val="24"/>
        </w:rPr>
        <w:t xml:space="preserve"> на разходите за възнаграждение. </w:t>
      </w:r>
      <w:r w:rsidR="003B3675" w:rsidRPr="00F200CD">
        <w:rPr>
          <w:rFonts w:ascii="Times New Roman" w:hAnsi="Times New Roman"/>
          <w:sz w:val="24"/>
          <w:szCs w:val="24"/>
        </w:rPr>
        <w:t xml:space="preserve"> </w:t>
      </w:r>
    </w:p>
    <w:p w:rsidR="003B3675" w:rsidRPr="00F200CD" w:rsidRDefault="003B3675" w:rsidP="0092490E">
      <w:pPr>
        <w:spacing w:line="240" w:lineRule="auto"/>
        <w:ind w:firstLine="708"/>
        <w:jc w:val="both"/>
        <w:rPr>
          <w:rFonts w:ascii="Times New Roman" w:hAnsi="Times New Roman"/>
          <w:sz w:val="24"/>
          <w:szCs w:val="24"/>
        </w:rPr>
      </w:pPr>
      <w:r w:rsidRPr="00F200CD">
        <w:rPr>
          <w:rFonts w:ascii="Times New Roman" w:hAnsi="Times New Roman"/>
          <w:sz w:val="24"/>
          <w:szCs w:val="24"/>
        </w:rPr>
        <w:t>Увеличението на разходите е и в резултат на присъединяване на нови територии към обслужвана</w:t>
      </w:r>
      <w:r w:rsidR="00383A9F" w:rsidRPr="00F200CD">
        <w:rPr>
          <w:rFonts w:ascii="Times New Roman" w:hAnsi="Times New Roman"/>
          <w:sz w:val="24"/>
          <w:szCs w:val="24"/>
        </w:rPr>
        <w:t>та територ</w:t>
      </w:r>
      <w:r w:rsidR="00915FAD">
        <w:rPr>
          <w:rFonts w:ascii="Times New Roman" w:hAnsi="Times New Roman"/>
          <w:sz w:val="24"/>
          <w:szCs w:val="24"/>
        </w:rPr>
        <w:t>и</w:t>
      </w:r>
      <w:r w:rsidR="00383A9F" w:rsidRPr="00F200CD">
        <w:rPr>
          <w:rFonts w:ascii="Times New Roman" w:hAnsi="Times New Roman"/>
          <w:sz w:val="24"/>
          <w:szCs w:val="24"/>
        </w:rPr>
        <w:t>я от ВиК оператора</w:t>
      </w:r>
      <w:r w:rsidR="00915FAD">
        <w:rPr>
          <w:rFonts w:ascii="Times New Roman" w:hAnsi="Times New Roman"/>
          <w:sz w:val="24"/>
          <w:szCs w:val="24"/>
        </w:rPr>
        <w:t xml:space="preserve"> </w:t>
      </w:r>
      <w:r w:rsidR="00383A9F" w:rsidRPr="00F200CD">
        <w:rPr>
          <w:rFonts w:ascii="Times New Roman" w:hAnsi="Times New Roman"/>
          <w:sz w:val="24"/>
          <w:szCs w:val="24"/>
        </w:rPr>
        <w:t xml:space="preserve">- </w:t>
      </w:r>
      <w:r w:rsidRPr="00F200CD">
        <w:rPr>
          <w:rFonts w:ascii="Times New Roman" w:hAnsi="Times New Roman"/>
          <w:sz w:val="24"/>
          <w:szCs w:val="24"/>
        </w:rPr>
        <w:t xml:space="preserve"> от 202</w:t>
      </w:r>
      <w:r w:rsidR="00CE32CD">
        <w:rPr>
          <w:rFonts w:ascii="Times New Roman" w:hAnsi="Times New Roman"/>
          <w:sz w:val="24"/>
          <w:szCs w:val="24"/>
        </w:rPr>
        <w:t>1</w:t>
      </w:r>
      <w:r w:rsidRPr="00F200CD">
        <w:rPr>
          <w:rFonts w:ascii="Times New Roman" w:hAnsi="Times New Roman"/>
          <w:sz w:val="24"/>
          <w:szCs w:val="24"/>
        </w:rPr>
        <w:t xml:space="preserve"> год.</w:t>
      </w:r>
      <w:r w:rsidR="00915FAD">
        <w:rPr>
          <w:rFonts w:ascii="Times New Roman" w:hAnsi="Times New Roman"/>
          <w:sz w:val="24"/>
          <w:szCs w:val="24"/>
        </w:rPr>
        <w:t xml:space="preserve"> ще се присъедини територията на</w:t>
      </w:r>
      <w:r w:rsidRPr="00F200CD">
        <w:rPr>
          <w:rFonts w:ascii="Times New Roman" w:hAnsi="Times New Roman"/>
          <w:sz w:val="24"/>
          <w:szCs w:val="24"/>
        </w:rPr>
        <w:t xml:space="preserve"> общ</w:t>
      </w:r>
      <w:r w:rsidR="00915FAD">
        <w:rPr>
          <w:rFonts w:ascii="Times New Roman" w:hAnsi="Times New Roman"/>
          <w:sz w:val="24"/>
          <w:szCs w:val="24"/>
        </w:rPr>
        <w:t>ина</w:t>
      </w:r>
      <w:r w:rsidRPr="00F200CD">
        <w:rPr>
          <w:rFonts w:ascii="Times New Roman" w:hAnsi="Times New Roman"/>
          <w:sz w:val="24"/>
          <w:szCs w:val="24"/>
        </w:rPr>
        <w:t xml:space="preserve"> Димитровград. Промяната в разходите може да се представи, чрез следната графика:</w:t>
      </w:r>
    </w:p>
    <w:p w:rsidR="007A01BC" w:rsidRPr="00971E8A" w:rsidRDefault="0074506D" w:rsidP="0074506D">
      <w:pPr>
        <w:jc w:val="both"/>
        <w:rPr>
          <w:rFonts w:ascii="Times New Roman" w:hAnsi="Times New Roman"/>
        </w:rPr>
      </w:pPr>
      <w:r w:rsidRPr="0074506D">
        <w:rPr>
          <w:rFonts w:ascii="Times New Roman" w:hAnsi="Times New Roman"/>
          <w:noProof/>
          <w:lang w:eastAsia="bg-BG"/>
        </w:rPr>
        <w:drawing>
          <wp:inline distT="0" distB="0" distL="0" distR="0">
            <wp:extent cx="5974213" cy="3098042"/>
            <wp:effectExtent l="19050" t="0" r="26537" b="7108"/>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B3675" w:rsidRPr="0092490E" w:rsidRDefault="0092490E" w:rsidP="0092490E">
      <w:pPr>
        <w:spacing w:line="240" w:lineRule="auto"/>
        <w:ind w:firstLine="284"/>
        <w:jc w:val="both"/>
        <w:rPr>
          <w:rFonts w:ascii="Times New Roman" w:hAnsi="Times New Roman"/>
          <w:sz w:val="24"/>
          <w:szCs w:val="24"/>
        </w:rPr>
      </w:pPr>
      <w:r w:rsidRPr="0092490E">
        <w:rPr>
          <w:rFonts w:ascii="Times New Roman" w:hAnsi="Times New Roman"/>
          <w:sz w:val="24"/>
          <w:szCs w:val="24"/>
        </w:rPr>
        <w:tab/>
      </w:r>
      <w:r w:rsidR="003B3675" w:rsidRPr="0092490E">
        <w:rPr>
          <w:rFonts w:ascii="Times New Roman" w:hAnsi="Times New Roman"/>
          <w:sz w:val="24"/>
          <w:szCs w:val="24"/>
        </w:rPr>
        <w:t xml:space="preserve">Подробно промените </w:t>
      </w:r>
      <w:r w:rsidR="00C64916" w:rsidRPr="0092490E">
        <w:rPr>
          <w:rFonts w:ascii="Times New Roman" w:hAnsi="Times New Roman"/>
          <w:sz w:val="24"/>
          <w:szCs w:val="24"/>
        </w:rPr>
        <w:t>са</w:t>
      </w:r>
      <w:r w:rsidR="003B3675" w:rsidRPr="0092490E">
        <w:rPr>
          <w:rFonts w:ascii="Times New Roman" w:hAnsi="Times New Roman"/>
          <w:sz w:val="24"/>
          <w:szCs w:val="24"/>
        </w:rPr>
        <w:t xml:space="preserve"> разгледани във финансовата част по отделни категории.</w:t>
      </w:r>
    </w:p>
    <w:p w:rsidR="003B3675" w:rsidRPr="0092490E" w:rsidRDefault="0092490E" w:rsidP="0092490E">
      <w:pPr>
        <w:spacing w:line="240" w:lineRule="auto"/>
        <w:ind w:firstLine="284"/>
        <w:jc w:val="both"/>
        <w:rPr>
          <w:rFonts w:ascii="Times New Roman" w:hAnsi="Times New Roman"/>
          <w:sz w:val="24"/>
          <w:szCs w:val="24"/>
        </w:rPr>
      </w:pPr>
      <w:r w:rsidRPr="0092490E">
        <w:rPr>
          <w:rFonts w:ascii="Times New Roman" w:hAnsi="Times New Roman"/>
          <w:sz w:val="24"/>
          <w:szCs w:val="24"/>
        </w:rPr>
        <w:tab/>
      </w:r>
      <w:r w:rsidR="00CE32CD" w:rsidRPr="0092490E">
        <w:rPr>
          <w:rFonts w:ascii="Times New Roman" w:hAnsi="Times New Roman"/>
          <w:sz w:val="24"/>
          <w:szCs w:val="24"/>
        </w:rPr>
        <w:t>ПК 12а, Ефективност на разходите за услугата доставяне на вода на потребителите</w:t>
      </w:r>
      <w:r w:rsidR="003B3675" w:rsidRPr="0092490E">
        <w:rPr>
          <w:rFonts w:ascii="Times New Roman" w:hAnsi="Times New Roman"/>
          <w:sz w:val="24"/>
          <w:szCs w:val="24"/>
        </w:rPr>
        <w:t xml:space="preserve"> в началото на бизнес плана 20</w:t>
      </w:r>
      <w:r w:rsidR="0034136A" w:rsidRPr="0092490E">
        <w:rPr>
          <w:rFonts w:ascii="Times New Roman" w:hAnsi="Times New Roman"/>
          <w:sz w:val="24"/>
          <w:szCs w:val="24"/>
        </w:rPr>
        <w:t>20</w:t>
      </w:r>
      <w:r w:rsidR="00646C61" w:rsidRPr="0092490E">
        <w:rPr>
          <w:rFonts w:ascii="Times New Roman" w:hAnsi="Times New Roman"/>
          <w:sz w:val="24"/>
          <w:szCs w:val="24"/>
        </w:rPr>
        <w:t xml:space="preserve"> </w:t>
      </w:r>
      <w:r w:rsidR="003B3675" w:rsidRPr="0092490E">
        <w:rPr>
          <w:rFonts w:ascii="Times New Roman" w:hAnsi="Times New Roman"/>
          <w:sz w:val="24"/>
          <w:szCs w:val="24"/>
        </w:rPr>
        <w:t xml:space="preserve">г. е в размер на </w:t>
      </w:r>
      <w:r w:rsidR="0034136A" w:rsidRPr="0092490E">
        <w:rPr>
          <w:rFonts w:ascii="Times New Roman" w:hAnsi="Times New Roman"/>
          <w:sz w:val="24"/>
          <w:szCs w:val="24"/>
        </w:rPr>
        <w:t xml:space="preserve">0,94 </w:t>
      </w:r>
      <w:r w:rsidR="00453E32" w:rsidRPr="0092490E">
        <w:rPr>
          <w:rFonts w:ascii="Times New Roman" w:hAnsi="Times New Roman"/>
          <w:sz w:val="24"/>
          <w:szCs w:val="24"/>
        </w:rPr>
        <w:t>и достига до 1,</w:t>
      </w:r>
      <w:r w:rsidR="0034136A" w:rsidRPr="0092490E">
        <w:rPr>
          <w:rFonts w:ascii="Times New Roman" w:hAnsi="Times New Roman"/>
          <w:sz w:val="24"/>
          <w:szCs w:val="24"/>
        </w:rPr>
        <w:t>0</w:t>
      </w:r>
      <w:r w:rsidR="008C75E5" w:rsidRPr="0092490E">
        <w:rPr>
          <w:rFonts w:ascii="Times New Roman" w:hAnsi="Times New Roman"/>
          <w:sz w:val="24"/>
          <w:szCs w:val="24"/>
        </w:rPr>
        <w:t>6</w:t>
      </w:r>
      <w:r w:rsidR="003B3675" w:rsidRPr="0092490E">
        <w:rPr>
          <w:rFonts w:ascii="Times New Roman" w:hAnsi="Times New Roman"/>
          <w:sz w:val="24"/>
          <w:szCs w:val="24"/>
        </w:rPr>
        <w:t xml:space="preserve"> в края на 202</w:t>
      </w:r>
      <w:r w:rsidR="0034136A" w:rsidRPr="0092490E">
        <w:rPr>
          <w:rFonts w:ascii="Times New Roman" w:hAnsi="Times New Roman"/>
          <w:sz w:val="24"/>
          <w:szCs w:val="24"/>
        </w:rPr>
        <w:t>6</w:t>
      </w:r>
      <w:r w:rsidR="003B3675" w:rsidRPr="0092490E">
        <w:rPr>
          <w:rFonts w:ascii="Times New Roman" w:hAnsi="Times New Roman"/>
          <w:sz w:val="24"/>
          <w:szCs w:val="24"/>
        </w:rPr>
        <w:t xml:space="preserve"> г. </w:t>
      </w:r>
    </w:p>
    <w:tbl>
      <w:tblPr>
        <w:tblW w:w="5423" w:type="pct"/>
        <w:tblLayout w:type="fixed"/>
        <w:tblCellMar>
          <w:left w:w="70" w:type="dxa"/>
          <w:right w:w="70" w:type="dxa"/>
        </w:tblCellMar>
        <w:tblLook w:val="04A0"/>
      </w:tblPr>
      <w:tblGrid>
        <w:gridCol w:w="303"/>
        <w:gridCol w:w="622"/>
        <w:gridCol w:w="1632"/>
        <w:gridCol w:w="1202"/>
        <w:gridCol w:w="709"/>
        <w:gridCol w:w="665"/>
        <w:gridCol w:w="663"/>
        <w:gridCol w:w="633"/>
        <w:gridCol w:w="709"/>
        <w:gridCol w:w="707"/>
        <w:gridCol w:w="1013"/>
        <w:gridCol w:w="1133"/>
      </w:tblGrid>
      <w:tr w:rsidR="00915FAD" w:rsidRPr="00971E8A" w:rsidTr="00915FAD">
        <w:trPr>
          <w:trHeight w:val="260"/>
        </w:trPr>
        <w:tc>
          <w:tcPr>
            <w:tcW w:w="151"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34136A" w:rsidRPr="00915FAD" w:rsidRDefault="0034136A"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w:t>
            </w:r>
          </w:p>
        </w:tc>
        <w:tc>
          <w:tcPr>
            <w:tcW w:w="311" w:type="pct"/>
            <w:tcBorders>
              <w:top w:val="single" w:sz="4" w:space="0" w:color="auto"/>
              <w:left w:val="nil"/>
              <w:bottom w:val="single" w:sz="4" w:space="0" w:color="auto"/>
              <w:right w:val="single" w:sz="4" w:space="0" w:color="auto"/>
            </w:tcBorders>
            <w:shd w:val="clear" w:color="000000" w:fill="D8D8D8"/>
            <w:noWrap/>
            <w:vAlign w:val="center"/>
            <w:hideMark/>
          </w:tcPr>
          <w:p w:rsidR="0034136A" w:rsidRPr="00915FAD" w:rsidRDefault="0034136A"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ПК</w:t>
            </w:r>
          </w:p>
        </w:tc>
        <w:tc>
          <w:tcPr>
            <w:tcW w:w="816" w:type="pct"/>
            <w:tcBorders>
              <w:top w:val="single" w:sz="4" w:space="0" w:color="auto"/>
              <w:left w:val="nil"/>
              <w:bottom w:val="single" w:sz="4" w:space="0" w:color="auto"/>
              <w:right w:val="single" w:sz="4" w:space="0" w:color="auto"/>
            </w:tcBorders>
            <w:shd w:val="clear" w:color="000000" w:fill="D8D8D8"/>
            <w:noWrap/>
            <w:vAlign w:val="center"/>
            <w:hideMark/>
          </w:tcPr>
          <w:p w:rsidR="0034136A" w:rsidRPr="00915FAD" w:rsidRDefault="0034136A"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Параметър</w:t>
            </w:r>
          </w:p>
        </w:tc>
        <w:tc>
          <w:tcPr>
            <w:tcW w:w="601" w:type="pct"/>
            <w:tcBorders>
              <w:top w:val="single" w:sz="4" w:space="0" w:color="auto"/>
              <w:left w:val="nil"/>
              <w:bottom w:val="single" w:sz="4" w:space="0" w:color="auto"/>
              <w:right w:val="single" w:sz="4" w:space="0" w:color="auto"/>
            </w:tcBorders>
            <w:shd w:val="clear" w:color="000000" w:fill="D8D8D8"/>
            <w:vAlign w:val="center"/>
            <w:hideMark/>
          </w:tcPr>
          <w:p w:rsidR="0034136A" w:rsidRPr="00915FAD" w:rsidRDefault="0034136A"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Ед. мярка</w:t>
            </w:r>
          </w:p>
        </w:tc>
        <w:tc>
          <w:tcPr>
            <w:tcW w:w="355" w:type="pct"/>
            <w:tcBorders>
              <w:top w:val="single" w:sz="4" w:space="0" w:color="auto"/>
              <w:left w:val="nil"/>
              <w:bottom w:val="single" w:sz="4" w:space="0" w:color="auto"/>
              <w:right w:val="single" w:sz="4" w:space="0" w:color="auto"/>
            </w:tcBorders>
            <w:shd w:val="clear" w:color="000000" w:fill="D8D8D8"/>
            <w:vAlign w:val="center"/>
            <w:hideMark/>
          </w:tcPr>
          <w:p w:rsidR="0034136A" w:rsidRPr="00915FAD" w:rsidRDefault="0034136A"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2020 г.</w:t>
            </w:r>
          </w:p>
        </w:tc>
        <w:tc>
          <w:tcPr>
            <w:tcW w:w="333" w:type="pct"/>
            <w:tcBorders>
              <w:top w:val="single" w:sz="4" w:space="0" w:color="auto"/>
              <w:left w:val="nil"/>
              <w:bottom w:val="single" w:sz="4" w:space="0" w:color="auto"/>
              <w:right w:val="single" w:sz="4" w:space="0" w:color="auto"/>
            </w:tcBorders>
            <w:shd w:val="clear" w:color="000000" w:fill="D8D8D8"/>
            <w:vAlign w:val="center"/>
            <w:hideMark/>
          </w:tcPr>
          <w:p w:rsidR="0034136A" w:rsidRPr="00915FAD" w:rsidRDefault="0034136A"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2022 г.</w:t>
            </w:r>
          </w:p>
        </w:tc>
        <w:tc>
          <w:tcPr>
            <w:tcW w:w="332" w:type="pct"/>
            <w:tcBorders>
              <w:top w:val="single" w:sz="4" w:space="0" w:color="auto"/>
              <w:left w:val="nil"/>
              <w:bottom w:val="single" w:sz="4" w:space="0" w:color="auto"/>
              <w:right w:val="single" w:sz="4" w:space="0" w:color="auto"/>
            </w:tcBorders>
            <w:shd w:val="clear" w:color="000000" w:fill="D8D8D8"/>
            <w:vAlign w:val="center"/>
            <w:hideMark/>
          </w:tcPr>
          <w:p w:rsidR="0034136A" w:rsidRPr="00915FAD" w:rsidRDefault="0034136A"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2023 г.</w:t>
            </w:r>
          </w:p>
        </w:tc>
        <w:tc>
          <w:tcPr>
            <w:tcW w:w="317" w:type="pct"/>
            <w:tcBorders>
              <w:top w:val="single" w:sz="4" w:space="0" w:color="auto"/>
              <w:left w:val="nil"/>
              <w:bottom w:val="single" w:sz="4" w:space="0" w:color="auto"/>
              <w:right w:val="single" w:sz="4" w:space="0" w:color="auto"/>
            </w:tcBorders>
            <w:shd w:val="clear" w:color="000000" w:fill="D8D8D8"/>
            <w:vAlign w:val="center"/>
            <w:hideMark/>
          </w:tcPr>
          <w:p w:rsidR="0034136A" w:rsidRPr="00915FAD" w:rsidRDefault="0034136A"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2024 г.</w:t>
            </w:r>
          </w:p>
        </w:tc>
        <w:tc>
          <w:tcPr>
            <w:tcW w:w="355" w:type="pct"/>
            <w:tcBorders>
              <w:top w:val="single" w:sz="4" w:space="0" w:color="auto"/>
              <w:left w:val="nil"/>
              <w:bottom w:val="single" w:sz="4" w:space="0" w:color="auto"/>
              <w:right w:val="single" w:sz="4" w:space="0" w:color="auto"/>
            </w:tcBorders>
            <w:shd w:val="clear" w:color="000000" w:fill="D8D8D8"/>
            <w:vAlign w:val="center"/>
            <w:hideMark/>
          </w:tcPr>
          <w:p w:rsidR="0034136A" w:rsidRPr="00915FAD" w:rsidRDefault="0034136A"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2025 г.</w:t>
            </w:r>
          </w:p>
        </w:tc>
        <w:tc>
          <w:tcPr>
            <w:tcW w:w="354" w:type="pct"/>
            <w:tcBorders>
              <w:top w:val="single" w:sz="4" w:space="0" w:color="auto"/>
              <w:left w:val="nil"/>
              <w:bottom w:val="single" w:sz="4" w:space="0" w:color="auto"/>
              <w:right w:val="single" w:sz="4" w:space="0" w:color="auto"/>
            </w:tcBorders>
            <w:shd w:val="clear" w:color="000000" w:fill="D8D8D8"/>
            <w:vAlign w:val="center"/>
            <w:hideMark/>
          </w:tcPr>
          <w:p w:rsidR="0034136A" w:rsidRPr="00915FAD" w:rsidRDefault="0034136A"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2026 г.</w:t>
            </w:r>
          </w:p>
        </w:tc>
        <w:tc>
          <w:tcPr>
            <w:tcW w:w="507" w:type="pct"/>
            <w:tcBorders>
              <w:top w:val="single" w:sz="4" w:space="0" w:color="auto"/>
              <w:left w:val="nil"/>
              <w:bottom w:val="single" w:sz="4" w:space="0" w:color="auto"/>
              <w:right w:val="single" w:sz="4" w:space="0" w:color="auto"/>
            </w:tcBorders>
            <w:shd w:val="clear" w:color="000000" w:fill="D8D8D8"/>
            <w:vAlign w:val="center"/>
            <w:hideMark/>
          </w:tcPr>
          <w:p w:rsidR="0034136A" w:rsidRPr="00915FAD" w:rsidRDefault="0034136A"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Индивидуална цел за 2026 г.</w:t>
            </w:r>
          </w:p>
        </w:tc>
        <w:tc>
          <w:tcPr>
            <w:tcW w:w="567" w:type="pct"/>
            <w:tcBorders>
              <w:top w:val="single" w:sz="4" w:space="0" w:color="auto"/>
              <w:left w:val="nil"/>
              <w:bottom w:val="single" w:sz="4" w:space="0" w:color="auto"/>
              <w:right w:val="single" w:sz="4" w:space="0" w:color="auto"/>
            </w:tcBorders>
            <w:shd w:val="clear" w:color="000000" w:fill="D8D8D8"/>
            <w:vAlign w:val="center"/>
            <w:hideMark/>
          </w:tcPr>
          <w:p w:rsidR="0034136A" w:rsidRPr="00915FAD" w:rsidRDefault="0034136A"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Дългосрочно ниво</w:t>
            </w:r>
          </w:p>
        </w:tc>
      </w:tr>
      <w:tr w:rsidR="00915FAD" w:rsidRPr="00971E8A" w:rsidTr="00915FAD">
        <w:trPr>
          <w:trHeight w:val="25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rsidR="001E77AE" w:rsidRPr="00915FAD" w:rsidRDefault="001E77AE"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20</w:t>
            </w:r>
          </w:p>
        </w:tc>
        <w:tc>
          <w:tcPr>
            <w:tcW w:w="311" w:type="pct"/>
            <w:tcBorders>
              <w:top w:val="nil"/>
              <w:left w:val="nil"/>
              <w:bottom w:val="single" w:sz="4" w:space="0" w:color="auto"/>
              <w:right w:val="single" w:sz="4" w:space="0" w:color="auto"/>
            </w:tcBorders>
            <w:shd w:val="clear" w:color="auto" w:fill="auto"/>
            <w:noWrap/>
            <w:vAlign w:val="center"/>
            <w:hideMark/>
          </w:tcPr>
          <w:p w:rsidR="001E77AE" w:rsidRPr="00915FAD" w:rsidRDefault="001E77AE"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ПК12а</w:t>
            </w:r>
          </w:p>
        </w:tc>
        <w:tc>
          <w:tcPr>
            <w:tcW w:w="816" w:type="pct"/>
            <w:tcBorders>
              <w:top w:val="nil"/>
              <w:left w:val="nil"/>
              <w:bottom w:val="single" w:sz="4" w:space="0" w:color="auto"/>
              <w:right w:val="single" w:sz="4" w:space="0" w:color="auto"/>
            </w:tcBorders>
            <w:shd w:val="clear" w:color="auto" w:fill="auto"/>
            <w:vAlign w:val="center"/>
            <w:hideMark/>
          </w:tcPr>
          <w:p w:rsidR="001E77AE" w:rsidRPr="00915FAD" w:rsidRDefault="001E77AE"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Ефективност на разходите за услугата доставяне на вода на потребителите</w:t>
            </w:r>
          </w:p>
        </w:tc>
        <w:tc>
          <w:tcPr>
            <w:tcW w:w="601" w:type="pct"/>
            <w:tcBorders>
              <w:top w:val="nil"/>
              <w:left w:val="nil"/>
              <w:bottom w:val="single" w:sz="4" w:space="0" w:color="auto"/>
              <w:right w:val="single" w:sz="4" w:space="0" w:color="auto"/>
            </w:tcBorders>
            <w:shd w:val="clear" w:color="auto" w:fill="auto"/>
            <w:vAlign w:val="center"/>
            <w:hideMark/>
          </w:tcPr>
          <w:p w:rsidR="001E77AE" w:rsidRPr="00915FAD" w:rsidRDefault="001E77AE"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съотношение</w:t>
            </w:r>
          </w:p>
        </w:tc>
        <w:tc>
          <w:tcPr>
            <w:tcW w:w="355" w:type="pct"/>
            <w:tcBorders>
              <w:top w:val="nil"/>
              <w:left w:val="nil"/>
              <w:bottom w:val="single" w:sz="4" w:space="0" w:color="auto"/>
              <w:right w:val="single" w:sz="4" w:space="0" w:color="auto"/>
            </w:tcBorders>
            <w:shd w:val="clear" w:color="000000" w:fill="CCFFFF"/>
            <w:noWrap/>
            <w:vAlign w:val="center"/>
            <w:hideMark/>
          </w:tcPr>
          <w:p w:rsidR="001E77AE" w:rsidRPr="00915FAD" w:rsidRDefault="001E77AE" w:rsidP="00915FAD">
            <w:pPr>
              <w:spacing w:after="0"/>
              <w:jc w:val="center"/>
              <w:rPr>
                <w:rFonts w:ascii="Times New Roman" w:hAnsi="Times New Roman"/>
                <w:sz w:val="16"/>
                <w:szCs w:val="16"/>
              </w:rPr>
            </w:pPr>
            <w:r w:rsidRPr="00915FAD">
              <w:rPr>
                <w:rFonts w:ascii="Times New Roman" w:hAnsi="Times New Roman"/>
                <w:sz w:val="16"/>
                <w:szCs w:val="16"/>
              </w:rPr>
              <w:t>0.94</w:t>
            </w:r>
          </w:p>
        </w:tc>
        <w:tc>
          <w:tcPr>
            <w:tcW w:w="333" w:type="pct"/>
            <w:tcBorders>
              <w:top w:val="nil"/>
              <w:left w:val="nil"/>
              <w:bottom w:val="single" w:sz="4" w:space="0" w:color="auto"/>
              <w:right w:val="single" w:sz="4" w:space="0" w:color="auto"/>
            </w:tcBorders>
            <w:shd w:val="clear" w:color="000000" w:fill="CCFFFF"/>
            <w:noWrap/>
            <w:vAlign w:val="center"/>
            <w:hideMark/>
          </w:tcPr>
          <w:p w:rsidR="001E77AE" w:rsidRPr="00915FAD" w:rsidRDefault="001E77AE" w:rsidP="00915FAD">
            <w:pPr>
              <w:spacing w:after="0"/>
              <w:jc w:val="center"/>
              <w:rPr>
                <w:rFonts w:ascii="Times New Roman" w:hAnsi="Times New Roman"/>
                <w:sz w:val="16"/>
                <w:szCs w:val="16"/>
              </w:rPr>
            </w:pPr>
            <w:r w:rsidRPr="00915FAD">
              <w:rPr>
                <w:rFonts w:ascii="Times New Roman" w:hAnsi="Times New Roman"/>
                <w:sz w:val="16"/>
                <w:szCs w:val="16"/>
              </w:rPr>
              <w:t>1.05</w:t>
            </w:r>
          </w:p>
        </w:tc>
        <w:tc>
          <w:tcPr>
            <w:tcW w:w="332" w:type="pct"/>
            <w:tcBorders>
              <w:top w:val="nil"/>
              <w:left w:val="nil"/>
              <w:bottom w:val="single" w:sz="4" w:space="0" w:color="auto"/>
              <w:right w:val="single" w:sz="4" w:space="0" w:color="auto"/>
            </w:tcBorders>
            <w:shd w:val="clear" w:color="000000" w:fill="CCFFFF"/>
            <w:noWrap/>
            <w:vAlign w:val="center"/>
            <w:hideMark/>
          </w:tcPr>
          <w:p w:rsidR="001E77AE" w:rsidRPr="00915FAD" w:rsidRDefault="001E77AE" w:rsidP="00915FAD">
            <w:pPr>
              <w:spacing w:after="0"/>
              <w:jc w:val="center"/>
              <w:rPr>
                <w:rFonts w:ascii="Times New Roman" w:hAnsi="Times New Roman"/>
                <w:sz w:val="16"/>
                <w:szCs w:val="16"/>
              </w:rPr>
            </w:pPr>
            <w:r w:rsidRPr="00915FAD">
              <w:rPr>
                <w:rFonts w:ascii="Times New Roman" w:hAnsi="Times New Roman"/>
                <w:sz w:val="16"/>
                <w:szCs w:val="16"/>
              </w:rPr>
              <w:t>1.06</w:t>
            </w:r>
          </w:p>
        </w:tc>
        <w:tc>
          <w:tcPr>
            <w:tcW w:w="317" w:type="pct"/>
            <w:tcBorders>
              <w:top w:val="nil"/>
              <w:left w:val="nil"/>
              <w:bottom w:val="single" w:sz="4" w:space="0" w:color="auto"/>
              <w:right w:val="single" w:sz="4" w:space="0" w:color="auto"/>
            </w:tcBorders>
            <w:shd w:val="clear" w:color="000000" w:fill="CCFFFF"/>
            <w:noWrap/>
            <w:vAlign w:val="center"/>
            <w:hideMark/>
          </w:tcPr>
          <w:p w:rsidR="001E77AE" w:rsidRPr="00915FAD" w:rsidRDefault="001E77AE" w:rsidP="00915FAD">
            <w:pPr>
              <w:spacing w:after="0"/>
              <w:jc w:val="center"/>
              <w:rPr>
                <w:rFonts w:ascii="Times New Roman" w:hAnsi="Times New Roman"/>
                <w:sz w:val="16"/>
                <w:szCs w:val="16"/>
              </w:rPr>
            </w:pPr>
            <w:r w:rsidRPr="00915FAD">
              <w:rPr>
                <w:rFonts w:ascii="Times New Roman" w:hAnsi="Times New Roman"/>
                <w:sz w:val="16"/>
                <w:szCs w:val="16"/>
              </w:rPr>
              <w:t>1.06</w:t>
            </w:r>
          </w:p>
        </w:tc>
        <w:tc>
          <w:tcPr>
            <w:tcW w:w="355" w:type="pct"/>
            <w:tcBorders>
              <w:top w:val="nil"/>
              <w:left w:val="nil"/>
              <w:bottom w:val="single" w:sz="4" w:space="0" w:color="auto"/>
              <w:right w:val="single" w:sz="4" w:space="0" w:color="auto"/>
            </w:tcBorders>
            <w:shd w:val="clear" w:color="000000" w:fill="CCFFFF"/>
            <w:noWrap/>
            <w:vAlign w:val="center"/>
            <w:hideMark/>
          </w:tcPr>
          <w:p w:rsidR="001E77AE" w:rsidRPr="00915FAD" w:rsidRDefault="001E77AE" w:rsidP="00915FAD">
            <w:pPr>
              <w:spacing w:after="0"/>
              <w:jc w:val="center"/>
              <w:rPr>
                <w:rFonts w:ascii="Times New Roman" w:hAnsi="Times New Roman"/>
                <w:sz w:val="16"/>
                <w:szCs w:val="16"/>
              </w:rPr>
            </w:pPr>
            <w:r w:rsidRPr="00915FAD">
              <w:rPr>
                <w:rFonts w:ascii="Times New Roman" w:hAnsi="Times New Roman"/>
                <w:sz w:val="16"/>
                <w:szCs w:val="16"/>
              </w:rPr>
              <w:t>1.06</w:t>
            </w:r>
          </w:p>
        </w:tc>
        <w:tc>
          <w:tcPr>
            <w:tcW w:w="354" w:type="pct"/>
            <w:tcBorders>
              <w:top w:val="nil"/>
              <w:left w:val="nil"/>
              <w:bottom w:val="single" w:sz="4" w:space="0" w:color="auto"/>
              <w:right w:val="single" w:sz="4" w:space="0" w:color="auto"/>
            </w:tcBorders>
            <w:shd w:val="clear" w:color="000000" w:fill="CCFFFF"/>
            <w:noWrap/>
            <w:vAlign w:val="center"/>
            <w:hideMark/>
          </w:tcPr>
          <w:p w:rsidR="001E77AE" w:rsidRPr="00915FAD" w:rsidRDefault="001E77AE" w:rsidP="00915FAD">
            <w:pPr>
              <w:spacing w:after="0"/>
              <w:jc w:val="center"/>
              <w:rPr>
                <w:rFonts w:ascii="Times New Roman" w:hAnsi="Times New Roman"/>
                <w:sz w:val="16"/>
                <w:szCs w:val="16"/>
              </w:rPr>
            </w:pPr>
            <w:r w:rsidRPr="00915FAD">
              <w:rPr>
                <w:rFonts w:ascii="Times New Roman" w:hAnsi="Times New Roman"/>
                <w:sz w:val="16"/>
                <w:szCs w:val="16"/>
              </w:rPr>
              <w:t>1.06</w:t>
            </w:r>
          </w:p>
        </w:tc>
        <w:tc>
          <w:tcPr>
            <w:tcW w:w="507" w:type="pct"/>
            <w:tcBorders>
              <w:top w:val="nil"/>
              <w:left w:val="nil"/>
              <w:bottom w:val="single" w:sz="4" w:space="0" w:color="auto"/>
              <w:right w:val="single" w:sz="4" w:space="0" w:color="auto"/>
            </w:tcBorders>
            <w:shd w:val="clear" w:color="000000" w:fill="FFFFCC"/>
            <w:vAlign w:val="center"/>
            <w:hideMark/>
          </w:tcPr>
          <w:p w:rsidR="001E77AE" w:rsidRPr="00915FAD" w:rsidRDefault="001E77AE"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1.1</w:t>
            </w:r>
          </w:p>
        </w:tc>
        <w:tc>
          <w:tcPr>
            <w:tcW w:w="567" w:type="pct"/>
            <w:tcBorders>
              <w:top w:val="nil"/>
              <w:left w:val="nil"/>
              <w:bottom w:val="single" w:sz="4" w:space="0" w:color="auto"/>
              <w:right w:val="single" w:sz="4" w:space="0" w:color="auto"/>
            </w:tcBorders>
            <w:shd w:val="clear" w:color="000000" w:fill="DBE5F1"/>
            <w:noWrap/>
            <w:vAlign w:val="center"/>
            <w:hideMark/>
          </w:tcPr>
          <w:p w:rsidR="001E77AE" w:rsidRPr="00915FAD" w:rsidRDefault="001E77AE"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1.1</w:t>
            </w:r>
          </w:p>
        </w:tc>
      </w:tr>
    </w:tbl>
    <w:p w:rsidR="003B3675" w:rsidRPr="00971E8A" w:rsidRDefault="003B3675" w:rsidP="00A813BD">
      <w:pPr>
        <w:spacing w:after="0"/>
        <w:ind w:firstLine="284"/>
        <w:jc w:val="both"/>
        <w:rPr>
          <w:rFonts w:ascii="Times New Roman" w:hAnsi="Times New Roman"/>
        </w:rPr>
      </w:pPr>
    </w:p>
    <w:p w:rsidR="003B3675" w:rsidRPr="00971E8A" w:rsidRDefault="003B3675" w:rsidP="00A813BD">
      <w:pPr>
        <w:ind w:firstLine="284"/>
        <w:jc w:val="both"/>
        <w:rPr>
          <w:rFonts w:ascii="Times New Roman" w:hAnsi="Times New Roman"/>
        </w:rPr>
      </w:pPr>
    </w:p>
    <w:p w:rsidR="00EE5280" w:rsidRPr="00971E8A" w:rsidRDefault="00EE5280" w:rsidP="001D0211">
      <w:pPr>
        <w:pStyle w:val="Heading4"/>
        <w:keepLines w:val="0"/>
        <w:numPr>
          <w:ilvl w:val="1"/>
          <w:numId w:val="2"/>
        </w:numPr>
        <w:ind w:left="709" w:hanging="425"/>
        <w:jc w:val="both"/>
        <w:rPr>
          <w:rFonts w:ascii="Times New Roman" w:eastAsia="Calibri" w:hAnsi="Times New Roman"/>
          <w:lang w:val="en-US"/>
        </w:rPr>
      </w:pPr>
      <w:bookmarkStart w:id="55" w:name="_Toc450131467"/>
      <w:r w:rsidRPr="00971E8A">
        <w:rPr>
          <w:rFonts w:ascii="Times New Roman" w:eastAsia="Calibri" w:hAnsi="Times New Roman"/>
        </w:rPr>
        <w:t>АНАЛИЗ НА ЕФЕКТИВНОСТТА НА РАЗХОДИТЕ ЗА УСЛУГАТА ОТВЕЖДАНЕ НА ОТПАДЪЧНИ ВОДИ</w:t>
      </w:r>
      <w:bookmarkEnd w:id="55"/>
    </w:p>
    <w:p w:rsidR="007A4EC2" w:rsidRPr="0092490E" w:rsidRDefault="0092490E" w:rsidP="0092490E">
      <w:pPr>
        <w:spacing w:line="240" w:lineRule="auto"/>
        <w:ind w:firstLine="284"/>
        <w:jc w:val="both"/>
        <w:rPr>
          <w:rFonts w:ascii="Times New Roman" w:hAnsi="Times New Roman"/>
          <w:sz w:val="24"/>
          <w:szCs w:val="24"/>
        </w:rPr>
      </w:pPr>
      <w:r>
        <w:rPr>
          <w:rFonts w:ascii="Times New Roman" w:hAnsi="Times New Roman"/>
          <w:sz w:val="24"/>
          <w:szCs w:val="24"/>
        </w:rPr>
        <w:tab/>
      </w:r>
      <w:r w:rsidR="007A4EC2" w:rsidRPr="0092490E">
        <w:rPr>
          <w:rFonts w:ascii="Times New Roman" w:hAnsi="Times New Roman"/>
          <w:sz w:val="24"/>
          <w:szCs w:val="24"/>
        </w:rPr>
        <w:t>Разходите за услугата отвеждане на отпадъчни води (хил. лв) по икономически категории за периода на бизнес плана са следните:</w:t>
      </w:r>
    </w:p>
    <w:tbl>
      <w:tblPr>
        <w:tblW w:w="5001" w:type="pct"/>
        <w:tblLayout w:type="fixed"/>
        <w:tblCellMar>
          <w:left w:w="70" w:type="dxa"/>
          <w:right w:w="70" w:type="dxa"/>
        </w:tblCellMar>
        <w:tblLook w:val="04A0"/>
      </w:tblPr>
      <w:tblGrid>
        <w:gridCol w:w="4465"/>
        <w:gridCol w:w="851"/>
        <w:gridCol w:w="733"/>
        <w:gridCol w:w="791"/>
        <w:gridCol w:w="791"/>
        <w:gridCol w:w="791"/>
        <w:gridCol w:w="792"/>
      </w:tblGrid>
      <w:tr w:rsidR="00E95070" w:rsidRPr="00971E8A" w:rsidTr="00915FAD">
        <w:trPr>
          <w:trHeight w:val="127"/>
        </w:trPr>
        <w:tc>
          <w:tcPr>
            <w:tcW w:w="24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5070" w:rsidRPr="00915FAD" w:rsidRDefault="00E95070" w:rsidP="00915FAD">
            <w:pPr>
              <w:jc w:val="center"/>
              <w:rPr>
                <w:rFonts w:ascii="Times New Roman" w:hAnsi="Times New Roman"/>
                <w:b/>
                <w:sz w:val="16"/>
                <w:szCs w:val="16"/>
              </w:rPr>
            </w:pPr>
            <w:r w:rsidRPr="00915FAD">
              <w:rPr>
                <w:rFonts w:ascii="Times New Roman" w:hAnsi="Times New Roman"/>
                <w:b/>
                <w:sz w:val="16"/>
                <w:szCs w:val="16"/>
              </w:rPr>
              <w:t>Разходи по икономически елементи</w:t>
            </w:r>
          </w:p>
        </w:tc>
        <w:tc>
          <w:tcPr>
            <w:tcW w:w="2577" w:type="pct"/>
            <w:gridSpan w:val="6"/>
            <w:tcBorders>
              <w:top w:val="single" w:sz="4" w:space="0" w:color="auto"/>
              <w:left w:val="nil"/>
              <w:bottom w:val="single" w:sz="4" w:space="0" w:color="auto"/>
              <w:right w:val="single" w:sz="4" w:space="0" w:color="auto"/>
            </w:tcBorders>
            <w:shd w:val="clear" w:color="auto" w:fill="auto"/>
            <w:noWrap/>
            <w:vAlign w:val="center"/>
            <w:hideMark/>
          </w:tcPr>
          <w:p w:rsidR="00E95070" w:rsidRPr="00915FAD" w:rsidRDefault="00FB73FE" w:rsidP="00915FAD">
            <w:pPr>
              <w:spacing w:after="0"/>
              <w:ind w:firstLine="284"/>
              <w:jc w:val="center"/>
              <w:rPr>
                <w:rFonts w:ascii="Times New Roman" w:hAnsi="Times New Roman"/>
                <w:b/>
                <w:sz w:val="16"/>
                <w:szCs w:val="16"/>
              </w:rPr>
            </w:pPr>
            <w:r w:rsidRPr="00915FAD">
              <w:rPr>
                <w:rFonts w:ascii="Times New Roman" w:hAnsi="Times New Roman"/>
                <w:b/>
                <w:sz w:val="16"/>
                <w:szCs w:val="16"/>
              </w:rPr>
              <w:t>Отвеждане на отпадъчните води</w:t>
            </w:r>
          </w:p>
        </w:tc>
      </w:tr>
      <w:tr w:rsidR="00E95070" w:rsidRPr="00971E8A" w:rsidTr="00915FAD">
        <w:trPr>
          <w:trHeight w:val="960"/>
        </w:trPr>
        <w:tc>
          <w:tcPr>
            <w:tcW w:w="2423" w:type="pct"/>
            <w:vMerge/>
            <w:tcBorders>
              <w:top w:val="single" w:sz="4" w:space="0" w:color="auto"/>
              <w:left w:val="single" w:sz="4" w:space="0" w:color="auto"/>
              <w:bottom w:val="single" w:sz="4" w:space="0" w:color="auto"/>
              <w:right w:val="single" w:sz="4" w:space="0" w:color="auto"/>
            </w:tcBorders>
            <w:vAlign w:val="center"/>
            <w:hideMark/>
          </w:tcPr>
          <w:p w:rsidR="00E95070" w:rsidRPr="00915FAD" w:rsidRDefault="00E95070" w:rsidP="00915FAD">
            <w:pPr>
              <w:spacing w:after="0" w:line="240" w:lineRule="auto"/>
              <w:jc w:val="center"/>
              <w:rPr>
                <w:rFonts w:ascii="Times New Roman" w:eastAsia="Times New Roman" w:hAnsi="Times New Roman"/>
                <w:b/>
                <w:sz w:val="16"/>
                <w:szCs w:val="16"/>
                <w:lang w:eastAsia="bg-BG"/>
              </w:rPr>
            </w:pPr>
          </w:p>
        </w:tc>
        <w:tc>
          <w:tcPr>
            <w:tcW w:w="462" w:type="pct"/>
            <w:tcBorders>
              <w:top w:val="nil"/>
              <w:left w:val="nil"/>
              <w:bottom w:val="single" w:sz="4" w:space="0" w:color="auto"/>
              <w:right w:val="single" w:sz="4" w:space="0" w:color="auto"/>
            </w:tcBorders>
            <w:shd w:val="clear" w:color="auto" w:fill="auto"/>
            <w:vAlign w:val="center"/>
            <w:hideMark/>
          </w:tcPr>
          <w:p w:rsidR="00E95070" w:rsidRPr="00915FAD" w:rsidRDefault="00E95070" w:rsidP="00915FAD">
            <w:pPr>
              <w:spacing w:after="0" w:line="240" w:lineRule="auto"/>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2020 г.</w:t>
            </w:r>
          </w:p>
        </w:tc>
        <w:tc>
          <w:tcPr>
            <w:tcW w:w="398" w:type="pct"/>
            <w:tcBorders>
              <w:top w:val="nil"/>
              <w:left w:val="nil"/>
              <w:bottom w:val="single" w:sz="4" w:space="0" w:color="auto"/>
              <w:right w:val="single" w:sz="4" w:space="0" w:color="auto"/>
            </w:tcBorders>
            <w:shd w:val="clear" w:color="auto" w:fill="auto"/>
            <w:vAlign w:val="center"/>
            <w:hideMark/>
          </w:tcPr>
          <w:p w:rsidR="00E95070" w:rsidRPr="00915FAD" w:rsidRDefault="00E95070" w:rsidP="00915FAD">
            <w:pPr>
              <w:spacing w:after="0" w:line="240" w:lineRule="auto"/>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2022 г.</w:t>
            </w:r>
          </w:p>
        </w:tc>
        <w:tc>
          <w:tcPr>
            <w:tcW w:w="429" w:type="pct"/>
            <w:tcBorders>
              <w:top w:val="nil"/>
              <w:left w:val="nil"/>
              <w:bottom w:val="single" w:sz="4" w:space="0" w:color="auto"/>
              <w:right w:val="single" w:sz="4" w:space="0" w:color="auto"/>
            </w:tcBorders>
            <w:shd w:val="clear" w:color="auto" w:fill="auto"/>
            <w:vAlign w:val="center"/>
            <w:hideMark/>
          </w:tcPr>
          <w:p w:rsidR="00E95070" w:rsidRPr="00915FAD" w:rsidRDefault="00E95070" w:rsidP="00915FAD">
            <w:pPr>
              <w:spacing w:after="0" w:line="240" w:lineRule="auto"/>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2023 г.</w:t>
            </w:r>
          </w:p>
        </w:tc>
        <w:tc>
          <w:tcPr>
            <w:tcW w:w="429" w:type="pct"/>
            <w:tcBorders>
              <w:top w:val="nil"/>
              <w:left w:val="nil"/>
              <w:bottom w:val="single" w:sz="4" w:space="0" w:color="auto"/>
              <w:right w:val="single" w:sz="4" w:space="0" w:color="auto"/>
            </w:tcBorders>
            <w:shd w:val="clear" w:color="auto" w:fill="auto"/>
            <w:vAlign w:val="center"/>
            <w:hideMark/>
          </w:tcPr>
          <w:p w:rsidR="00E95070" w:rsidRPr="00915FAD" w:rsidRDefault="00E95070" w:rsidP="00915FAD">
            <w:pPr>
              <w:spacing w:after="0" w:line="240" w:lineRule="auto"/>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2024 г.</w:t>
            </w:r>
          </w:p>
        </w:tc>
        <w:tc>
          <w:tcPr>
            <w:tcW w:w="429" w:type="pct"/>
            <w:tcBorders>
              <w:top w:val="nil"/>
              <w:left w:val="nil"/>
              <w:bottom w:val="single" w:sz="4" w:space="0" w:color="auto"/>
              <w:right w:val="single" w:sz="4" w:space="0" w:color="auto"/>
            </w:tcBorders>
            <w:shd w:val="clear" w:color="auto" w:fill="auto"/>
            <w:vAlign w:val="center"/>
            <w:hideMark/>
          </w:tcPr>
          <w:p w:rsidR="00E95070" w:rsidRPr="00915FAD" w:rsidRDefault="00E95070" w:rsidP="00915FAD">
            <w:pPr>
              <w:spacing w:after="0" w:line="240" w:lineRule="auto"/>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2025 г.</w:t>
            </w:r>
          </w:p>
        </w:tc>
        <w:tc>
          <w:tcPr>
            <w:tcW w:w="430" w:type="pct"/>
            <w:tcBorders>
              <w:top w:val="nil"/>
              <w:left w:val="nil"/>
              <w:bottom w:val="single" w:sz="4" w:space="0" w:color="auto"/>
              <w:right w:val="single" w:sz="4" w:space="0" w:color="auto"/>
            </w:tcBorders>
            <w:shd w:val="clear" w:color="auto" w:fill="auto"/>
            <w:vAlign w:val="center"/>
            <w:hideMark/>
          </w:tcPr>
          <w:p w:rsidR="00E95070" w:rsidRPr="00915FAD" w:rsidRDefault="00E95070" w:rsidP="00915FAD">
            <w:pPr>
              <w:spacing w:after="0" w:line="240" w:lineRule="auto"/>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2026 г.</w:t>
            </w:r>
          </w:p>
        </w:tc>
      </w:tr>
      <w:tr w:rsidR="008133F9" w:rsidRPr="00971E8A" w:rsidTr="007F5FE7">
        <w:trPr>
          <w:trHeight w:val="255"/>
        </w:trPr>
        <w:tc>
          <w:tcPr>
            <w:tcW w:w="2423" w:type="pct"/>
            <w:tcBorders>
              <w:top w:val="nil"/>
              <w:left w:val="single" w:sz="4" w:space="0" w:color="auto"/>
              <w:bottom w:val="single" w:sz="4" w:space="0" w:color="auto"/>
              <w:right w:val="single" w:sz="4" w:space="0" w:color="auto"/>
            </w:tcBorders>
            <w:shd w:val="clear" w:color="auto" w:fill="auto"/>
            <w:vAlign w:val="center"/>
            <w:hideMark/>
          </w:tcPr>
          <w:p w:rsidR="008133F9" w:rsidRPr="00971E8A" w:rsidRDefault="008133F9" w:rsidP="007A4142">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материали</w:t>
            </w:r>
          </w:p>
        </w:tc>
        <w:tc>
          <w:tcPr>
            <w:tcW w:w="462"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98</w:t>
            </w:r>
          </w:p>
        </w:tc>
        <w:tc>
          <w:tcPr>
            <w:tcW w:w="398"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134</w:t>
            </w:r>
          </w:p>
        </w:tc>
        <w:tc>
          <w:tcPr>
            <w:tcW w:w="429"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133</w:t>
            </w:r>
          </w:p>
        </w:tc>
        <w:tc>
          <w:tcPr>
            <w:tcW w:w="429"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132</w:t>
            </w:r>
          </w:p>
        </w:tc>
        <w:tc>
          <w:tcPr>
            <w:tcW w:w="429"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132</w:t>
            </w:r>
          </w:p>
        </w:tc>
        <w:tc>
          <w:tcPr>
            <w:tcW w:w="430"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131</w:t>
            </w:r>
          </w:p>
        </w:tc>
      </w:tr>
      <w:tr w:rsidR="008133F9" w:rsidRPr="00971E8A" w:rsidTr="007F5FE7">
        <w:trPr>
          <w:trHeight w:val="255"/>
        </w:trPr>
        <w:tc>
          <w:tcPr>
            <w:tcW w:w="2423" w:type="pct"/>
            <w:tcBorders>
              <w:top w:val="nil"/>
              <w:left w:val="single" w:sz="4" w:space="0" w:color="auto"/>
              <w:bottom w:val="single" w:sz="4" w:space="0" w:color="auto"/>
              <w:right w:val="single" w:sz="4" w:space="0" w:color="auto"/>
            </w:tcBorders>
            <w:shd w:val="clear" w:color="auto" w:fill="auto"/>
            <w:vAlign w:val="center"/>
            <w:hideMark/>
          </w:tcPr>
          <w:p w:rsidR="008133F9" w:rsidRPr="00971E8A" w:rsidRDefault="008133F9" w:rsidP="007A4142">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външни услуги</w:t>
            </w:r>
          </w:p>
        </w:tc>
        <w:tc>
          <w:tcPr>
            <w:tcW w:w="462"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14</w:t>
            </w:r>
          </w:p>
        </w:tc>
        <w:tc>
          <w:tcPr>
            <w:tcW w:w="398"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16</w:t>
            </w:r>
          </w:p>
        </w:tc>
        <w:tc>
          <w:tcPr>
            <w:tcW w:w="429"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16</w:t>
            </w:r>
          </w:p>
        </w:tc>
        <w:tc>
          <w:tcPr>
            <w:tcW w:w="429"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16</w:t>
            </w:r>
          </w:p>
        </w:tc>
        <w:tc>
          <w:tcPr>
            <w:tcW w:w="429"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16</w:t>
            </w:r>
          </w:p>
        </w:tc>
        <w:tc>
          <w:tcPr>
            <w:tcW w:w="430"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16</w:t>
            </w:r>
          </w:p>
        </w:tc>
      </w:tr>
      <w:tr w:rsidR="008133F9" w:rsidRPr="00971E8A" w:rsidTr="007F5FE7">
        <w:trPr>
          <w:trHeight w:val="255"/>
        </w:trPr>
        <w:tc>
          <w:tcPr>
            <w:tcW w:w="2423" w:type="pct"/>
            <w:tcBorders>
              <w:top w:val="nil"/>
              <w:left w:val="single" w:sz="4" w:space="0" w:color="auto"/>
              <w:bottom w:val="single" w:sz="4" w:space="0" w:color="auto"/>
              <w:right w:val="single" w:sz="4" w:space="0" w:color="auto"/>
            </w:tcBorders>
            <w:shd w:val="clear" w:color="auto" w:fill="auto"/>
            <w:vAlign w:val="center"/>
            <w:hideMark/>
          </w:tcPr>
          <w:p w:rsidR="008133F9" w:rsidRPr="00971E8A" w:rsidRDefault="008133F9" w:rsidP="007A4142">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амортизации</w:t>
            </w:r>
          </w:p>
        </w:tc>
        <w:tc>
          <w:tcPr>
            <w:tcW w:w="462"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191</w:t>
            </w:r>
          </w:p>
        </w:tc>
        <w:tc>
          <w:tcPr>
            <w:tcW w:w="398"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324</w:t>
            </w:r>
          </w:p>
        </w:tc>
        <w:tc>
          <w:tcPr>
            <w:tcW w:w="429"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316</w:t>
            </w:r>
          </w:p>
        </w:tc>
        <w:tc>
          <w:tcPr>
            <w:tcW w:w="429"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244</w:t>
            </w:r>
          </w:p>
        </w:tc>
        <w:tc>
          <w:tcPr>
            <w:tcW w:w="429"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231</w:t>
            </w:r>
          </w:p>
        </w:tc>
        <w:tc>
          <w:tcPr>
            <w:tcW w:w="430"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239</w:t>
            </w:r>
          </w:p>
        </w:tc>
      </w:tr>
      <w:tr w:rsidR="008133F9" w:rsidRPr="00971E8A" w:rsidTr="007F5FE7">
        <w:trPr>
          <w:trHeight w:val="255"/>
        </w:trPr>
        <w:tc>
          <w:tcPr>
            <w:tcW w:w="2423" w:type="pct"/>
            <w:tcBorders>
              <w:top w:val="nil"/>
              <w:left w:val="single" w:sz="4" w:space="0" w:color="auto"/>
              <w:bottom w:val="single" w:sz="4" w:space="0" w:color="auto"/>
              <w:right w:val="single" w:sz="4" w:space="0" w:color="auto"/>
            </w:tcBorders>
            <w:shd w:val="clear" w:color="auto" w:fill="auto"/>
            <w:vAlign w:val="center"/>
            <w:hideMark/>
          </w:tcPr>
          <w:p w:rsidR="008133F9" w:rsidRPr="00971E8A" w:rsidRDefault="008133F9" w:rsidP="007A4142">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възнаграждения</w:t>
            </w:r>
          </w:p>
        </w:tc>
        <w:tc>
          <w:tcPr>
            <w:tcW w:w="462"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163</w:t>
            </w:r>
          </w:p>
        </w:tc>
        <w:tc>
          <w:tcPr>
            <w:tcW w:w="398"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358</w:t>
            </w:r>
          </w:p>
        </w:tc>
        <w:tc>
          <w:tcPr>
            <w:tcW w:w="429"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412</w:t>
            </w:r>
          </w:p>
        </w:tc>
        <w:tc>
          <w:tcPr>
            <w:tcW w:w="429"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474</w:t>
            </w:r>
          </w:p>
        </w:tc>
        <w:tc>
          <w:tcPr>
            <w:tcW w:w="429"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529</w:t>
            </w:r>
          </w:p>
        </w:tc>
        <w:tc>
          <w:tcPr>
            <w:tcW w:w="430"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608</w:t>
            </w:r>
          </w:p>
        </w:tc>
      </w:tr>
      <w:tr w:rsidR="008133F9" w:rsidRPr="00971E8A" w:rsidTr="007F5FE7">
        <w:trPr>
          <w:trHeight w:val="255"/>
        </w:trPr>
        <w:tc>
          <w:tcPr>
            <w:tcW w:w="2423" w:type="pct"/>
            <w:tcBorders>
              <w:top w:val="nil"/>
              <w:left w:val="single" w:sz="4" w:space="0" w:color="auto"/>
              <w:bottom w:val="single" w:sz="4" w:space="0" w:color="auto"/>
              <w:right w:val="single" w:sz="4" w:space="0" w:color="auto"/>
            </w:tcBorders>
            <w:shd w:val="clear" w:color="auto" w:fill="auto"/>
            <w:vAlign w:val="center"/>
            <w:hideMark/>
          </w:tcPr>
          <w:p w:rsidR="008133F9" w:rsidRPr="00971E8A" w:rsidRDefault="008133F9" w:rsidP="007A4142">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осигуровки</w:t>
            </w:r>
          </w:p>
        </w:tc>
        <w:tc>
          <w:tcPr>
            <w:tcW w:w="462"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51</w:t>
            </w:r>
          </w:p>
        </w:tc>
        <w:tc>
          <w:tcPr>
            <w:tcW w:w="398"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100</w:t>
            </w:r>
          </w:p>
        </w:tc>
        <w:tc>
          <w:tcPr>
            <w:tcW w:w="429"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110</w:t>
            </w:r>
          </w:p>
        </w:tc>
        <w:tc>
          <w:tcPr>
            <w:tcW w:w="429"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122</w:t>
            </w:r>
          </w:p>
        </w:tc>
        <w:tc>
          <w:tcPr>
            <w:tcW w:w="429"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132</w:t>
            </w:r>
          </w:p>
        </w:tc>
        <w:tc>
          <w:tcPr>
            <w:tcW w:w="430"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148</w:t>
            </w:r>
          </w:p>
        </w:tc>
      </w:tr>
      <w:tr w:rsidR="008133F9" w:rsidRPr="00971E8A" w:rsidTr="007F5FE7">
        <w:trPr>
          <w:trHeight w:val="218"/>
        </w:trPr>
        <w:tc>
          <w:tcPr>
            <w:tcW w:w="2423" w:type="pct"/>
            <w:tcBorders>
              <w:top w:val="nil"/>
              <w:left w:val="single" w:sz="4" w:space="0" w:color="auto"/>
              <w:bottom w:val="single" w:sz="4" w:space="0" w:color="auto"/>
              <w:right w:val="single" w:sz="4" w:space="0" w:color="auto"/>
            </w:tcBorders>
            <w:shd w:val="clear" w:color="auto" w:fill="auto"/>
            <w:vAlign w:val="center"/>
            <w:hideMark/>
          </w:tcPr>
          <w:p w:rsidR="008133F9" w:rsidRPr="00971E8A" w:rsidRDefault="008133F9" w:rsidP="007A4142">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Данъци и такси</w:t>
            </w:r>
          </w:p>
        </w:tc>
        <w:tc>
          <w:tcPr>
            <w:tcW w:w="462"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14</w:t>
            </w:r>
          </w:p>
        </w:tc>
        <w:tc>
          <w:tcPr>
            <w:tcW w:w="398"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14</w:t>
            </w:r>
          </w:p>
        </w:tc>
        <w:tc>
          <w:tcPr>
            <w:tcW w:w="429"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15</w:t>
            </w:r>
          </w:p>
        </w:tc>
        <w:tc>
          <w:tcPr>
            <w:tcW w:w="429"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17</w:t>
            </w:r>
          </w:p>
        </w:tc>
        <w:tc>
          <w:tcPr>
            <w:tcW w:w="429"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19</w:t>
            </w:r>
          </w:p>
        </w:tc>
        <w:tc>
          <w:tcPr>
            <w:tcW w:w="430"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19</w:t>
            </w:r>
          </w:p>
        </w:tc>
      </w:tr>
      <w:tr w:rsidR="008133F9" w:rsidRPr="00971E8A" w:rsidTr="007F5FE7">
        <w:trPr>
          <w:trHeight w:val="255"/>
        </w:trPr>
        <w:tc>
          <w:tcPr>
            <w:tcW w:w="2423" w:type="pct"/>
            <w:tcBorders>
              <w:top w:val="nil"/>
              <w:left w:val="single" w:sz="4" w:space="0" w:color="auto"/>
              <w:bottom w:val="single" w:sz="4" w:space="0" w:color="auto"/>
              <w:right w:val="single" w:sz="4" w:space="0" w:color="auto"/>
            </w:tcBorders>
            <w:shd w:val="clear" w:color="auto" w:fill="auto"/>
            <w:vAlign w:val="center"/>
            <w:hideMark/>
          </w:tcPr>
          <w:p w:rsidR="008133F9" w:rsidRPr="00971E8A" w:rsidRDefault="008133F9" w:rsidP="007A4142">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Други разходи</w:t>
            </w:r>
          </w:p>
        </w:tc>
        <w:tc>
          <w:tcPr>
            <w:tcW w:w="462"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w:t>
            </w:r>
          </w:p>
        </w:tc>
        <w:tc>
          <w:tcPr>
            <w:tcW w:w="398"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2</w:t>
            </w:r>
          </w:p>
        </w:tc>
        <w:tc>
          <w:tcPr>
            <w:tcW w:w="429"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2</w:t>
            </w:r>
          </w:p>
        </w:tc>
        <w:tc>
          <w:tcPr>
            <w:tcW w:w="429"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2</w:t>
            </w:r>
          </w:p>
        </w:tc>
        <w:tc>
          <w:tcPr>
            <w:tcW w:w="429"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2</w:t>
            </w:r>
          </w:p>
        </w:tc>
        <w:tc>
          <w:tcPr>
            <w:tcW w:w="430"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2</w:t>
            </w:r>
          </w:p>
        </w:tc>
      </w:tr>
      <w:tr w:rsidR="008133F9" w:rsidRPr="00971E8A" w:rsidTr="007F5FE7">
        <w:trPr>
          <w:trHeight w:val="255"/>
        </w:trPr>
        <w:tc>
          <w:tcPr>
            <w:tcW w:w="2423" w:type="pct"/>
            <w:tcBorders>
              <w:top w:val="nil"/>
              <w:left w:val="single" w:sz="4" w:space="0" w:color="auto"/>
              <w:bottom w:val="single" w:sz="4" w:space="0" w:color="auto"/>
              <w:right w:val="single" w:sz="4" w:space="0" w:color="auto"/>
            </w:tcBorders>
            <w:shd w:val="clear" w:color="auto" w:fill="auto"/>
            <w:vAlign w:val="center"/>
            <w:hideMark/>
          </w:tcPr>
          <w:p w:rsidR="008133F9" w:rsidRPr="00971E8A" w:rsidRDefault="008133F9" w:rsidP="007A4142">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ОБЩО РАЗХОДИ</w:t>
            </w:r>
          </w:p>
        </w:tc>
        <w:tc>
          <w:tcPr>
            <w:tcW w:w="462"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532</w:t>
            </w:r>
          </w:p>
        </w:tc>
        <w:tc>
          <w:tcPr>
            <w:tcW w:w="398"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948</w:t>
            </w:r>
          </w:p>
        </w:tc>
        <w:tc>
          <w:tcPr>
            <w:tcW w:w="429"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1 004</w:t>
            </w:r>
          </w:p>
        </w:tc>
        <w:tc>
          <w:tcPr>
            <w:tcW w:w="429"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1 008</w:t>
            </w:r>
          </w:p>
        </w:tc>
        <w:tc>
          <w:tcPr>
            <w:tcW w:w="429"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1 061</w:t>
            </w:r>
          </w:p>
        </w:tc>
        <w:tc>
          <w:tcPr>
            <w:tcW w:w="430" w:type="pct"/>
            <w:tcBorders>
              <w:top w:val="nil"/>
              <w:left w:val="nil"/>
              <w:bottom w:val="single" w:sz="4" w:space="0" w:color="auto"/>
              <w:right w:val="single" w:sz="4" w:space="0" w:color="auto"/>
            </w:tcBorders>
            <w:shd w:val="clear" w:color="auto" w:fill="auto"/>
            <w:vAlign w:val="center"/>
            <w:hideMark/>
          </w:tcPr>
          <w:p w:rsidR="008133F9" w:rsidRPr="007A4142"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1 163</w:t>
            </w:r>
          </w:p>
        </w:tc>
      </w:tr>
    </w:tbl>
    <w:p w:rsidR="00036F58" w:rsidRPr="00971E8A" w:rsidRDefault="00036F58" w:rsidP="007A4142">
      <w:pPr>
        <w:spacing w:after="0"/>
        <w:ind w:firstLine="284"/>
        <w:jc w:val="both"/>
        <w:rPr>
          <w:rFonts w:ascii="Times New Roman" w:hAnsi="Times New Roman"/>
          <w:lang w:val="en-US"/>
        </w:rPr>
      </w:pPr>
    </w:p>
    <w:p w:rsidR="007A4EC2" w:rsidRPr="0092490E" w:rsidRDefault="0092490E" w:rsidP="0092490E">
      <w:pPr>
        <w:spacing w:line="240" w:lineRule="auto"/>
        <w:ind w:firstLine="284"/>
        <w:jc w:val="both"/>
        <w:rPr>
          <w:rFonts w:ascii="Times New Roman" w:hAnsi="Times New Roman"/>
          <w:sz w:val="24"/>
          <w:szCs w:val="24"/>
        </w:rPr>
      </w:pPr>
      <w:r w:rsidRPr="0092490E">
        <w:rPr>
          <w:rFonts w:ascii="Times New Roman" w:hAnsi="Times New Roman"/>
          <w:sz w:val="24"/>
          <w:szCs w:val="24"/>
        </w:rPr>
        <w:tab/>
      </w:r>
      <w:r w:rsidR="007A4EC2" w:rsidRPr="0092490E">
        <w:rPr>
          <w:rFonts w:ascii="Times New Roman" w:hAnsi="Times New Roman"/>
          <w:sz w:val="24"/>
          <w:szCs w:val="24"/>
        </w:rPr>
        <w:t xml:space="preserve">Както и при услугата доставяне на вода, така и тук съществена промяна е свързана с възнагражденията на персонала и социалните осигуровки. Причините са същите – промяната в минималните осигурителни прагове, но също и увеличението на персонал във връзка с приемането на новите територии. </w:t>
      </w:r>
    </w:p>
    <w:p w:rsidR="007A4EC2" w:rsidRPr="0092490E" w:rsidRDefault="0092490E" w:rsidP="0092490E">
      <w:pPr>
        <w:spacing w:line="240" w:lineRule="auto"/>
        <w:ind w:firstLine="284"/>
        <w:jc w:val="both"/>
        <w:rPr>
          <w:rFonts w:ascii="Times New Roman" w:hAnsi="Times New Roman"/>
          <w:sz w:val="24"/>
          <w:szCs w:val="24"/>
        </w:rPr>
      </w:pPr>
      <w:r w:rsidRPr="0092490E">
        <w:rPr>
          <w:rFonts w:ascii="Times New Roman" w:hAnsi="Times New Roman"/>
          <w:sz w:val="24"/>
          <w:szCs w:val="24"/>
        </w:rPr>
        <w:tab/>
      </w:r>
      <w:r w:rsidR="007A4EC2" w:rsidRPr="0092490E">
        <w:rPr>
          <w:rFonts w:ascii="Times New Roman" w:hAnsi="Times New Roman"/>
          <w:sz w:val="24"/>
          <w:szCs w:val="24"/>
        </w:rPr>
        <w:t>Увеличение има и в разходите за материали, основно от допълнителната електроенергия за експлоатиране на канални помпени станции в новоприсъединени територии.</w:t>
      </w:r>
    </w:p>
    <w:p w:rsidR="00D53DE8" w:rsidRPr="0092490E" w:rsidRDefault="0092490E" w:rsidP="0092490E">
      <w:pPr>
        <w:spacing w:line="240" w:lineRule="auto"/>
        <w:ind w:firstLine="284"/>
        <w:jc w:val="both"/>
        <w:rPr>
          <w:rFonts w:ascii="Times New Roman" w:hAnsi="Times New Roman"/>
          <w:sz w:val="24"/>
          <w:szCs w:val="24"/>
          <w:lang w:val="en-US"/>
        </w:rPr>
      </w:pPr>
      <w:r w:rsidRPr="0092490E">
        <w:rPr>
          <w:rFonts w:ascii="Times New Roman" w:hAnsi="Times New Roman"/>
          <w:sz w:val="24"/>
          <w:szCs w:val="24"/>
        </w:rPr>
        <w:tab/>
      </w:r>
      <w:r w:rsidR="008A6F10" w:rsidRPr="0092490E">
        <w:rPr>
          <w:rFonts w:ascii="Times New Roman" w:hAnsi="Times New Roman"/>
          <w:sz w:val="24"/>
          <w:szCs w:val="24"/>
        </w:rPr>
        <w:t>Промяната в разходите може да се представи, чрез следната графика:</w:t>
      </w:r>
    </w:p>
    <w:p w:rsidR="00646C61" w:rsidRDefault="00D53DE8" w:rsidP="00A813BD">
      <w:pPr>
        <w:ind w:firstLine="284"/>
        <w:jc w:val="both"/>
        <w:rPr>
          <w:rFonts w:ascii="Times New Roman" w:hAnsi="Times New Roman"/>
        </w:rPr>
      </w:pPr>
      <w:r w:rsidRPr="00971E8A">
        <w:rPr>
          <w:rFonts w:ascii="Times New Roman" w:hAnsi="Times New Roman"/>
          <w:noProof/>
          <w:lang w:eastAsia="bg-BG"/>
        </w:rPr>
        <w:drawing>
          <wp:inline distT="0" distB="0" distL="0" distR="0">
            <wp:extent cx="5763158" cy="3072384"/>
            <wp:effectExtent l="19050" t="0" r="28042"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7A4EC2" w:rsidRPr="00971E8A">
        <w:rPr>
          <w:rFonts w:ascii="Times New Roman" w:hAnsi="Times New Roman"/>
        </w:rPr>
        <w:t xml:space="preserve"> </w:t>
      </w:r>
    </w:p>
    <w:p w:rsidR="007A4EC2" w:rsidRPr="00C370E0" w:rsidRDefault="007A4EC2" w:rsidP="00C370E0">
      <w:pPr>
        <w:spacing w:line="240" w:lineRule="auto"/>
        <w:ind w:firstLine="284"/>
        <w:jc w:val="both"/>
        <w:rPr>
          <w:rFonts w:ascii="Times New Roman" w:hAnsi="Times New Roman"/>
          <w:sz w:val="24"/>
          <w:szCs w:val="24"/>
        </w:rPr>
      </w:pPr>
      <w:r w:rsidRPr="00C370E0">
        <w:rPr>
          <w:rFonts w:ascii="Times New Roman" w:hAnsi="Times New Roman"/>
          <w:sz w:val="24"/>
          <w:szCs w:val="24"/>
        </w:rPr>
        <w:lastRenderedPageBreak/>
        <w:t xml:space="preserve">          </w:t>
      </w:r>
      <w:r w:rsidR="00CE32CD" w:rsidRPr="00C370E0">
        <w:rPr>
          <w:rFonts w:ascii="Times New Roman" w:hAnsi="Times New Roman"/>
          <w:sz w:val="24"/>
          <w:szCs w:val="24"/>
        </w:rPr>
        <w:t xml:space="preserve">ПК 12б, Ефективност на разходите за услугата отвеждане на отпадъчни води </w:t>
      </w:r>
      <w:r w:rsidRPr="00C370E0">
        <w:rPr>
          <w:rFonts w:ascii="Times New Roman" w:hAnsi="Times New Roman"/>
          <w:sz w:val="24"/>
          <w:szCs w:val="24"/>
        </w:rPr>
        <w:t>за 20</w:t>
      </w:r>
      <w:r w:rsidR="0033454E" w:rsidRPr="00C370E0">
        <w:rPr>
          <w:rFonts w:ascii="Times New Roman" w:hAnsi="Times New Roman"/>
          <w:sz w:val="24"/>
          <w:szCs w:val="24"/>
          <w:lang w:val="en-US"/>
        </w:rPr>
        <w:t>20</w:t>
      </w:r>
      <w:r w:rsidRPr="00C370E0">
        <w:rPr>
          <w:rFonts w:ascii="Times New Roman" w:hAnsi="Times New Roman"/>
          <w:sz w:val="24"/>
          <w:szCs w:val="24"/>
        </w:rPr>
        <w:t xml:space="preserve"> г. е в размер на </w:t>
      </w:r>
      <w:r w:rsidR="0033454E" w:rsidRPr="00C370E0">
        <w:rPr>
          <w:rFonts w:ascii="Times New Roman" w:hAnsi="Times New Roman"/>
          <w:sz w:val="24"/>
          <w:szCs w:val="24"/>
          <w:lang w:val="en-US"/>
        </w:rPr>
        <w:t>0</w:t>
      </w:r>
      <w:r w:rsidR="00915FAD">
        <w:rPr>
          <w:rFonts w:ascii="Times New Roman" w:hAnsi="Times New Roman"/>
          <w:sz w:val="24"/>
          <w:szCs w:val="24"/>
        </w:rPr>
        <w:t>,</w:t>
      </w:r>
      <w:r w:rsidR="0033454E" w:rsidRPr="00C370E0">
        <w:rPr>
          <w:rFonts w:ascii="Times New Roman" w:hAnsi="Times New Roman"/>
          <w:sz w:val="24"/>
          <w:szCs w:val="24"/>
          <w:lang w:val="en-US"/>
        </w:rPr>
        <w:t>94</w:t>
      </w:r>
      <w:r w:rsidRPr="00C370E0">
        <w:rPr>
          <w:rFonts w:ascii="Times New Roman" w:hAnsi="Times New Roman"/>
          <w:sz w:val="24"/>
          <w:szCs w:val="24"/>
        </w:rPr>
        <w:t xml:space="preserve"> и до края на периода на бизнес плана</w:t>
      </w:r>
      <w:r w:rsidR="0033454E" w:rsidRPr="00C370E0">
        <w:rPr>
          <w:rFonts w:ascii="Times New Roman" w:hAnsi="Times New Roman"/>
          <w:sz w:val="24"/>
          <w:szCs w:val="24"/>
          <w:lang w:val="en-US"/>
        </w:rPr>
        <w:t xml:space="preserve"> </w:t>
      </w:r>
      <w:r w:rsidR="00CE32CD" w:rsidRPr="00C370E0">
        <w:rPr>
          <w:rFonts w:ascii="Times New Roman" w:hAnsi="Times New Roman"/>
          <w:sz w:val="24"/>
          <w:szCs w:val="24"/>
        </w:rPr>
        <w:t xml:space="preserve">се планира да </w:t>
      </w:r>
      <w:r w:rsidR="0033454E" w:rsidRPr="00C370E0">
        <w:rPr>
          <w:rFonts w:ascii="Times New Roman" w:hAnsi="Times New Roman"/>
          <w:sz w:val="24"/>
          <w:szCs w:val="24"/>
        </w:rPr>
        <w:t>достигне до 1,</w:t>
      </w:r>
      <w:r w:rsidR="008F5AF6" w:rsidRPr="00C370E0">
        <w:rPr>
          <w:rFonts w:ascii="Times New Roman" w:hAnsi="Times New Roman"/>
          <w:sz w:val="24"/>
          <w:szCs w:val="24"/>
        </w:rPr>
        <w:t>11</w:t>
      </w:r>
      <w:r w:rsidRPr="00C370E0">
        <w:rPr>
          <w:rFonts w:ascii="Times New Roman" w:hAnsi="Times New Roman"/>
          <w:sz w:val="24"/>
          <w:szCs w:val="24"/>
        </w:rPr>
        <w:t>.</w:t>
      </w:r>
    </w:p>
    <w:tbl>
      <w:tblPr>
        <w:tblW w:w="5347" w:type="pct"/>
        <w:tblLayout w:type="fixed"/>
        <w:tblCellMar>
          <w:left w:w="70" w:type="dxa"/>
          <w:right w:w="70" w:type="dxa"/>
        </w:tblCellMar>
        <w:tblLook w:val="04A0"/>
      </w:tblPr>
      <w:tblGrid>
        <w:gridCol w:w="300"/>
        <w:gridCol w:w="624"/>
        <w:gridCol w:w="1678"/>
        <w:gridCol w:w="1046"/>
        <w:gridCol w:w="636"/>
        <w:gridCol w:w="695"/>
        <w:gridCol w:w="621"/>
        <w:gridCol w:w="709"/>
        <w:gridCol w:w="707"/>
        <w:gridCol w:w="707"/>
        <w:gridCol w:w="993"/>
        <w:gridCol w:w="1135"/>
      </w:tblGrid>
      <w:tr w:rsidR="00915FAD" w:rsidRPr="00971E8A" w:rsidTr="00915FAD">
        <w:trPr>
          <w:trHeight w:val="1275"/>
        </w:trPr>
        <w:tc>
          <w:tcPr>
            <w:tcW w:w="152"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A75E1C" w:rsidRPr="00915FAD" w:rsidRDefault="00A75E1C"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w:t>
            </w:r>
          </w:p>
        </w:tc>
        <w:tc>
          <w:tcPr>
            <w:tcW w:w="316" w:type="pct"/>
            <w:tcBorders>
              <w:top w:val="single" w:sz="4" w:space="0" w:color="auto"/>
              <w:left w:val="nil"/>
              <w:bottom w:val="single" w:sz="4" w:space="0" w:color="auto"/>
              <w:right w:val="single" w:sz="4" w:space="0" w:color="auto"/>
            </w:tcBorders>
            <w:shd w:val="clear" w:color="000000" w:fill="D8D8D8"/>
            <w:noWrap/>
            <w:vAlign w:val="center"/>
            <w:hideMark/>
          </w:tcPr>
          <w:p w:rsidR="00A75E1C" w:rsidRPr="00915FAD" w:rsidRDefault="00A75E1C"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ПК</w:t>
            </w:r>
          </w:p>
        </w:tc>
        <w:tc>
          <w:tcPr>
            <w:tcW w:w="851" w:type="pct"/>
            <w:tcBorders>
              <w:top w:val="single" w:sz="4" w:space="0" w:color="auto"/>
              <w:left w:val="nil"/>
              <w:bottom w:val="single" w:sz="4" w:space="0" w:color="auto"/>
              <w:right w:val="single" w:sz="4" w:space="0" w:color="auto"/>
            </w:tcBorders>
            <w:shd w:val="clear" w:color="000000" w:fill="D8D8D8"/>
            <w:noWrap/>
            <w:vAlign w:val="center"/>
            <w:hideMark/>
          </w:tcPr>
          <w:p w:rsidR="00A75E1C" w:rsidRPr="00915FAD" w:rsidRDefault="00A75E1C"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Параметър</w:t>
            </w:r>
          </w:p>
        </w:tc>
        <w:tc>
          <w:tcPr>
            <w:tcW w:w="531" w:type="pct"/>
            <w:tcBorders>
              <w:top w:val="single" w:sz="4" w:space="0" w:color="auto"/>
              <w:left w:val="nil"/>
              <w:bottom w:val="single" w:sz="4" w:space="0" w:color="auto"/>
              <w:right w:val="single" w:sz="4" w:space="0" w:color="auto"/>
            </w:tcBorders>
            <w:shd w:val="clear" w:color="000000" w:fill="D8D8D8"/>
            <w:vAlign w:val="center"/>
            <w:hideMark/>
          </w:tcPr>
          <w:p w:rsidR="00A75E1C" w:rsidRPr="00915FAD" w:rsidRDefault="00A75E1C"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Ед. мярка</w:t>
            </w:r>
          </w:p>
        </w:tc>
        <w:tc>
          <w:tcPr>
            <w:tcW w:w="323" w:type="pct"/>
            <w:tcBorders>
              <w:top w:val="single" w:sz="4" w:space="0" w:color="auto"/>
              <w:left w:val="nil"/>
              <w:bottom w:val="single" w:sz="4" w:space="0" w:color="auto"/>
              <w:right w:val="single" w:sz="4" w:space="0" w:color="auto"/>
            </w:tcBorders>
            <w:shd w:val="clear" w:color="000000" w:fill="D8D8D8"/>
            <w:vAlign w:val="center"/>
            <w:hideMark/>
          </w:tcPr>
          <w:p w:rsidR="00A75E1C" w:rsidRPr="00915FAD" w:rsidRDefault="00A75E1C"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2020 г.</w:t>
            </w:r>
          </w:p>
        </w:tc>
        <w:tc>
          <w:tcPr>
            <w:tcW w:w="353" w:type="pct"/>
            <w:tcBorders>
              <w:top w:val="single" w:sz="4" w:space="0" w:color="auto"/>
              <w:left w:val="nil"/>
              <w:bottom w:val="single" w:sz="4" w:space="0" w:color="auto"/>
              <w:right w:val="single" w:sz="4" w:space="0" w:color="auto"/>
            </w:tcBorders>
            <w:shd w:val="clear" w:color="000000" w:fill="D8D8D8"/>
            <w:vAlign w:val="center"/>
            <w:hideMark/>
          </w:tcPr>
          <w:p w:rsidR="00A75E1C" w:rsidRPr="00915FAD" w:rsidRDefault="00A75E1C"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2022 г.</w:t>
            </w:r>
          </w:p>
        </w:tc>
        <w:tc>
          <w:tcPr>
            <w:tcW w:w="315" w:type="pct"/>
            <w:tcBorders>
              <w:top w:val="single" w:sz="4" w:space="0" w:color="auto"/>
              <w:left w:val="nil"/>
              <w:bottom w:val="single" w:sz="4" w:space="0" w:color="auto"/>
              <w:right w:val="single" w:sz="4" w:space="0" w:color="auto"/>
            </w:tcBorders>
            <w:shd w:val="clear" w:color="000000" w:fill="D8D8D8"/>
            <w:vAlign w:val="center"/>
            <w:hideMark/>
          </w:tcPr>
          <w:p w:rsidR="00A75E1C" w:rsidRPr="00915FAD" w:rsidRDefault="00A75E1C"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2023 г.</w:t>
            </w:r>
          </w:p>
        </w:tc>
        <w:tc>
          <w:tcPr>
            <w:tcW w:w="360" w:type="pct"/>
            <w:tcBorders>
              <w:top w:val="single" w:sz="4" w:space="0" w:color="auto"/>
              <w:left w:val="nil"/>
              <w:bottom w:val="single" w:sz="4" w:space="0" w:color="auto"/>
              <w:right w:val="single" w:sz="4" w:space="0" w:color="auto"/>
            </w:tcBorders>
            <w:shd w:val="clear" w:color="000000" w:fill="D8D8D8"/>
            <w:vAlign w:val="center"/>
            <w:hideMark/>
          </w:tcPr>
          <w:p w:rsidR="00A75E1C" w:rsidRPr="00915FAD" w:rsidRDefault="00A75E1C"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2024 г.</w:t>
            </w:r>
          </w:p>
        </w:tc>
        <w:tc>
          <w:tcPr>
            <w:tcW w:w="359" w:type="pct"/>
            <w:tcBorders>
              <w:top w:val="single" w:sz="4" w:space="0" w:color="auto"/>
              <w:left w:val="nil"/>
              <w:bottom w:val="single" w:sz="4" w:space="0" w:color="auto"/>
              <w:right w:val="single" w:sz="4" w:space="0" w:color="auto"/>
            </w:tcBorders>
            <w:shd w:val="clear" w:color="000000" w:fill="D8D8D8"/>
            <w:vAlign w:val="center"/>
            <w:hideMark/>
          </w:tcPr>
          <w:p w:rsidR="00A75E1C" w:rsidRPr="00915FAD" w:rsidRDefault="00A75E1C"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2025 г.</w:t>
            </w:r>
          </w:p>
        </w:tc>
        <w:tc>
          <w:tcPr>
            <w:tcW w:w="359" w:type="pct"/>
            <w:tcBorders>
              <w:top w:val="single" w:sz="4" w:space="0" w:color="auto"/>
              <w:left w:val="nil"/>
              <w:bottom w:val="single" w:sz="4" w:space="0" w:color="auto"/>
              <w:right w:val="single" w:sz="4" w:space="0" w:color="auto"/>
            </w:tcBorders>
            <w:shd w:val="clear" w:color="000000" w:fill="D8D8D8"/>
            <w:vAlign w:val="center"/>
            <w:hideMark/>
          </w:tcPr>
          <w:p w:rsidR="00A75E1C" w:rsidRPr="00915FAD" w:rsidRDefault="00A75E1C"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2026 г.</w:t>
            </w:r>
          </w:p>
        </w:tc>
        <w:tc>
          <w:tcPr>
            <w:tcW w:w="504" w:type="pct"/>
            <w:tcBorders>
              <w:top w:val="single" w:sz="4" w:space="0" w:color="auto"/>
              <w:left w:val="nil"/>
              <w:bottom w:val="single" w:sz="4" w:space="0" w:color="auto"/>
              <w:right w:val="single" w:sz="4" w:space="0" w:color="auto"/>
            </w:tcBorders>
            <w:shd w:val="clear" w:color="000000" w:fill="D8D8D8"/>
            <w:vAlign w:val="center"/>
            <w:hideMark/>
          </w:tcPr>
          <w:p w:rsidR="00A75E1C" w:rsidRPr="00915FAD" w:rsidRDefault="00A75E1C"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Индивидуална цел за 2026 г.</w:t>
            </w:r>
          </w:p>
        </w:tc>
        <w:tc>
          <w:tcPr>
            <w:tcW w:w="576" w:type="pct"/>
            <w:tcBorders>
              <w:top w:val="single" w:sz="4" w:space="0" w:color="auto"/>
              <w:left w:val="nil"/>
              <w:bottom w:val="single" w:sz="4" w:space="0" w:color="auto"/>
              <w:right w:val="single" w:sz="4" w:space="0" w:color="auto"/>
            </w:tcBorders>
            <w:shd w:val="clear" w:color="000000" w:fill="D8D8D8"/>
            <w:vAlign w:val="center"/>
            <w:hideMark/>
          </w:tcPr>
          <w:p w:rsidR="00A75E1C" w:rsidRPr="00915FAD" w:rsidRDefault="00A75E1C"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Дългосрочно ниво</w:t>
            </w:r>
          </w:p>
        </w:tc>
      </w:tr>
      <w:tr w:rsidR="00915FAD" w:rsidRPr="00971E8A" w:rsidTr="00915FAD">
        <w:trPr>
          <w:trHeight w:val="510"/>
        </w:trPr>
        <w:tc>
          <w:tcPr>
            <w:tcW w:w="152" w:type="pct"/>
            <w:tcBorders>
              <w:top w:val="nil"/>
              <w:left w:val="single" w:sz="4" w:space="0" w:color="auto"/>
              <w:bottom w:val="single" w:sz="4" w:space="0" w:color="auto"/>
              <w:right w:val="single" w:sz="4" w:space="0" w:color="auto"/>
            </w:tcBorders>
            <w:shd w:val="clear" w:color="auto" w:fill="auto"/>
            <w:noWrap/>
            <w:vAlign w:val="center"/>
            <w:hideMark/>
          </w:tcPr>
          <w:p w:rsidR="008F5AF6" w:rsidRPr="00915FAD" w:rsidRDefault="008F5AF6"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21</w:t>
            </w:r>
          </w:p>
        </w:tc>
        <w:tc>
          <w:tcPr>
            <w:tcW w:w="316" w:type="pct"/>
            <w:tcBorders>
              <w:top w:val="nil"/>
              <w:left w:val="nil"/>
              <w:bottom w:val="single" w:sz="4" w:space="0" w:color="auto"/>
              <w:right w:val="single" w:sz="4" w:space="0" w:color="auto"/>
            </w:tcBorders>
            <w:shd w:val="clear" w:color="auto" w:fill="auto"/>
            <w:noWrap/>
            <w:vAlign w:val="center"/>
            <w:hideMark/>
          </w:tcPr>
          <w:p w:rsidR="008F5AF6" w:rsidRPr="00915FAD" w:rsidRDefault="008F5AF6"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ПК12б</w:t>
            </w:r>
          </w:p>
        </w:tc>
        <w:tc>
          <w:tcPr>
            <w:tcW w:w="851" w:type="pct"/>
            <w:tcBorders>
              <w:top w:val="nil"/>
              <w:left w:val="nil"/>
              <w:bottom w:val="single" w:sz="4" w:space="0" w:color="auto"/>
              <w:right w:val="single" w:sz="4" w:space="0" w:color="auto"/>
            </w:tcBorders>
            <w:shd w:val="clear" w:color="auto" w:fill="auto"/>
            <w:vAlign w:val="center"/>
            <w:hideMark/>
          </w:tcPr>
          <w:p w:rsidR="008F5AF6" w:rsidRPr="00915FAD" w:rsidRDefault="008F5AF6"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Ефективност на разходите за услугата отвеждане на отпадъчни води</w:t>
            </w:r>
          </w:p>
        </w:tc>
        <w:tc>
          <w:tcPr>
            <w:tcW w:w="531" w:type="pct"/>
            <w:tcBorders>
              <w:top w:val="nil"/>
              <w:left w:val="nil"/>
              <w:bottom w:val="single" w:sz="4" w:space="0" w:color="auto"/>
              <w:right w:val="single" w:sz="4" w:space="0" w:color="auto"/>
            </w:tcBorders>
            <w:shd w:val="clear" w:color="auto" w:fill="auto"/>
            <w:vAlign w:val="center"/>
            <w:hideMark/>
          </w:tcPr>
          <w:p w:rsidR="008F5AF6" w:rsidRPr="00915FAD" w:rsidRDefault="008F5AF6"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съотношение</w:t>
            </w:r>
          </w:p>
        </w:tc>
        <w:tc>
          <w:tcPr>
            <w:tcW w:w="323" w:type="pct"/>
            <w:tcBorders>
              <w:top w:val="nil"/>
              <w:left w:val="nil"/>
              <w:bottom w:val="single" w:sz="4" w:space="0" w:color="auto"/>
              <w:right w:val="single" w:sz="4" w:space="0" w:color="auto"/>
            </w:tcBorders>
            <w:shd w:val="clear" w:color="000000" w:fill="CCFFFF"/>
            <w:noWrap/>
            <w:vAlign w:val="center"/>
            <w:hideMark/>
          </w:tcPr>
          <w:p w:rsidR="008F5AF6" w:rsidRPr="00915FAD" w:rsidRDefault="008F5AF6" w:rsidP="00915FAD">
            <w:pPr>
              <w:spacing w:after="0"/>
              <w:jc w:val="center"/>
              <w:rPr>
                <w:rFonts w:ascii="Times New Roman" w:hAnsi="Times New Roman"/>
                <w:sz w:val="16"/>
                <w:szCs w:val="16"/>
              </w:rPr>
            </w:pPr>
            <w:r w:rsidRPr="00915FAD">
              <w:rPr>
                <w:rFonts w:ascii="Times New Roman" w:hAnsi="Times New Roman"/>
                <w:sz w:val="16"/>
                <w:szCs w:val="16"/>
              </w:rPr>
              <w:t>0.94</w:t>
            </w:r>
          </w:p>
        </w:tc>
        <w:tc>
          <w:tcPr>
            <w:tcW w:w="353" w:type="pct"/>
            <w:tcBorders>
              <w:top w:val="nil"/>
              <w:left w:val="nil"/>
              <w:bottom w:val="single" w:sz="4" w:space="0" w:color="auto"/>
              <w:right w:val="single" w:sz="4" w:space="0" w:color="auto"/>
            </w:tcBorders>
            <w:shd w:val="clear" w:color="000000" w:fill="CCFFFF"/>
            <w:noWrap/>
            <w:vAlign w:val="center"/>
            <w:hideMark/>
          </w:tcPr>
          <w:p w:rsidR="008F5AF6" w:rsidRPr="00915FAD" w:rsidRDefault="008F5AF6" w:rsidP="00915FAD">
            <w:pPr>
              <w:spacing w:after="0"/>
              <w:jc w:val="center"/>
              <w:rPr>
                <w:rFonts w:ascii="Times New Roman" w:hAnsi="Times New Roman"/>
                <w:sz w:val="16"/>
                <w:szCs w:val="16"/>
              </w:rPr>
            </w:pPr>
            <w:r w:rsidRPr="00915FAD">
              <w:rPr>
                <w:rFonts w:ascii="Times New Roman" w:hAnsi="Times New Roman"/>
                <w:sz w:val="16"/>
                <w:szCs w:val="16"/>
              </w:rPr>
              <w:t>1.08</w:t>
            </w:r>
          </w:p>
        </w:tc>
        <w:tc>
          <w:tcPr>
            <w:tcW w:w="315" w:type="pct"/>
            <w:tcBorders>
              <w:top w:val="nil"/>
              <w:left w:val="nil"/>
              <w:bottom w:val="single" w:sz="4" w:space="0" w:color="auto"/>
              <w:right w:val="single" w:sz="4" w:space="0" w:color="auto"/>
            </w:tcBorders>
            <w:shd w:val="clear" w:color="000000" w:fill="CCFFFF"/>
            <w:noWrap/>
            <w:vAlign w:val="center"/>
            <w:hideMark/>
          </w:tcPr>
          <w:p w:rsidR="008F5AF6" w:rsidRPr="00915FAD" w:rsidRDefault="008F5AF6" w:rsidP="00915FAD">
            <w:pPr>
              <w:spacing w:after="0"/>
              <w:jc w:val="center"/>
              <w:rPr>
                <w:rFonts w:ascii="Times New Roman" w:hAnsi="Times New Roman"/>
                <w:sz w:val="16"/>
                <w:szCs w:val="16"/>
              </w:rPr>
            </w:pPr>
            <w:r w:rsidRPr="00915FAD">
              <w:rPr>
                <w:rFonts w:ascii="Times New Roman" w:hAnsi="Times New Roman"/>
                <w:sz w:val="16"/>
                <w:szCs w:val="16"/>
              </w:rPr>
              <w:t>1.08</w:t>
            </w:r>
          </w:p>
        </w:tc>
        <w:tc>
          <w:tcPr>
            <w:tcW w:w="360" w:type="pct"/>
            <w:tcBorders>
              <w:top w:val="nil"/>
              <w:left w:val="nil"/>
              <w:bottom w:val="single" w:sz="4" w:space="0" w:color="auto"/>
              <w:right w:val="single" w:sz="4" w:space="0" w:color="auto"/>
            </w:tcBorders>
            <w:shd w:val="clear" w:color="000000" w:fill="CCFFFF"/>
            <w:noWrap/>
            <w:vAlign w:val="center"/>
            <w:hideMark/>
          </w:tcPr>
          <w:p w:rsidR="008F5AF6" w:rsidRPr="00915FAD" w:rsidRDefault="008F5AF6" w:rsidP="00915FAD">
            <w:pPr>
              <w:spacing w:after="0"/>
              <w:jc w:val="center"/>
              <w:rPr>
                <w:rFonts w:ascii="Times New Roman" w:hAnsi="Times New Roman"/>
                <w:sz w:val="16"/>
                <w:szCs w:val="16"/>
              </w:rPr>
            </w:pPr>
            <w:r w:rsidRPr="00915FAD">
              <w:rPr>
                <w:rFonts w:ascii="Times New Roman" w:hAnsi="Times New Roman"/>
                <w:sz w:val="16"/>
                <w:szCs w:val="16"/>
              </w:rPr>
              <w:t>1.09</w:t>
            </w:r>
          </w:p>
        </w:tc>
        <w:tc>
          <w:tcPr>
            <w:tcW w:w="359" w:type="pct"/>
            <w:tcBorders>
              <w:top w:val="nil"/>
              <w:left w:val="nil"/>
              <w:bottom w:val="single" w:sz="4" w:space="0" w:color="auto"/>
              <w:right w:val="single" w:sz="4" w:space="0" w:color="auto"/>
            </w:tcBorders>
            <w:shd w:val="clear" w:color="000000" w:fill="CCFFFF"/>
            <w:noWrap/>
            <w:vAlign w:val="center"/>
            <w:hideMark/>
          </w:tcPr>
          <w:p w:rsidR="008F5AF6" w:rsidRPr="00915FAD" w:rsidRDefault="008F5AF6" w:rsidP="00915FAD">
            <w:pPr>
              <w:spacing w:after="0"/>
              <w:jc w:val="center"/>
              <w:rPr>
                <w:rFonts w:ascii="Times New Roman" w:hAnsi="Times New Roman"/>
                <w:sz w:val="16"/>
                <w:szCs w:val="16"/>
              </w:rPr>
            </w:pPr>
            <w:r w:rsidRPr="00915FAD">
              <w:rPr>
                <w:rFonts w:ascii="Times New Roman" w:hAnsi="Times New Roman"/>
                <w:sz w:val="16"/>
                <w:szCs w:val="16"/>
              </w:rPr>
              <w:t>1.10</w:t>
            </w:r>
          </w:p>
        </w:tc>
        <w:tc>
          <w:tcPr>
            <w:tcW w:w="359" w:type="pct"/>
            <w:tcBorders>
              <w:top w:val="nil"/>
              <w:left w:val="nil"/>
              <w:bottom w:val="single" w:sz="4" w:space="0" w:color="auto"/>
              <w:right w:val="single" w:sz="4" w:space="0" w:color="auto"/>
            </w:tcBorders>
            <w:shd w:val="clear" w:color="000000" w:fill="CCFFFF"/>
            <w:noWrap/>
            <w:vAlign w:val="center"/>
            <w:hideMark/>
          </w:tcPr>
          <w:p w:rsidR="008F5AF6" w:rsidRPr="00915FAD" w:rsidRDefault="008F5AF6" w:rsidP="00915FAD">
            <w:pPr>
              <w:spacing w:after="0"/>
              <w:jc w:val="center"/>
              <w:rPr>
                <w:rFonts w:ascii="Times New Roman" w:hAnsi="Times New Roman"/>
                <w:sz w:val="16"/>
                <w:szCs w:val="16"/>
              </w:rPr>
            </w:pPr>
            <w:r w:rsidRPr="00915FAD">
              <w:rPr>
                <w:rFonts w:ascii="Times New Roman" w:hAnsi="Times New Roman"/>
                <w:sz w:val="16"/>
                <w:szCs w:val="16"/>
              </w:rPr>
              <w:t>1.11</w:t>
            </w:r>
          </w:p>
        </w:tc>
        <w:tc>
          <w:tcPr>
            <w:tcW w:w="504" w:type="pct"/>
            <w:tcBorders>
              <w:top w:val="nil"/>
              <w:left w:val="nil"/>
              <w:bottom w:val="single" w:sz="4" w:space="0" w:color="auto"/>
              <w:right w:val="single" w:sz="4" w:space="0" w:color="auto"/>
            </w:tcBorders>
            <w:shd w:val="clear" w:color="000000" w:fill="FFFFCC"/>
            <w:vAlign w:val="center"/>
            <w:hideMark/>
          </w:tcPr>
          <w:p w:rsidR="008F5AF6" w:rsidRPr="00915FAD" w:rsidRDefault="008F5AF6" w:rsidP="00915FAD">
            <w:pPr>
              <w:spacing w:after="0" w:line="240" w:lineRule="auto"/>
              <w:jc w:val="center"/>
              <w:rPr>
                <w:rFonts w:ascii="Times New Roman" w:eastAsia="Times New Roman" w:hAnsi="Times New Roman"/>
                <w:sz w:val="16"/>
                <w:szCs w:val="16"/>
                <w:lang w:eastAsia="bg-BG"/>
              </w:rPr>
            </w:pPr>
            <w:r w:rsidRPr="00915FAD">
              <w:rPr>
                <w:rFonts w:ascii="Times New Roman" w:eastAsia="Times New Roman" w:hAnsi="Times New Roman"/>
                <w:sz w:val="16"/>
                <w:szCs w:val="16"/>
                <w:lang w:eastAsia="bg-BG"/>
              </w:rPr>
              <w:t>1.1</w:t>
            </w:r>
          </w:p>
        </w:tc>
        <w:tc>
          <w:tcPr>
            <w:tcW w:w="576" w:type="pct"/>
            <w:tcBorders>
              <w:top w:val="nil"/>
              <w:left w:val="nil"/>
              <w:bottom w:val="single" w:sz="4" w:space="0" w:color="auto"/>
              <w:right w:val="single" w:sz="4" w:space="0" w:color="auto"/>
            </w:tcBorders>
            <w:shd w:val="clear" w:color="000000" w:fill="DBE5F1"/>
            <w:noWrap/>
            <w:vAlign w:val="center"/>
            <w:hideMark/>
          </w:tcPr>
          <w:p w:rsidR="008F5AF6" w:rsidRPr="00915FAD" w:rsidRDefault="008F5AF6" w:rsidP="00915FAD">
            <w:pPr>
              <w:spacing w:after="0" w:line="240" w:lineRule="auto"/>
              <w:jc w:val="center"/>
              <w:rPr>
                <w:rFonts w:ascii="Times New Roman" w:eastAsia="Times New Roman" w:hAnsi="Times New Roman"/>
                <w:b/>
                <w:bCs/>
                <w:sz w:val="16"/>
                <w:szCs w:val="16"/>
                <w:lang w:eastAsia="bg-BG"/>
              </w:rPr>
            </w:pPr>
            <w:r w:rsidRPr="00915FAD">
              <w:rPr>
                <w:rFonts w:ascii="Times New Roman" w:eastAsia="Times New Roman" w:hAnsi="Times New Roman"/>
                <w:b/>
                <w:bCs/>
                <w:sz w:val="16"/>
                <w:szCs w:val="16"/>
                <w:lang w:eastAsia="bg-BG"/>
              </w:rPr>
              <w:t>1.1</w:t>
            </w:r>
          </w:p>
        </w:tc>
      </w:tr>
    </w:tbl>
    <w:p w:rsidR="007A4EC2" w:rsidRPr="00971E8A" w:rsidRDefault="007A4EC2" w:rsidP="00A813BD">
      <w:pPr>
        <w:spacing w:after="0"/>
        <w:ind w:firstLine="284"/>
        <w:jc w:val="both"/>
        <w:rPr>
          <w:rFonts w:ascii="Times New Roman" w:hAnsi="Times New Roman"/>
        </w:rPr>
      </w:pPr>
    </w:p>
    <w:p w:rsidR="00EE5280" w:rsidRPr="00971E8A" w:rsidRDefault="00EE5280" w:rsidP="001D0211">
      <w:pPr>
        <w:pStyle w:val="Heading4"/>
        <w:keepLines w:val="0"/>
        <w:numPr>
          <w:ilvl w:val="1"/>
          <w:numId w:val="2"/>
        </w:numPr>
        <w:ind w:left="709" w:hanging="425"/>
        <w:jc w:val="both"/>
        <w:rPr>
          <w:rFonts w:ascii="Times New Roman" w:eastAsia="Calibri" w:hAnsi="Times New Roman"/>
        </w:rPr>
      </w:pPr>
      <w:bookmarkStart w:id="56" w:name="_Toc450131468"/>
      <w:r w:rsidRPr="00971E8A">
        <w:rPr>
          <w:rFonts w:ascii="Times New Roman" w:eastAsia="Calibri" w:hAnsi="Times New Roman"/>
        </w:rPr>
        <w:t>АНАЛИЗ НА ЕФЕКТИВНОСТТА НА РАЗХОДИТЕ ЗА УСЛУГАТА ПРЕЧИСТВАНЕ НА ОТПАДЪЧНИ ВОДИ</w:t>
      </w:r>
      <w:bookmarkEnd w:id="56"/>
    </w:p>
    <w:p w:rsidR="00B8005A" w:rsidRPr="00C370E0" w:rsidRDefault="00C370E0" w:rsidP="00C370E0">
      <w:pPr>
        <w:spacing w:line="240" w:lineRule="auto"/>
        <w:ind w:firstLine="284"/>
        <w:jc w:val="both"/>
        <w:rPr>
          <w:rFonts w:ascii="Times New Roman" w:hAnsi="Times New Roman"/>
          <w:sz w:val="24"/>
          <w:szCs w:val="24"/>
        </w:rPr>
      </w:pPr>
      <w:r w:rsidRPr="00C370E0">
        <w:rPr>
          <w:rFonts w:ascii="Times New Roman" w:hAnsi="Times New Roman"/>
          <w:sz w:val="24"/>
          <w:szCs w:val="24"/>
        </w:rPr>
        <w:tab/>
      </w:r>
      <w:r w:rsidR="00B8005A" w:rsidRPr="00C370E0">
        <w:rPr>
          <w:rFonts w:ascii="Times New Roman" w:hAnsi="Times New Roman"/>
          <w:sz w:val="24"/>
          <w:szCs w:val="24"/>
        </w:rPr>
        <w:t>Разходите за услугата пречистване на отпадъчни води (хил.лв) по икономически категории за периода на бизнес плана са следните:</w:t>
      </w:r>
    </w:p>
    <w:tbl>
      <w:tblPr>
        <w:tblW w:w="5001" w:type="pct"/>
        <w:tblLayout w:type="fixed"/>
        <w:tblCellMar>
          <w:left w:w="70" w:type="dxa"/>
          <w:right w:w="70" w:type="dxa"/>
        </w:tblCellMar>
        <w:tblLook w:val="04A0"/>
      </w:tblPr>
      <w:tblGrid>
        <w:gridCol w:w="4465"/>
        <w:gridCol w:w="851"/>
        <w:gridCol w:w="733"/>
        <w:gridCol w:w="791"/>
        <w:gridCol w:w="791"/>
        <w:gridCol w:w="791"/>
        <w:gridCol w:w="792"/>
      </w:tblGrid>
      <w:tr w:rsidR="00FB73FE" w:rsidRPr="00971E8A" w:rsidTr="00915FAD">
        <w:trPr>
          <w:trHeight w:val="300"/>
          <w:tblHeader/>
        </w:trPr>
        <w:tc>
          <w:tcPr>
            <w:tcW w:w="24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3FE" w:rsidRPr="00915FAD" w:rsidRDefault="00FB73FE" w:rsidP="00915FAD">
            <w:pPr>
              <w:ind w:firstLine="284"/>
              <w:jc w:val="center"/>
              <w:rPr>
                <w:rFonts w:ascii="Times New Roman" w:hAnsi="Times New Roman"/>
                <w:b/>
                <w:sz w:val="16"/>
                <w:szCs w:val="16"/>
              </w:rPr>
            </w:pPr>
            <w:r w:rsidRPr="00915FAD">
              <w:rPr>
                <w:rFonts w:ascii="Times New Roman" w:hAnsi="Times New Roman"/>
                <w:b/>
                <w:sz w:val="16"/>
                <w:szCs w:val="16"/>
              </w:rPr>
              <w:t>Разходи по икономически елементи</w:t>
            </w:r>
          </w:p>
        </w:tc>
        <w:tc>
          <w:tcPr>
            <w:tcW w:w="2577" w:type="pct"/>
            <w:gridSpan w:val="6"/>
            <w:tcBorders>
              <w:top w:val="single" w:sz="4" w:space="0" w:color="auto"/>
              <w:left w:val="nil"/>
              <w:bottom w:val="single" w:sz="4" w:space="0" w:color="auto"/>
              <w:right w:val="single" w:sz="4" w:space="0" w:color="auto"/>
            </w:tcBorders>
            <w:shd w:val="clear" w:color="auto" w:fill="auto"/>
            <w:noWrap/>
            <w:vAlign w:val="center"/>
            <w:hideMark/>
          </w:tcPr>
          <w:p w:rsidR="00FB73FE" w:rsidRPr="00915FAD" w:rsidRDefault="009E77D9" w:rsidP="00915FAD">
            <w:pPr>
              <w:ind w:firstLine="284"/>
              <w:jc w:val="center"/>
              <w:rPr>
                <w:rFonts w:ascii="Times New Roman" w:hAnsi="Times New Roman"/>
                <w:b/>
                <w:sz w:val="16"/>
                <w:szCs w:val="16"/>
              </w:rPr>
            </w:pPr>
            <w:r w:rsidRPr="00915FAD">
              <w:rPr>
                <w:rFonts w:ascii="Times New Roman" w:hAnsi="Times New Roman"/>
                <w:b/>
                <w:sz w:val="16"/>
                <w:szCs w:val="16"/>
              </w:rPr>
              <w:t>Пречистване на отпадъчните води</w:t>
            </w:r>
          </w:p>
        </w:tc>
      </w:tr>
      <w:tr w:rsidR="00FB73FE" w:rsidRPr="00971E8A" w:rsidTr="00915FAD">
        <w:trPr>
          <w:trHeight w:val="416"/>
          <w:tblHeader/>
        </w:trPr>
        <w:tc>
          <w:tcPr>
            <w:tcW w:w="2423" w:type="pct"/>
            <w:vMerge/>
            <w:tcBorders>
              <w:top w:val="single" w:sz="4" w:space="0" w:color="auto"/>
              <w:left w:val="single" w:sz="4" w:space="0" w:color="auto"/>
              <w:bottom w:val="single" w:sz="4" w:space="0" w:color="auto"/>
              <w:right w:val="single" w:sz="4" w:space="0" w:color="auto"/>
            </w:tcBorders>
            <w:vAlign w:val="center"/>
            <w:hideMark/>
          </w:tcPr>
          <w:p w:rsidR="00FB73FE" w:rsidRPr="00915FAD" w:rsidRDefault="00FB73FE" w:rsidP="00915FAD">
            <w:pPr>
              <w:spacing w:after="0" w:line="240" w:lineRule="auto"/>
              <w:jc w:val="center"/>
              <w:rPr>
                <w:rFonts w:ascii="Times New Roman" w:eastAsia="Times New Roman" w:hAnsi="Times New Roman"/>
                <w:b/>
                <w:sz w:val="16"/>
                <w:szCs w:val="16"/>
                <w:lang w:eastAsia="bg-BG"/>
              </w:rPr>
            </w:pP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FB73FE" w:rsidRPr="00915FAD" w:rsidRDefault="00FB73FE" w:rsidP="00915FAD">
            <w:pPr>
              <w:spacing w:after="0" w:line="240" w:lineRule="auto"/>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2020 г.</w:t>
            </w:r>
          </w:p>
        </w:tc>
        <w:tc>
          <w:tcPr>
            <w:tcW w:w="398" w:type="pct"/>
            <w:tcBorders>
              <w:top w:val="single" w:sz="4" w:space="0" w:color="auto"/>
              <w:left w:val="nil"/>
              <w:bottom w:val="single" w:sz="4" w:space="0" w:color="auto"/>
              <w:right w:val="single" w:sz="4" w:space="0" w:color="auto"/>
            </w:tcBorders>
            <w:shd w:val="clear" w:color="auto" w:fill="auto"/>
            <w:vAlign w:val="center"/>
            <w:hideMark/>
          </w:tcPr>
          <w:p w:rsidR="00FB73FE" w:rsidRPr="00915FAD" w:rsidRDefault="00FB73FE" w:rsidP="00915FAD">
            <w:pPr>
              <w:spacing w:after="0" w:line="240" w:lineRule="auto"/>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2022 г.</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FB73FE" w:rsidRPr="00915FAD" w:rsidRDefault="00FB73FE" w:rsidP="00915FAD">
            <w:pPr>
              <w:spacing w:after="0" w:line="240" w:lineRule="auto"/>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2023 г.</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FB73FE" w:rsidRPr="00915FAD" w:rsidRDefault="00FB73FE" w:rsidP="00915FAD">
            <w:pPr>
              <w:spacing w:after="0" w:line="240" w:lineRule="auto"/>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2024 г.</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FB73FE" w:rsidRPr="00915FAD" w:rsidRDefault="00FB73FE" w:rsidP="00915FAD">
            <w:pPr>
              <w:spacing w:after="0" w:line="240" w:lineRule="auto"/>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2025 г.</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FB73FE" w:rsidRPr="00915FAD" w:rsidRDefault="00FB73FE" w:rsidP="00915FAD">
            <w:pPr>
              <w:spacing w:after="0" w:line="240" w:lineRule="auto"/>
              <w:jc w:val="center"/>
              <w:rPr>
                <w:rFonts w:ascii="Times New Roman" w:eastAsia="Times New Roman" w:hAnsi="Times New Roman"/>
                <w:b/>
                <w:sz w:val="16"/>
                <w:szCs w:val="16"/>
                <w:lang w:eastAsia="bg-BG"/>
              </w:rPr>
            </w:pPr>
            <w:r w:rsidRPr="00915FAD">
              <w:rPr>
                <w:rFonts w:ascii="Times New Roman" w:eastAsia="Times New Roman" w:hAnsi="Times New Roman"/>
                <w:b/>
                <w:sz w:val="16"/>
                <w:szCs w:val="16"/>
                <w:lang w:eastAsia="bg-BG"/>
              </w:rPr>
              <w:t>2026 г.</w:t>
            </w:r>
          </w:p>
        </w:tc>
      </w:tr>
      <w:tr w:rsidR="008133F9" w:rsidRPr="00971E8A" w:rsidTr="00E14B8A">
        <w:trPr>
          <w:trHeight w:val="255"/>
        </w:trPr>
        <w:tc>
          <w:tcPr>
            <w:tcW w:w="2423" w:type="pct"/>
            <w:tcBorders>
              <w:top w:val="nil"/>
              <w:left w:val="single" w:sz="4" w:space="0" w:color="auto"/>
              <w:bottom w:val="single" w:sz="4" w:space="0" w:color="auto"/>
              <w:right w:val="single" w:sz="4" w:space="0" w:color="auto"/>
            </w:tcBorders>
            <w:shd w:val="clear" w:color="auto" w:fill="auto"/>
            <w:vAlign w:val="center"/>
            <w:hideMark/>
          </w:tcPr>
          <w:p w:rsidR="008133F9" w:rsidRPr="00971E8A" w:rsidRDefault="008133F9"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материали</w:t>
            </w:r>
          </w:p>
        </w:tc>
        <w:tc>
          <w:tcPr>
            <w:tcW w:w="462"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341</w:t>
            </w:r>
          </w:p>
        </w:tc>
        <w:tc>
          <w:tcPr>
            <w:tcW w:w="398"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521</w:t>
            </w:r>
          </w:p>
        </w:tc>
        <w:tc>
          <w:tcPr>
            <w:tcW w:w="429"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518</w:t>
            </w:r>
          </w:p>
        </w:tc>
        <w:tc>
          <w:tcPr>
            <w:tcW w:w="429"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514</w:t>
            </w:r>
          </w:p>
        </w:tc>
        <w:tc>
          <w:tcPr>
            <w:tcW w:w="429"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510</w:t>
            </w:r>
          </w:p>
        </w:tc>
        <w:tc>
          <w:tcPr>
            <w:tcW w:w="430"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506</w:t>
            </w:r>
          </w:p>
        </w:tc>
      </w:tr>
      <w:tr w:rsidR="008133F9" w:rsidRPr="00971E8A" w:rsidTr="00E14B8A">
        <w:trPr>
          <w:trHeight w:val="255"/>
        </w:trPr>
        <w:tc>
          <w:tcPr>
            <w:tcW w:w="2423" w:type="pct"/>
            <w:tcBorders>
              <w:top w:val="nil"/>
              <w:left w:val="single" w:sz="4" w:space="0" w:color="auto"/>
              <w:bottom w:val="single" w:sz="4" w:space="0" w:color="auto"/>
              <w:right w:val="single" w:sz="4" w:space="0" w:color="auto"/>
            </w:tcBorders>
            <w:shd w:val="clear" w:color="auto" w:fill="auto"/>
            <w:vAlign w:val="center"/>
            <w:hideMark/>
          </w:tcPr>
          <w:p w:rsidR="008133F9" w:rsidRPr="00971E8A" w:rsidRDefault="008133F9"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външни услуги</w:t>
            </w:r>
          </w:p>
        </w:tc>
        <w:tc>
          <w:tcPr>
            <w:tcW w:w="462"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99</w:t>
            </w:r>
          </w:p>
        </w:tc>
        <w:tc>
          <w:tcPr>
            <w:tcW w:w="398"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161</w:t>
            </w:r>
          </w:p>
        </w:tc>
        <w:tc>
          <w:tcPr>
            <w:tcW w:w="429"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161</w:t>
            </w:r>
          </w:p>
        </w:tc>
        <w:tc>
          <w:tcPr>
            <w:tcW w:w="429"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161</w:t>
            </w:r>
          </w:p>
        </w:tc>
        <w:tc>
          <w:tcPr>
            <w:tcW w:w="429"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161</w:t>
            </w:r>
          </w:p>
        </w:tc>
        <w:tc>
          <w:tcPr>
            <w:tcW w:w="430"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161</w:t>
            </w:r>
          </w:p>
        </w:tc>
      </w:tr>
      <w:tr w:rsidR="008133F9" w:rsidRPr="00971E8A" w:rsidTr="00E14B8A">
        <w:trPr>
          <w:trHeight w:val="255"/>
        </w:trPr>
        <w:tc>
          <w:tcPr>
            <w:tcW w:w="2423" w:type="pct"/>
            <w:tcBorders>
              <w:top w:val="nil"/>
              <w:left w:val="single" w:sz="4" w:space="0" w:color="auto"/>
              <w:bottom w:val="single" w:sz="4" w:space="0" w:color="auto"/>
              <w:right w:val="single" w:sz="4" w:space="0" w:color="auto"/>
            </w:tcBorders>
            <w:shd w:val="clear" w:color="auto" w:fill="auto"/>
            <w:vAlign w:val="center"/>
            <w:hideMark/>
          </w:tcPr>
          <w:p w:rsidR="008133F9" w:rsidRPr="00971E8A" w:rsidRDefault="008133F9"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амортизации</w:t>
            </w:r>
          </w:p>
        </w:tc>
        <w:tc>
          <w:tcPr>
            <w:tcW w:w="462"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219</w:t>
            </w:r>
          </w:p>
        </w:tc>
        <w:tc>
          <w:tcPr>
            <w:tcW w:w="398"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356</w:t>
            </w:r>
          </w:p>
        </w:tc>
        <w:tc>
          <w:tcPr>
            <w:tcW w:w="429"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258</w:t>
            </w:r>
          </w:p>
        </w:tc>
        <w:tc>
          <w:tcPr>
            <w:tcW w:w="429"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218</w:t>
            </w:r>
          </w:p>
        </w:tc>
        <w:tc>
          <w:tcPr>
            <w:tcW w:w="429"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222</w:t>
            </w:r>
          </w:p>
        </w:tc>
        <w:tc>
          <w:tcPr>
            <w:tcW w:w="430"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224</w:t>
            </w:r>
          </w:p>
        </w:tc>
      </w:tr>
      <w:tr w:rsidR="008133F9" w:rsidRPr="00971E8A" w:rsidTr="00E14B8A">
        <w:trPr>
          <w:trHeight w:val="255"/>
        </w:trPr>
        <w:tc>
          <w:tcPr>
            <w:tcW w:w="2423" w:type="pct"/>
            <w:tcBorders>
              <w:top w:val="nil"/>
              <w:left w:val="single" w:sz="4" w:space="0" w:color="auto"/>
              <w:bottom w:val="single" w:sz="4" w:space="0" w:color="auto"/>
              <w:right w:val="single" w:sz="4" w:space="0" w:color="auto"/>
            </w:tcBorders>
            <w:shd w:val="clear" w:color="auto" w:fill="auto"/>
            <w:vAlign w:val="center"/>
            <w:hideMark/>
          </w:tcPr>
          <w:p w:rsidR="008133F9" w:rsidRPr="00971E8A" w:rsidRDefault="008133F9"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възнаграждения</w:t>
            </w:r>
          </w:p>
        </w:tc>
        <w:tc>
          <w:tcPr>
            <w:tcW w:w="462"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273</w:t>
            </w:r>
          </w:p>
        </w:tc>
        <w:tc>
          <w:tcPr>
            <w:tcW w:w="398"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618</w:t>
            </w:r>
          </w:p>
        </w:tc>
        <w:tc>
          <w:tcPr>
            <w:tcW w:w="429"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711</w:t>
            </w:r>
          </w:p>
        </w:tc>
        <w:tc>
          <w:tcPr>
            <w:tcW w:w="429"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818</w:t>
            </w:r>
          </w:p>
        </w:tc>
        <w:tc>
          <w:tcPr>
            <w:tcW w:w="429"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890</w:t>
            </w:r>
          </w:p>
        </w:tc>
        <w:tc>
          <w:tcPr>
            <w:tcW w:w="430"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1 024</w:t>
            </w:r>
          </w:p>
        </w:tc>
      </w:tr>
      <w:tr w:rsidR="008133F9" w:rsidRPr="00971E8A" w:rsidTr="00E14B8A">
        <w:trPr>
          <w:trHeight w:val="255"/>
        </w:trPr>
        <w:tc>
          <w:tcPr>
            <w:tcW w:w="2423" w:type="pct"/>
            <w:tcBorders>
              <w:top w:val="nil"/>
              <w:left w:val="single" w:sz="4" w:space="0" w:color="auto"/>
              <w:bottom w:val="single" w:sz="4" w:space="0" w:color="auto"/>
              <w:right w:val="single" w:sz="4" w:space="0" w:color="auto"/>
            </w:tcBorders>
            <w:shd w:val="clear" w:color="auto" w:fill="auto"/>
            <w:vAlign w:val="center"/>
            <w:hideMark/>
          </w:tcPr>
          <w:p w:rsidR="008133F9" w:rsidRPr="00971E8A" w:rsidRDefault="008133F9"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осигуровки</w:t>
            </w:r>
          </w:p>
        </w:tc>
        <w:tc>
          <w:tcPr>
            <w:tcW w:w="462"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79</w:t>
            </w:r>
          </w:p>
        </w:tc>
        <w:tc>
          <w:tcPr>
            <w:tcW w:w="398"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171</w:t>
            </w:r>
          </w:p>
        </w:tc>
        <w:tc>
          <w:tcPr>
            <w:tcW w:w="429"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189</w:t>
            </w:r>
          </w:p>
        </w:tc>
        <w:tc>
          <w:tcPr>
            <w:tcW w:w="429"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210</w:t>
            </w:r>
          </w:p>
        </w:tc>
        <w:tc>
          <w:tcPr>
            <w:tcW w:w="429"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221</w:t>
            </w:r>
          </w:p>
        </w:tc>
        <w:tc>
          <w:tcPr>
            <w:tcW w:w="430"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247</w:t>
            </w:r>
          </w:p>
        </w:tc>
      </w:tr>
      <w:tr w:rsidR="008133F9" w:rsidRPr="00971E8A" w:rsidTr="00E14B8A">
        <w:trPr>
          <w:trHeight w:val="255"/>
        </w:trPr>
        <w:tc>
          <w:tcPr>
            <w:tcW w:w="2423" w:type="pct"/>
            <w:tcBorders>
              <w:top w:val="nil"/>
              <w:left w:val="single" w:sz="4" w:space="0" w:color="auto"/>
              <w:bottom w:val="single" w:sz="4" w:space="0" w:color="auto"/>
              <w:right w:val="single" w:sz="4" w:space="0" w:color="auto"/>
            </w:tcBorders>
            <w:shd w:val="clear" w:color="auto" w:fill="auto"/>
            <w:vAlign w:val="center"/>
            <w:hideMark/>
          </w:tcPr>
          <w:p w:rsidR="008133F9" w:rsidRPr="00971E8A" w:rsidRDefault="008133F9"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Данъци и такси</w:t>
            </w:r>
          </w:p>
        </w:tc>
        <w:tc>
          <w:tcPr>
            <w:tcW w:w="462"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43</w:t>
            </w:r>
          </w:p>
        </w:tc>
        <w:tc>
          <w:tcPr>
            <w:tcW w:w="398"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57</w:t>
            </w:r>
          </w:p>
        </w:tc>
        <w:tc>
          <w:tcPr>
            <w:tcW w:w="429"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57</w:t>
            </w:r>
          </w:p>
        </w:tc>
        <w:tc>
          <w:tcPr>
            <w:tcW w:w="429"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57</w:t>
            </w:r>
          </w:p>
        </w:tc>
        <w:tc>
          <w:tcPr>
            <w:tcW w:w="429"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57</w:t>
            </w:r>
          </w:p>
        </w:tc>
        <w:tc>
          <w:tcPr>
            <w:tcW w:w="430"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57</w:t>
            </w:r>
          </w:p>
        </w:tc>
      </w:tr>
      <w:tr w:rsidR="008133F9" w:rsidRPr="00971E8A" w:rsidTr="00E14B8A">
        <w:trPr>
          <w:trHeight w:val="255"/>
        </w:trPr>
        <w:tc>
          <w:tcPr>
            <w:tcW w:w="2423" w:type="pct"/>
            <w:tcBorders>
              <w:top w:val="nil"/>
              <w:left w:val="single" w:sz="4" w:space="0" w:color="auto"/>
              <w:bottom w:val="single" w:sz="4" w:space="0" w:color="auto"/>
              <w:right w:val="single" w:sz="4" w:space="0" w:color="auto"/>
            </w:tcBorders>
            <w:shd w:val="clear" w:color="auto" w:fill="auto"/>
            <w:vAlign w:val="center"/>
            <w:hideMark/>
          </w:tcPr>
          <w:p w:rsidR="008133F9" w:rsidRPr="00971E8A" w:rsidRDefault="008133F9"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Други разходи</w:t>
            </w:r>
          </w:p>
        </w:tc>
        <w:tc>
          <w:tcPr>
            <w:tcW w:w="462"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2</w:t>
            </w:r>
          </w:p>
        </w:tc>
        <w:tc>
          <w:tcPr>
            <w:tcW w:w="398"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2</w:t>
            </w:r>
          </w:p>
        </w:tc>
        <w:tc>
          <w:tcPr>
            <w:tcW w:w="429"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2</w:t>
            </w:r>
          </w:p>
        </w:tc>
        <w:tc>
          <w:tcPr>
            <w:tcW w:w="429"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2</w:t>
            </w:r>
          </w:p>
        </w:tc>
        <w:tc>
          <w:tcPr>
            <w:tcW w:w="429"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2</w:t>
            </w:r>
          </w:p>
        </w:tc>
        <w:tc>
          <w:tcPr>
            <w:tcW w:w="430"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2</w:t>
            </w:r>
          </w:p>
        </w:tc>
      </w:tr>
      <w:tr w:rsidR="008133F9" w:rsidRPr="00971E8A" w:rsidTr="00E14B8A">
        <w:trPr>
          <w:trHeight w:val="255"/>
        </w:trPr>
        <w:tc>
          <w:tcPr>
            <w:tcW w:w="2423" w:type="pct"/>
            <w:tcBorders>
              <w:top w:val="nil"/>
              <w:left w:val="single" w:sz="4" w:space="0" w:color="auto"/>
              <w:bottom w:val="single" w:sz="4" w:space="0" w:color="auto"/>
              <w:right w:val="single" w:sz="4" w:space="0" w:color="auto"/>
            </w:tcBorders>
            <w:shd w:val="clear" w:color="auto" w:fill="auto"/>
            <w:vAlign w:val="center"/>
            <w:hideMark/>
          </w:tcPr>
          <w:p w:rsidR="008133F9" w:rsidRPr="00971E8A" w:rsidRDefault="008133F9"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ОБЩО РАЗХОДИ</w:t>
            </w:r>
          </w:p>
        </w:tc>
        <w:tc>
          <w:tcPr>
            <w:tcW w:w="462"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1 056</w:t>
            </w:r>
          </w:p>
        </w:tc>
        <w:tc>
          <w:tcPr>
            <w:tcW w:w="398"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1 886</w:t>
            </w:r>
          </w:p>
        </w:tc>
        <w:tc>
          <w:tcPr>
            <w:tcW w:w="429"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1 896</w:t>
            </w:r>
          </w:p>
        </w:tc>
        <w:tc>
          <w:tcPr>
            <w:tcW w:w="429"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1 980</w:t>
            </w:r>
          </w:p>
        </w:tc>
        <w:tc>
          <w:tcPr>
            <w:tcW w:w="429"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2 063</w:t>
            </w:r>
          </w:p>
        </w:tc>
        <w:tc>
          <w:tcPr>
            <w:tcW w:w="430" w:type="pct"/>
            <w:tcBorders>
              <w:top w:val="nil"/>
              <w:left w:val="nil"/>
              <w:bottom w:val="single" w:sz="4" w:space="0" w:color="auto"/>
              <w:right w:val="single" w:sz="4" w:space="0" w:color="auto"/>
            </w:tcBorders>
            <w:shd w:val="clear" w:color="auto" w:fill="auto"/>
            <w:vAlign w:val="center"/>
            <w:hideMark/>
          </w:tcPr>
          <w:p w:rsidR="008133F9" w:rsidRPr="00971E8A" w:rsidRDefault="008133F9" w:rsidP="001C5489">
            <w:pPr>
              <w:spacing w:after="0" w:line="240" w:lineRule="auto"/>
              <w:jc w:val="right"/>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2 221</w:t>
            </w:r>
          </w:p>
        </w:tc>
      </w:tr>
    </w:tbl>
    <w:p w:rsidR="00B8005A" w:rsidRPr="00971E8A" w:rsidRDefault="00B8005A" w:rsidP="00A813BD">
      <w:pPr>
        <w:ind w:firstLine="284"/>
        <w:jc w:val="both"/>
        <w:rPr>
          <w:rFonts w:ascii="Times New Roman" w:hAnsi="Times New Roman"/>
        </w:rPr>
      </w:pPr>
    </w:p>
    <w:p w:rsidR="00B8005A" w:rsidRPr="00C370E0" w:rsidRDefault="00C370E0" w:rsidP="00C370E0">
      <w:pPr>
        <w:spacing w:line="240" w:lineRule="auto"/>
        <w:ind w:firstLine="284"/>
        <w:jc w:val="both"/>
        <w:rPr>
          <w:rFonts w:ascii="Times New Roman" w:hAnsi="Times New Roman"/>
          <w:sz w:val="24"/>
          <w:szCs w:val="24"/>
        </w:rPr>
      </w:pPr>
      <w:r w:rsidRPr="00C370E0">
        <w:rPr>
          <w:rFonts w:ascii="Times New Roman" w:hAnsi="Times New Roman"/>
          <w:sz w:val="24"/>
          <w:szCs w:val="24"/>
        </w:rPr>
        <w:tab/>
      </w:r>
      <w:r w:rsidR="00B8005A" w:rsidRPr="00C370E0">
        <w:rPr>
          <w:rFonts w:ascii="Times New Roman" w:hAnsi="Times New Roman"/>
          <w:sz w:val="24"/>
          <w:szCs w:val="24"/>
        </w:rPr>
        <w:t>Основната промяна в разходите се дължи на разхода за материали в частност електроенергия, поради приемането в експлоатация на пречиствателна станция за отпадъчни води</w:t>
      </w:r>
      <w:r w:rsidR="00646C61" w:rsidRPr="00C370E0">
        <w:rPr>
          <w:rFonts w:ascii="Times New Roman" w:hAnsi="Times New Roman"/>
          <w:sz w:val="24"/>
          <w:szCs w:val="24"/>
        </w:rPr>
        <w:t xml:space="preserve"> - гр. Димитровград,</w:t>
      </w:r>
      <w:r w:rsidR="00B8005A" w:rsidRPr="00C370E0">
        <w:rPr>
          <w:rFonts w:ascii="Times New Roman" w:hAnsi="Times New Roman"/>
          <w:sz w:val="24"/>
          <w:szCs w:val="24"/>
        </w:rPr>
        <w:t xml:space="preserve"> през 202</w:t>
      </w:r>
      <w:r w:rsidR="00CE32CD" w:rsidRPr="00C370E0">
        <w:rPr>
          <w:rFonts w:ascii="Times New Roman" w:hAnsi="Times New Roman"/>
          <w:sz w:val="24"/>
          <w:szCs w:val="24"/>
        </w:rPr>
        <w:t>1</w:t>
      </w:r>
      <w:r w:rsidR="00B8005A" w:rsidRPr="00C370E0">
        <w:rPr>
          <w:rFonts w:ascii="Times New Roman" w:hAnsi="Times New Roman"/>
          <w:sz w:val="24"/>
          <w:szCs w:val="24"/>
        </w:rPr>
        <w:t xml:space="preserve"> г. Поради същата причина има увеличение на разходите за възнаграждения на персонала спрямо отчетната година. Разходите за данъци и такси също се увеличават, поради такси за заустване на новите тер</w:t>
      </w:r>
      <w:r w:rsidR="00CE32CD" w:rsidRPr="00C370E0">
        <w:rPr>
          <w:rFonts w:ascii="Times New Roman" w:hAnsi="Times New Roman"/>
          <w:sz w:val="24"/>
          <w:szCs w:val="24"/>
        </w:rPr>
        <w:t>и</w:t>
      </w:r>
      <w:r w:rsidR="00B8005A" w:rsidRPr="00C370E0">
        <w:rPr>
          <w:rFonts w:ascii="Times New Roman" w:hAnsi="Times New Roman"/>
          <w:sz w:val="24"/>
          <w:szCs w:val="24"/>
        </w:rPr>
        <w:t>тирии. Графично промените се представят чрез следната графика:</w:t>
      </w:r>
    </w:p>
    <w:p w:rsidR="00B8005A" w:rsidRPr="00971E8A" w:rsidRDefault="00B359FC" w:rsidP="00A813BD">
      <w:pPr>
        <w:tabs>
          <w:tab w:val="left" w:pos="2018"/>
        </w:tabs>
        <w:ind w:firstLine="284"/>
        <w:jc w:val="both"/>
        <w:rPr>
          <w:rFonts w:ascii="Times New Roman" w:hAnsi="Times New Roman"/>
        </w:rPr>
      </w:pPr>
      <w:r w:rsidRPr="00971E8A">
        <w:rPr>
          <w:rFonts w:ascii="Times New Roman" w:hAnsi="Times New Roman"/>
        </w:rPr>
        <w:lastRenderedPageBreak/>
        <w:tab/>
      </w:r>
      <w:r w:rsidRPr="00971E8A">
        <w:rPr>
          <w:rFonts w:ascii="Times New Roman" w:hAnsi="Times New Roman"/>
          <w:noProof/>
          <w:lang w:eastAsia="bg-BG"/>
        </w:rPr>
        <w:drawing>
          <wp:inline distT="0" distB="0" distL="0" distR="0">
            <wp:extent cx="5760720" cy="2905471"/>
            <wp:effectExtent l="19050" t="0" r="11430" b="9179"/>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8005A" w:rsidRPr="00C370E0" w:rsidRDefault="00C370E0" w:rsidP="00C370E0">
      <w:pPr>
        <w:spacing w:line="240" w:lineRule="auto"/>
        <w:ind w:firstLine="284"/>
        <w:jc w:val="both"/>
        <w:rPr>
          <w:rFonts w:ascii="Times New Roman" w:hAnsi="Times New Roman"/>
          <w:sz w:val="24"/>
          <w:szCs w:val="24"/>
        </w:rPr>
      </w:pPr>
      <w:r w:rsidRPr="00C370E0">
        <w:rPr>
          <w:rFonts w:ascii="Times New Roman" w:hAnsi="Times New Roman"/>
          <w:sz w:val="24"/>
          <w:szCs w:val="24"/>
        </w:rPr>
        <w:tab/>
      </w:r>
      <w:r w:rsidR="00CE32CD" w:rsidRPr="00C370E0">
        <w:rPr>
          <w:rFonts w:ascii="Times New Roman" w:hAnsi="Times New Roman"/>
          <w:sz w:val="24"/>
          <w:szCs w:val="24"/>
        </w:rPr>
        <w:t>П</w:t>
      </w:r>
      <w:r w:rsidRPr="00C370E0">
        <w:rPr>
          <w:rFonts w:ascii="Times New Roman" w:hAnsi="Times New Roman"/>
          <w:sz w:val="24"/>
          <w:szCs w:val="24"/>
        </w:rPr>
        <w:t>К</w:t>
      </w:r>
      <w:r w:rsidR="00CE32CD" w:rsidRPr="00C370E0">
        <w:rPr>
          <w:rFonts w:ascii="Times New Roman" w:hAnsi="Times New Roman"/>
          <w:sz w:val="24"/>
          <w:szCs w:val="24"/>
        </w:rPr>
        <w:t xml:space="preserve"> 12в, Ефективност на разходите за услугата пречистване на отпадъчни води</w:t>
      </w:r>
      <w:r w:rsidR="00B8005A" w:rsidRPr="00C370E0">
        <w:rPr>
          <w:rFonts w:ascii="Times New Roman" w:hAnsi="Times New Roman"/>
          <w:sz w:val="24"/>
          <w:szCs w:val="24"/>
        </w:rPr>
        <w:t xml:space="preserve"> в края на периода на бизнес плана 202</w:t>
      </w:r>
      <w:r w:rsidR="00B73572" w:rsidRPr="00C370E0">
        <w:rPr>
          <w:rFonts w:ascii="Times New Roman" w:hAnsi="Times New Roman"/>
          <w:sz w:val="24"/>
          <w:szCs w:val="24"/>
        </w:rPr>
        <w:t>6</w:t>
      </w:r>
      <w:r w:rsidR="00B8005A" w:rsidRPr="00C370E0">
        <w:rPr>
          <w:rFonts w:ascii="Times New Roman" w:hAnsi="Times New Roman"/>
          <w:sz w:val="24"/>
          <w:szCs w:val="24"/>
        </w:rPr>
        <w:t xml:space="preserve"> г. </w:t>
      </w:r>
      <w:r w:rsidR="00CE32CD" w:rsidRPr="00C370E0">
        <w:rPr>
          <w:rFonts w:ascii="Times New Roman" w:hAnsi="Times New Roman"/>
          <w:sz w:val="24"/>
          <w:szCs w:val="24"/>
        </w:rPr>
        <w:t xml:space="preserve">е планиранда достигне до </w:t>
      </w:r>
      <w:r w:rsidR="00B8005A" w:rsidRPr="00C370E0">
        <w:rPr>
          <w:rFonts w:ascii="Times New Roman" w:hAnsi="Times New Roman"/>
          <w:sz w:val="24"/>
          <w:szCs w:val="24"/>
        </w:rPr>
        <w:t>1,0</w:t>
      </w:r>
      <w:r w:rsidR="00062260" w:rsidRPr="00C370E0">
        <w:rPr>
          <w:rFonts w:ascii="Times New Roman" w:hAnsi="Times New Roman"/>
          <w:sz w:val="24"/>
          <w:szCs w:val="24"/>
        </w:rPr>
        <w:t>7</w:t>
      </w:r>
      <w:r w:rsidR="00B8005A" w:rsidRPr="00C370E0">
        <w:rPr>
          <w:rFonts w:ascii="Times New Roman" w:hAnsi="Times New Roman"/>
          <w:sz w:val="24"/>
          <w:szCs w:val="24"/>
        </w:rPr>
        <w:t xml:space="preserve"> .</w:t>
      </w:r>
    </w:p>
    <w:tbl>
      <w:tblPr>
        <w:tblW w:w="5501" w:type="pct"/>
        <w:tblLayout w:type="fixed"/>
        <w:tblCellMar>
          <w:left w:w="70" w:type="dxa"/>
          <w:right w:w="70" w:type="dxa"/>
        </w:tblCellMar>
        <w:tblLook w:val="04A0"/>
      </w:tblPr>
      <w:tblGrid>
        <w:gridCol w:w="301"/>
        <w:gridCol w:w="627"/>
        <w:gridCol w:w="1790"/>
        <w:gridCol w:w="1048"/>
        <w:gridCol w:w="626"/>
        <w:gridCol w:w="681"/>
        <w:gridCol w:w="669"/>
        <w:gridCol w:w="709"/>
        <w:gridCol w:w="707"/>
        <w:gridCol w:w="709"/>
        <w:gridCol w:w="993"/>
        <w:gridCol w:w="1275"/>
      </w:tblGrid>
      <w:tr w:rsidR="00F673A9" w:rsidRPr="00971E8A" w:rsidTr="00F673A9">
        <w:trPr>
          <w:trHeight w:val="274"/>
        </w:trPr>
        <w:tc>
          <w:tcPr>
            <w:tcW w:w="148"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B73572" w:rsidRPr="00F673A9" w:rsidRDefault="00B73572" w:rsidP="00F673A9">
            <w:pPr>
              <w:spacing w:after="0" w:line="240" w:lineRule="auto"/>
              <w:jc w:val="center"/>
              <w:rPr>
                <w:rFonts w:ascii="Times New Roman" w:eastAsia="Times New Roman" w:hAnsi="Times New Roman"/>
                <w:b/>
                <w:bCs/>
                <w:sz w:val="16"/>
                <w:szCs w:val="16"/>
                <w:lang w:eastAsia="bg-BG"/>
              </w:rPr>
            </w:pPr>
            <w:r w:rsidRPr="00F673A9">
              <w:rPr>
                <w:rFonts w:ascii="Times New Roman" w:eastAsia="Times New Roman" w:hAnsi="Times New Roman"/>
                <w:b/>
                <w:bCs/>
                <w:sz w:val="16"/>
                <w:szCs w:val="16"/>
                <w:lang w:eastAsia="bg-BG"/>
              </w:rPr>
              <w:t>№</w:t>
            </w:r>
          </w:p>
        </w:tc>
        <w:tc>
          <w:tcPr>
            <w:tcW w:w="309" w:type="pct"/>
            <w:tcBorders>
              <w:top w:val="single" w:sz="4" w:space="0" w:color="auto"/>
              <w:left w:val="nil"/>
              <w:bottom w:val="single" w:sz="4" w:space="0" w:color="auto"/>
              <w:right w:val="single" w:sz="4" w:space="0" w:color="auto"/>
            </w:tcBorders>
            <w:shd w:val="clear" w:color="000000" w:fill="D8D8D8"/>
            <w:noWrap/>
            <w:vAlign w:val="center"/>
            <w:hideMark/>
          </w:tcPr>
          <w:p w:rsidR="00B73572" w:rsidRPr="00F673A9" w:rsidRDefault="00B73572" w:rsidP="00F673A9">
            <w:pPr>
              <w:spacing w:after="0" w:line="240" w:lineRule="auto"/>
              <w:jc w:val="center"/>
              <w:rPr>
                <w:rFonts w:ascii="Times New Roman" w:eastAsia="Times New Roman" w:hAnsi="Times New Roman"/>
                <w:b/>
                <w:bCs/>
                <w:sz w:val="16"/>
                <w:szCs w:val="16"/>
                <w:lang w:eastAsia="bg-BG"/>
              </w:rPr>
            </w:pPr>
            <w:r w:rsidRPr="00F673A9">
              <w:rPr>
                <w:rFonts w:ascii="Times New Roman" w:eastAsia="Times New Roman" w:hAnsi="Times New Roman"/>
                <w:b/>
                <w:bCs/>
                <w:sz w:val="16"/>
                <w:szCs w:val="16"/>
                <w:lang w:eastAsia="bg-BG"/>
              </w:rPr>
              <w:t>ПК</w:t>
            </w:r>
          </w:p>
        </w:tc>
        <w:tc>
          <w:tcPr>
            <w:tcW w:w="883" w:type="pct"/>
            <w:tcBorders>
              <w:top w:val="single" w:sz="4" w:space="0" w:color="auto"/>
              <w:left w:val="nil"/>
              <w:bottom w:val="single" w:sz="4" w:space="0" w:color="auto"/>
              <w:right w:val="single" w:sz="4" w:space="0" w:color="auto"/>
            </w:tcBorders>
            <w:shd w:val="clear" w:color="000000" w:fill="D8D8D8"/>
            <w:noWrap/>
            <w:vAlign w:val="center"/>
            <w:hideMark/>
          </w:tcPr>
          <w:p w:rsidR="00B73572" w:rsidRPr="00F673A9" w:rsidRDefault="00B73572" w:rsidP="00F673A9">
            <w:pPr>
              <w:spacing w:after="0" w:line="240" w:lineRule="auto"/>
              <w:jc w:val="center"/>
              <w:rPr>
                <w:rFonts w:ascii="Times New Roman" w:eastAsia="Times New Roman" w:hAnsi="Times New Roman"/>
                <w:b/>
                <w:bCs/>
                <w:sz w:val="16"/>
                <w:szCs w:val="16"/>
                <w:lang w:eastAsia="bg-BG"/>
              </w:rPr>
            </w:pPr>
            <w:r w:rsidRPr="00F673A9">
              <w:rPr>
                <w:rFonts w:ascii="Times New Roman" w:eastAsia="Times New Roman" w:hAnsi="Times New Roman"/>
                <w:b/>
                <w:bCs/>
                <w:sz w:val="16"/>
                <w:szCs w:val="16"/>
                <w:lang w:eastAsia="bg-BG"/>
              </w:rPr>
              <w:t>Параметър</w:t>
            </w:r>
          </w:p>
        </w:tc>
        <w:tc>
          <w:tcPr>
            <w:tcW w:w="517" w:type="pct"/>
            <w:tcBorders>
              <w:top w:val="single" w:sz="4" w:space="0" w:color="auto"/>
              <w:left w:val="nil"/>
              <w:bottom w:val="single" w:sz="4" w:space="0" w:color="auto"/>
              <w:right w:val="single" w:sz="4" w:space="0" w:color="auto"/>
            </w:tcBorders>
            <w:shd w:val="clear" w:color="000000" w:fill="D8D8D8"/>
            <w:vAlign w:val="center"/>
            <w:hideMark/>
          </w:tcPr>
          <w:p w:rsidR="00B73572" w:rsidRPr="00F673A9" w:rsidRDefault="00B73572" w:rsidP="00F673A9">
            <w:pPr>
              <w:spacing w:after="0" w:line="240" w:lineRule="auto"/>
              <w:jc w:val="center"/>
              <w:rPr>
                <w:rFonts w:ascii="Times New Roman" w:eastAsia="Times New Roman" w:hAnsi="Times New Roman"/>
                <w:b/>
                <w:bCs/>
                <w:sz w:val="16"/>
                <w:szCs w:val="16"/>
                <w:lang w:eastAsia="bg-BG"/>
              </w:rPr>
            </w:pPr>
            <w:r w:rsidRPr="00F673A9">
              <w:rPr>
                <w:rFonts w:ascii="Times New Roman" w:eastAsia="Times New Roman" w:hAnsi="Times New Roman"/>
                <w:b/>
                <w:bCs/>
                <w:sz w:val="16"/>
                <w:szCs w:val="16"/>
                <w:lang w:eastAsia="bg-BG"/>
              </w:rPr>
              <w:t>Ед. мярка</w:t>
            </w:r>
          </w:p>
        </w:tc>
        <w:tc>
          <w:tcPr>
            <w:tcW w:w="309" w:type="pct"/>
            <w:tcBorders>
              <w:top w:val="single" w:sz="4" w:space="0" w:color="auto"/>
              <w:left w:val="nil"/>
              <w:bottom w:val="single" w:sz="4" w:space="0" w:color="auto"/>
              <w:right w:val="single" w:sz="4" w:space="0" w:color="auto"/>
            </w:tcBorders>
            <w:shd w:val="clear" w:color="000000" w:fill="D8D8D8"/>
            <w:vAlign w:val="center"/>
            <w:hideMark/>
          </w:tcPr>
          <w:p w:rsidR="00B73572" w:rsidRPr="00F673A9" w:rsidRDefault="00B73572" w:rsidP="00F673A9">
            <w:pPr>
              <w:spacing w:after="0" w:line="240" w:lineRule="auto"/>
              <w:jc w:val="center"/>
              <w:rPr>
                <w:rFonts w:ascii="Times New Roman" w:eastAsia="Times New Roman" w:hAnsi="Times New Roman"/>
                <w:b/>
                <w:bCs/>
                <w:sz w:val="16"/>
                <w:szCs w:val="16"/>
                <w:lang w:eastAsia="bg-BG"/>
              </w:rPr>
            </w:pPr>
            <w:r w:rsidRPr="00F673A9">
              <w:rPr>
                <w:rFonts w:ascii="Times New Roman" w:eastAsia="Times New Roman" w:hAnsi="Times New Roman"/>
                <w:b/>
                <w:bCs/>
                <w:sz w:val="16"/>
                <w:szCs w:val="16"/>
                <w:lang w:eastAsia="bg-BG"/>
              </w:rPr>
              <w:t>2020 г.</w:t>
            </w:r>
          </w:p>
        </w:tc>
        <w:tc>
          <w:tcPr>
            <w:tcW w:w="336" w:type="pct"/>
            <w:tcBorders>
              <w:top w:val="single" w:sz="4" w:space="0" w:color="auto"/>
              <w:left w:val="nil"/>
              <w:bottom w:val="single" w:sz="4" w:space="0" w:color="auto"/>
              <w:right w:val="single" w:sz="4" w:space="0" w:color="auto"/>
            </w:tcBorders>
            <w:shd w:val="clear" w:color="000000" w:fill="D8D8D8"/>
            <w:vAlign w:val="center"/>
            <w:hideMark/>
          </w:tcPr>
          <w:p w:rsidR="00B73572" w:rsidRPr="00F673A9" w:rsidRDefault="00B73572" w:rsidP="00F673A9">
            <w:pPr>
              <w:spacing w:after="0" w:line="240" w:lineRule="auto"/>
              <w:jc w:val="center"/>
              <w:rPr>
                <w:rFonts w:ascii="Times New Roman" w:eastAsia="Times New Roman" w:hAnsi="Times New Roman"/>
                <w:b/>
                <w:bCs/>
                <w:sz w:val="16"/>
                <w:szCs w:val="16"/>
                <w:lang w:eastAsia="bg-BG"/>
              </w:rPr>
            </w:pPr>
            <w:r w:rsidRPr="00F673A9">
              <w:rPr>
                <w:rFonts w:ascii="Times New Roman" w:eastAsia="Times New Roman" w:hAnsi="Times New Roman"/>
                <w:b/>
                <w:bCs/>
                <w:sz w:val="16"/>
                <w:szCs w:val="16"/>
                <w:lang w:eastAsia="bg-BG"/>
              </w:rPr>
              <w:t>2022 г.</w:t>
            </w:r>
          </w:p>
        </w:tc>
        <w:tc>
          <w:tcPr>
            <w:tcW w:w="330" w:type="pct"/>
            <w:tcBorders>
              <w:top w:val="single" w:sz="4" w:space="0" w:color="auto"/>
              <w:left w:val="nil"/>
              <w:bottom w:val="single" w:sz="4" w:space="0" w:color="auto"/>
              <w:right w:val="single" w:sz="4" w:space="0" w:color="auto"/>
            </w:tcBorders>
            <w:shd w:val="clear" w:color="000000" w:fill="D8D8D8"/>
            <w:vAlign w:val="center"/>
            <w:hideMark/>
          </w:tcPr>
          <w:p w:rsidR="00B73572" w:rsidRPr="00F673A9" w:rsidRDefault="00B73572" w:rsidP="00F673A9">
            <w:pPr>
              <w:spacing w:after="0" w:line="240" w:lineRule="auto"/>
              <w:jc w:val="center"/>
              <w:rPr>
                <w:rFonts w:ascii="Times New Roman" w:eastAsia="Times New Roman" w:hAnsi="Times New Roman"/>
                <w:b/>
                <w:bCs/>
                <w:sz w:val="16"/>
                <w:szCs w:val="16"/>
                <w:lang w:eastAsia="bg-BG"/>
              </w:rPr>
            </w:pPr>
            <w:r w:rsidRPr="00F673A9">
              <w:rPr>
                <w:rFonts w:ascii="Times New Roman" w:eastAsia="Times New Roman" w:hAnsi="Times New Roman"/>
                <w:b/>
                <w:bCs/>
                <w:sz w:val="16"/>
                <w:szCs w:val="16"/>
                <w:lang w:eastAsia="bg-BG"/>
              </w:rPr>
              <w:t>2023 г.</w:t>
            </w:r>
          </w:p>
        </w:tc>
        <w:tc>
          <w:tcPr>
            <w:tcW w:w="350" w:type="pct"/>
            <w:tcBorders>
              <w:top w:val="single" w:sz="4" w:space="0" w:color="auto"/>
              <w:left w:val="nil"/>
              <w:bottom w:val="single" w:sz="4" w:space="0" w:color="auto"/>
              <w:right w:val="single" w:sz="4" w:space="0" w:color="auto"/>
            </w:tcBorders>
            <w:shd w:val="clear" w:color="000000" w:fill="D8D8D8"/>
            <w:vAlign w:val="center"/>
            <w:hideMark/>
          </w:tcPr>
          <w:p w:rsidR="00B73572" w:rsidRPr="00F673A9" w:rsidRDefault="00B73572" w:rsidP="00F673A9">
            <w:pPr>
              <w:spacing w:after="0" w:line="240" w:lineRule="auto"/>
              <w:jc w:val="center"/>
              <w:rPr>
                <w:rFonts w:ascii="Times New Roman" w:eastAsia="Times New Roman" w:hAnsi="Times New Roman"/>
                <w:b/>
                <w:bCs/>
                <w:sz w:val="16"/>
                <w:szCs w:val="16"/>
                <w:lang w:eastAsia="bg-BG"/>
              </w:rPr>
            </w:pPr>
            <w:r w:rsidRPr="00F673A9">
              <w:rPr>
                <w:rFonts w:ascii="Times New Roman" w:eastAsia="Times New Roman" w:hAnsi="Times New Roman"/>
                <w:b/>
                <w:bCs/>
                <w:sz w:val="16"/>
                <w:szCs w:val="16"/>
                <w:lang w:eastAsia="bg-BG"/>
              </w:rPr>
              <w:t>2024 г.</w:t>
            </w:r>
          </w:p>
        </w:tc>
        <w:tc>
          <w:tcPr>
            <w:tcW w:w="349" w:type="pct"/>
            <w:tcBorders>
              <w:top w:val="single" w:sz="4" w:space="0" w:color="auto"/>
              <w:left w:val="nil"/>
              <w:bottom w:val="single" w:sz="4" w:space="0" w:color="auto"/>
              <w:right w:val="single" w:sz="4" w:space="0" w:color="auto"/>
            </w:tcBorders>
            <w:shd w:val="clear" w:color="000000" w:fill="D8D8D8"/>
            <w:vAlign w:val="center"/>
            <w:hideMark/>
          </w:tcPr>
          <w:p w:rsidR="00B73572" w:rsidRPr="00F673A9" w:rsidRDefault="00B73572" w:rsidP="00F673A9">
            <w:pPr>
              <w:spacing w:after="0" w:line="240" w:lineRule="auto"/>
              <w:jc w:val="center"/>
              <w:rPr>
                <w:rFonts w:ascii="Times New Roman" w:eastAsia="Times New Roman" w:hAnsi="Times New Roman"/>
                <w:b/>
                <w:bCs/>
                <w:sz w:val="16"/>
                <w:szCs w:val="16"/>
                <w:lang w:eastAsia="bg-BG"/>
              </w:rPr>
            </w:pPr>
            <w:r w:rsidRPr="00F673A9">
              <w:rPr>
                <w:rFonts w:ascii="Times New Roman" w:eastAsia="Times New Roman" w:hAnsi="Times New Roman"/>
                <w:b/>
                <w:bCs/>
                <w:sz w:val="16"/>
                <w:szCs w:val="16"/>
                <w:lang w:eastAsia="bg-BG"/>
              </w:rPr>
              <w:t>2025 г.</w:t>
            </w:r>
          </w:p>
        </w:tc>
        <w:tc>
          <w:tcPr>
            <w:tcW w:w="350" w:type="pct"/>
            <w:tcBorders>
              <w:top w:val="single" w:sz="4" w:space="0" w:color="auto"/>
              <w:left w:val="nil"/>
              <w:bottom w:val="single" w:sz="4" w:space="0" w:color="auto"/>
              <w:right w:val="single" w:sz="4" w:space="0" w:color="auto"/>
            </w:tcBorders>
            <w:shd w:val="clear" w:color="000000" w:fill="D8D8D8"/>
            <w:vAlign w:val="center"/>
            <w:hideMark/>
          </w:tcPr>
          <w:p w:rsidR="00B73572" w:rsidRPr="00F673A9" w:rsidRDefault="00B73572" w:rsidP="00F673A9">
            <w:pPr>
              <w:spacing w:after="0" w:line="240" w:lineRule="auto"/>
              <w:jc w:val="center"/>
              <w:rPr>
                <w:rFonts w:ascii="Times New Roman" w:eastAsia="Times New Roman" w:hAnsi="Times New Roman"/>
                <w:b/>
                <w:bCs/>
                <w:sz w:val="16"/>
                <w:szCs w:val="16"/>
                <w:lang w:eastAsia="bg-BG"/>
              </w:rPr>
            </w:pPr>
            <w:r w:rsidRPr="00F673A9">
              <w:rPr>
                <w:rFonts w:ascii="Times New Roman" w:eastAsia="Times New Roman" w:hAnsi="Times New Roman"/>
                <w:b/>
                <w:bCs/>
                <w:sz w:val="16"/>
                <w:szCs w:val="16"/>
                <w:lang w:eastAsia="bg-BG"/>
              </w:rPr>
              <w:t>2026 г.</w:t>
            </w:r>
          </w:p>
        </w:tc>
        <w:tc>
          <w:tcPr>
            <w:tcW w:w="490" w:type="pct"/>
            <w:tcBorders>
              <w:top w:val="single" w:sz="4" w:space="0" w:color="auto"/>
              <w:left w:val="nil"/>
              <w:bottom w:val="single" w:sz="4" w:space="0" w:color="auto"/>
              <w:right w:val="single" w:sz="4" w:space="0" w:color="auto"/>
            </w:tcBorders>
            <w:shd w:val="clear" w:color="000000" w:fill="D8D8D8"/>
            <w:vAlign w:val="center"/>
            <w:hideMark/>
          </w:tcPr>
          <w:p w:rsidR="00B73572" w:rsidRPr="00F673A9" w:rsidRDefault="00B73572" w:rsidP="00F673A9">
            <w:pPr>
              <w:spacing w:after="0" w:line="240" w:lineRule="auto"/>
              <w:jc w:val="center"/>
              <w:rPr>
                <w:rFonts w:ascii="Times New Roman" w:eastAsia="Times New Roman" w:hAnsi="Times New Roman"/>
                <w:b/>
                <w:bCs/>
                <w:sz w:val="16"/>
                <w:szCs w:val="16"/>
                <w:lang w:eastAsia="bg-BG"/>
              </w:rPr>
            </w:pPr>
            <w:r w:rsidRPr="00F673A9">
              <w:rPr>
                <w:rFonts w:ascii="Times New Roman" w:eastAsia="Times New Roman" w:hAnsi="Times New Roman"/>
                <w:b/>
                <w:bCs/>
                <w:sz w:val="16"/>
                <w:szCs w:val="16"/>
                <w:lang w:eastAsia="bg-BG"/>
              </w:rPr>
              <w:t>Индивидуална цел за 2026 г.</w:t>
            </w:r>
          </w:p>
        </w:tc>
        <w:tc>
          <w:tcPr>
            <w:tcW w:w="629" w:type="pct"/>
            <w:tcBorders>
              <w:top w:val="single" w:sz="4" w:space="0" w:color="auto"/>
              <w:left w:val="nil"/>
              <w:bottom w:val="single" w:sz="4" w:space="0" w:color="auto"/>
              <w:right w:val="single" w:sz="4" w:space="0" w:color="auto"/>
            </w:tcBorders>
            <w:shd w:val="clear" w:color="000000" w:fill="D8D8D8"/>
            <w:vAlign w:val="center"/>
            <w:hideMark/>
          </w:tcPr>
          <w:p w:rsidR="00B73572" w:rsidRPr="00F673A9" w:rsidRDefault="00B73572" w:rsidP="00F673A9">
            <w:pPr>
              <w:spacing w:after="0" w:line="240" w:lineRule="auto"/>
              <w:jc w:val="center"/>
              <w:rPr>
                <w:rFonts w:ascii="Times New Roman" w:eastAsia="Times New Roman" w:hAnsi="Times New Roman"/>
                <w:b/>
                <w:bCs/>
                <w:sz w:val="16"/>
                <w:szCs w:val="16"/>
                <w:lang w:eastAsia="bg-BG"/>
              </w:rPr>
            </w:pPr>
            <w:r w:rsidRPr="00F673A9">
              <w:rPr>
                <w:rFonts w:ascii="Times New Roman" w:eastAsia="Times New Roman" w:hAnsi="Times New Roman"/>
                <w:b/>
                <w:bCs/>
                <w:sz w:val="16"/>
                <w:szCs w:val="16"/>
                <w:lang w:eastAsia="bg-BG"/>
              </w:rPr>
              <w:t>Дългосрочно ниво</w:t>
            </w:r>
          </w:p>
        </w:tc>
      </w:tr>
      <w:tr w:rsidR="00F673A9" w:rsidRPr="00971E8A" w:rsidTr="00F673A9">
        <w:trPr>
          <w:trHeight w:val="411"/>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rsidR="00062260" w:rsidRPr="00F673A9" w:rsidRDefault="00062260" w:rsidP="00F673A9">
            <w:pPr>
              <w:spacing w:after="0" w:line="240" w:lineRule="auto"/>
              <w:jc w:val="center"/>
              <w:rPr>
                <w:rFonts w:ascii="Times New Roman" w:eastAsia="Times New Roman" w:hAnsi="Times New Roman"/>
                <w:sz w:val="16"/>
                <w:szCs w:val="16"/>
                <w:lang w:eastAsia="bg-BG"/>
              </w:rPr>
            </w:pPr>
            <w:r w:rsidRPr="00F673A9">
              <w:rPr>
                <w:rFonts w:ascii="Times New Roman" w:eastAsia="Times New Roman" w:hAnsi="Times New Roman"/>
                <w:sz w:val="16"/>
                <w:szCs w:val="16"/>
                <w:lang w:eastAsia="bg-BG"/>
              </w:rPr>
              <w:t>22</w:t>
            </w:r>
          </w:p>
        </w:tc>
        <w:tc>
          <w:tcPr>
            <w:tcW w:w="309" w:type="pct"/>
            <w:tcBorders>
              <w:top w:val="nil"/>
              <w:left w:val="nil"/>
              <w:bottom w:val="single" w:sz="4" w:space="0" w:color="auto"/>
              <w:right w:val="single" w:sz="4" w:space="0" w:color="auto"/>
            </w:tcBorders>
            <w:shd w:val="clear" w:color="auto" w:fill="auto"/>
            <w:noWrap/>
            <w:vAlign w:val="center"/>
            <w:hideMark/>
          </w:tcPr>
          <w:p w:rsidR="00062260" w:rsidRPr="00F673A9" w:rsidRDefault="00062260" w:rsidP="00F673A9">
            <w:pPr>
              <w:spacing w:after="0" w:line="240" w:lineRule="auto"/>
              <w:jc w:val="center"/>
              <w:rPr>
                <w:rFonts w:ascii="Times New Roman" w:eastAsia="Times New Roman" w:hAnsi="Times New Roman"/>
                <w:b/>
                <w:bCs/>
                <w:sz w:val="16"/>
                <w:szCs w:val="16"/>
                <w:lang w:eastAsia="bg-BG"/>
              </w:rPr>
            </w:pPr>
            <w:r w:rsidRPr="00F673A9">
              <w:rPr>
                <w:rFonts w:ascii="Times New Roman" w:eastAsia="Times New Roman" w:hAnsi="Times New Roman"/>
                <w:b/>
                <w:bCs/>
                <w:sz w:val="16"/>
                <w:szCs w:val="16"/>
                <w:lang w:eastAsia="bg-BG"/>
              </w:rPr>
              <w:t>ПК12в</w:t>
            </w:r>
          </w:p>
        </w:tc>
        <w:tc>
          <w:tcPr>
            <w:tcW w:w="883" w:type="pct"/>
            <w:tcBorders>
              <w:top w:val="nil"/>
              <w:left w:val="nil"/>
              <w:bottom w:val="single" w:sz="4" w:space="0" w:color="auto"/>
              <w:right w:val="single" w:sz="4" w:space="0" w:color="auto"/>
            </w:tcBorders>
            <w:shd w:val="clear" w:color="auto" w:fill="auto"/>
            <w:vAlign w:val="center"/>
            <w:hideMark/>
          </w:tcPr>
          <w:p w:rsidR="00062260" w:rsidRPr="00F673A9" w:rsidRDefault="00062260" w:rsidP="00F673A9">
            <w:pPr>
              <w:spacing w:after="0" w:line="240" w:lineRule="auto"/>
              <w:jc w:val="center"/>
              <w:rPr>
                <w:rFonts w:ascii="Times New Roman" w:eastAsia="Times New Roman" w:hAnsi="Times New Roman"/>
                <w:sz w:val="16"/>
                <w:szCs w:val="16"/>
                <w:lang w:eastAsia="bg-BG"/>
              </w:rPr>
            </w:pPr>
            <w:r w:rsidRPr="00F673A9">
              <w:rPr>
                <w:rFonts w:ascii="Times New Roman" w:eastAsia="Times New Roman" w:hAnsi="Times New Roman"/>
                <w:sz w:val="16"/>
                <w:szCs w:val="16"/>
                <w:lang w:eastAsia="bg-BG"/>
              </w:rPr>
              <w:t>Ефективност на разходите за услугата пречистване на отпадъчни води</w:t>
            </w:r>
          </w:p>
        </w:tc>
        <w:tc>
          <w:tcPr>
            <w:tcW w:w="517" w:type="pct"/>
            <w:tcBorders>
              <w:top w:val="nil"/>
              <w:left w:val="nil"/>
              <w:bottom w:val="single" w:sz="4" w:space="0" w:color="auto"/>
              <w:right w:val="single" w:sz="4" w:space="0" w:color="auto"/>
            </w:tcBorders>
            <w:shd w:val="clear" w:color="auto" w:fill="auto"/>
            <w:vAlign w:val="center"/>
            <w:hideMark/>
          </w:tcPr>
          <w:p w:rsidR="00062260" w:rsidRPr="00F673A9" w:rsidRDefault="00062260" w:rsidP="00F673A9">
            <w:pPr>
              <w:spacing w:after="0" w:line="240" w:lineRule="auto"/>
              <w:jc w:val="center"/>
              <w:rPr>
                <w:rFonts w:ascii="Times New Roman" w:eastAsia="Times New Roman" w:hAnsi="Times New Roman"/>
                <w:sz w:val="16"/>
                <w:szCs w:val="16"/>
                <w:lang w:eastAsia="bg-BG"/>
              </w:rPr>
            </w:pPr>
            <w:r w:rsidRPr="00F673A9">
              <w:rPr>
                <w:rFonts w:ascii="Times New Roman" w:eastAsia="Times New Roman" w:hAnsi="Times New Roman"/>
                <w:sz w:val="16"/>
                <w:szCs w:val="16"/>
                <w:lang w:eastAsia="bg-BG"/>
              </w:rPr>
              <w:t>съотношение</w:t>
            </w:r>
          </w:p>
        </w:tc>
        <w:tc>
          <w:tcPr>
            <w:tcW w:w="309" w:type="pct"/>
            <w:tcBorders>
              <w:top w:val="nil"/>
              <w:left w:val="nil"/>
              <w:bottom w:val="single" w:sz="4" w:space="0" w:color="auto"/>
              <w:right w:val="single" w:sz="4" w:space="0" w:color="auto"/>
            </w:tcBorders>
            <w:shd w:val="clear" w:color="000000" w:fill="CCFFFF"/>
            <w:noWrap/>
            <w:vAlign w:val="center"/>
            <w:hideMark/>
          </w:tcPr>
          <w:p w:rsidR="00062260" w:rsidRPr="00F673A9" w:rsidRDefault="00062260" w:rsidP="00F673A9">
            <w:pPr>
              <w:spacing w:after="0"/>
              <w:jc w:val="center"/>
              <w:rPr>
                <w:rFonts w:ascii="Times New Roman" w:hAnsi="Times New Roman"/>
                <w:sz w:val="16"/>
                <w:szCs w:val="16"/>
              </w:rPr>
            </w:pPr>
            <w:r w:rsidRPr="00F673A9">
              <w:rPr>
                <w:rFonts w:ascii="Times New Roman" w:hAnsi="Times New Roman"/>
                <w:sz w:val="16"/>
                <w:szCs w:val="16"/>
              </w:rPr>
              <w:t>1.34</w:t>
            </w:r>
          </w:p>
        </w:tc>
        <w:tc>
          <w:tcPr>
            <w:tcW w:w="336" w:type="pct"/>
            <w:tcBorders>
              <w:top w:val="nil"/>
              <w:left w:val="nil"/>
              <w:bottom w:val="single" w:sz="4" w:space="0" w:color="auto"/>
              <w:right w:val="single" w:sz="4" w:space="0" w:color="auto"/>
            </w:tcBorders>
            <w:shd w:val="clear" w:color="000000" w:fill="CCFFFF"/>
            <w:noWrap/>
            <w:vAlign w:val="center"/>
            <w:hideMark/>
          </w:tcPr>
          <w:p w:rsidR="00062260" w:rsidRPr="00F673A9" w:rsidRDefault="00062260" w:rsidP="00F673A9">
            <w:pPr>
              <w:spacing w:after="0"/>
              <w:jc w:val="center"/>
              <w:rPr>
                <w:rFonts w:ascii="Times New Roman" w:hAnsi="Times New Roman"/>
                <w:sz w:val="16"/>
                <w:szCs w:val="16"/>
              </w:rPr>
            </w:pPr>
            <w:r w:rsidRPr="00F673A9">
              <w:rPr>
                <w:rFonts w:ascii="Times New Roman" w:hAnsi="Times New Roman"/>
                <w:sz w:val="16"/>
                <w:szCs w:val="16"/>
              </w:rPr>
              <w:t>1.06</w:t>
            </w:r>
          </w:p>
        </w:tc>
        <w:tc>
          <w:tcPr>
            <w:tcW w:w="330" w:type="pct"/>
            <w:tcBorders>
              <w:top w:val="nil"/>
              <w:left w:val="nil"/>
              <w:bottom w:val="single" w:sz="4" w:space="0" w:color="auto"/>
              <w:right w:val="single" w:sz="4" w:space="0" w:color="auto"/>
            </w:tcBorders>
            <w:shd w:val="clear" w:color="000000" w:fill="CCFFFF"/>
            <w:noWrap/>
            <w:vAlign w:val="center"/>
            <w:hideMark/>
          </w:tcPr>
          <w:p w:rsidR="00062260" w:rsidRPr="00F673A9" w:rsidRDefault="00062260" w:rsidP="00F673A9">
            <w:pPr>
              <w:spacing w:after="0"/>
              <w:jc w:val="center"/>
              <w:rPr>
                <w:rFonts w:ascii="Times New Roman" w:hAnsi="Times New Roman"/>
                <w:sz w:val="16"/>
                <w:szCs w:val="16"/>
              </w:rPr>
            </w:pPr>
            <w:r w:rsidRPr="00F673A9">
              <w:rPr>
                <w:rFonts w:ascii="Times New Roman" w:hAnsi="Times New Roman"/>
                <w:sz w:val="16"/>
                <w:szCs w:val="16"/>
              </w:rPr>
              <w:t>1.06</w:t>
            </w:r>
          </w:p>
        </w:tc>
        <w:tc>
          <w:tcPr>
            <w:tcW w:w="350" w:type="pct"/>
            <w:tcBorders>
              <w:top w:val="nil"/>
              <w:left w:val="nil"/>
              <w:bottom w:val="single" w:sz="4" w:space="0" w:color="auto"/>
              <w:right w:val="single" w:sz="4" w:space="0" w:color="auto"/>
            </w:tcBorders>
            <w:shd w:val="clear" w:color="000000" w:fill="CCFFFF"/>
            <w:noWrap/>
            <w:vAlign w:val="center"/>
            <w:hideMark/>
          </w:tcPr>
          <w:p w:rsidR="00062260" w:rsidRPr="00F673A9" w:rsidRDefault="00062260" w:rsidP="00F673A9">
            <w:pPr>
              <w:spacing w:after="0"/>
              <w:jc w:val="center"/>
              <w:rPr>
                <w:rFonts w:ascii="Times New Roman" w:hAnsi="Times New Roman"/>
                <w:sz w:val="16"/>
                <w:szCs w:val="16"/>
              </w:rPr>
            </w:pPr>
            <w:r w:rsidRPr="00F673A9">
              <w:rPr>
                <w:rFonts w:ascii="Times New Roman" w:hAnsi="Times New Roman"/>
                <w:sz w:val="16"/>
                <w:szCs w:val="16"/>
              </w:rPr>
              <w:t>1.06</w:t>
            </w:r>
          </w:p>
        </w:tc>
        <w:tc>
          <w:tcPr>
            <w:tcW w:w="349" w:type="pct"/>
            <w:tcBorders>
              <w:top w:val="nil"/>
              <w:left w:val="nil"/>
              <w:bottom w:val="single" w:sz="4" w:space="0" w:color="auto"/>
              <w:right w:val="single" w:sz="4" w:space="0" w:color="auto"/>
            </w:tcBorders>
            <w:shd w:val="clear" w:color="000000" w:fill="CCFFFF"/>
            <w:noWrap/>
            <w:vAlign w:val="center"/>
            <w:hideMark/>
          </w:tcPr>
          <w:p w:rsidR="00062260" w:rsidRPr="00F673A9" w:rsidRDefault="00062260" w:rsidP="00F673A9">
            <w:pPr>
              <w:spacing w:after="0"/>
              <w:jc w:val="center"/>
              <w:rPr>
                <w:rFonts w:ascii="Times New Roman" w:hAnsi="Times New Roman"/>
                <w:sz w:val="16"/>
                <w:szCs w:val="16"/>
              </w:rPr>
            </w:pPr>
            <w:r w:rsidRPr="00F673A9">
              <w:rPr>
                <w:rFonts w:ascii="Times New Roman" w:hAnsi="Times New Roman"/>
                <w:sz w:val="16"/>
                <w:szCs w:val="16"/>
              </w:rPr>
              <w:t>1.06</w:t>
            </w:r>
          </w:p>
        </w:tc>
        <w:tc>
          <w:tcPr>
            <w:tcW w:w="350" w:type="pct"/>
            <w:tcBorders>
              <w:top w:val="nil"/>
              <w:left w:val="nil"/>
              <w:bottom w:val="single" w:sz="4" w:space="0" w:color="auto"/>
              <w:right w:val="single" w:sz="4" w:space="0" w:color="auto"/>
            </w:tcBorders>
            <w:shd w:val="clear" w:color="000000" w:fill="CCFFFF"/>
            <w:noWrap/>
            <w:vAlign w:val="center"/>
            <w:hideMark/>
          </w:tcPr>
          <w:p w:rsidR="00062260" w:rsidRPr="000340F8" w:rsidRDefault="00062260" w:rsidP="000340F8">
            <w:pPr>
              <w:spacing w:after="0"/>
              <w:jc w:val="center"/>
              <w:rPr>
                <w:rFonts w:ascii="Times New Roman" w:hAnsi="Times New Roman"/>
                <w:sz w:val="16"/>
                <w:szCs w:val="16"/>
                <w:lang w:val="en-US"/>
              </w:rPr>
            </w:pPr>
            <w:r w:rsidRPr="00F673A9">
              <w:rPr>
                <w:rFonts w:ascii="Times New Roman" w:hAnsi="Times New Roman"/>
                <w:sz w:val="16"/>
                <w:szCs w:val="16"/>
              </w:rPr>
              <w:t>1.0</w:t>
            </w:r>
            <w:r w:rsidR="000340F8">
              <w:rPr>
                <w:rFonts w:ascii="Times New Roman" w:hAnsi="Times New Roman"/>
                <w:sz w:val="16"/>
                <w:szCs w:val="16"/>
                <w:lang w:val="en-US"/>
              </w:rPr>
              <w:t>6</w:t>
            </w:r>
          </w:p>
        </w:tc>
        <w:tc>
          <w:tcPr>
            <w:tcW w:w="490" w:type="pct"/>
            <w:tcBorders>
              <w:top w:val="nil"/>
              <w:left w:val="nil"/>
              <w:bottom w:val="single" w:sz="4" w:space="0" w:color="auto"/>
              <w:right w:val="single" w:sz="4" w:space="0" w:color="auto"/>
            </w:tcBorders>
            <w:shd w:val="clear" w:color="000000" w:fill="FFFFCC"/>
            <w:vAlign w:val="center"/>
            <w:hideMark/>
          </w:tcPr>
          <w:p w:rsidR="00062260" w:rsidRPr="00F673A9" w:rsidRDefault="00062260" w:rsidP="00F673A9">
            <w:pPr>
              <w:spacing w:after="0" w:line="240" w:lineRule="auto"/>
              <w:jc w:val="center"/>
              <w:rPr>
                <w:rFonts w:ascii="Times New Roman" w:eastAsia="Times New Roman" w:hAnsi="Times New Roman"/>
                <w:sz w:val="16"/>
                <w:szCs w:val="16"/>
                <w:lang w:eastAsia="bg-BG"/>
              </w:rPr>
            </w:pPr>
            <w:r w:rsidRPr="00F673A9">
              <w:rPr>
                <w:rFonts w:ascii="Times New Roman" w:eastAsia="Times New Roman" w:hAnsi="Times New Roman"/>
                <w:sz w:val="16"/>
                <w:szCs w:val="16"/>
                <w:lang w:eastAsia="bg-BG"/>
              </w:rPr>
              <w:t>1.1</w:t>
            </w:r>
          </w:p>
        </w:tc>
        <w:tc>
          <w:tcPr>
            <w:tcW w:w="629" w:type="pct"/>
            <w:tcBorders>
              <w:top w:val="nil"/>
              <w:left w:val="nil"/>
              <w:bottom w:val="single" w:sz="4" w:space="0" w:color="auto"/>
              <w:right w:val="single" w:sz="4" w:space="0" w:color="auto"/>
            </w:tcBorders>
            <w:shd w:val="clear" w:color="000000" w:fill="DBE5F1"/>
            <w:noWrap/>
            <w:vAlign w:val="center"/>
            <w:hideMark/>
          </w:tcPr>
          <w:p w:rsidR="00062260" w:rsidRPr="00F673A9" w:rsidRDefault="00062260" w:rsidP="00F673A9">
            <w:pPr>
              <w:spacing w:after="0" w:line="240" w:lineRule="auto"/>
              <w:jc w:val="center"/>
              <w:rPr>
                <w:rFonts w:ascii="Times New Roman" w:eastAsia="Times New Roman" w:hAnsi="Times New Roman"/>
                <w:b/>
                <w:bCs/>
                <w:sz w:val="16"/>
                <w:szCs w:val="16"/>
                <w:lang w:eastAsia="bg-BG"/>
              </w:rPr>
            </w:pPr>
            <w:r w:rsidRPr="00F673A9">
              <w:rPr>
                <w:rFonts w:ascii="Times New Roman" w:eastAsia="Times New Roman" w:hAnsi="Times New Roman"/>
                <w:b/>
                <w:bCs/>
                <w:sz w:val="16"/>
                <w:szCs w:val="16"/>
                <w:lang w:eastAsia="bg-BG"/>
              </w:rPr>
              <w:t>1.1</w:t>
            </w:r>
          </w:p>
        </w:tc>
      </w:tr>
    </w:tbl>
    <w:p w:rsidR="00B73572" w:rsidRPr="00971E8A" w:rsidRDefault="00B73572" w:rsidP="00A813BD">
      <w:pPr>
        <w:spacing w:after="0"/>
        <w:ind w:firstLine="284"/>
        <w:jc w:val="both"/>
        <w:rPr>
          <w:rFonts w:ascii="Times New Roman" w:hAnsi="Times New Roman"/>
        </w:rPr>
      </w:pPr>
    </w:p>
    <w:p w:rsidR="00B8005A" w:rsidRPr="00971E8A" w:rsidRDefault="00B8005A" w:rsidP="00A813BD">
      <w:pPr>
        <w:ind w:firstLine="284"/>
        <w:jc w:val="both"/>
        <w:rPr>
          <w:rFonts w:ascii="Times New Roman" w:hAnsi="Times New Roman"/>
        </w:rPr>
      </w:pPr>
    </w:p>
    <w:p w:rsidR="00EE5280" w:rsidRPr="00971E8A" w:rsidRDefault="00EE5280" w:rsidP="001D0211">
      <w:pPr>
        <w:pStyle w:val="Heading4"/>
        <w:keepLines w:val="0"/>
        <w:numPr>
          <w:ilvl w:val="1"/>
          <w:numId w:val="2"/>
        </w:numPr>
        <w:ind w:left="709" w:hanging="425"/>
        <w:jc w:val="both"/>
        <w:rPr>
          <w:rFonts w:ascii="Times New Roman" w:eastAsia="Calibri" w:hAnsi="Times New Roman"/>
        </w:rPr>
      </w:pPr>
      <w:bookmarkStart w:id="57" w:name="_Toc450131469"/>
      <w:r w:rsidRPr="00971E8A">
        <w:rPr>
          <w:rFonts w:ascii="Times New Roman" w:eastAsia="Calibri" w:hAnsi="Times New Roman"/>
        </w:rPr>
        <w:t>АНАЛИЗ НА ЕФЕКТИВНОСТТА НА ПЕРСОНАЛА ЗА УСЛУГАТА ДОСТАВЯНЕ НА ВОДА НА ПОТРЕБИТЕЛИТЕ</w:t>
      </w:r>
      <w:bookmarkEnd w:id="57"/>
    </w:p>
    <w:p w:rsidR="00F31210" w:rsidRPr="00C370E0" w:rsidRDefault="00C370E0" w:rsidP="00C370E0">
      <w:pPr>
        <w:spacing w:line="240" w:lineRule="auto"/>
        <w:ind w:firstLine="284"/>
        <w:jc w:val="both"/>
        <w:rPr>
          <w:rFonts w:ascii="Times New Roman" w:hAnsi="Times New Roman"/>
          <w:sz w:val="24"/>
          <w:szCs w:val="24"/>
        </w:rPr>
      </w:pPr>
      <w:r w:rsidRPr="00C370E0">
        <w:rPr>
          <w:rFonts w:ascii="Times New Roman" w:hAnsi="Times New Roman"/>
          <w:sz w:val="24"/>
          <w:szCs w:val="24"/>
        </w:rPr>
        <w:tab/>
      </w:r>
      <w:r w:rsidR="00F31210" w:rsidRPr="00C370E0">
        <w:rPr>
          <w:rFonts w:ascii="Times New Roman" w:hAnsi="Times New Roman"/>
          <w:sz w:val="24"/>
          <w:szCs w:val="24"/>
        </w:rPr>
        <w:t>Коефициентът за ефективност на персонала за услугата по доставяне на вода на потребителите е калкулиран в съответствие с указа</w:t>
      </w:r>
      <w:r w:rsidR="00646C61" w:rsidRPr="00C370E0">
        <w:rPr>
          <w:rFonts w:ascii="Times New Roman" w:hAnsi="Times New Roman"/>
          <w:sz w:val="24"/>
          <w:szCs w:val="24"/>
        </w:rPr>
        <w:t xml:space="preserve">нията на КЕВР. При изчислението му са взети под внимание </w:t>
      </w:r>
      <w:r w:rsidR="00F31210" w:rsidRPr="00C370E0">
        <w:rPr>
          <w:rFonts w:ascii="Times New Roman" w:hAnsi="Times New Roman"/>
          <w:sz w:val="24"/>
          <w:szCs w:val="24"/>
        </w:rPr>
        <w:t>очакванията за промяна в</w:t>
      </w:r>
      <w:r w:rsidR="00AE2F01" w:rsidRPr="00C370E0">
        <w:rPr>
          <w:rFonts w:ascii="Times New Roman" w:hAnsi="Times New Roman"/>
          <w:sz w:val="24"/>
          <w:szCs w:val="24"/>
        </w:rPr>
        <w:t xml:space="preserve"> числеността на персонала, обослувено</w:t>
      </w:r>
      <w:r w:rsidR="00F31210" w:rsidRPr="00C370E0">
        <w:rPr>
          <w:rFonts w:ascii="Times New Roman" w:hAnsi="Times New Roman"/>
          <w:sz w:val="24"/>
          <w:szCs w:val="24"/>
        </w:rPr>
        <w:t xml:space="preserve"> </w:t>
      </w:r>
      <w:r w:rsidR="00AE2F01" w:rsidRPr="00C370E0">
        <w:rPr>
          <w:rFonts w:ascii="Times New Roman" w:hAnsi="Times New Roman"/>
          <w:sz w:val="24"/>
          <w:szCs w:val="24"/>
        </w:rPr>
        <w:t>от</w:t>
      </w:r>
      <w:r w:rsidR="00F31210" w:rsidRPr="00C370E0">
        <w:rPr>
          <w:rFonts w:ascii="Times New Roman" w:hAnsi="Times New Roman"/>
          <w:sz w:val="24"/>
          <w:szCs w:val="24"/>
        </w:rPr>
        <w:t xml:space="preserve"> приемането на </w:t>
      </w:r>
      <w:r w:rsidR="00AE2F01" w:rsidRPr="00C370E0">
        <w:rPr>
          <w:rFonts w:ascii="Times New Roman" w:hAnsi="Times New Roman"/>
          <w:sz w:val="24"/>
          <w:szCs w:val="24"/>
        </w:rPr>
        <w:t xml:space="preserve">ВиК Димитровград и съответно </w:t>
      </w:r>
      <w:r w:rsidR="00F31210" w:rsidRPr="00C370E0">
        <w:rPr>
          <w:rFonts w:ascii="Times New Roman" w:hAnsi="Times New Roman"/>
          <w:sz w:val="24"/>
          <w:szCs w:val="24"/>
        </w:rPr>
        <w:t>служители</w:t>
      </w:r>
      <w:r w:rsidR="00AE2F01" w:rsidRPr="00C370E0">
        <w:rPr>
          <w:rFonts w:ascii="Times New Roman" w:hAnsi="Times New Roman"/>
          <w:sz w:val="24"/>
          <w:szCs w:val="24"/>
        </w:rPr>
        <w:t>те, които обслужват територията</w:t>
      </w:r>
      <w:r w:rsidR="00F31210" w:rsidRPr="00C370E0">
        <w:rPr>
          <w:rFonts w:ascii="Times New Roman" w:hAnsi="Times New Roman"/>
          <w:sz w:val="24"/>
          <w:szCs w:val="24"/>
        </w:rPr>
        <w:t xml:space="preserve"> на община Димитровград.</w:t>
      </w:r>
    </w:p>
    <w:p w:rsidR="00F31210" w:rsidRPr="00C370E0" w:rsidRDefault="00C370E0" w:rsidP="00C370E0">
      <w:pPr>
        <w:spacing w:line="240" w:lineRule="auto"/>
        <w:ind w:firstLine="284"/>
        <w:jc w:val="both"/>
        <w:rPr>
          <w:rFonts w:ascii="Times New Roman" w:hAnsi="Times New Roman"/>
          <w:sz w:val="24"/>
          <w:szCs w:val="24"/>
        </w:rPr>
      </w:pPr>
      <w:r w:rsidRPr="00C370E0">
        <w:rPr>
          <w:rFonts w:ascii="Times New Roman" w:hAnsi="Times New Roman"/>
          <w:sz w:val="24"/>
          <w:szCs w:val="24"/>
        </w:rPr>
        <w:tab/>
      </w:r>
      <w:r w:rsidR="008E196B" w:rsidRPr="00C370E0">
        <w:rPr>
          <w:rFonts w:ascii="Times New Roman" w:hAnsi="Times New Roman"/>
          <w:sz w:val="24"/>
          <w:szCs w:val="24"/>
        </w:rPr>
        <w:t>Към края на регулаторния период, коефициентът  ПК15а е в рамките на поставената индивидуална цел за 2026 г.</w:t>
      </w:r>
    </w:p>
    <w:tbl>
      <w:tblPr>
        <w:tblW w:w="9082" w:type="dxa"/>
        <w:tblInd w:w="60" w:type="dxa"/>
        <w:tblLayout w:type="fixed"/>
        <w:tblCellMar>
          <w:left w:w="70" w:type="dxa"/>
          <w:right w:w="70" w:type="dxa"/>
        </w:tblCellMar>
        <w:tblLook w:val="04A0"/>
      </w:tblPr>
      <w:tblGrid>
        <w:gridCol w:w="301"/>
        <w:gridCol w:w="820"/>
        <w:gridCol w:w="3284"/>
        <w:gridCol w:w="1113"/>
        <w:gridCol w:w="1155"/>
        <w:gridCol w:w="1275"/>
        <w:gridCol w:w="1134"/>
      </w:tblGrid>
      <w:tr w:rsidR="00F31210" w:rsidRPr="00971E8A" w:rsidTr="00F673A9">
        <w:trPr>
          <w:trHeight w:val="278"/>
        </w:trPr>
        <w:tc>
          <w:tcPr>
            <w:tcW w:w="301" w:type="dxa"/>
            <w:tcBorders>
              <w:top w:val="single" w:sz="8" w:space="0" w:color="auto"/>
              <w:left w:val="single" w:sz="8" w:space="0" w:color="auto"/>
              <w:bottom w:val="nil"/>
              <w:right w:val="single" w:sz="8" w:space="0" w:color="auto"/>
            </w:tcBorders>
            <w:shd w:val="clear" w:color="000000" w:fill="D8D8D8"/>
            <w:noWrap/>
            <w:vAlign w:val="center"/>
            <w:hideMark/>
          </w:tcPr>
          <w:p w:rsidR="00F31210" w:rsidRPr="00F673A9" w:rsidRDefault="00F31210" w:rsidP="00F673A9">
            <w:pPr>
              <w:ind w:firstLine="284"/>
              <w:jc w:val="center"/>
              <w:rPr>
                <w:rFonts w:ascii="Times New Roman" w:hAnsi="Times New Roman"/>
                <w:sz w:val="16"/>
                <w:szCs w:val="16"/>
              </w:rPr>
            </w:pPr>
            <w:r w:rsidRPr="00F673A9">
              <w:rPr>
                <w:rFonts w:ascii="Times New Roman" w:hAnsi="Times New Roman"/>
                <w:sz w:val="16"/>
                <w:szCs w:val="16"/>
              </w:rPr>
              <w:t>№</w:t>
            </w:r>
          </w:p>
        </w:tc>
        <w:tc>
          <w:tcPr>
            <w:tcW w:w="820" w:type="dxa"/>
            <w:tcBorders>
              <w:top w:val="single" w:sz="8" w:space="0" w:color="auto"/>
              <w:left w:val="nil"/>
              <w:bottom w:val="nil"/>
              <w:right w:val="single" w:sz="8" w:space="0" w:color="auto"/>
            </w:tcBorders>
            <w:shd w:val="clear" w:color="000000" w:fill="D8D8D8"/>
            <w:noWrap/>
            <w:vAlign w:val="center"/>
            <w:hideMark/>
          </w:tcPr>
          <w:p w:rsidR="00F31210" w:rsidRPr="00F673A9" w:rsidRDefault="00F31210" w:rsidP="00F673A9">
            <w:pPr>
              <w:ind w:firstLine="284"/>
              <w:jc w:val="center"/>
              <w:rPr>
                <w:rFonts w:ascii="Times New Roman" w:hAnsi="Times New Roman"/>
                <w:sz w:val="16"/>
                <w:szCs w:val="16"/>
              </w:rPr>
            </w:pPr>
            <w:r w:rsidRPr="00F673A9">
              <w:rPr>
                <w:rFonts w:ascii="Times New Roman" w:hAnsi="Times New Roman"/>
                <w:sz w:val="16"/>
                <w:szCs w:val="16"/>
              </w:rPr>
              <w:t>ПК</w:t>
            </w:r>
          </w:p>
        </w:tc>
        <w:tc>
          <w:tcPr>
            <w:tcW w:w="3284" w:type="dxa"/>
            <w:tcBorders>
              <w:top w:val="single" w:sz="8" w:space="0" w:color="auto"/>
              <w:left w:val="nil"/>
              <w:bottom w:val="nil"/>
              <w:right w:val="single" w:sz="8" w:space="0" w:color="auto"/>
            </w:tcBorders>
            <w:shd w:val="clear" w:color="000000" w:fill="D8D8D8"/>
            <w:noWrap/>
            <w:vAlign w:val="center"/>
            <w:hideMark/>
          </w:tcPr>
          <w:p w:rsidR="00F31210" w:rsidRPr="00F673A9" w:rsidRDefault="00F31210" w:rsidP="00F673A9">
            <w:pPr>
              <w:ind w:firstLine="284"/>
              <w:jc w:val="center"/>
              <w:rPr>
                <w:rFonts w:ascii="Times New Roman" w:hAnsi="Times New Roman"/>
                <w:sz w:val="16"/>
                <w:szCs w:val="16"/>
              </w:rPr>
            </w:pPr>
            <w:r w:rsidRPr="00F673A9">
              <w:rPr>
                <w:rFonts w:ascii="Times New Roman" w:hAnsi="Times New Roman"/>
                <w:sz w:val="16"/>
                <w:szCs w:val="16"/>
              </w:rPr>
              <w:t>Параметър</w:t>
            </w:r>
          </w:p>
        </w:tc>
        <w:tc>
          <w:tcPr>
            <w:tcW w:w="1113" w:type="dxa"/>
            <w:tcBorders>
              <w:top w:val="single" w:sz="8" w:space="0" w:color="auto"/>
              <w:left w:val="nil"/>
              <w:bottom w:val="single" w:sz="8" w:space="0" w:color="auto"/>
              <w:right w:val="single" w:sz="8" w:space="0" w:color="auto"/>
            </w:tcBorders>
            <w:shd w:val="clear" w:color="000000" w:fill="D8D8D8"/>
            <w:vAlign w:val="center"/>
            <w:hideMark/>
          </w:tcPr>
          <w:p w:rsidR="00F31210" w:rsidRPr="00F673A9" w:rsidRDefault="00F31210" w:rsidP="00F673A9">
            <w:pPr>
              <w:ind w:firstLine="284"/>
              <w:jc w:val="center"/>
              <w:rPr>
                <w:rFonts w:ascii="Times New Roman" w:hAnsi="Times New Roman"/>
                <w:sz w:val="16"/>
                <w:szCs w:val="16"/>
              </w:rPr>
            </w:pPr>
            <w:r w:rsidRPr="00F673A9">
              <w:rPr>
                <w:rFonts w:ascii="Times New Roman" w:hAnsi="Times New Roman"/>
                <w:sz w:val="16"/>
                <w:szCs w:val="16"/>
              </w:rPr>
              <w:t>Ед. мярка</w:t>
            </w:r>
          </w:p>
        </w:tc>
        <w:tc>
          <w:tcPr>
            <w:tcW w:w="1155" w:type="dxa"/>
            <w:tcBorders>
              <w:top w:val="single" w:sz="8" w:space="0" w:color="auto"/>
              <w:left w:val="nil"/>
              <w:bottom w:val="single" w:sz="8" w:space="0" w:color="auto"/>
              <w:right w:val="nil"/>
            </w:tcBorders>
            <w:shd w:val="clear" w:color="000000" w:fill="D8D8D8"/>
            <w:vAlign w:val="center"/>
            <w:hideMark/>
          </w:tcPr>
          <w:p w:rsidR="00F31210" w:rsidRPr="00F673A9" w:rsidRDefault="00F31210" w:rsidP="00F673A9">
            <w:pPr>
              <w:jc w:val="center"/>
              <w:rPr>
                <w:rFonts w:ascii="Times New Roman" w:hAnsi="Times New Roman"/>
                <w:sz w:val="16"/>
                <w:szCs w:val="16"/>
              </w:rPr>
            </w:pPr>
            <w:r w:rsidRPr="00F673A9">
              <w:rPr>
                <w:rFonts w:ascii="Times New Roman" w:hAnsi="Times New Roman"/>
                <w:sz w:val="16"/>
                <w:szCs w:val="16"/>
              </w:rPr>
              <w:t>202</w:t>
            </w:r>
            <w:r w:rsidR="00E17E8C" w:rsidRPr="00F673A9">
              <w:rPr>
                <w:rFonts w:ascii="Times New Roman" w:hAnsi="Times New Roman"/>
                <w:sz w:val="16"/>
                <w:szCs w:val="16"/>
              </w:rPr>
              <w:t>6</w:t>
            </w:r>
            <w:r w:rsidRPr="00F673A9">
              <w:rPr>
                <w:rFonts w:ascii="Times New Roman" w:hAnsi="Times New Roman"/>
                <w:sz w:val="16"/>
                <w:szCs w:val="16"/>
              </w:rPr>
              <w:t xml:space="preserve"> г.</w:t>
            </w:r>
          </w:p>
        </w:tc>
        <w:tc>
          <w:tcPr>
            <w:tcW w:w="1275" w:type="dxa"/>
            <w:tcBorders>
              <w:top w:val="single" w:sz="8" w:space="0" w:color="auto"/>
              <w:left w:val="single" w:sz="8" w:space="0" w:color="auto"/>
              <w:bottom w:val="single" w:sz="8" w:space="0" w:color="auto"/>
              <w:right w:val="single" w:sz="4" w:space="0" w:color="auto"/>
            </w:tcBorders>
            <w:shd w:val="clear" w:color="000000" w:fill="D8D8D8"/>
            <w:vAlign w:val="center"/>
            <w:hideMark/>
          </w:tcPr>
          <w:p w:rsidR="00F31210" w:rsidRPr="00F673A9" w:rsidRDefault="00F31210" w:rsidP="00F673A9">
            <w:pPr>
              <w:jc w:val="center"/>
              <w:rPr>
                <w:rFonts w:ascii="Times New Roman" w:hAnsi="Times New Roman"/>
                <w:sz w:val="16"/>
                <w:szCs w:val="16"/>
              </w:rPr>
            </w:pPr>
            <w:r w:rsidRPr="00F673A9">
              <w:rPr>
                <w:rFonts w:ascii="Times New Roman" w:hAnsi="Times New Roman"/>
                <w:sz w:val="16"/>
                <w:szCs w:val="16"/>
              </w:rPr>
              <w:t>Индивидуална цел за 202</w:t>
            </w:r>
            <w:r w:rsidR="00646C61" w:rsidRPr="00F673A9">
              <w:rPr>
                <w:rFonts w:ascii="Times New Roman" w:hAnsi="Times New Roman"/>
                <w:sz w:val="16"/>
                <w:szCs w:val="16"/>
              </w:rPr>
              <w:t>6</w:t>
            </w:r>
            <w:r w:rsidRPr="00F673A9">
              <w:rPr>
                <w:rFonts w:ascii="Times New Roman" w:hAnsi="Times New Roman"/>
                <w:sz w:val="16"/>
                <w:szCs w:val="16"/>
              </w:rPr>
              <w:t xml:space="preserve"> г.</w:t>
            </w:r>
          </w:p>
        </w:tc>
        <w:tc>
          <w:tcPr>
            <w:tcW w:w="1134" w:type="dxa"/>
            <w:tcBorders>
              <w:top w:val="single" w:sz="8" w:space="0" w:color="auto"/>
              <w:left w:val="nil"/>
              <w:bottom w:val="single" w:sz="8" w:space="0" w:color="auto"/>
              <w:right w:val="single" w:sz="8" w:space="0" w:color="auto"/>
            </w:tcBorders>
            <w:shd w:val="clear" w:color="000000" w:fill="D8D8D8"/>
            <w:vAlign w:val="center"/>
            <w:hideMark/>
          </w:tcPr>
          <w:p w:rsidR="00F31210" w:rsidRPr="00F673A9" w:rsidRDefault="00F31210" w:rsidP="00F673A9">
            <w:pPr>
              <w:jc w:val="center"/>
              <w:rPr>
                <w:rFonts w:ascii="Times New Roman" w:hAnsi="Times New Roman"/>
                <w:sz w:val="16"/>
                <w:szCs w:val="16"/>
              </w:rPr>
            </w:pPr>
            <w:r w:rsidRPr="00F673A9">
              <w:rPr>
                <w:rFonts w:ascii="Times New Roman" w:hAnsi="Times New Roman"/>
                <w:sz w:val="16"/>
                <w:szCs w:val="16"/>
              </w:rPr>
              <w:t>Дългосрочно ниво</w:t>
            </w:r>
          </w:p>
        </w:tc>
      </w:tr>
      <w:tr w:rsidR="00F31210" w:rsidRPr="00971E8A" w:rsidTr="00F673A9">
        <w:trPr>
          <w:trHeight w:val="173"/>
        </w:trPr>
        <w:tc>
          <w:tcPr>
            <w:tcW w:w="30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F31210" w:rsidRPr="00F673A9" w:rsidRDefault="00F31210" w:rsidP="00F673A9">
            <w:pPr>
              <w:ind w:firstLine="284"/>
              <w:jc w:val="center"/>
              <w:rPr>
                <w:rFonts w:ascii="Times New Roman" w:hAnsi="Times New Roman"/>
                <w:sz w:val="16"/>
                <w:szCs w:val="16"/>
              </w:rPr>
            </w:pPr>
            <w:r w:rsidRPr="00F673A9">
              <w:rPr>
                <w:rFonts w:ascii="Times New Roman" w:hAnsi="Times New Roman"/>
                <w:sz w:val="16"/>
                <w:szCs w:val="16"/>
              </w:rPr>
              <w:t>2</w:t>
            </w:r>
            <w:r w:rsidR="00871359" w:rsidRPr="00F673A9">
              <w:rPr>
                <w:rFonts w:ascii="Times New Roman" w:hAnsi="Times New Roman"/>
                <w:sz w:val="16"/>
                <w:szCs w:val="16"/>
              </w:rPr>
              <w:t>29</w:t>
            </w:r>
          </w:p>
        </w:tc>
        <w:tc>
          <w:tcPr>
            <w:tcW w:w="820" w:type="dxa"/>
            <w:tcBorders>
              <w:top w:val="single" w:sz="4" w:space="0" w:color="auto"/>
              <w:left w:val="nil"/>
              <w:bottom w:val="single" w:sz="4" w:space="0" w:color="auto"/>
              <w:right w:val="single" w:sz="8" w:space="0" w:color="auto"/>
            </w:tcBorders>
            <w:shd w:val="clear" w:color="auto" w:fill="auto"/>
            <w:noWrap/>
            <w:vAlign w:val="center"/>
            <w:hideMark/>
          </w:tcPr>
          <w:p w:rsidR="00F31210" w:rsidRPr="00F673A9" w:rsidRDefault="00F31210" w:rsidP="00F673A9">
            <w:pPr>
              <w:ind w:firstLine="284"/>
              <w:jc w:val="center"/>
              <w:rPr>
                <w:rFonts w:ascii="Times New Roman" w:hAnsi="Times New Roman"/>
                <w:sz w:val="16"/>
                <w:szCs w:val="16"/>
              </w:rPr>
            </w:pPr>
            <w:r w:rsidRPr="00F673A9">
              <w:rPr>
                <w:rFonts w:ascii="Times New Roman" w:hAnsi="Times New Roman"/>
                <w:sz w:val="16"/>
                <w:szCs w:val="16"/>
              </w:rPr>
              <w:t>ПК15а</w:t>
            </w:r>
          </w:p>
        </w:tc>
        <w:tc>
          <w:tcPr>
            <w:tcW w:w="3284" w:type="dxa"/>
            <w:tcBorders>
              <w:top w:val="single" w:sz="4" w:space="0" w:color="auto"/>
              <w:left w:val="nil"/>
              <w:bottom w:val="single" w:sz="4" w:space="0" w:color="auto"/>
              <w:right w:val="single" w:sz="8" w:space="0" w:color="auto"/>
            </w:tcBorders>
            <w:shd w:val="clear" w:color="auto" w:fill="auto"/>
            <w:vAlign w:val="center"/>
            <w:hideMark/>
          </w:tcPr>
          <w:p w:rsidR="00F31210" w:rsidRPr="00F673A9" w:rsidRDefault="00F31210" w:rsidP="00F673A9">
            <w:pPr>
              <w:ind w:firstLine="284"/>
              <w:jc w:val="center"/>
              <w:rPr>
                <w:rFonts w:ascii="Times New Roman" w:hAnsi="Times New Roman"/>
                <w:sz w:val="16"/>
                <w:szCs w:val="16"/>
              </w:rPr>
            </w:pPr>
            <w:r w:rsidRPr="00F673A9">
              <w:rPr>
                <w:rFonts w:ascii="Times New Roman" w:hAnsi="Times New Roman"/>
                <w:sz w:val="16"/>
                <w:szCs w:val="16"/>
              </w:rPr>
              <w:t>Ефективност на персонала за услугата доставяне на вода на потребителите</w:t>
            </w:r>
          </w:p>
        </w:tc>
        <w:tc>
          <w:tcPr>
            <w:tcW w:w="1113" w:type="dxa"/>
            <w:tcBorders>
              <w:top w:val="nil"/>
              <w:left w:val="nil"/>
              <w:bottom w:val="single" w:sz="4" w:space="0" w:color="auto"/>
              <w:right w:val="single" w:sz="8" w:space="0" w:color="auto"/>
            </w:tcBorders>
            <w:shd w:val="clear" w:color="auto" w:fill="auto"/>
            <w:noWrap/>
            <w:vAlign w:val="center"/>
            <w:hideMark/>
          </w:tcPr>
          <w:p w:rsidR="00F31210" w:rsidRPr="00F673A9" w:rsidRDefault="00F31210" w:rsidP="00F673A9">
            <w:pPr>
              <w:ind w:firstLine="284"/>
              <w:jc w:val="center"/>
              <w:rPr>
                <w:rFonts w:ascii="Times New Roman" w:hAnsi="Times New Roman"/>
                <w:sz w:val="16"/>
                <w:szCs w:val="16"/>
              </w:rPr>
            </w:pPr>
            <w:r w:rsidRPr="00F673A9">
              <w:rPr>
                <w:rFonts w:ascii="Times New Roman" w:hAnsi="Times New Roman"/>
                <w:sz w:val="16"/>
                <w:szCs w:val="16"/>
              </w:rPr>
              <w:t>бр/1 000 СВО</w:t>
            </w:r>
          </w:p>
        </w:tc>
        <w:tc>
          <w:tcPr>
            <w:tcW w:w="1155" w:type="dxa"/>
            <w:tcBorders>
              <w:top w:val="single" w:sz="4" w:space="0" w:color="000000"/>
              <w:left w:val="nil"/>
              <w:bottom w:val="single" w:sz="4" w:space="0" w:color="auto"/>
              <w:right w:val="nil"/>
            </w:tcBorders>
            <w:shd w:val="clear" w:color="000000" w:fill="CCFFFF"/>
            <w:noWrap/>
            <w:vAlign w:val="center"/>
            <w:hideMark/>
          </w:tcPr>
          <w:p w:rsidR="00F31210" w:rsidRPr="00F673A9" w:rsidRDefault="00871359" w:rsidP="00F673A9">
            <w:pPr>
              <w:ind w:firstLine="284"/>
              <w:jc w:val="center"/>
              <w:rPr>
                <w:rFonts w:ascii="Times New Roman" w:hAnsi="Times New Roman"/>
                <w:sz w:val="16"/>
                <w:szCs w:val="16"/>
              </w:rPr>
            </w:pPr>
            <w:r w:rsidRPr="00F673A9">
              <w:rPr>
                <w:rFonts w:ascii="Times New Roman" w:hAnsi="Times New Roman"/>
                <w:sz w:val="16"/>
                <w:szCs w:val="16"/>
              </w:rPr>
              <w:t>5,25</w:t>
            </w:r>
          </w:p>
        </w:tc>
        <w:tc>
          <w:tcPr>
            <w:tcW w:w="1275" w:type="dxa"/>
            <w:tcBorders>
              <w:top w:val="nil"/>
              <w:left w:val="single" w:sz="8" w:space="0" w:color="auto"/>
              <w:bottom w:val="single" w:sz="4" w:space="0" w:color="auto"/>
              <w:right w:val="single" w:sz="8" w:space="0" w:color="auto"/>
            </w:tcBorders>
            <w:shd w:val="clear" w:color="000000" w:fill="FFFFCC"/>
            <w:vAlign w:val="center"/>
            <w:hideMark/>
          </w:tcPr>
          <w:p w:rsidR="00F31210" w:rsidRPr="00F673A9" w:rsidRDefault="00871359" w:rsidP="00F673A9">
            <w:pPr>
              <w:ind w:firstLine="284"/>
              <w:jc w:val="center"/>
              <w:rPr>
                <w:rFonts w:ascii="Times New Roman" w:hAnsi="Times New Roman"/>
                <w:sz w:val="16"/>
                <w:szCs w:val="16"/>
              </w:rPr>
            </w:pPr>
            <w:r w:rsidRPr="00F673A9">
              <w:rPr>
                <w:rFonts w:ascii="Times New Roman" w:hAnsi="Times New Roman"/>
                <w:sz w:val="16"/>
                <w:szCs w:val="16"/>
              </w:rPr>
              <w:t>5,35</w:t>
            </w:r>
          </w:p>
        </w:tc>
        <w:tc>
          <w:tcPr>
            <w:tcW w:w="1134" w:type="dxa"/>
            <w:tcBorders>
              <w:top w:val="nil"/>
              <w:left w:val="single" w:sz="4" w:space="0" w:color="auto"/>
              <w:bottom w:val="single" w:sz="4" w:space="0" w:color="auto"/>
              <w:right w:val="single" w:sz="8" w:space="0" w:color="auto"/>
            </w:tcBorders>
            <w:shd w:val="clear" w:color="000000" w:fill="DBE5F1"/>
            <w:noWrap/>
            <w:vAlign w:val="center"/>
            <w:hideMark/>
          </w:tcPr>
          <w:p w:rsidR="00F31210" w:rsidRPr="00F673A9" w:rsidRDefault="00F31210" w:rsidP="00F673A9">
            <w:pPr>
              <w:ind w:firstLine="284"/>
              <w:jc w:val="center"/>
              <w:rPr>
                <w:rFonts w:ascii="Times New Roman" w:hAnsi="Times New Roman"/>
                <w:sz w:val="16"/>
                <w:szCs w:val="16"/>
              </w:rPr>
            </w:pPr>
            <w:r w:rsidRPr="00F673A9">
              <w:rPr>
                <w:rFonts w:ascii="Times New Roman" w:hAnsi="Times New Roman"/>
                <w:sz w:val="16"/>
                <w:szCs w:val="16"/>
              </w:rPr>
              <w:t>4</w:t>
            </w:r>
          </w:p>
        </w:tc>
      </w:tr>
    </w:tbl>
    <w:p w:rsidR="00F31210" w:rsidRPr="00971E8A" w:rsidRDefault="00F31210" w:rsidP="00A813BD">
      <w:pPr>
        <w:ind w:firstLine="284"/>
        <w:jc w:val="both"/>
        <w:rPr>
          <w:rFonts w:ascii="Times New Roman" w:hAnsi="Times New Roman"/>
        </w:rPr>
      </w:pPr>
    </w:p>
    <w:p w:rsidR="00EE5280" w:rsidRPr="00971E8A" w:rsidRDefault="00EE5280" w:rsidP="001D0211">
      <w:pPr>
        <w:pStyle w:val="Heading4"/>
        <w:keepLines w:val="0"/>
        <w:numPr>
          <w:ilvl w:val="1"/>
          <w:numId w:val="2"/>
        </w:numPr>
        <w:ind w:left="709" w:hanging="425"/>
        <w:jc w:val="both"/>
        <w:rPr>
          <w:rFonts w:ascii="Times New Roman" w:eastAsia="Calibri" w:hAnsi="Times New Roman"/>
        </w:rPr>
      </w:pPr>
      <w:bookmarkStart w:id="58" w:name="_Toc450131470"/>
      <w:r w:rsidRPr="00971E8A">
        <w:rPr>
          <w:rFonts w:ascii="Times New Roman" w:eastAsia="Calibri" w:hAnsi="Times New Roman"/>
        </w:rPr>
        <w:t>АНАЛИЗ НА ЕФЕКТИВНОСТТА НА ПЕРСОНАЛА ЗА УСЛУГИТЕ ОТВЕЖДАНЕ И ПРЕЧИСТВАНЕ</w:t>
      </w:r>
      <w:bookmarkEnd w:id="58"/>
    </w:p>
    <w:p w:rsidR="008E196B" w:rsidRPr="00C370E0" w:rsidRDefault="00C370E0" w:rsidP="00C370E0">
      <w:pPr>
        <w:spacing w:line="240" w:lineRule="auto"/>
        <w:ind w:firstLine="284"/>
        <w:jc w:val="both"/>
        <w:rPr>
          <w:rFonts w:ascii="Times New Roman" w:hAnsi="Times New Roman"/>
          <w:sz w:val="24"/>
          <w:szCs w:val="24"/>
        </w:rPr>
      </w:pPr>
      <w:r w:rsidRPr="00C370E0">
        <w:rPr>
          <w:rFonts w:ascii="Times New Roman" w:hAnsi="Times New Roman"/>
          <w:sz w:val="24"/>
          <w:szCs w:val="24"/>
        </w:rPr>
        <w:tab/>
      </w:r>
      <w:r w:rsidR="00371C12" w:rsidRPr="00C370E0">
        <w:rPr>
          <w:rFonts w:ascii="Times New Roman" w:hAnsi="Times New Roman"/>
          <w:sz w:val="24"/>
          <w:szCs w:val="24"/>
        </w:rPr>
        <w:t xml:space="preserve">Коефициентът за ефективност на персонала за услугите по отвеждане и пречистване на отпадъчни води е изчислен по същият начин както при доставяне на вода. При определяне на индивидуалните цели на операторите, информацията подадена </w:t>
      </w:r>
      <w:r w:rsidR="00371C12" w:rsidRPr="00C370E0">
        <w:rPr>
          <w:rFonts w:ascii="Times New Roman" w:hAnsi="Times New Roman"/>
          <w:sz w:val="24"/>
          <w:szCs w:val="24"/>
        </w:rPr>
        <w:lastRenderedPageBreak/>
        <w:t>към КЕВР е отчетната за 20</w:t>
      </w:r>
      <w:r w:rsidR="00764385" w:rsidRPr="00C370E0">
        <w:rPr>
          <w:rFonts w:ascii="Times New Roman" w:hAnsi="Times New Roman"/>
          <w:sz w:val="24"/>
          <w:szCs w:val="24"/>
        </w:rPr>
        <w:t>20</w:t>
      </w:r>
      <w:r w:rsidR="00371C12" w:rsidRPr="00C370E0">
        <w:rPr>
          <w:rFonts w:ascii="Times New Roman" w:hAnsi="Times New Roman"/>
          <w:sz w:val="24"/>
          <w:szCs w:val="24"/>
        </w:rPr>
        <w:t xml:space="preserve"> г. и към нея не са отчетени новите </w:t>
      </w:r>
      <w:r w:rsidR="008E196B" w:rsidRPr="00C370E0">
        <w:rPr>
          <w:rFonts w:ascii="Times New Roman" w:hAnsi="Times New Roman"/>
          <w:sz w:val="24"/>
          <w:szCs w:val="24"/>
        </w:rPr>
        <w:t xml:space="preserve">канализационни и </w:t>
      </w:r>
      <w:r w:rsidR="00371C12" w:rsidRPr="00C370E0">
        <w:rPr>
          <w:rFonts w:ascii="Times New Roman" w:hAnsi="Times New Roman"/>
          <w:sz w:val="24"/>
          <w:szCs w:val="24"/>
        </w:rPr>
        <w:t xml:space="preserve">пречиствателни съоръжения. </w:t>
      </w:r>
      <w:r w:rsidR="008E196B" w:rsidRPr="00C370E0">
        <w:rPr>
          <w:rFonts w:ascii="Times New Roman" w:hAnsi="Times New Roman"/>
          <w:sz w:val="24"/>
          <w:szCs w:val="24"/>
        </w:rPr>
        <w:t>При отвеждане на отпадъчни води е предвиден брой на персонала от 22 на ЕПЗ през 2020 г. и се увеличава за периода на бизнес план до  31 брой персонал на ЕПЗ, поради присъединяване на новите територии –общ. Димитровград през 202</w:t>
      </w:r>
      <w:r w:rsidR="00CE32CD" w:rsidRPr="00C370E0">
        <w:rPr>
          <w:rFonts w:ascii="Times New Roman" w:hAnsi="Times New Roman"/>
          <w:sz w:val="24"/>
          <w:szCs w:val="24"/>
        </w:rPr>
        <w:t>1</w:t>
      </w:r>
      <w:r w:rsidR="008E196B" w:rsidRPr="00C370E0">
        <w:rPr>
          <w:rFonts w:ascii="Times New Roman" w:hAnsi="Times New Roman"/>
          <w:sz w:val="24"/>
          <w:szCs w:val="24"/>
        </w:rPr>
        <w:t xml:space="preserve"> г. Промяна има и в броя на персонала в пречистване на отпадъчни води, която се дължи на предвидената за приемане в експлоатация ПСОВ Димитровград и персоналът се увеличава от 33 броя през 2020 г. до 50 броя през 2026 г.</w:t>
      </w:r>
    </w:p>
    <w:tbl>
      <w:tblPr>
        <w:tblW w:w="9009" w:type="dxa"/>
        <w:tblInd w:w="60" w:type="dxa"/>
        <w:tblCellMar>
          <w:left w:w="70" w:type="dxa"/>
          <w:right w:w="70" w:type="dxa"/>
        </w:tblCellMar>
        <w:tblLook w:val="04A0"/>
      </w:tblPr>
      <w:tblGrid>
        <w:gridCol w:w="380"/>
        <w:gridCol w:w="820"/>
        <w:gridCol w:w="3205"/>
        <w:gridCol w:w="1113"/>
        <w:gridCol w:w="1155"/>
        <w:gridCol w:w="1139"/>
        <w:gridCol w:w="1197"/>
      </w:tblGrid>
      <w:tr w:rsidR="00371C12" w:rsidRPr="00971E8A" w:rsidTr="00F673A9">
        <w:trPr>
          <w:trHeight w:val="780"/>
        </w:trPr>
        <w:tc>
          <w:tcPr>
            <w:tcW w:w="380" w:type="dxa"/>
            <w:tcBorders>
              <w:top w:val="single" w:sz="8" w:space="0" w:color="auto"/>
              <w:left w:val="single" w:sz="8" w:space="0" w:color="auto"/>
              <w:bottom w:val="nil"/>
              <w:right w:val="single" w:sz="8" w:space="0" w:color="auto"/>
            </w:tcBorders>
            <w:shd w:val="clear" w:color="000000" w:fill="D8D8D8"/>
            <w:noWrap/>
            <w:vAlign w:val="center"/>
            <w:hideMark/>
          </w:tcPr>
          <w:p w:rsidR="00371C12" w:rsidRPr="00F673A9" w:rsidRDefault="00371C12" w:rsidP="00F673A9">
            <w:pPr>
              <w:ind w:firstLine="284"/>
              <w:jc w:val="center"/>
              <w:rPr>
                <w:rFonts w:ascii="Times New Roman" w:hAnsi="Times New Roman"/>
                <w:sz w:val="16"/>
                <w:szCs w:val="16"/>
              </w:rPr>
            </w:pPr>
            <w:r w:rsidRPr="00F673A9">
              <w:rPr>
                <w:rFonts w:ascii="Times New Roman" w:hAnsi="Times New Roman"/>
                <w:sz w:val="16"/>
                <w:szCs w:val="16"/>
              </w:rPr>
              <w:t>№</w:t>
            </w:r>
          </w:p>
        </w:tc>
        <w:tc>
          <w:tcPr>
            <w:tcW w:w="820" w:type="dxa"/>
            <w:tcBorders>
              <w:top w:val="single" w:sz="8" w:space="0" w:color="auto"/>
              <w:left w:val="nil"/>
              <w:bottom w:val="nil"/>
              <w:right w:val="single" w:sz="8" w:space="0" w:color="auto"/>
            </w:tcBorders>
            <w:shd w:val="clear" w:color="000000" w:fill="D8D8D8"/>
            <w:noWrap/>
            <w:vAlign w:val="center"/>
            <w:hideMark/>
          </w:tcPr>
          <w:p w:rsidR="00371C12" w:rsidRPr="00F673A9" w:rsidRDefault="00371C12" w:rsidP="00F673A9">
            <w:pPr>
              <w:ind w:firstLine="284"/>
              <w:jc w:val="center"/>
              <w:rPr>
                <w:rFonts w:ascii="Times New Roman" w:hAnsi="Times New Roman"/>
                <w:sz w:val="16"/>
                <w:szCs w:val="16"/>
              </w:rPr>
            </w:pPr>
            <w:r w:rsidRPr="00F673A9">
              <w:rPr>
                <w:rFonts w:ascii="Times New Roman" w:hAnsi="Times New Roman"/>
                <w:sz w:val="16"/>
                <w:szCs w:val="16"/>
              </w:rPr>
              <w:t>ПК</w:t>
            </w:r>
          </w:p>
        </w:tc>
        <w:tc>
          <w:tcPr>
            <w:tcW w:w="3205" w:type="dxa"/>
            <w:tcBorders>
              <w:top w:val="single" w:sz="8" w:space="0" w:color="auto"/>
              <w:left w:val="nil"/>
              <w:bottom w:val="nil"/>
              <w:right w:val="single" w:sz="8" w:space="0" w:color="auto"/>
            </w:tcBorders>
            <w:shd w:val="clear" w:color="000000" w:fill="D8D8D8"/>
            <w:noWrap/>
            <w:vAlign w:val="center"/>
            <w:hideMark/>
          </w:tcPr>
          <w:p w:rsidR="00371C12" w:rsidRPr="00F673A9" w:rsidRDefault="00371C12" w:rsidP="00F673A9">
            <w:pPr>
              <w:ind w:firstLine="284"/>
              <w:jc w:val="center"/>
              <w:rPr>
                <w:rFonts w:ascii="Times New Roman" w:hAnsi="Times New Roman"/>
                <w:sz w:val="16"/>
                <w:szCs w:val="16"/>
              </w:rPr>
            </w:pPr>
            <w:r w:rsidRPr="00F673A9">
              <w:rPr>
                <w:rFonts w:ascii="Times New Roman" w:hAnsi="Times New Roman"/>
                <w:sz w:val="16"/>
                <w:szCs w:val="16"/>
              </w:rPr>
              <w:t>Параметър</w:t>
            </w:r>
          </w:p>
        </w:tc>
        <w:tc>
          <w:tcPr>
            <w:tcW w:w="1113" w:type="dxa"/>
            <w:tcBorders>
              <w:top w:val="single" w:sz="8" w:space="0" w:color="auto"/>
              <w:left w:val="nil"/>
              <w:bottom w:val="single" w:sz="8" w:space="0" w:color="auto"/>
              <w:right w:val="single" w:sz="8" w:space="0" w:color="auto"/>
            </w:tcBorders>
            <w:shd w:val="clear" w:color="000000" w:fill="D8D8D8"/>
            <w:vAlign w:val="center"/>
            <w:hideMark/>
          </w:tcPr>
          <w:p w:rsidR="00371C12" w:rsidRPr="00F673A9" w:rsidRDefault="00371C12" w:rsidP="00F673A9">
            <w:pPr>
              <w:ind w:firstLine="284"/>
              <w:jc w:val="center"/>
              <w:rPr>
                <w:rFonts w:ascii="Times New Roman" w:hAnsi="Times New Roman"/>
                <w:sz w:val="16"/>
                <w:szCs w:val="16"/>
              </w:rPr>
            </w:pPr>
            <w:r w:rsidRPr="00F673A9">
              <w:rPr>
                <w:rFonts w:ascii="Times New Roman" w:hAnsi="Times New Roman"/>
                <w:sz w:val="16"/>
                <w:szCs w:val="16"/>
              </w:rPr>
              <w:t>Ед. мярка</w:t>
            </w:r>
          </w:p>
        </w:tc>
        <w:tc>
          <w:tcPr>
            <w:tcW w:w="1155" w:type="dxa"/>
            <w:tcBorders>
              <w:top w:val="single" w:sz="8" w:space="0" w:color="auto"/>
              <w:left w:val="nil"/>
              <w:bottom w:val="single" w:sz="8" w:space="0" w:color="auto"/>
              <w:right w:val="nil"/>
            </w:tcBorders>
            <w:shd w:val="clear" w:color="000000" w:fill="D8D8D8"/>
            <w:vAlign w:val="center"/>
            <w:hideMark/>
          </w:tcPr>
          <w:p w:rsidR="00371C12" w:rsidRPr="00F673A9" w:rsidRDefault="00371C12" w:rsidP="00F673A9">
            <w:pPr>
              <w:jc w:val="center"/>
              <w:rPr>
                <w:rFonts w:ascii="Times New Roman" w:hAnsi="Times New Roman"/>
                <w:sz w:val="16"/>
                <w:szCs w:val="16"/>
              </w:rPr>
            </w:pPr>
            <w:r w:rsidRPr="00F673A9">
              <w:rPr>
                <w:rFonts w:ascii="Times New Roman" w:hAnsi="Times New Roman"/>
                <w:sz w:val="16"/>
                <w:szCs w:val="16"/>
              </w:rPr>
              <w:t>202</w:t>
            </w:r>
            <w:r w:rsidR="00764385" w:rsidRPr="00F673A9">
              <w:rPr>
                <w:rFonts w:ascii="Times New Roman" w:hAnsi="Times New Roman"/>
                <w:sz w:val="16"/>
                <w:szCs w:val="16"/>
              </w:rPr>
              <w:t>6</w:t>
            </w:r>
            <w:r w:rsidRPr="00F673A9">
              <w:rPr>
                <w:rFonts w:ascii="Times New Roman" w:hAnsi="Times New Roman"/>
                <w:sz w:val="16"/>
                <w:szCs w:val="16"/>
              </w:rPr>
              <w:t xml:space="preserve"> г.</w:t>
            </w:r>
          </w:p>
        </w:tc>
        <w:tc>
          <w:tcPr>
            <w:tcW w:w="1139" w:type="dxa"/>
            <w:tcBorders>
              <w:top w:val="single" w:sz="8" w:space="0" w:color="auto"/>
              <w:left w:val="single" w:sz="8" w:space="0" w:color="auto"/>
              <w:bottom w:val="single" w:sz="8" w:space="0" w:color="auto"/>
              <w:right w:val="single" w:sz="4" w:space="0" w:color="auto"/>
            </w:tcBorders>
            <w:shd w:val="clear" w:color="000000" w:fill="D8D8D8"/>
            <w:vAlign w:val="center"/>
            <w:hideMark/>
          </w:tcPr>
          <w:p w:rsidR="00371C12" w:rsidRPr="00F673A9" w:rsidRDefault="00371C12" w:rsidP="00F673A9">
            <w:pPr>
              <w:jc w:val="center"/>
              <w:rPr>
                <w:rFonts w:ascii="Times New Roman" w:hAnsi="Times New Roman"/>
                <w:sz w:val="16"/>
                <w:szCs w:val="16"/>
              </w:rPr>
            </w:pPr>
            <w:r w:rsidRPr="00F673A9">
              <w:rPr>
                <w:rFonts w:ascii="Times New Roman" w:hAnsi="Times New Roman"/>
                <w:sz w:val="16"/>
                <w:szCs w:val="16"/>
              </w:rPr>
              <w:t>Индивидуална цел за 202</w:t>
            </w:r>
            <w:r w:rsidR="00764385" w:rsidRPr="00F673A9">
              <w:rPr>
                <w:rFonts w:ascii="Times New Roman" w:hAnsi="Times New Roman"/>
                <w:sz w:val="16"/>
                <w:szCs w:val="16"/>
              </w:rPr>
              <w:t>6</w:t>
            </w:r>
            <w:r w:rsidRPr="00F673A9">
              <w:rPr>
                <w:rFonts w:ascii="Times New Roman" w:hAnsi="Times New Roman"/>
                <w:sz w:val="16"/>
                <w:szCs w:val="16"/>
              </w:rPr>
              <w:t xml:space="preserve"> г.</w:t>
            </w:r>
          </w:p>
        </w:tc>
        <w:tc>
          <w:tcPr>
            <w:tcW w:w="1197" w:type="dxa"/>
            <w:tcBorders>
              <w:top w:val="single" w:sz="8" w:space="0" w:color="auto"/>
              <w:left w:val="nil"/>
              <w:bottom w:val="single" w:sz="8" w:space="0" w:color="auto"/>
              <w:right w:val="single" w:sz="8" w:space="0" w:color="auto"/>
            </w:tcBorders>
            <w:shd w:val="clear" w:color="000000" w:fill="D8D8D8"/>
            <w:vAlign w:val="center"/>
            <w:hideMark/>
          </w:tcPr>
          <w:p w:rsidR="00371C12" w:rsidRPr="00F673A9" w:rsidRDefault="00371C12" w:rsidP="00F673A9">
            <w:pPr>
              <w:jc w:val="center"/>
              <w:rPr>
                <w:rFonts w:ascii="Times New Roman" w:hAnsi="Times New Roman"/>
                <w:sz w:val="16"/>
                <w:szCs w:val="16"/>
              </w:rPr>
            </w:pPr>
            <w:r w:rsidRPr="00F673A9">
              <w:rPr>
                <w:rFonts w:ascii="Times New Roman" w:hAnsi="Times New Roman"/>
                <w:sz w:val="16"/>
                <w:szCs w:val="16"/>
              </w:rPr>
              <w:t>Дългосрочно ниво</w:t>
            </w:r>
          </w:p>
        </w:tc>
      </w:tr>
      <w:tr w:rsidR="00371C12" w:rsidRPr="00971E8A" w:rsidTr="00F673A9">
        <w:trPr>
          <w:trHeight w:val="315"/>
        </w:trPr>
        <w:tc>
          <w:tcPr>
            <w:tcW w:w="38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371C12" w:rsidRPr="00F673A9" w:rsidRDefault="00371C12" w:rsidP="00F673A9">
            <w:pPr>
              <w:ind w:firstLine="284"/>
              <w:jc w:val="center"/>
              <w:rPr>
                <w:rFonts w:ascii="Times New Roman" w:hAnsi="Times New Roman"/>
                <w:sz w:val="16"/>
                <w:szCs w:val="16"/>
              </w:rPr>
            </w:pPr>
            <w:r w:rsidRPr="00F673A9">
              <w:rPr>
                <w:rFonts w:ascii="Times New Roman" w:hAnsi="Times New Roman"/>
                <w:sz w:val="16"/>
                <w:szCs w:val="16"/>
              </w:rPr>
              <w:t>330</w:t>
            </w:r>
          </w:p>
        </w:tc>
        <w:tc>
          <w:tcPr>
            <w:tcW w:w="820" w:type="dxa"/>
            <w:tcBorders>
              <w:top w:val="single" w:sz="4" w:space="0" w:color="auto"/>
              <w:left w:val="nil"/>
              <w:bottom w:val="single" w:sz="8" w:space="0" w:color="auto"/>
              <w:right w:val="single" w:sz="8" w:space="0" w:color="auto"/>
            </w:tcBorders>
            <w:shd w:val="clear" w:color="auto" w:fill="auto"/>
            <w:noWrap/>
            <w:vAlign w:val="center"/>
            <w:hideMark/>
          </w:tcPr>
          <w:p w:rsidR="00371C12" w:rsidRPr="00F673A9" w:rsidRDefault="00371C12" w:rsidP="00F673A9">
            <w:pPr>
              <w:jc w:val="center"/>
              <w:rPr>
                <w:rFonts w:ascii="Times New Roman" w:hAnsi="Times New Roman"/>
                <w:sz w:val="16"/>
                <w:szCs w:val="16"/>
              </w:rPr>
            </w:pPr>
            <w:r w:rsidRPr="00F673A9">
              <w:rPr>
                <w:rFonts w:ascii="Times New Roman" w:hAnsi="Times New Roman"/>
                <w:sz w:val="16"/>
                <w:szCs w:val="16"/>
              </w:rPr>
              <w:t>ПК15б</w:t>
            </w:r>
          </w:p>
        </w:tc>
        <w:tc>
          <w:tcPr>
            <w:tcW w:w="3205" w:type="dxa"/>
            <w:tcBorders>
              <w:top w:val="single" w:sz="4" w:space="0" w:color="auto"/>
              <w:left w:val="nil"/>
              <w:bottom w:val="single" w:sz="8" w:space="0" w:color="auto"/>
              <w:right w:val="single" w:sz="8" w:space="0" w:color="auto"/>
            </w:tcBorders>
            <w:shd w:val="clear" w:color="auto" w:fill="auto"/>
            <w:vAlign w:val="center"/>
            <w:hideMark/>
          </w:tcPr>
          <w:p w:rsidR="00371C12" w:rsidRPr="00F673A9" w:rsidRDefault="00371C12" w:rsidP="00F673A9">
            <w:pPr>
              <w:ind w:firstLine="284"/>
              <w:jc w:val="center"/>
              <w:rPr>
                <w:rFonts w:ascii="Times New Roman" w:hAnsi="Times New Roman"/>
                <w:sz w:val="16"/>
                <w:szCs w:val="16"/>
              </w:rPr>
            </w:pPr>
            <w:r w:rsidRPr="00F673A9">
              <w:rPr>
                <w:rFonts w:ascii="Times New Roman" w:hAnsi="Times New Roman"/>
                <w:sz w:val="16"/>
                <w:szCs w:val="16"/>
              </w:rPr>
              <w:t>Ефективност на персонала за услугите отвеждане и пречистване</w:t>
            </w:r>
          </w:p>
        </w:tc>
        <w:tc>
          <w:tcPr>
            <w:tcW w:w="1113" w:type="dxa"/>
            <w:tcBorders>
              <w:top w:val="nil"/>
              <w:left w:val="nil"/>
              <w:bottom w:val="single" w:sz="8" w:space="0" w:color="auto"/>
              <w:right w:val="single" w:sz="8" w:space="0" w:color="auto"/>
            </w:tcBorders>
            <w:shd w:val="clear" w:color="auto" w:fill="auto"/>
            <w:noWrap/>
            <w:vAlign w:val="center"/>
            <w:hideMark/>
          </w:tcPr>
          <w:p w:rsidR="00371C12" w:rsidRPr="00F673A9" w:rsidRDefault="00371C12" w:rsidP="00F673A9">
            <w:pPr>
              <w:jc w:val="center"/>
              <w:rPr>
                <w:rFonts w:ascii="Times New Roman" w:hAnsi="Times New Roman"/>
                <w:sz w:val="16"/>
                <w:szCs w:val="16"/>
              </w:rPr>
            </w:pPr>
            <w:r w:rsidRPr="00F673A9">
              <w:rPr>
                <w:rFonts w:ascii="Times New Roman" w:hAnsi="Times New Roman"/>
                <w:sz w:val="16"/>
                <w:szCs w:val="16"/>
              </w:rPr>
              <w:t>бр/1 000 СКО</w:t>
            </w:r>
          </w:p>
        </w:tc>
        <w:tc>
          <w:tcPr>
            <w:tcW w:w="1155" w:type="dxa"/>
            <w:tcBorders>
              <w:top w:val="single" w:sz="4" w:space="0" w:color="000000"/>
              <w:left w:val="nil"/>
              <w:bottom w:val="single" w:sz="8" w:space="0" w:color="auto"/>
              <w:right w:val="nil"/>
            </w:tcBorders>
            <w:shd w:val="clear" w:color="000000" w:fill="CCFFFF"/>
            <w:noWrap/>
            <w:vAlign w:val="center"/>
            <w:hideMark/>
          </w:tcPr>
          <w:p w:rsidR="00764385" w:rsidRPr="00F673A9" w:rsidRDefault="00764385" w:rsidP="00F673A9">
            <w:pPr>
              <w:ind w:firstLine="284"/>
              <w:jc w:val="center"/>
              <w:rPr>
                <w:rFonts w:ascii="Times New Roman" w:hAnsi="Times New Roman"/>
                <w:sz w:val="16"/>
                <w:szCs w:val="16"/>
              </w:rPr>
            </w:pPr>
            <w:r w:rsidRPr="00F673A9">
              <w:rPr>
                <w:rFonts w:ascii="Times New Roman" w:hAnsi="Times New Roman"/>
                <w:sz w:val="16"/>
                <w:szCs w:val="16"/>
              </w:rPr>
              <w:t>4,94</w:t>
            </w:r>
          </w:p>
        </w:tc>
        <w:tc>
          <w:tcPr>
            <w:tcW w:w="1139" w:type="dxa"/>
            <w:tcBorders>
              <w:top w:val="nil"/>
              <w:left w:val="single" w:sz="8" w:space="0" w:color="auto"/>
              <w:bottom w:val="single" w:sz="8" w:space="0" w:color="auto"/>
              <w:right w:val="single" w:sz="8" w:space="0" w:color="auto"/>
            </w:tcBorders>
            <w:shd w:val="clear" w:color="000000" w:fill="FFFFCC"/>
            <w:vAlign w:val="center"/>
            <w:hideMark/>
          </w:tcPr>
          <w:p w:rsidR="00371C12" w:rsidRPr="00F673A9" w:rsidRDefault="00764385" w:rsidP="00F673A9">
            <w:pPr>
              <w:ind w:firstLine="284"/>
              <w:jc w:val="center"/>
              <w:rPr>
                <w:rFonts w:ascii="Times New Roman" w:hAnsi="Times New Roman"/>
                <w:sz w:val="16"/>
                <w:szCs w:val="16"/>
              </w:rPr>
            </w:pPr>
            <w:r w:rsidRPr="00F673A9">
              <w:rPr>
                <w:rFonts w:ascii="Times New Roman" w:hAnsi="Times New Roman"/>
                <w:sz w:val="16"/>
                <w:szCs w:val="16"/>
              </w:rPr>
              <w:t>5,02</w:t>
            </w:r>
          </w:p>
        </w:tc>
        <w:tc>
          <w:tcPr>
            <w:tcW w:w="1197" w:type="dxa"/>
            <w:tcBorders>
              <w:top w:val="nil"/>
              <w:left w:val="single" w:sz="4" w:space="0" w:color="auto"/>
              <w:bottom w:val="single" w:sz="8" w:space="0" w:color="auto"/>
              <w:right w:val="single" w:sz="8" w:space="0" w:color="auto"/>
            </w:tcBorders>
            <w:shd w:val="clear" w:color="000000" w:fill="DBE5F1"/>
            <w:noWrap/>
            <w:vAlign w:val="center"/>
            <w:hideMark/>
          </w:tcPr>
          <w:p w:rsidR="00371C12" w:rsidRPr="00F673A9" w:rsidRDefault="00371C12" w:rsidP="00F673A9">
            <w:pPr>
              <w:jc w:val="center"/>
              <w:rPr>
                <w:rFonts w:ascii="Times New Roman" w:hAnsi="Times New Roman"/>
                <w:sz w:val="16"/>
                <w:szCs w:val="16"/>
              </w:rPr>
            </w:pPr>
            <w:r w:rsidRPr="00F673A9">
              <w:rPr>
                <w:rFonts w:ascii="Times New Roman" w:hAnsi="Times New Roman"/>
                <w:sz w:val="16"/>
                <w:szCs w:val="16"/>
              </w:rPr>
              <w:t>3</w:t>
            </w:r>
          </w:p>
        </w:tc>
      </w:tr>
    </w:tbl>
    <w:p w:rsidR="000F24C6" w:rsidRDefault="000F24C6" w:rsidP="00A813BD">
      <w:pPr>
        <w:ind w:firstLine="284"/>
        <w:jc w:val="both"/>
        <w:rPr>
          <w:rFonts w:ascii="Times New Roman" w:hAnsi="Times New Roman"/>
          <w:lang w:val="en-US"/>
        </w:rPr>
      </w:pPr>
    </w:p>
    <w:p w:rsidR="00EE5280" w:rsidRDefault="00EE5280" w:rsidP="001D0211">
      <w:pPr>
        <w:pStyle w:val="Heading4"/>
        <w:keepLines w:val="0"/>
        <w:numPr>
          <w:ilvl w:val="1"/>
          <w:numId w:val="2"/>
        </w:numPr>
        <w:tabs>
          <w:tab w:val="left" w:pos="851"/>
        </w:tabs>
        <w:ind w:left="709" w:hanging="425"/>
        <w:jc w:val="both"/>
        <w:rPr>
          <w:rFonts w:ascii="Times New Roman" w:eastAsia="Calibri" w:hAnsi="Times New Roman"/>
        </w:rPr>
      </w:pPr>
      <w:bookmarkStart w:id="59" w:name="_Toc450131471"/>
      <w:r w:rsidRPr="00971E8A">
        <w:rPr>
          <w:rFonts w:ascii="Times New Roman" w:eastAsia="Calibri" w:hAnsi="Times New Roman"/>
        </w:rPr>
        <w:t>АНАЛИЗ НА СЪБИРАЕМОСТТА</w:t>
      </w:r>
      <w:bookmarkStart w:id="60" w:name="_Toc450131473"/>
      <w:bookmarkEnd w:id="59"/>
      <w:r w:rsidRPr="00971E8A">
        <w:rPr>
          <w:rFonts w:ascii="Times New Roman" w:eastAsia="Calibri" w:hAnsi="Times New Roman"/>
        </w:rPr>
        <w:t xml:space="preserve"> </w:t>
      </w:r>
    </w:p>
    <w:p w:rsidR="006130FE" w:rsidRPr="00453E32"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6130FE" w:rsidRPr="00453E32">
        <w:rPr>
          <w:rFonts w:ascii="Times New Roman" w:hAnsi="Times New Roman"/>
          <w:sz w:val="24"/>
          <w:szCs w:val="24"/>
        </w:rPr>
        <w:t xml:space="preserve">В </w:t>
      </w:r>
      <w:r w:rsidR="00453E32" w:rsidRPr="00453E32">
        <w:rPr>
          <w:rFonts w:ascii="Times New Roman" w:hAnsi="Times New Roman"/>
          <w:sz w:val="24"/>
          <w:szCs w:val="24"/>
        </w:rPr>
        <w:t>направление</w:t>
      </w:r>
      <w:r w:rsidR="006130FE" w:rsidRPr="00453E32">
        <w:rPr>
          <w:rFonts w:ascii="Times New Roman" w:hAnsi="Times New Roman"/>
          <w:sz w:val="24"/>
          <w:szCs w:val="24"/>
        </w:rPr>
        <w:t xml:space="preserve"> „</w:t>
      </w:r>
      <w:r w:rsidR="00453E32" w:rsidRPr="00453E32">
        <w:rPr>
          <w:rFonts w:ascii="Times New Roman" w:hAnsi="Times New Roman"/>
          <w:sz w:val="24"/>
          <w:szCs w:val="24"/>
        </w:rPr>
        <w:t>Контрол</w:t>
      </w:r>
      <w:r w:rsidR="006130FE" w:rsidRPr="00453E32">
        <w:rPr>
          <w:rFonts w:ascii="Times New Roman" w:hAnsi="Times New Roman"/>
          <w:sz w:val="24"/>
          <w:szCs w:val="24"/>
        </w:rPr>
        <w:t xml:space="preserve">” към „Водоснабдяване и канализация" ЕООД, гр.Хасково са назначени </w:t>
      </w:r>
      <w:r w:rsidR="00453E32" w:rsidRPr="00453E32">
        <w:rPr>
          <w:rFonts w:ascii="Times New Roman" w:hAnsi="Times New Roman"/>
          <w:sz w:val="24"/>
          <w:szCs w:val="24"/>
        </w:rPr>
        <w:t>5</w:t>
      </w:r>
      <w:r w:rsidR="006130FE" w:rsidRPr="00453E32">
        <w:rPr>
          <w:rFonts w:ascii="Times New Roman" w:hAnsi="Times New Roman"/>
          <w:sz w:val="24"/>
          <w:szCs w:val="24"/>
        </w:rPr>
        <w:t xml:space="preserve"> служителя, чиято длъжност е пряко ангажирана с намаляване на неплатените задължения от страна на потребителите, както и с нерегламентираното водопотребление. Съответните дейности се извършват в тясно взаимодействие и с други структурни звена на компанията като отдел </w:t>
      </w:r>
      <w:r w:rsidR="00453E32" w:rsidRPr="00453E32">
        <w:rPr>
          <w:rFonts w:ascii="Times New Roman" w:hAnsi="Times New Roman"/>
          <w:sz w:val="24"/>
          <w:szCs w:val="24"/>
        </w:rPr>
        <w:t xml:space="preserve">„Продажби“, отдел </w:t>
      </w:r>
      <w:r w:rsidR="006130FE" w:rsidRPr="00453E32">
        <w:rPr>
          <w:rFonts w:ascii="Times New Roman" w:hAnsi="Times New Roman"/>
          <w:sz w:val="24"/>
          <w:szCs w:val="24"/>
        </w:rPr>
        <w:t>„Счетоводен“, отдел „Правен“ и други.</w:t>
      </w:r>
    </w:p>
    <w:p w:rsidR="006130FE" w:rsidRPr="00453E32"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6130FE" w:rsidRPr="00453E32">
        <w:rPr>
          <w:rFonts w:ascii="Times New Roman" w:hAnsi="Times New Roman"/>
          <w:sz w:val="24"/>
          <w:szCs w:val="24"/>
        </w:rPr>
        <w:t>Използваните похвати за събиране на просрочените вземания са:</w:t>
      </w:r>
    </w:p>
    <w:p w:rsidR="006130FE" w:rsidRPr="00453E32" w:rsidRDefault="006130FE" w:rsidP="00A813BD">
      <w:pPr>
        <w:numPr>
          <w:ilvl w:val="0"/>
          <w:numId w:val="18"/>
        </w:numPr>
        <w:spacing w:after="120" w:line="240" w:lineRule="auto"/>
        <w:jc w:val="both"/>
        <w:rPr>
          <w:rFonts w:ascii="Times New Roman" w:hAnsi="Times New Roman"/>
          <w:sz w:val="24"/>
          <w:szCs w:val="24"/>
        </w:rPr>
      </w:pPr>
      <w:r w:rsidRPr="00453E32">
        <w:rPr>
          <w:rFonts w:ascii="Times New Roman" w:hAnsi="Times New Roman"/>
          <w:sz w:val="24"/>
          <w:szCs w:val="24"/>
        </w:rPr>
        <w:t>Изпращане на напомнителни писма до клиентите-длъжници;</w:t>
      </w:r>
    </w:p>
    <w:p w:rsidR="006130FE" w:rsidRPr="00453E32" w:rsidRDefault="006130FE" w:rsidP="00A813BD">
      <w:pPr>
        <w:numPr>
          <w:ilvl w:val="0"/>
          <w:numId w:val="18"/>
        </w:numPr>
        <w:spacing w:after="120" w:line="240" w:lineRule="auto"/>
        <w:jc w:val="both"/>
        <w:rPr>
          <w:rFonts w:ascii="Times New Roman" w:hAnsi="Times New Roman"/>
          <w:sz w:val="24"/>
          <w:szCs w:val="24"/>
        </w:rPr>
      </w:pPr>
      <w:r w:rsidRPr="00453E32">
        <w:rPr>
          <w:rFonts w:ascii="Times New Roman" w:hAnsi="Times New Roman"/>
          <w:sz w:val="24"/>
          <w:szCs w:val="24"/>
        </w:rPr>
        <w:t>Преговори по телефон;</w:t>
      </w:r>
    </w:p>
    <w:p w:rsidR="006130FE" w:rsidRPr="00453E32" w:rsidRDefault="006130FE" w:rsidP="00A813BD">
      <w:pPr>
        <w:numPr>
          <w:ilvl w:val="0"/>
          <w:numId w:val="18"/>
        </w:numPr>
        <w:spacing w:after="120" w:line="240" w:lineRule="auto"/>
        <w:jc w:val="both"/>
        <w:rPr>
          <w:rFonts w:ascii="Times New Roman" w:hAnsi="Times New Roman"/>
          <w:sz w:val="24"/>
          <w:szCs w:val="24"/>
        </w:rPr>
      </w:pPr>
      <w:r w:rsidRPr="00453E32">
        <w:rPr>
          <w:rFonts w:ascii="Times New Roman" w:hAnsi="Times New Roman"/>
          <w:sz w:val="24"/>
          <w:szCs w:val="24"/>
        </w:rPr>
        <w:t>Посещение на място;</w:t>
      </w:r>
    </w:p>
    <w:p w:rsidR="006130FE" w:rsidRPr="00453E32" w:rsidRDefault="006130FE" w:rsidP="00A813BD">
      <w:pPr>
        <w:numPr>
          <w:ilvl w:val="0"/>
          <w:numId w:val="18"/>
        </w:numPr>
        <w:spacing w:after="120" w:line="240" w:lineRule="auto"/>
        <w:jc w:val="both"/>
        <w:rPr>
          <w:rFonts w:ascii="Times New Roman" w:hAnsi="Times New Roman"/>
          <w:sz w:val="24"/>
          <w:szCs w:val="24"/>
        </w:rPr>
      </w:pPr>
      <w:r w:rsidRPr="00453E32">
        <w:rPr>
          <w:rFonts w:ascii="Times New Roman" w:hAnsi="Times New Roman"/>
          <w:sz w:val="24"/>
          <w:szCs w:val="24"/>
        </w:rPr>
        <w:t>Съдебно търсене;</w:t>
      </w:r>
    </w:p>
    <w:p w:rsidR="006130FE" w:rsidRPr="00DF4790"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6130FE" w:rsidRPr="00DF4790">
        <w:rPr>
          <w:rFonts w:ascii="Times New Roman" w:hAnsi="Times New Roman"/>
          <w:sz w:val="24"/>
          <w:szCs w:val="24"/>
        </w:rPr>
        <w:t xml:space="preserve">Икономическата среда в </w:t>
      </w:r>
      <w:r w:rsidR="00CE32CD">
        <w:rPr>
          <w:rFonts w:ascii="Times New Roman" w:hAnsi="Times New Roman"/>
          <w:sz w:val="24"/>
          <w:szCs w:val="24"/>
        </w:rPr>
        <w:t>обслужваната от ВиК Хасково обособена територия</w:t>
      </w:r>
      <w:r w:rsidR="00CE32CD" w:rsidRPr="00DF4790">
        <w:rPr>
          <w:rFonts w:ascii="Times New Roman" w:hAnsi="Times New Roman"/>
          <w:sz w:val="24"/>
          <w:szCs w:val="24"/>
        </w:rPr>
        <w:t xml:space="preserve"> </w:t>
      </w:r>
      <w:r w:rsidR="006130FE" w:rsidRPr="00DF4790">
        <w:rPr>
          <w:rFonts w:ascii="Times New Roman" w:hAnsi="Times New Roman"/>
          <w:sz w:val="24"/>
          <w:szCs w:val="24"/>
        </w:rPr>
        <w:t xml:space="preserve">е </w:t>
      </w:r>
      <w:r w:rsidR="00CE32CD">
        <w:rPr>
          <w:rFonts w:ascii="Times New Roman" w:hAnsi="Times New Roman"/>
          <w:sz w:val="24"/>
          <w:szCs w:val="24"/>
        </w:rPr>
        <w:t xml:space="preserve">икономически </w:t>
      </w:r>
      <w:r w:rsidR="006130FE" w:rsidRPr="00DF4790">
        <w:rPr>
          <w:rFonts w:ascii="Times New Roman" w:hAnsi="Times New Roman"/>
          <w:sz w:val="24"/>
          <w:szCs w:val="24"/>
        </w:rPr>
        <w:t xml:space="preserve">нестабилна, което създава проблеми по отношение на събирането на текущите задължения и на натрупания стар дълг. </w:t>
      </w:r>
      <w:r w:rsidR="00CE32CD">
        <w:rPr>
          <w:rFonts w:ascii="Times New Roman" w:hAnsi="Times New Roman"/>
          <w:sz w:val="24"/>
          <w:szCs w:val="24"/>
        </w:rPr>
        <w:t xml:space="preserve">Нивата на безработица са високи, а затварянето на бизнеси е честа практика през последните години. Все повече </w:t>
      </w:r>
      <w:r w:rsidR="00E92706">
        <w:rPr>
          <w:rFonts w:ascii="Times New Roman" w:hAnsi="Times New Roman"/>
          <w:sz w:val="24"/>
          <w:szCs w:val="24"/>
        </w:rPr>
        <w:t xml:space="preserve">клиенти на дружеството </w:t>
      </w:r>
      <w:r w:rsidR="00E92706">
        <w:rPr>
          <w:rFonts w:ascii="Times New Roman" w:hAnsi="Times New Roman"/>
          <w:sz w:val="24"/>
          <w:szCs w:val="24"/>
          <w:lang w:val="en-US"/>
        </w:rPr>
        <w:t>(</w:t>
      </w:r>
      <w:r w:rsidR="00E92706">
        <w:rPr>
          <w:rFonts w:ascii="Times New Roman" w:hAnsi="Times New Roman"/>
          <w:sz w:val="24"/>
          <w:szCs w:val="24"/>
        </w:rPr>
        <w:t>население и търговски</w:t>
      </w:r>
      <w:r w:rsidR="00E92706">
        <w:rPr>
          <w:rFonts w:ascii="Times New Roman" w:hAnsi="Times New Roman"/>
          <w:sz w:val="24"/>
          <w:szCs w:val="24"/>
          <w:lang w:val="en-US"/>
        </w:rPr>
        <w:t>)</w:t>
      </w:r>
      <w:r w:rsidR="00E92706">
        <w:rPr>
          <w:rFonts w:ascii="Times New Roman" w:hAnsi="Times New Roman"/>
          <w:sz w:val="24"/>
          <w:szCs w:val="24"/>
        </w:rPr>
        <w:t xml:space="preserve"> срещат затруднения за заплащане на битови сметки, като сметките за вода са най-често отлагани за заплащане.</w:t>
      </w:r>
    </w:p>
    <w:p w:rsidR="006130FE" w:rsidRPr="00DF4790"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6130FE" w:rsidRPr="00DF4790">
        <w:rPr>
          <w:rFonts w:ascii="Times New Roman" w:hAnsi="Times New Roman"/>
          <w:sz w:val="24"/>
          <w:szCs w:val="24"/>
        </w:rPr>
        <w:t>Най-честите причини да се отказва плащане са финансови затруднения (повече</w:t>
      </w:r>
      <w:r w:rsidR="00453E32" w:rsidRPr="00DF4790">
        <w:rPr>
          <w:rFonts w:ascii="Times New Roman" w:hAnsi="Times New Roman"/>
          <w:sz w:val="24"/>
          <w:szCs w:val="24"/>
        </w:rPr>
        <w:t xml:space="preserve"> от 50%) и оспорвано задължение.</w:t>
      </w:r>
    </w:p>
    <w:p w:rsidR="006130FE" w:rsidRPr="00DF4790"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6130FE" w:rsidRPr="00DF4790">
        <w:rPr>
          <w:rFonts w:ascii="Times New Roman" w:hAnsi="Times New Roman"/>
          <w:sz w:val="24"/>
          <w:szCs w:val="24"/>
        </w:rPr>
        <w:t>Стратегията на Дружеството за събиране на вземания в периода 20</w:t>
      </w:r>
      <w:r w:rsidR="00C0321D" w:rsidRPr="00DF4790">
        <w:rPr>
          <w:rFonts w:ascii="Times New Roman" w:hAnsi="Times New Roman"/>
          <w:sz w:val="24"/>
          <w:szCs w:val="24"/>
        </w:rPr>
        <w:t>2</w:t>
      </w:r>
      <w:r w:rsidR="00453E32" w:rsidRPr="00DF4790">
        <w:rPr>
          <w:rFonts w:ascii="Times New Roman" w:hAnsi="Times New Roman"/>
          <w:sz w:val="24"/>
          <w:szCs w:val="24"/>
        </w:rPr>
        <w:t>2</w:t>
      </w:r>
      <w:r w:rsidR="006130FE" w:rsidRPr="00DF4790">
        <w:rPr>
          <w:rFonts w:ascii="Times New Roman" w:hAnsi="Times New Roman"/>
          <w:sz w:val="24"/>
          <w:szCs w:val="24"/>
        </w:rPr>
        <w:t xml:space="preserve"> – 202</w:t>
      </w:r>
      <w:r w:rsidR="00C0321D" w:rsidRPr="00DF4790">
        <w:rPr>
          <w:rFonts w:ascii="Times New Roman" w:hAnsi="Times New Roman"/>
          <w:sz w:val="24"/>
          <w:szCs w:val="24"/>
        </w:rPr>
        <w:t>6</w:t>
      </w:r>
      <w:r w:rsidR="00E92706">
        <w:rPr>
          <w:rFonts w:ascii="Times New Roman" w:hAnsi="Times New Roman"/>
          <w:sz w:val="24"/>
          <w:szCs w:val="24"/>
        </w:rPr>
        <w:t xml:space="preserve"> </w:t>
      </w:r>
      <w:r w:rsidR="006130FE" w:rsidRPr="00DF4790">
        <w:rPr>
          <w:rFonts w:ascii="Times New Roman" w:hAnsi="Times New Roman"/>
          <w:sz w:val="24"/>
          <w:szCs w:val="24"/>
        </w:rPr>
        <w:t xml:space="preserve">г. е ориентирана в две основни насоки – от една страна да се събират текущите задължения и да не се допуска тяхното натрупване, а от друга страна, да се разрешат съществуващи проблемни случаи с вече натрупани задължения от минали години, особено на блокове и квартали с ромско население. Дружеството </w:t>
      </w:r>
      <w:r w:rsidR="00453E32" w:rsidRPr="00DF4790">
        <w:rPr>
          <w:rFonts w:ascii="Times New Roman" w:hAnsi="Times New Roman"/>
          <w:sz w:val="24"/>
          <w:szCs w:val="24"/>
        </w:rPr>
        <w:t>има сключен</w:t>
      </w:r>
      <w:r w:rsidR="006130FE" w:rsidRPr="00DF4790">
        <w:rPr>
          <w:rFonts w:ascii="Times New Roman" w:hAnsi="Times New Roman"/>
          <w:sz w:val="24"/>
          <w:szCs w:val="24"/>
        </w:rPr>
        <w:t xml:space="preserve"> договор с външна специализирана фирма за събиране на задължения</w:t>
      </w:r>
      <w:r w:rsidR="00453E32" w:rsidRPr="00DF4790">
        <w:rPr>
          <w:rFonts w:ascii="Times New Roman" w:hAnsi="Times New Roman"/>
          <w:sz w:val="24"/>
          <w:szCs w:val="24"/>
        </w:rPr>
        <w:t>та</w:t>
      </w:r>
      <w:r w:rsidR="006130FE" w:rsidRPr="00DF4790">
        <w:rPr>
          <w:rFonts w:ascii="Times New Roman" w:hAnsi="Times New Roman"/>
          <w:sz w:val="24"/>
          <w:szCs w:val="24"/>
        </w:rPr>
        <w:t xml:space="preserve">. </w:t>
      </w:r>
    </w:p>
    <w:p w:rsidR="006130FE" w:rsidRPr="00DF4790"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6130FE" w:rsidRPr="00DF4790">
        <w:rPr>
          <w:rFonts w:ascii="Times New Roman" w:hAnsi="Times New Roman"/>
          <w:sz w:val="24"/>
          <w:szCs w:val="24"/>
        </w:rPr>
        <w:t xml:space="preserve">За да не се допуска натрупване на задължения, действията по събираемостта ще са ориентирани към неплатени фактури от момента, когато бъдат просрочени. Действията по събираемостта ще бъдат адаптирани към типа клиент, поведението му по отношение на плащането, като се започне с обаждания по телефона за последни задължения, предложения за споразумение за разсрочено плащане – за клиенти, които обикновено плащат сметките си, но имат временни финансови затруднения. </w:t>
      </w:r>
      <w:r w:rsidR="006130FE" w:rsidRPr="00DF4790">
        <w:rPr>
          <w:rFonts w:ascii="Times New Roman" w:hAnsi="Times New Roman"/>
          <w:sz w:val="24"/>
          <w:szCs w:val="24"/>
        </w:rPr>
        <w:lastRenderedPageBreak/>
        <w:t>Посещенията до врата и уведомителните писма ще бъдат насочени към клиенти със средно ниво на риска, а до прекъсване на водоснабдяването (когато е възможно) ще се стига при некоректни платци, при които рискът от несъбираемост е повишен.</w:t>
      </w:r>
    </w:p>
    <w:p w:rsidR="006130FE" w:rsidRPr="00946887"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492AFB">
        <w:rPr>
          <w:rFonts w:ascii="Times New Roman" w:hAnsi="Times New Roman"/>
          <w:sz w:val="24"/>
          <w:szCs w:val="24"/>
        </w:rPr>
        <w:t>С оглед ул</w:t>
      </w:r>
      <w:r w:rsidR="00836ED8">
        <w:rPr>
          <w:rFonts w:ascii="Times New Roman" w:hAnsi="Times New Roman"/>
          <w:sz w:val="24"/>
          <w:szCs w:val="24"/>
        </w:rPr>
        <w:t>е</w:t>
      </w:r>
      <w:r w:rsidR="00492AFB">
        <w:rPr>
          <w:rFonts w:ascii="Times New Roman" w:hAnsi="Times New Roman"/>
          <w:sz w:val="24"/>
          <w:szCs w:val="24"/>
        </w:rPr>
        <w:t>сняване на клиентите  при погасяване на техните задължения, ВиК Хасково осигуравя различни канали за плащане:</w:t>
      </w:r>
      <w:r w:rsidR="00946887" w:rsidRPr="00946887">
        <w:rPr>
          <w:rFonts w:ascii="Times New Roman" w:hAnsi="Times New Roman"/>
          <w:sz w:val="24"/>
          <w:szCs w:val="24"/>
        </w:rPr>
        <w:t xml:space="preserve"> по банков път, плащане онлайн, чрез платформата за разплащане </w:t>
      </w:r>
      <w:r w:rsidR="00946887" w:rsidRPr="00946887">
        <w:rPr>
          <w:rFonts w:ascii="Times New Roman" w:hAnsi="Times New Roman"/>
          <w:sz w:val="24"/>
          <w:szCs w:val="24"/>
          <w:lang w:val="en-US"/>
        </w:rPr>
        <w:t>E-pay</w:t>
      </w:r>
      <w:r w:rsidR="00946887" w:rsidRPr="00946887">
        <w:rPr>
          <w:rFonts w:ascii="Times New Roman" w:hAnsi="Times New Roman"/>
          <w:sz w:val="24"/>
          <w:szCs w:val="24"/>
        </w:rPr>
        <w:t>, плащане в офис на Изипей, в брой в клон на Български пощи и в брой на каса на дружеството</w:t>
      </w:r>
      <w:r w:rsidR="00492AFB">
        <w:rPr>
          <w:rFonts w:ascii="Times New Roman" w:hAnsi="Times New Roman"/>
          <w:sz w:val="24"/>
          <w:szCs w:val="24"/>
        </w:rPr>
        <w:t>.</w:t>
      </w:r>
      <w:r w:rsidR="00946887" w:rsidRPr="00946887">
        <w:rPr>
          <w:rFonts w:ascii="Times New Roman" w:hAnsi="Times New Roman"/>
          <w:sz w:val="24"/>
          <w:szCs w:val="24"/>
        </w:rPr>
        <w:t xml:space="preserve"> </w:t>
      </w:r>
    </w:p>
    <w:p w:rsidR="006130FE" w:rsidRPr="00B94496"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6130FE" w:rsidRPr="00B94496">
        <w:rPr>
          <w:rFonts w:ascii="Times New Roman" w:hAnsi="Times New Roman"/>
          <w:sz w:val="24"/>
          <w:szCs w:val="24"/>
        </w:rPr>
        <w:t xml:space="preserve">За да се спре увеличаването на несъбраните вземания </w:t>
      </w:r>
      <w:r w:rsidR="00492AFB">
        <w:rPr>
          <w:rFonts w:ascii="Times New Roman" w:hAnsi="Times New Roman"/>
          <w:sz w:val="24"/>
          <w:szCs w:val="24"/>
        </w:rPr>
        <w:t>са планирани</w:t>
      </w:r>
      <w:r w:rsidR="00492AFB" w:rsidRPr="00B94496">
        <w:rPr>
          <w:rFonts w:ascii="Times New Roman" w:hAnsi="Times New Roman"/>
          <w:sz w:val="24"/>
          <w:szCs w:val="24"/>
        </w:rPr>
        <w:t xml:space="preserve"> </w:t>
      </w:r>
      <w:r w:rsidR="006130FE" w:rsidRPr="00B94496">
        <w:rPr>
          <w:rFonts w:ascii="Times New Roman" w:hAnsi="Times New Roman"/>
          <w:sz w:val="24"/>
          <w:szCs w:val="24"/>
        </w:rPr>
        <w:t>следните превантивни мерки и действия:</w:t>
      </w:r>
    </w:p>
    <w:p w:rsidR="006130FE" w:rsidRPr="00B94496" w:rsidRDefault="006130FE" w:rsidP="00A813BD">
      <w:pPr>
        <w:numPr>
          <w:ilvl w:val="0"/>
          <w:numId w:val="18"/>
        </w:numPr>
        <w:spacing w:after="120" w:line="240" w:lineRule="auto"/>
        <w:jc w:val="both"/>
        <w:rPr>
          <w:rFonts w:ascii="Times New Roman" w:hAnsi="Times New Roman"/>
          <w:sz w:val="24"/>
          <w:szCs w:val="24"/>
        </w:rPr>
      </w:pPr>
      <w:r w:rsidRPr="00B94496">
        <w:rPr>
          <w:rFonts w:ascii="Times New Roman" w:hAnsi="Times New Roman"/>
          <w:sz w:val="24"/>
          <w:szCs w:val="24"/>
        </w:rPr>
        <w:t>изчистване на възраженията по отношение на натрупан дълг;</w:t>
      </w:r>
    </w:p>
    <w:p w:rsidR="006130FE" w:rsidRPr="00B94496" w:rsidRDefault="006130FE" w:rsidP="00A813BD">
      <w:pPr>
        <w:numPr>
          <w:ilvl w:val="0"/>
          <w:numId w:val="18"/>
        </w:numPr>
        <w:spacing w:after="120" w:line="240" w:lineRule="auto"/>
        <w:jc w:val="both"/>
        <w:rPr>
          <w:rFonts w:ascii="Times New Roman" w:hAnsi="Times New Roman"/>
          <w:sz w:val="24"/>
          <w:szCs w:val="24"/>
        </w:rPr>
      </w:pPr>
      <w:r w:rsidRPr="00B94496">
        <w:rPr>
          <w:rFonts w:ascii="Times New Roman" w:hAnsi="Times New Roman"/>
          <w:sz w:val="24"/>
          <w:szCs w:val="24"/>
        </w:rPr>
        <w:t>оптимизиране на водомерното стопанство;</w:t>
      </w:r>
    </w:p>
    <w:p w:rsidR="006130FE" w:rsidRPr="00B94496" w:rsidRDefault="006130FE" w:rsidP="00A813BD">
      <w:pPr>
        <w:numPr>
          <w:ilvl w:val="0"/>
          <w:numId w:val="18"/>
        </w:numPr>
        <w:spacing w:after="120" w:line="240" w:lineRule="auto"/>
        <w:jc w:val="both"/>
        <w:rPr>
          <w:rFonts w:ascii="Times New Roman" w:hAnsi="Times New Roman"/>
          <w:sz w:val="24"/>
          <w:szCs w:val="24"/>
        </w:rPr>
      </w:pPr>
      <w:r w:rsidRPr="00B94496">
        <w:rPr>
          <w:rFonts w:ascii="Times New Roman" w:hAnsi="Times New Roman"/>
          <w:sz w:val="24"/>
          <w:szCs w:val="24"/>
        </w:rPr>
        <w:t>по-тясно сътрудничество с местните общини във връзка с общинските задължения;</w:t>
      </w:r>
    </w:p>
    <w:p w:rsidR="006130FE" w:rsidRPr="00B94496" w:rsidRDefault="00B94496" w:rsidP="00A813BD">
      <w:pPr>
        <w:numPr>
          <w:ilvl w:val="0"/>
          <w:numId w:val="18"/>
        </w:numPr>
        <w:spacing w:after="120" w:line="240" w:lineRule="auto"/>
        <w:jc w:val="both"/>
        <w:rPr>
          <w:rFonts w:ascii="Times New Roman" w:hAnsi="Times New Roman"/>
          <w:sz w:val="24"/>
          <w:szCs w:val="24"/>
        </w:rPr>
      </w:pPr>
      <w:r w:rsidRPr="00B94496">
        <w:rPr>
          <w:rFonts w:ascii="Times New Roman" w:hAnsi="Times New Roman"/>
          <w:sz w:val="24"/>
          <w:szCs w:val="24"/>
        </w:rPr>
        <w:t>по-тясно сътрудничество с</w:t>
      </w:r>
      <w:r w:rsidR="006130FE" w:rsidRPr="00B94496">
        <w:rPr>
          <w:rFonts w:ascii="Times New Roman" w:hAnsi="Times New Roman"/>
          <w:sz w:val="24"/>
          <w:szCs w:val="24"/>
        </w:rPr>
        <w:t xml:space="preserve"> общини</w:t>
      </w:r>
      <w:r w:rsidRPr="00B94496">
        <w:rPr>
          <w:rFonts w:ascii="Times New Roman" w:hAnsi="Times New Roman"/>
          <w:sz w:val="24"/>
          <w:szCs w:val="24"/>
        </w:rPr>
        <w:t>те</w:t>
      </w:r>
      <w:r w:rsidR="006130FE" w:rsidRPr="00B94496">
        <w:rPr>
          <w:rFonts w:ascii="Times New Roman" w:hAnsi="Times New Roman"/>
          <w:sz w:val="24"/>
          <w:szCs w:val="24"/>
        </w:rPr>
        <w:t>, както и с представители на общността по отношение на дълга в зоните с предимно ромско население;</w:t>
      </w:r>
    </w:p>
    <w:p w:rsidR="006130FE" w:rsidRPr="00046C76" w:rsidRDefault="006130FE" w:rsidP="00A813BD">
      <w:pPr>
        <w:numPr>
          <w:ilvl w:val="0"/>
          <w:numId w:val="18"/>
        </w:numPr>
        <w:spacing w:after="120" w:line="240" w:lineRule="auto"/>
        <w:jc w:val="both"/>
        <w:rPr>
          <w:rFonts w:ascii="Times New Roman" w:hAnsi="Times New Roman"/>
          <w:sz w:val="24"/>
          <w:szCs w:val="24"/>
        </w:rPr>
      </w:pPr>
      <w:r w:rsidRPr="00B94496">
        <w:rPr>
          <w:rFonts w:ascii="Times New Roman" w:hAnsi="Times New Roman"/>
          <w:sz w:val="24"/>
          <w:szCs w:val="24"/>
        </w:rPr>
        <w:t>контрол и приемственост при изпълнения на</w:t>
      </w:r>
      <w:r w:rsidR="00F33587" w:rsidRPr="00046C76">
        <w:rPr>
          <w:rFonts w:ascii="Times New Roman" w:hAnsi="Times New Roman"/>
          <w:sz w:val="24"/>
          <w:szCs w:val="24"/>
        </w:rPr>
        <w:t xml:space="preserve"> предприетите действия;</w:t>
      </w:r>
    </w:p>
    <w:p w:rsidR="006130FE" w:rsidRPr="00B94496" w:rsidRDefault="006130FE" w:rsidP="00A813BD">
      <w:pPr>
        <w:numPr>
          <w:ilvl w:val="0"/>
          <w:numId w:val="18"/>
        </w:numPr>
        <w:spacing w:after="120" w:line="240" w:lineRule="auto"/>
        <w:jc w:val="both"/>
        <w:rPr>
          <w:rFonts w:ascii="Times New Roman" w:hAnsi="Times New Roman"/>
          <w:sz w:val="24"/>
          <w:szCs w:val="24"/>
        </w:rPr>
      </w:pPr>
      <w:r w:rsidRPr="00B94496">
        <w:rPr>
          <w:rFonts w:ascii="Times New Roman" w:hAnsi="Times New Roman"/>
          <w:sz w:val="24"/>
          <w:szCs w:val="24"/>
        </w:rPr>
        <w:t>увеличаване броя на длъжниците</w:t>
      </w:r>
      <w:r w:rsidR="00B94496" w:rsidRPr="00B94496">
        <w:rPr>
          <w:rFonts w:ascii="Times New Roman" w:hAnsi="Times New Roman"/>
          <w:sz w:val="24"/>
          <w:szCs w:val="24"/>
        </w:rPr>
        <w:t>,</w:t>
      </w:r>
      <w:r w:rsidRPr="00B94496">
        <w:rPr>
          <w:rFonts w:ascii="Times New Roman" w:hAnsi="Times New Roman"/>
          <w:sz w:val="24"/>
          <w:szCs w:val="24"/>
        </w:rPr>
        <w:t xml:space="preserve"> дадени на съд</w:t>
      </w:r>
      <w:r w:rsidR="00492AFB">
        <w:rPr>
          <w:rFonts w:ascii="Times New Roman" w:hAnsi="Times New Roman"/>
          <w:sz w:val="24"/>
          <w:szCs w:val="24"/>
          <w:lang w:val="en-US"/>
        </w:rPr>
        <w:t>;</w:t>
      </w:r>
    </w:p>
    <w:p w:rsidR="006130FE" w:rsidRPr="00B94496" w:rsidRDefault="006130FE" w:rsidP="00A813BD">
      <w:pPr>
        <w:numPr>
          <w:ilvl w:val="0"/>
          <w:numId w:val="18"/>
        </w:numPr>
        <w:spacing w:after="120" w:line="240" w:lineRule="auto"/>
        <w:jc w:val="both"/>
        <w:rPr>
          <w:rFonts w:ascii="Times New Roman" w:hAnsi="Times New Roman"/>
          <w:sz w:val="24"/>
          <w:szCs w:val="24"/>
        </w:rPr>
      </w:pPr>
      <w:r w:rsidRPr="00B94496">
        <w:rPr>
          <w:rFonts w:ascii="Times New Roman" w:hAnsi="Times New Roman"/>
          <w:sz w:val="24"/>
          <w:szCs w:val="24"/>
        </w:rPr>
        <w:t>увеличаване на мотивацията на екипите по събиране на вземания</w:t>
      </w:r>
      <w:r w:rsidR="00492AFB">
        <w:rPr>
          <w:rFonts w:ascii="Times New Roman" w:hAnsi="Times New Roman"/>
          <w:sz w:val="24"/>
          <w:szCs w:val="24"/>
          <w:lang w:val="en-US"/>
        </w:rPr>
        <w:t>;</w:t>
      </w:r>
    </w:p>
    <w:p w:rsidR="006130FE" w:rsidRPr="00B94496" w:rsidRDefault="006130FE" w:rsidP="00A813BD">
      <w:pPr>
        <w:numPr>
          <w:ilvl w:val="0"/>
          <w:numId w:val="18"/>
        </w:numPr>
        <w:spacing w:after="120" w:line="240" w:lineRule="auto"/>
        <w:jc w:val="both"/>
        <w:rPr>
          <w:rFonts w:ascii="Times New Roman" w:hAnsi="Times New Roman"/>
          <w:sz w:val="24"/>
          <w:szCs w:val="24"/>
        </w:rPr>
      </w:pPr>
      <w:r w:rsidRPr="00B94496">
        <w:rPr>
          <w:rFonts w:ascii="Times New Roman" w:hAnsi="Times New Roman"/>
          <w:sz w:val="24"/>
          <w:szCs w:val="24"/>
        </w:rPr>
        <w:t>търсене на решение за прекъсване на водоснабдяването в имоти с големи задължения, при които са изчерпани всички варианти за разсрочване на натрупани задължения.</w:t>
      </w:r>
    </w:p>
    <w:p w:rsidR="006130FE" w:rsidRPr="00B94496"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6130FE" w:rsidRPr="00B94496">
        <w:rPr>
          <w:rFonts w:ascii="Times New Roman" w:hAnsi="Times New Roman"/>
          <w:sz w:val="24"/>
          <w:szCs w:val="24"/>
        </w:rPr>
        <w:t>Във връзка с гореизброените действия, показател</w:t>
      </w:r>
      <w:r w:rsidR="006E70A0" w:rsidRPr="00B94496">
        <w:rPr>
          <w:rFonts w:ascii="Times New Roman" w:hAnsi="Times New Roman"/>
          <w:sz w:val="24"/>
          <w:szCs w:val="24"/>
        </w:rPr>
        <w:t xml:space="preserve"> ПК12г</w:t>
      </w:r>
      <w:r w:rsidR="00B94496" w:rsidRPr="00B94496">
        <w:rPr>
          <w:rFonts w:ascii="Times New Roman" w:hAnsi="Times New Roman"/>
          <w:sz w:val="24"/>
          <w:szCs w:val="24"/>
        </w:rPr>
        <w:t xml:space="preserve"> се планира</w:t>
      </w:r>
      <w:r w:rsidR="006130FE" w:rsidRPr="00B94496">
        <w:rPr>
          <w:rFonts w:ascii="Times New Roman" w:hAnsi="Times New Roman"/>
          <w:sz w:val="24"/>
          <w:szCs w:val="24"/>
        </w:rPr>
        <w:t xml:space="preserve"> в края на регулаторния период </w:t>
      </w:r>
      <w:r w:rsidR="00B94496" w:rsidRPr="00B94496">
        <w:rPr>
          <w:rFonts w:ascii="Times New Roman" w:hAnsi="Times New Roman"/>
          <w:sz w:val="24"/>
          <w:szCs w:val="24"/>
        </w:rPr>
        <w:t>да</w:t>
      </w:r>
      <w:r w:rsidR="006130FE" w:rsidRPr="00B94496">
        <w:rPr>
          <w:rFonts w:ascii="Times New Roman" w:hAnsi="Times New Roman"/>
          <w:sz w:val="24"/>
          <w:szCs w:val="24"/>
        </w:rPr>
        <w:t xml:space="preserve"> </w:t>
      </w:r>
      <w:r w:rsidR="00B94496" w:rsidRPr="00B94496">
        <w:rPr>
          <w:rFonts w:ascii="Times New Roman" w:hAnsi="Times New Roman"/>
          <w:sz w:val="24"/>
          <w:szCs w:val="24"/>
        </w:rPr>
        <w:t>достигне</w:t>
      </w:r>
      <w:r w:rsidR="006130FE" w:rsidRPr="00B94496">
        <w:rPr>
          <w:rFonts w:ascii="Times New Roman" w:hAnsi="Times New Roman"/>
          <w:sz w:val="24"/>
          <w:szCs w:val="24"/>
        </w:rPr>
        <w:t xml:space="preserve"> индивидуалната цел</w:t>
      </w:r>
      <w:r w:rsidR="00B94496" w:rsidRPr="00B94496">
        <w:rPr>
          <w:rFonts w:ascii="Times New Roman" w:hAnsi="Times New Roman"/>
          <w:sz w:val="24"/>
          <w:szCs w:val="24"/>
        </w:rPr>
        <w:t>,</w:t>
      </w:r>
      <w:r w:rsidR="006130FE" w:rsidRPr="00B94496">
        <w:rPr>
          <w:rFonts w:ascii="Times New Roman" w:hAnsi="Times New Roman"/>
          <w:sz w:val="24"/>
          <w:szCs w:val="24"/>
        </w:rPr>
        <w:t xml:space="preserve"> поставен</w:t>
      </w:r>
      <w:r w:rsidR="00B94496" w:rsidRPr="00B94496">
        <w:rPr>
          <w:rFonts w:ascii="Times New Roman" w:hAnsi="Times New Roman"/>
          <w:sz w:val="24"/>
          <w:szCs w:val="24"/>
        </w:rPr>
        <w:t>а</w:t>
      </w:r>
      <w:r w:rsidR="006130FE" w:rsidRPr="00B94496">
        <w:rPr>
          <w:rFonts w:ascii="Times New Roman" w:hAnsi="Times New Roman"/>
          <w:sz w:val="24"/>
          <w:szCs w:val="24"/>
        </w:rPr>
        <w:t xml:space="preserve"> о</w:t>
      </w:r>
      <w:r w:rsidR="006E70A0" w:rsidRPr="00B94496">
        <w:rPr>
          <w:rFonts w:ascii="Times New Roman" w:hAnsi="Times New Roman"/>
          <w:sz w:val="24"/>
          <w:szCs w:val="24"/>
        </w:rPr>
        <w:t>т</w:t>
      </w:r>
      <w:r w:rsidR="006130FE" w:rsidRPr="00B94496">
        <w:rPr>
          <w:rFonts w:ascii="Times New Roman" w:hAnsi="Times New Roman"/>
          <w:sz w:val="24"/>
          <w:szCs w:val="24"/>
        </w:rPr>
        <w:t xml:space="preserve"> КЕВР:</w:t>
      </w:r>
    </w:p>
    <w:tbl>
      <w:tblPr>
        <w:tblW w:w="9086" w:type="dxa"/>
        <w:tblInd w:w="60" w:type="dxa"/>
        <w:tblCellMar>
          <w:left w:w="70" w:type="dxa"/>
          <w:right w:w="70" w:type="dxa"/>
        </w:tblCellMar>
        <w:tblLook w:val="04A0"/>
      </w:tblPr>
      <w:tblGrid>
        <w:gridCol w:w="301"/>
        <w:gridCol w:w="820"/>
        <w:gridCol w:w="3425"/>
        <w:gridCol w:w="945"/>
        <w:gridCol w:w="1040"/>
        <w:gridCol w:w="1354"/>
        <w:gridCol w:w="1201"/>
      </w:tblGrid>
      <w:tr w:rsidR="006130FE" w:rsidRPr="00971E8A" w:rsidTr="00F673A9">
        <w:trPr>
          <w:trHeight w:val="829"/>
        </w:trPr>
        <w:tc>
          <w:tcPr>
            <w:tcW w:w="301" w:type="dxa"/>
            <w:tcBorders>
              <w:top w:val="single" w:sz="4" w:space="0" w:color="auto"/>
              <w:left w:val="single" w:sz="8" w:space="0" w:color="auto"/>
              <w:bottom w:val="single" w:sz="4" w:space="0" w:color="auto"/>
              <w:right w:val="single" w:sz="8" w:space="0" w:color="auto"/>
            </w:tcBorders>
            <w:shd w:val="clear" w:color="000000" w:fill="D8D8D8"/>
            <w:noWrap/>
            <w:vAlign w:val="center"/>
            <w:hideMark/>
          </w:tcPr>
          <w:p w:rsidR="006130FE" w:rsidRPr="00971E8A" w:rsidRDefault="006130FE" w:rsidP="00F673A9">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w:t>
            </w:r>
          </w:p>
        </w:tc>
        <w:tc>
          <w:tcPr>
            <w:tcW w:w="820" w:type="dxa"/>
            <w:tcBorders>
              <w:top w:val="single" w:sz="8" w:space="0" w:color="auto"/>
              <w:left w:val="nil"/>
              <w:bottom w:val="single" w:sz="4" w:space="0" w:color="auto"/>
              <w:right w:val="single" w:sz="8" w:space="0" w:color="auto"/>
            </w:tcBorders>
            <w:shd w:val="clear" w:color="000000" w:fill="D8D8D8"/>
            <w:noWrap/>
            <w:vAlign w:val="center"/>
            <w:hideMark/>
          </w:tcPr>
          <w:p w:rsidR="006130FE" w:rsidRPr="00971E8A" w:rsidRDefault="006130FE" w:rsidP="00F673A9">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ПК</w:t>
            </w:r>
          </w:p>
        </w:tc>
        <w:tc>
          <w:tcPr>
            <w:tcW w:w="3425" w:type="dxa"/>
            <w:tcBorders>
              <w:top w:val="single" w:sz="8" w:space="0" w:color="auto"/>
              <w:left w:val="nil"/>
              <w:bottom w:val="single" w:sz="4" w:space="0" w:color="auto"/>
              <w:right w:val="single" w:sz="8" w:space="0" w:color="auto"/>
            </w:tcBorders>
            <w:shd w:val="clear" w:color="000000" w:fill="D8D8D8"/>
            <w:noWrap/>
            <w:vAlign w:val="center"/>
            <w:hideMark/>
          </w:tcPr>
          <w:p w:rsidR="006130FE" w:rsidRPr="00971E8A" w:rsidRDefault="006130FE" w:rsidP="00F673A9">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Параметър</w:t>
            </w:r>
          </w:p>
        </w:tc>
        <w:tc>
          <w:tcPr>
            <w:tcW w:w="945" w:type="dxa"/>
            <w:tcBorders>
              <w:top w:val="single" w:sz="8" w:space="0" w:color="auto"/>
              <w:left w:val="nil"/>
              <w:bottom w:val="single" w:sz="4" w:space="0" w:color="auto"/>
              <w:right w:val="single" w:sz="8" w:space="0" w:color="auto"/>
            </w:tcBorders>
            <w:shd w:val="clear" w:color="000000" w:fill="D8D8D8"/>
            <w:vAlign w:val="center"/>
            <w:hideMark/>
          </w:tcPr>
          <w:p w:rsidR="006130FE" w:rsidRPr="00971E8A" w:rsidRDefault="006130FE" w:rsidP="00F673A9">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Ед. мярка</w:t>
            </w:r>
          </w:p>
        </w:tc>
        <w:tc>
          <w:tcPr>
            <w:tcW w:w="1040" w:type="dxa"/>
            <w:tcBorders>
              <w:top w:val="single" w:sz="8" w:space="0" w:color="auto"/>
              <w:left w:val="nil"/>
              <w:bottom w:val="single" w:sz="4" w:space="0" w:color="auto"/>
              <w:right w:val="nil"/>
            </w:tcBorders>
            <w:shd w:val="clear" w:color="000000" w:fill="D8D8D8"/>
            <w:vAlign w:val="center"/>
            <w:hideMark/>
          </w:tcPr>
          <w:p w:rsidR="006130FE" w:rsidRPr="00971E8A" w:rsidRDefault="006130FE" w:rsidP="00F673A9">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2026 г.</w:t>
            </w:r>
          </w:p>
        </w:tc>
        <w:tc>
          <w:tcPr>
            <w:tcW w:w="1354" w:type="dxa"/>
            <w:tcBorders>
              <w:top w:val="single" w:sz="8" w:space="0" w:color="auto"/>
              <w:left w:val="single" w:sz="8" w:space="0" w:color="auto"/>
              <w:bottom w:val="single" w:sz="4" w:space="0" w:color="auto"/>
              <w:right w:val="single" w:sz="4" w:space="0" w:color="auto"/>
            </w:tcBorders>
            <w:shd w:val="clear" w:color="000000" w:fill="D8D8D8"/>
            <w:vAlign w:val="center"/>
            <w:hideMark/>
          </w:tcPr>
          <w:p w:rsidR="006130FE" w:rsidRPr="00971E8A" w:rsidRDefault="006130FE" w:rsidP="00F673A9">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Индивидуална цел за 2026 г.</w:t>
            </w:r>
          </w:p>
        </w:tc>
        <w:tc>
          <w:tcPr>
            <w:tcW w:w="1201" w:type="dxa"/>
            <w:tcBorders>
              <w:top w:val="single" w:sz="8" w:space="0" w:color="auto"/>
              <w:left w:val="nil"/>
              <w:bottom w:val="single" w:sz="4" w:space="0" w:color="auto"/>
              <w:right w:val="single" w:sz="8" w:space="0" w:color="auto"/>
            </w:tcBorders>
            <w:shd w:val="clear" w:color="000000" w:fill="D8D8D8"/>
            <w:vAlign w:val="center"/>
            <w:hideMark/>
          </w:tcPr>
          <w:p w:rsidR="006130FE" w:rsidRPr="00971E8A" w:rsidRDefault="006130FE" w:rsidP="00F673A9">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Дългосрочно ниво</w:t>
            </w:r>
          </w:p>
        </w:tc>
      </w:tr>
      <w:tr w:rsidR="006130FE" w:rsidRPr="00971E8A" w:rsidTr="00F673A9">
        <w:tc>
          <w:tcPr>
            <w:tcW w:w="301" w:type="dxa"/>
            <w:tcBorders>
              <w:top w:val="single" w:sz="4" w:space="0" w:color="auto"/>
              <w:left w:val="single" w:sz="8" w:space="0" w:color="auto"/>
              <w:bottom w:val="nil"/>
              <w:right w:val="single" w:sz="8" w:space="0" w:color="auto"/>
            </w:tcBorders>
            <w:shd w:val="clear" w:color="000000" w:fill="D8D8D8"/>
            <w:noWrap/>
            <w:vAlign w:val="center"/>
            <w:hideMark/>
          </w:tcPr>
          <w:p w:rsidR="006130FE" w:rsidRPr="00971E8A" w:rsidRDefault="006130FE" w:rsidP="00F673A9">
            <w:pPr>
              <w:jc w:val="center"/>
              <w:rPr>
                <w:rFonts w:ascii="Times New Roman" w:eastAsia="Times New Roman" w:hAnsi="Times New Roman"/>
                <w:b/>
                <w:bCs/>
                <w:sz w:val="16"/>
                <w:szCs w:val="16"/>
                <w:lang w:eastAsia="bg-BG"/>
              </w:rPr>
            </w:pPr>
          </w:p>
        </w:tc>
        <w:tc>
          <w:tcPr>
            <w:tcW w:w="820" w:type="dxa"/>
            <w:tcBorders>
              <w:top w:val="single" w:sz="4" w:space="0" w:color="auto"/>
              <w:left w:val="nil"/>
              <w:bottom w:val="nil"/>
              <w:right w:val="single" w:sz="8" w:space="0" w:color="auto"/>
            </w:tcBorders>
            <w:shd w:val="clear" w:color="000000" w:fill="D8D8D8"/>
            <w:noWrap/>
            <w:vAlign w:val="center"/>
            <w:hideMark/>
          </w:tcPr>
          <w:p w:rsidR="006130FE" w:rsidRPr="00971E8A" w:rsidRDefault="006130FE" w:rsidP="00F673A9">
            <w:pPr>
              <w:jc w:val="center"/>
              <w:rPr>
                <w:rFonts w:ascii="Times New Roman" w:eastAsia="Times New Roman" w:hAnsi="Times New Roman"/>
                <w:b/>
                <w:bCs/>
                <w:sz w:val="16"/>
                <w:szCs w:val="16"/>
                <w:lang w:eastAsia="bg-BG"/>
              </w:rPr>
            </w:pPr>
          </w:p>
        </w:tc>
        <w:tc>
          <w:tcPr>
            <w:tcW w:w="3425" w:type="dxa"/>
            <w:tcBorders>
              <w:top w:val="single" w:sz="4" w:space="0" w:color="auto"/>
              <w:left w:val="nil"/>
              <w:bottom w:val="nil"/>
              <w:right w:val="single" w:sz="8" w:space="0" w:color="auto"/>
            </w:tcBorders>
            <w:shd w:val="clear" w:color="000000" w:fill="D8D8D8"/>
            <w:noWrap/>
            <w:vAlign w:val="center"/>
            <w:hideMark/>
          </w:tcPr>
          <w:p w:rsidR="006130FE" w:rsidRPr="00971E8A" w:rsidRDefault="006130FE" w:rsidP="00F673A9">
            <w:pPr>
              <w:jc w:val="center"/>
              <w:rPr>
                <w:rFonts w:ascii="Times New Roman" w:eastAsia="Times New Roman" w:hAnsi="Times New Roman"/>
                <w:b/>
                <w:bCs/>
                <w:sz w:val="16"/>
                <w:szCs w:val="16"/>
                <w:lang w:eastAsia="bg-BG"/>
              </w:rPr>
            </w:pPr>
          </w:p>
        </w:tc>
        <w:tc>
          <w:tcPr>
            <w:tcW w:w="945" w:type="dxa"/>
            <w:tcBorders>
              <w:top w:val="single" w:sz="4" w:space="0" w:color="auto"/>
              <w:left w:val="nil"/>
              <w:bottom w:val="single" w:sz="8" w:space="0" w:color="auto"/>
              <w:right w:val="single" w:sz="8" w:space="0" w:color="auto"/>
            </w:tcBorders>
            <w:shd w:val="clear" w:color="000000" w:fill="D8D8D8"/>
            <w:vAlign w:val="center"/>
            <w:hideMark/>
          </w:tcPr>
          <w:p w:rsidR="006130FE" w:rsidRPr="00971E8A" w:rsidRDefault="006130FE" w:rsidP="00F673A9">
            <w:pPr>
              <w:jc w:val="center"/>
              <w:rPr>
                <w:rFonts w:ascii="Times New Roman" w:eastAsia="Times New Roman" w:hAnsi="Times New Roman"/>
                <w:b/>
                <w:bCs/>
                <w:sz w:val="16"/>
                <w:szCs w:val="16"/>
                <w:lang w:eastAsia="bg-BG"/>
              </w:rPr>
            </w:pPr>
          </w:p>
        </w:tc>
        <w:tc>
          <w:tcPr>
            <w:tcW w:w="1040" w:type="dxa"/>
            <w:tcBorders>
              <w:top w:val="single" w:sz="4" w:space="0" w:color="auto"/>
              <w:left w:val="nil"/>
              <w:bottom w:val="single" w:sz="8" w:space="0" w:color="auto"/>
              <w:right w:val="nil"/>
            </w:tcBorders>
            <w:shd w:val="clear" w:color="000000" w:fill="D8D8D8"/>
            <w:vAlign w:val="center"/>
            <w:hideMark/>
          </w:tcPr>
          <w:p w:rsidR="006130FE" w:rsidRPr="00971E8A" w:rsidRDefault="006130FE" w:rsidP="00F673A9">
            <w:pPr>
              <w:jc w:val="center"/>
              <w:rPr>
                <w:rFonts w:ascii="Times New Roman" w:eastAsia="Times New Roman" w:hAnsi="Times New Roman"/>
                <w:b/>
                <w:bCs/>
                <w:sz w:val="16"/>
                <w:szCs w:val="16"/>
                <w:lang w:eastAsia="bg-BG"/>
              </w:rPr>
            </w:pPr>
          </w:p>
        </w:tc>
        <w:tc>
          <w:tcPr>
            <w:tcW w:w="1354" w:type="dxa"/>
            <w:tcBorders>
              <w:top w:val="single" w:sz="4" w:space="0" w:color="auto"/>
              <w:left w:val="single" w:sz="8" w:space="0" w:color="auto"/>
              <w:bottom w:val="single" w:sz="8" w:space="0" w:color="auto"/>
              <w:right w:val="single" w:sz="4" w:space="0" w:color="auto"/>
            </w:tcBorders>
            <w:shd w:val="clear" w:color="000000" w:fill="D8D8D8"/>
            <w:vAlign w:val="center"/>
            <w:hideMark/>
          </w:tcPr>
          <w:p w:rsidR="006130FE" w:rsidRPr="00971E8A" w:rsidRDefault="006130FE" w:rsidP="00F673A9">
            <w:pPr>
              <w:jc w:val="center"/>
              <w:rPr>
                <w:rFonts w:ascii="Times New Roman" w:eastAsia="Times New Roman" w:hAnsi="Times New Roman"/>
                <w:b/>
                <w:bCs/>
                <w:sz w:val="16"/>
                <w:szCs w:val="16"/>
                <w:lang w:eastAsia="bg-BG"/>
              </w:rPr>
            </w:pPr>
          </w:p>
        </w:tc>
        <w:tc>
          <w:tcPr>
            <w:tcW w:w="1201" w:type="dxa"/>
            <w:tcBorders>
              <w:top w:val="single" w:sz="4" w:space="0" w:color="auto"/>
              <w:left w:val="nil"/>
              <w:bottom w:val="single" w:sz="8" w:space="0" w:color="auto"/>
              <w:right w:val="single" w:sz="8" w:space="0" w:color="auto"/>
            </w:tcBorders>
            <w:shd w:val="clear" w:color="000000" w:fill="D8D8D8"/>
            <w:vAlign w:val="center"/>
            <w:hideMark/>
          </w:tcPr>
          <w:p w:rsidR="006130FE" w:rsidRPr="00971E8A" w:rsidRDefault="006130FE" w:rsidP="00F673A9">
            <w:pPr>
              <w:jc w:val="center"/>
              <w:rPr>
                <w:rFonts w:ascii="Times New Roman" w:eastAsia="Times New Roman" w:hAnsi="Times New Roman"/>
                <w:b/>
                <w:bCs/>
                <w:sz w:val="16"/>
                <w:szCs w:val="16"/>
                <w:lang w:eastAsia="bg-BG"/>
              </w:rPr>
            </w:pPr>
          </w:p>
        </w:tc>
      </w:tr>
      <w:tr w:rsidR="006130FE" w:rsidRPr="00971E8A" w:rsidTr="00F673A9">
        <w:trPr>
          <w:trHeight w:val="300"/>
        </w:trPr>
        <w:tc>
          <w:tcPr>
            <w:tcW w:w="30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130FE" w:rsidRPr="00971E8A" w:rsidRDefault="006130FE" w:rsidP="00F673A9">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23</w:t>
            </w:r>
          </w:p>
        </w:tc>
        <w:tc>
          <w:tcPr>
            <w:tcW w:w="820" w:type="dxa"/>
            <w:tcBorders>
              <w:top w:val="single" w:sz="4" w:space="0" w:color="auto"/>
              <w:left w:val="nil"/>
              <w:bottom w:val="single" w:sz="4" w:space="0" w:color="auto"/>
              <w:right w:val="single" w:sz="8" w:space="0" w:color="auto"/>
            </w:tcBorders>
            <w:shd w:val="clear" w:color="auto" w:fill="auto"/>
            <w:noWrap/>
            <w:vAlign w:val="center"/>
            <w:hideMark/>
          </w:tcPr>
          <w:p w:rsidR="006130FE" w:rsidRPr="00971E8A" w:rsidRDefault="006130FE" w:rsidP="00F673A9">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ПК12г</w:t>
            </w:r>
          </w:p>
        </w:tc>
        <w:tc>
          <w:tcPr>
            <w:tcW w:w="3425" w:type="dxa"/>
            <w:tcBorders>
              <w:top w:val="single" w:sz="4" w:space="0" w:color="auto"/>
              <w:left w:val="nil"/>
              <w:bottom w:val="single" w:sz="4" w:space="0" w:color="auto"/>
              <w:right w:val="single" w:sz="8" w:space="0" w:color="auto"/>
            </w:tcBorders>
            <w:shd w:val="clear" w:color="auto" w:fill="auto"/>
            <w:noWrap/>
            <w:vAlign w:val="center"/>
            <w:hideMark/>
          </w:tcPr>
          <w:p w:rsidR="006130FE" w:rsidRPr="00971E8A" w:rsidRDefault="006130FE" w:rsidP="00F673A9">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Събираемост</w:t>
            </w:r>
          </w:p>
        </w:tc>
        <w:tc>
          <w:tcPr>
            <w:tcW w:w="945" w:type="dxa"/>
            <w:tcBorders>
              <w:top w:val="single" w:sz="4" w:space="0" w:color="auto"/>
              <w:left w:val="nil"/>
              <w:bottom w:val="single" w:sz="4" w:space="0" w:color="auto"/>
              <w:right w:val="single" w:sz="8" w:space="0" w:color="auto"/>
            </w:tcBorders>
            <w:shd w:val="clear" w:color="auto" w:fill="auto"/>
            <w:noWrap/>
            <w:vAlign w:val="center"/>
            <w:hideMark/>
          </w:tcPr>
          <w:p w:rsidR="006130FE" w:rsidRPr="00971E8A" w:rsidRDefault="006130FE" w:rsidP="00F673A9">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w:t>
            </w:r>
          </w:p>
        </w:tc>
        <w:tc>
          <w:tcPr>
            <w:tcW w:w="1040" w:type="dxa"/>
            <w:tcBorders>
              <w:top w:val="single" w:sz="4" w:space="0" w:color="000000"/>
              <w:left w:val="nil"/>
              <w:bottom w:val="single" w:sz="4" w:space="0" w:color="auto"/>
              <w:right w:val="nil"/>
            </w:tcBorders>
            <w:shd w:val="clear" w:color="000000" w:fill="CCFFFF"/>
            <w:noWrap/>
            <w:vAlign w:val="center"/>
            <w:hideMark/>
          </w:tcPr>
          <w:p w:rsidR="006130FE" w:rsidRPr="00971E8A" w:rsidRDefault="006130FE" w:rsidP="00F673A9">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92,</w:t>
            </w:r>
            <w:r w:rsidR="00DF51BB">
              <w:rPr>
                <w:rFonts w:ascii="Times New Roman" w:eastAsia="Times New Roman" w:hAnsi="Times New Roman"/>
                <w:sz w:val="16"/>
                <w:szCs w:val="16"/>
                <w:lang w:eastAsia="bg-BG"/>
              </w:rPr>
              <w:t>1</w:t>
            </w:r>
            <w:r w:rsidR="00EB749B">
              <w:rPr>
                <w:rFonts w:ascii="Times New Roman" w:eastAsia="Times New Roman" w:hAnsi="Times New Roman"/>
                <w:sz w:val="16"/>
                <w:szCs w:val="16"/>
                <w:lang w:val="en-US" w:eastAsia="bg-BG"/>
              </w:rPr>
              <w:t>7</w:t>
            </w:r>
            <w:r w:rsidRPr="00971E8A">
              <w:rPr>
                <w:rFonts w:ascii="Times New Roman" w:eastAsia="Times New Roman" w:hAnsi="Times New Roman"/>
                <w:sz w:val="16"/>
                <w:szCs w:val="16"/>
                <w:lang w:eastAsia="bg-BG"/>
              </w:rPr>
              <w:t>%</w:t>
            </w:r>
          </w:p>
        </w:tc>
        <w:tc>
          <w:tcPr>
            <w:tcW w:w="1354" w:type="dxa"/>
            <w:tcBorders>
              <w:top w:val="single" w:sz="4" w:space="0" w:color="auto"/>
              <w:left w:val="single" w:sz="8" w:space="0" w:color="auto"/>
              <w:bottom w:val="single" w:sz="4" w:space="0" w:color="auto"/>
              <w:right w:val="single" w:sz="8" w:space="0" w:color="auto"/>
            </w:tcBorders>
            <w:shd w:val="clear" w:color="000000" w:fill="FFFFCC"/>
            <w:vAlign w:val="center"/>
            <w:hideMark/>
          </w:tcPr>
          <w:p w:rsidR="006130FE" w:rsidRPr="00971E8A" w:rsidRDefault="006130FE" w:rsidP="00F673A9">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92,00%</w:t>
            </w:r>
          </w:p>
        </w:tc>
        <w:tc>
          <w:tcPr>
            <w:tcW w:w="1201" w:type="dxa"/>
            <w:tcBorders>
              <w:top w:val="single" w:sz="4" w:space="0" w:color="auto"/>
              <w:left w:val="single" w:sz="4" w:space="0" w:color="auto"/>
              <w:bottom w:val="single" w:sz="4" w:space="0" w:color="auto"/>
              <w:right w:val="single" w:sz="8" w:space="0" w:color="auto"/>
            </w:tcBorders>
            <w:shd w:val="clear" w:color="000000" w:fill="DBE5F1"/>
            <w:noWrap/>
            <w:vAlign w:val="center"/>
            <w:hideMark/>
          </w:tcPr>
          <w:p w:rsidR="006130FE" w:rsidRPr="00971E8A" w:rsidRDefault="006130FE" w:rsidP="00F673A9">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95%</w:t>
            </w:r>
          </w:p>
        </w:tc>
      </w:tr>
      <w:bookmarkEnd w:id="60"/>
    </w:tbl>
    <w:p w:rsidR="006741ED" w:rsidRPr="00971E8A" w:rsidRDefault="006741ED" w:rsidP="00A813BD">
      <w:pPr>
        <w:spacing w:after="120" w:line="240" w:lineRule="auto"/>
        <w:ind w:firstLine="567"/>
        <w:jc w:val="both"/>
        <w:rPr>
          <w:rFonts w:ascii="Times New Roman" w:hAnsi="Times New Roman"/>
          <w:sz w:val="24"/>
          <w:szCs w:val="24"/>
        </w:rPr>
      </w:pPr>
    </w:p>
    <w:p w:rsidR="006741ED" w:rsidRDefault="006741ED" w:rsidP="001D0211">
      <w:pPr>
        <w:pStyle w:val="Heading4"/>
        <w:keepLines w:val="0"/>
        <w:numPr>
          <w:ilvl w:val="1"/>
          <w:numId w:val="2"/>
        </w:numPr>
        <w:tabs>
          <w:tab w:val="left" w:pos="851"/>
        </w:tabs>
        <w:ind w:left="851" w:hanging="567"/>
        <w:jc w:val="both"/>
        <w:rPr>
          <w:rFonts w:ascii="Times New Roman" w:eastAsia="Calibri" w:hAnsi="Times New Roman"/>
        </w:rPr>
      </w:pPr>
      <w:r>
        <w:rPr>
          <w:rFonts w:ascii="Times New Roman" w:eastAsia="Calibri" w:hAnsi="Times New Roman"/>
        </w:rPr>
        <w:t>АНАЛИЗ НА ЕФЕКТИВНОСТТА НА ПРИВЕЖДАНЕ НА ВОДОМЕРИТЕ В ГОДНОСТ, ВКЛЮЧИТЕЛНО ПРОГРАМА ЗА ПОСЛЕДВАЩА ПРОВЕРКА НА СРЕДСТВАТА ЗА ТЪРГОВСКО ИЗМЕРВАНЕ (ВОДОМЕРИ НА ВОДОИЗТОЧНИЦИ И ВОДОМЕРИ НА СВО)</w:t>
      </w:r>
    </w:p>
    <w:p w:rsidR="006741ED" w:rsidRPr="00B94496"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6741ED" w:rsidRPr="00B94496">
        <w:rPr>
          <w:rFonts w:ascii="Times New Roman" w:hAnsi="Times New Roman"/>
          <w:sz w:val="24"/>
          <w:szCs w:val="24"/>
        </w:rPr>
        <w:t>За осигуряване на точност и достоверност на измерването на водата за търговски плащания е необходима първоначална (преди монтиране) и последваща периодична проверка на водомерите.</w:t>
      </w:r>
    </w:p>
    <w:p w:rsidR="006741ED" w:rsidRPr="00B94496"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6741ED" w:rsidRPr="00B94496">
        <w:rPr>
          <w:rFonts w:ascii="Times New Roman" w:hAnsi="Times New Roman"/>
          <w:sz w:val="24"/>
          <w:szCs w:val="24"/>
        </w:rPr>
        <w:t>Първоначалната проверка се извършва преди монтиране на водомерите или основанието за точността се основава на заводската метрологична проверка при производителя. По-важна е последващата периодична проверка за контролиране на точността на измерване</w:t>
      </w:r>
      <w:r w:rsidR="00492AFB">
        <w:rPr>
          <w:rFonts w:ascii="Times New Roman" w:hAnsi="Times New Roman"/>
          <w:sz w:val="24"/>
          <w:szCs w:val="24"/>
          <w:lang w:val="en-US"/>
        </w:rPr>
        <w:t xml:space="preserve"> (</w:t>
      </w:r>
      <w:r w:rsidR="00492AFB">
        <w:rPr>
          <w:rFonts w:ascii="Times New Roman" w:hAnsi="Times New Roman"/>
          <w:sz w:val="24"/>
          <w:szCs w:val="24"/>
        </w:rPr>
        <w:t>потенциална неточност на измерването поради изтекъл експлоатационен срок</w:t>
      </w:r>
      <w:r w:rsidR="00492AFB">
        <w:rPr>
          <w:rFonts w:ascii="Times New Roman" w:hAnsi="Times New Roman"/>
          <w:sz w:val="24"/>
          <w:szCs w:val="24"/>
          <w:lang w:val="en-US"/>
        </w:rPr>
        <w:t>)</w:t>
      </w:r>
      <w:r w:rsidR="006741ED" w:rsidRPr="00B94496">
        <w:rPr>
          <w:rFonts w:ascii="Times New Roman" w:hAnsi="Times New Roman"/>
          <w:sz w:val="24"/>
          <w:szCs w:val="24"/>
        </w:rPr>
        <w:t>. Съгласно Закона за измерванията и Заповед А-441/13.10.2011 г. за периодичността на последващите проверки на средствата за измерване, които подлежат на метрологичен контрол, сроковете за метрологична проверка са следните:</w:t>
      </w:r>
    </w:p>
    <w:p w:rsidR="00DD3B4D" w:rsidRPr="00DD3B4D" w:rsidRDefault="00DD3B4D" w:rsidP="00A813BD">
      <w:pPr>
        <w:spacing w:after="120" w:line="240" w:lineRule="auto"/>
        <w:ind w:firstLine="567"/>
        <w:jc w:val="both"/>
        <w:rPr>
          <w:rFonts w:ascii="Times New Roman" w:hAnsi="Times New Roman"/>
          <w:color w:val="FF0000"/>
          <w:sz w:val="24"/>
          <w:szCs w:val="24"/>
        </w:rPr>
      </w:pPr>
    </w:p>
    <w:p w:rsidR="006741ED" w:rsidRPr="00971E8A" w:rsidRDefault="006741ED" w:rsidP="00A813BD">
      <w:pPr>
        <w:spacing w:after="120" w:line="240" w:lineRule="auto"/>
        <w:ind w:firstLine="567"/>
        <w:jc w:val="both"/>
        <w:rPr>
          <w:rFonts w:ascii="Times New Roman" w:hAnsi="Times New Roman"/>
          <w:sz w:val="24"/>
          <w:szCs w:val="24"/>
        </w:rPr>
      </w:pPr>
      <w:r w:rsidRPr="00971E8A">
        <w:rPr>
          <w:rFonts w:ascii="Times New Roman" w:hAnsi="Times New Roman"/>
          <w:noProof/>
          <w:sz w:val="24"/>
          <w:szCs w:val="24"/>
          <w:lang w:eastAsia="bg-BG"/>
        </w:rPr>
        <w:lastRenderedPageBreak/>
        <w:drawing>
          <wp:inline distT="0" distB="0" distL="0" distR="0">
            <wp:extent cx="4429125" cy="771525"/>
            <wp:effectExtent l="19050" t="0" r="9525" b="0"/>
            <wp:docPr id="1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4429125" cy="771525"/>
                    </a:xfrm>
                    <a:prstGeom prst="rect">
                      <a:avLst/>
                    </a:prstGeom>
                    <a:noFill/>
                    <a:ln w="9525">
                      <a:noFill/>
                      <a:miter lim="800000"/>
                      <a:headEnd/>
                      <a:tailEnd/>
                    </a:ln>
                  </pic:spPr>
                </pic:pic>
              </a:graphicData>
            </a:graphic>
          </wp:inline>
        </w:drawing>
      </w:r>
    </w:p>
    <w:p w:rsidR="0013552A" w:rsidRDefault="0013552A" w:rsidP="00A813BD">
      <w:pPr>
        <w:spacing w:after="120" w:line="240" w:lineRule="auto"/>
        <w:ind w:firstLine="567"/>
        <w:jc w:val="both"/>
        <w:rPr>
          <w:rFonts w:ascii="Times New Roman" w:hAnsi="Times New Roman"/>
          <w:sz w:val="24"/>
          <w:szCs w:val="24"/>
        </w:rPr>
      </w:pPr>
    </w:p>
    <w:p w:rsidR="006741ED"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6741ED" w:rsidRPr="00971E8A">
        <w:rPr>
          <w:rFonts w:ascii="Times New Roman" w:hAnsi="Times New Roman"/>
          <w:sz w:val="24"/>
          <w:szCs w:val="24"/>
        </w:rPr>
        <w:t>Предвижданията на Дружеството, съобразени с текущото състояние на водомерното стопанство, както и с инвестиционните възможности са обобщени в таблицата по-долу:</w:t>
      </w:r>
    </w:p>
    <w:tbl>
      <w:tblPr>
        <w:tblW w:w="4884" w:type="pct"/>
        <w:jc w:val="center"/>
        <w:tblCellMar>
          <w:left w:w="70" w:type="dxa"/>
          <w:right w:w="70" w:type="dxa"/>
        </w:tblCellMar>
        <w:tblLook w:val="04A0"/>
      </w:tblPr>
      <w:tblGrid>
        <w:gridCol w:w="3971"/>
        <w:gridCol w:w="639"/>
        <w:gridCol w:w="692"/>
        <w:gridCol w:w="740"/>
        <w:gridCol w:w="740"/>
        <w:gridCol w:w="740"/>
        <w:gridCol w:w="740"/>
        <w:gridCol w:w="736"/>
      </w:tblGrid>
      <w:tr w:rsidR="00B94496" w:rsidRPr="006E70A0" w:rsidTr="006C15CB">
        <w:trPr>
          <w:trHeight w:val="300"/>
          <w:jc w:val="center"/>
        </w:trPr>
        <w:tc>
          <w:tcPr>
            <w:tcW w:w="2207" w:type="pct"/>
            <w:tcBorders>
              <w:top w:val="single" w:sz="4" w:space="0" w:color="auto"/>
              <w:left w:val="single" w:sz="4" w:space="0" w:color="auto"/>
              <w:bottom w:val="single" w:sz="4" w:space="0" w:color="auto"/>
              <w:right w:val="single" w:sz="4" w:space="0" w:color="auto"/>
            </w:tcBorders>
            <w:shd w:val="clear" w:color="auto" w:fill="auto"/>
            <w:noWrap/>
            <w:hideMark/>
          </w:tcPr>
          <w:p w:rsidR="00B94496" w:rsidRPr="0013552A" w:rsidRDefault="00B94496" w:rsidP="00F673A9">
            <w:pPr>
              <w:jc w:val="center"/>
              <w:rPr>
                <w:rFonts w:ascii="Times New Roman" w:hAnsi="Times New Roman"/>
                <w:b/>
                <w:sz w:val="16"/>
                <w:szCs w:val="16"/>
              </w:rPr>
            </w:pPr>
            <w:r w:rsidRPr="0013552A">
              <w:rPr>
                <w:rFonts w:ascii="Times New Roman" w:hAnsi="Times New Roman"/>
                <w:b/>
                <w:sz w:val="16"/>
                <w:szCs w:val="16"/>
              </w:rPr>
              <w:t>Описание</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B94496" w:rsidRPr="0013552A" w:rsidRDefault="00B94496" w:rsidP="00F673A9">
            <w:pPr>
              <w:jc w:val="center"/>
              <w:rPr>
                <w:rFonts w:ascii="Times New Roman" w:hAnsi="Times New Roman"/>
                <w:b/>
                <w:sz w:val="16"/>
                <w:szCs w:val="16"/>
              </w:rPr>
            </w:pPr>
            <w:r w:rsidRPr="0013552A">
              <w:rPr>
                <w:rFonts w:ascii="Times New Roman" w:hAnsi="Times New Roman"/>
                <w:b/>
                <w:sz w:val="16"/>
                <w:szCs w:val="16"/>
              </w:rPr>
              <w:t>Мярка</w:t>
            </w:r>
          </w:p>
        </w:tc>
        <w:tc>
          <w:tcPr>
            <w:tcW w:w="385" w:type="pct"/>
            <w:tcBorders>
              <w:top w:val="single" w:sz="4" w:space="0" w:color="auto"/>
              <w:left w:val="nil"/>
              <w:bottom w:val="single" w:sz="4" w:space="0" w:color="auto"/>
              <w:right w:val="single" w:sz="4" w:space="0" w:color="auto"/>
            </w:tcBorders>
            <w:shd w:val="clear" w:color="auto" w:fill="auto"/>
            <w:noWrap/>
            <w:hideMark/>
          </w:tcPr>
          <w:p w:rsidR="00B94496" w:rsidRPr="0013552A" w:rsidRDefault="00B94496" w:rsidP="00F673A9">
            <w:pPr>
              <w:jc w:val="center"/>
              <w:rPr>
                <w:rFonts w:ascii="Times New Roman" w:hAnsi="Times New Roman"/>
                <w:b/>
                <w:sz w:val="16"/>
                <w:szCs w:val="16"/>
              </w:rPr>
            </w:pPr>
            <w:r w:rsidRPr="0013552A">
              <w:rPr>
                <w:rFonts w:ascii="Times New Roman" w:hAnsi="Times New Roman"/>
                <w:b/>
                <w:sz w:val="16"/>
                <w:szCs w:val="16"/>
              </w:rPr>
              <w:t>2020</w:t>
            </w:r>
          </w:p>
        </w:tc>
        <w:tc>
          <w:tcPr>
            <w:tcW w:w="411" w:type="pct"/>
            <w:tcBorders>
              <w:top w:val="single" w:sz="4" w:space="0" w:color="auto"/>
              <w:left w:val="nil"/>
              <w:bottom w:val="single" w:sz="4" w:space="0" w:color="auto"/>
              <w:right w:val="single" w:sz="4" w:space="0" w:color="auto"/>
            </w:tcBorders>
            <w:shd w:val="clear" w:color="auto" w:fill="auto"/>
            <w:noWrap/>
            <w:hideMark/>
          </w:tcPr>
          <w:p w:rsidR="00B94496" w:rsidRPr="00B94496" w:rsidRDefault="00B94496" w:rsidP="00F673A9">
            <w:pPr>
              <w:jc w:val="center"/>
              <w:rPr>
                <w:rFonts w:ascii="Times New Roman" w:hAnsi="Times New Roman"/>
                <w:b/>
                <w:sz w:val="16"/>
                <w:szCs w:val="16"/>
              </w:rPr>
            </w:pPr>
            <w:r w:rsidRPr="00B94496">
              <w:rPr>
                <w:rFonts w:ascii="Times New Roman" w:hAnsi="Times New Roman"/>
                <w:b/>
                <w:sz w:val="16"/>
                <w:szCs w:val="16"/>
              </w:rPr>
              <w:t>2022 г.</w:t>
            </w:r>
          </w:p>
        </w:tc>
        <w:tc>
          <w:tcPr>
            <w:tcW w:w="411" w:type="pct"/>
            <w:tcBorders>
              <w:top w:val="single" w:sz="4" w:space="0" w:color="auto"/>
              <w:left w:val="nil"/>
              <w:bottom w:val="single" w:sz="4" w:space="0" w:color="auto"/>
              <w:right w:val="single" w:sz="4" w:space="0" w:color="auto"/>
            </w:tcBorders>
            <w:shd w:val="clear" w:color="auto" w:fill="auto"/>
            <w:noWrap/>
            <w:hideMark/>
          </w:tcPr>
          <w:p w:rsidR="00B94496" w:rsidRPr="00B94496" w:rsidRDefault="00B94496" w:rsidP="00F673A9">
            <w:pPr>
              <w:jc w:val="center"/>
              <w:rPr>
                <w:rFonts w:ascii="Times New Roman" w:hAnsi="Times New Roman"/>
                <w:b/>
                <w:sz w:val="16"/>
                <w:szCs w:val="16"/>
              </w:rPr>
            </w:pPr>
            <w:r w:rsidRPr="00B94496">
              <w:rPr>
                <w:rFonts w:ascii="Times New Roman" w:hAnsi="Times New Roman"/>
                <w:b/>
                <w:sz w:val="16"/>
                <w:szCs w:val="16"/>
              </w:rPr>
              <w:t>2023 г.</w:t>
            </w:r>
          </w:p>
        </w:tc>
        <w:tc>
          <w:tcPr>
            <w:tcW w:w="411" w:type="pct"/>
            <w:tcBorders>
              <w:top w:val="single" w:sz="4" w:space="0" w:color="auto"/>
              <w:left w:val="nil"/>
              <w:bottom w:val="single" w:sz="4" w:space="0" w:color="auto"/>
              <w:right w:val="single" w:sz="4" w:space="0" w:color="auto"/>
            </w:tcBorders>
            <w:shd w:val="clear" w:color="auto" w:fill="auto"/>
            <w:noWrap/>
            <w:hideMark/>
          </w:tcPr>
          <w:p w:rsidR="00B94496" w:rsidRPr="00B94496" w:rsidRDefault="00B94496" w:rsidP="00F673A9">
            <w:pPr>
              <w:jc w:val="center"/>
              <w:rPr>
                <w:rFonts w:ascii="Times New Roman" w:hAnsi="Times New Roman"/>
                <w:b/>
                <w:sz w:val="16"/>
                <w:szCs w:val="16"/>
              </w:rPr>
            </w:pPr>
            <w:r w:rsidRPr="00B94496">
              <w:rPr>
                <w:rFonts w:ascii="Times New Roman" w:hAnsi="Times New Roman"/>
                <w:b/>
                <w:sz w:val="16"/>
                <w:szCs w:val="16"/>
              </w:rPr>
              <w:t>2024 г.</w:t>
            </w:r>
          </w:p>
        </w:tc>
        <w:tc>
          <w:tcPr>
            <w:tcW w:w="411" w:type="pct"/>
            <w:tcBorders>
              <w:top w:val="single" w:sz="4" w:space="0" w:color="auto"/>
              <w:left w:val="nil"/>
              <w:bottom w:val="single" w:sz="4" w:space="0" w:color="auto"/>
              <w:right w:val="single" w:sz="4" w:space="0" w:color="auto"/>
            </w:tcBorders>
            <w:shd w:val="clear" w:color="auto" w:fill="auto"/>
            <w:noWrap/>
            <w:hideMark/>
          </w:tcPr>
          <w:p w:rsidR="00B94496" w:rsidRPr="00B94496" w:rsidRDefault="00B94496" w:rsidP="00F673A9">
            <w:pPr>
              <w:jc w:val="center"/>
              <w:rPr>
                <w:rFonts w:ascii="Times New Roman" w:hAnsi="Times New Roman"/>
                <w:b/>
                <w:sz w:val="16"/>
                <w:szCs w:val="16"/>
              </w:rPr>
            </w:pPr>
            <w:r w:rsidRPr="00B94496">
              <w:rPr>
                <w:rFonts w:ascii="Times New Roman" w:hAnsi="Times New Roman"/>
                <w:b/>
                <w:sz w:val="16"/>
                <w:szCs w:val="16"/>
              </w:rPr>
              <w:t>2025 г.</w:t>
            </w:r>
          </w:p>
        </w:tc>
        <w:tc>
          <w:tcPr>
            <w:tcW w:w="411" w:type="pct"/>
            <w:tcBorders>
              <w:top w:val="single" w:sz="4" w:space="0" w:color="auto"/>
              <w:left w:val="nil"/>
              <w:bottom w:val="single" w:sz="4" w:space="0" w:color="auto"/>
              <w:right w:val="single" w:sz="4" w:space="0" w:color="auto"/>
            </w:tcBorders>
            <w:shd w:val="clear" w:color="auto" w:fill="auto"/>
            <w:noWrap/>
            <w:hideMark/>
          </w:tcPr>
          <w:p w:rsidR="00B94496" w:rsidRPr="00B94496" w:rsidRDefault="00B94496" w:rsidP="00F673A9">
            <w:pPr>
              <w:jc w:val="center"/>
              <w:rPr>
                <w:rFonts w:ascii="Times New Roman" w:hAnsi="Times New Roman"/>
                <w:b/>
                <w:sz w:val="16"/>
                <w:szCs w:val="16"/>
              </w:rPr>
            </w:pPr>
            <w:r w:rsidRPr="00B94496">
              <w:rPr>
                <w:rFonts w:ascii="Times New Roman" w:hAnsi="Times New Roman"/>
                <w:b/>
                <w:sz w:val="16"/>
                <w:szCs w:val="16"/>
              </w:rPr>
              <w:t>2026 г.</w:t>
            </w:r>
          </w:p>
        </w:tc>
      </w:tr>
      <w:tr w:rsidR="00B94496" w:rsidRPr="006E70A0" w:rsidTr="006C15CB">
        <w:trPr>
          <w:trHeight w:val="448"/>
          <w:jc w:val="center"/>
        </w:trPr>
        <w:tc>
          <w:tcPr>
            <w:tcW w:w="2207" w:type="pct"/>
            <w:tcBorders>
              <w:top w:val="nil"/>
              <w:left w:val="single" w:sz="4" w:space="0" w:color="auto"/>
              <w:bottom w:val="single" w:sz="4" w:space="0" w:color="auto"/>
              <w:right w:val="single" w:sz="4" w:space="0" w:color="auto"/>
            </w:tcBorders>
            <w:shd w:val="clear" w:color="auto" w:fill="auto"/>
            <w:hideMark/>
          </w:tcPr>
          <w:p w:rsidR="00B94496" w:rsidRPr="0013552A" w:rsidRDefault="00B94496" w:rsidP="00F673A9">
            <w:pPr>
              <w:rPr>
                <w:rFonts w:ascii="Times New Roman" w:hAnsi="Times New Roman"/>
                <w:sz w:val="16"/>
                <w:szCs w:val="16"/>
              </w:rPr>
            </w:pPr>
            <w:r w:rsidRPr="0013552A">
              <w:rPr>
                <w:rFonts w:ascii="Times New Roman" w:hAnsi="Times New Roman"/>
                <w:sz w:val="16"/>
                <w:szCs w:val="16"/>
              </w:rPr>
              <w:t>Общ брой водомери на СВО (средства за измерване).</w:t>
            </w:r>
          </w:p>
        </w:tc>
        <w:tc>
          <w:tcPr>
            <w:tcW w:w="355" w:type="pct"/>
            <w:tcBorders>
              <w:top w:val="nil"/>
              <w:left w:val="nil"/>
              <w:bottom w:val="single" w:sz="4" w:space="0" w:color="auto"/>
              <w:right w:val="single" w:sz="4" w:space="0" w:color="auto"/>
            </w:tcBorders>
            <w:shd w:val="clear" w:color="auto" w:fill="auto"/>
            <w:noWrap/>
            <w:vAlign w:val="center"/>
            <w:hideMark/>
          </w:tcPr>
          <w:p w:rsidR="00B94496" w:rsidRPr="0013552A" w:rsidRDefault="00B94496" w:rsidP="00F673A9">
            <w:pPr>
              <w:jc w:val="center"/>
              <w:rPr>
                <w:rFonts w:ascii="Times New Roman" w:hAnsi="Times New Roman"/>
                <w:sz w:val="16"/>
                <w:szCs w:val="16"/>
              </w:rPr>
            </w:pPr>
            <w:r w:rsidRPr="0013552A">
              <w:rPr>
                <w:rFonts w:ascii="Times New Roman" w:hAnsi="Times New Roman"/>
                <w:sz w:val="16"/>
                <w:szCs w:val="16"/>
              </w:rPr>
              <w:t>брой</w:t>
            </w:r>
          </w:p>
        </w:tc>
        <w:tc>
          <w:tcPr>
            <w:tcW w:w="385" w:type="pct"/>
            <w:tcBorders>
              <w:top w:val="nil"/>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76 735</w:t>
            </w:r>
          </w:p>
        </w:tc>
        <w:tc>
          <w:tcPr>
            <w:tcW w:w="411" w:type="pct"/>
            <w:tcBorders>
              <w:top w:val="nil"/>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94 358</w:t>
            </w:r>
          </w:p>
        </w:tc>
        <w:tc>
          <w:tcPr>
            <w:tcW w:w="411" w:type="pct"/>
            <w:tcBorders>
              <w:top w:val="nil"/>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94 428</w:t>
            </w:r>
          </w:p>
        </w:tc>
        <w:tc>
          <w:tcPr>
            <w:tcW w:w="411" w:type="pct"/>
            <w:tcBorders>
              <w:top w:val="nil"/>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94 498</w:t>
            </w:r>
          </w:p>
        </w:tc>
        <w:tc>
          <w:tcPr>
            <w:tcW w:w="411" w:type="pct"/>
            <w:tcBorders>
              <w:top w:val="nil"/>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94 568</w:t>
            </w:r>
          </w:p>
        </w:tc>
        <w:tc>
          <w:tcPr>
            <w:tcW w:w="411" w:type="pct"/>
            <w:tcBorders>
              <w:top w:val="nil"/>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94 638</w:t>
            </w:r>
          </w:p>
        </w:tc>
      </w:tr>
      <w:tr w:rsidR="00B94496" w:rsidRPr="006E70A0" w:rsidTr="006C15CB">
        <w:trPr>
          <w:trHeight w:val="1119"/>
          <w:jc w:val="center"/>
        </w:trPr>
        <w:tc>
          <w:tcPr>
            <w:tcW w:w="2207" w:type="pct"/>
            <w:tcBorders>
              <w:top w:val="single" w:sz="4" w:space="0" w:color="auto"/>
              <w:left w:val="single" w:sz="4" w:space="0" w:color="auto"/>
              <w:bottom w:val="single" w:sz="4" w:space="0" w:color="auto"/>
              <w:right w:val="single" w:sz="4" w:space="0" w:color="auto"/>
            </w:tcBorders>
            <w:shd w:val="clear" w:color="auto" w:fill="auto"/>
            <w:hideMark/>
          </w:tcPr>
          <w:p w:rsidR="00B94496" w:rsidRPr="0013552A" w:rsidRDefault="00B94496" w:rsidP="00F673A9">
            <w:pPr>
              <w:rPr>
                <w:rFonts w:ascii="Times New Roman" w:hAnsi="Times New Roman"/>
                <w:sz w:val="16"/>
                <w:szCs w:val="16"/>
              </w:rPr>
            </w:pPr>
            <w:r w:rsidRPr="0013552A">
              <w:rPr>
                <w:rFonts w:ascii="Times New Roman" w:hAnsi="Times New Roman"/>
                <w:sz w:val="16"/>
                <w:szCs w:val="16"/>
              </w:rPr>
              <w:t>Общ брой водомери на СВО (средства за измерване), които са приведени в техническа и метрологична годност през отчетната година и отговарят на одобрения тип, и които са монтирани на СВО през отчетната година</w:t>
            </w:r>
          </w:p>
        </w:tc>
        <w:tc>
          <w:tcPr>
            <w:tcW w:w="3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4496" w:rsidRPr="0013552A" w:rsidRDefault="00B94496" w:rsidP="00F673A9">
            <w:pPr>
              <w:jc w:val="center"/>
              <w:rPr>
                <w:rFonts w:ascii="Times New Roman" w:hAnsi="Times New Roman"/>
                <w:sz w:val="16"/>
                <w:szCs w:val="16"/>
              </w:rPr>
            </w:pPr>
            <w:r w:rsidRPr="0013552A">
              <w:rPr>
                <w:rFonts w:ascii="Times New Roman" w:hAnsi="Times New Roman"/>
                <w:sz w:val="16"/>
                <w:szCs w:val="16"/>
              </w:rPr>
              <w:t>брой</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4 103</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11 000</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12 000</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13 200</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13 500</w:t>
            </w:r>
          </w:p>
        </w:tc>
        <w:tc>
          <w:tcPr>
            <w:tcW w:w="4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14 000</w:t>
            </w:r>
          </w:p>
        </w:tc>
      </w:tr>
      <w:tr w:rsidR="00B94496" w:rsidRPr="006E70A0" w:rsidTr="006C15CB">
        <w:trPr>
          <w:trHeight w:val="300"/>
          <w:jc w:val="center"/>
        </w:trPr>
        <w:tc>
          <w:tcPr>
            <w:tcW w:w="2207" w:type="pct"/>
            <w:tcBorders>
              <w:top w:val="single" w:sz="4" w:space="0" w:color="auto"/>
              <w:left w:val="single" w:sz="4" w:space="0" w:color="auto"/>
              <w:bottom w:val="single" w:sz="4" w:space="0" w:color="auto"/>
              <w:right w:val="single" w:sz="4" w:space="0" w:color="auto"/>
            </w:tcBorders>
            <w:shd w:val="clear" w:color="auto" w:fill="auto"/>
            <w:noWrap/>
            <w:hideMark/>
          </w:tcPr>
          <w:p w:rsidR="00B94496" w:rsidRPr="0013552A" w:rsidRDefault="00B94496" w:rsidP="00F673A9">
            <w:pPr>
              <w:rPr>
                <w:rFonts w:ascii="Times New Roman" w:hAnsi="Times New Roman"/>
                <w:sz w:val="16"/>
                <w:szCs w:val="16"/>
              </w:rPr>
            </w:pPr>
            <w:r w:rsidRPr="0013552A">
              <w:rPr>
                <w:rFonts w:ascii="Times New Roman" w:hAnsi="Times New Roman"/>
                <w:sz w:val="16"/>
                <w:szCs w:val="16"/>
              </w:rPr>
              <w:t>Ефективност на привеждане на водомерите в годност</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B94496" w:rsidRPr="0013552A" w:rsidRDefault="00B94496" w:rsidP="00F673A9">
            <w:pPr>
              <w:jc w:val="center"/>
              <w:rPr>
                <w:rFonts w:ascii="Times New Roman" w:hAnsi="Times New Roman"/>
                <w:sz w:val="16"/>
                <w:szCs w:val="16"/>
              </w:rPr>
            </w:pPr>
            <w:r w:rsidRPr="0013552A">
              <w:rPr>
                <w:rFonts w:ascii="Times New Roman" w:hAnsi="Times New Roman"/>
                <w:sz w:val="16"/>
                <w:szCs w:val="16"/>
              </w:rPr>
              <w:t>%</w:t>
            </w:r>
          </w:p>
        </w:tc>
        <w:tc>
          <w:tcPr>
            <w:tcW w:w="385" w:type="pct"/>
            <w:tcBorders>
              <w:top w:val="single" w:sz="4" w:space="0" w:color="auto"/>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5.35%</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11.66%</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12.71%</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13.97%</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14.28%</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14.79%</w:t>
            </w:r>
          </w:p>
        </w:tc>
      </w:tr>
      <w:tr w:rsidR="00B94496" w:rsidRPr="006E70A0" w:rsidTr="006C15CB">
        <w:trPr>
          <w:trHeight w:val="602"/>
          <w:jc w:val="center"/>
        </w:trPr>
        <w:tc>
          <w:tcPr>
            <w:tcW w:w="2207" w:type="pct"/>
            <w:tcBorders>
              <w:top w:val="nil"/>
              <w:left w:val="single" w:sz="4" w:space="0" w:color="auto"/>
              <w:bottom w:val="single" w:sz="4" w:space="0" w:color="auto"/>
              <w:right w:val="single" w:sz="4" w:space="0" w:color="auto"/>
            </w:tcBorders>
            <w:shd w:val="clear" w:color="auto" w:fill="auto"/>
            <w:hideMark/>
          </w:tcPr>
          <w:p w:rsidR="00B94496" w:rsidRPr="0013552A" w:rsidRDefault="00B94496" w:rsidP="00F673A9">
            <w:pPr>
              <w:rPr>
                <w:rFonts w:ascii="Times New Roman" w:hAnsi="Times New Roman"/>
                <w:sz w:val="16"/>
                <w:szCs w:val="16"/>
              </w:rPr>
            </w:pPr>
            <w:r w:rsidRPr="0013552A">
              <w:rPr>
                <w:rFonts w:ascii="Times New Roman" w:hAnsi="Times New Roman"/>
                <w:sz w:val="16"/>
                <w:szCs w:val="16"/>
              </w:rPr>
              <w:t>Общ брой водомери на СВО (средства за измерване), които са в техническа и метрологична годност и отговарят на одобрения тип</w:t>
            </w:r>
          </w:p>
        </w:tc>
        <w:tc>
          <w:tcPr>
            <w:tcW w:w="355" w:type="pct"/>
            <w:tcBorders>
              <w:top w:val="nil"/>
              <w:left w:val="nil"/>
              <w:bottom w:val="single" w:sz="4" w:space="0" w:color="auto"/>
              <w:right w:val="single" w:sz="4" w:space="0" w:color="auto"/>
            </w:tcBorders>
            <w:shd w:val="clear" w:color="auto" w:fill="auto"/>
            <w:noWrap/>
            <w:vAlign w:val="center"/>
            <w:hideMark/>
          </w:tcPr>
          <w:p w:rsidR="00B94496" w:rsidRPr="0013552A" w:rsidRDefault="00B94496" w:rsidP="00F673A9">
            <w:pPr>
              <w:jc w:val="center"/>
              <w:rPr>
                <w:rFonts w:ascii="Times New Roman" w:hAnsi="Times New Roman"/>
                <w:sz w:val="16"/>
                <w:szCs w:val="16"/>
              </w:rPr>
            </w:pPr>
            <w:r w:rsidRPr="0013552A">
              <w:rPr>
                <w:rFonts w:ascii="Times New Roman" w:hAnsi="Times New Roman"/>
                <w:sz w:val="16"/>
                <w:szCs w:val="16"/>
              </w:rPr>
              <w:t>брой</w:t>
            </w:r>
          </w:p>
        </w:tc>
        <w:tc>
          <w:tcPr>
            <w:tcW w:w="385" w:type="pct"/>
            <w:tcBorders>
              <w:top w:val="nil"/>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24 027</w:t>
            </w:r>
          </w:p>
        </w:tc>
        <w:tc>
          <w:tcPr>
            <w:tcW w:w="411" w:type="pct"/>
            <w:tcBorders>
              <w:top w:val="nil"/>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38 444</w:t>
            </w:r>
          </w:p>
        </w:tc>
        <w:tc>
          <w:tcPr>
            <w:tcW w:w="411" w:type="pct"/>
            <w:tcBorders>
              <w:top w:val="nil"/>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48 897</w:t>
            </w:r>
          </w:p>
        </w:tc>
        <w:tc>
          <w:tcPr>
            <w:tcW w:w="411" w:type="pct"/>
            <w:tcBorders>
              <w:top w:val="nil"/>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60 993</w:t>
            </w:r>
          </w:p>
        </w:tc>
        <w:tc>
          <w:tcPr>
            <w:tcW w:w="411" w:type="pct"/>
            <w:tcBorders>
              <w:top w:val="nil"/>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70 889</w:t>
            </w:r>
          </w:p>
        </w:tc>
        <w:tc>
          <w:tcPr>
            <w:tcW w:w="411" w:type="pct"/>
            <w:tcBorders>
              <w:top w:val="nil"/>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77 167</w:t>
            </w:r>
          </w:p>
        </w:tc>
      </w:tr>
      <w:tr w:rsidR="00B94496" w:rsidRPr="006E70A0" w:rsidTr="006C15CB">
        <w:trPr>
          <w:trHeight w:val="300"/>
          <w:jc w:val="center"/>
        </w:trPr>
        <w:tc>
          <w:tcPr>
            <w:tcW w:w="2207" w:type="pct"/>
            <w:tcBorders>
              <w:top w:val="nil"/>
              <w:left w:val="single" w:sz="4" w:space="0" w:color="auto"/>
              <w:bottom w:val="single" w:sz="4" w:space="0" w:color="auto"/>
              <w:right w:val="single" w:sz="4" w:space="0" w:color="auto"/>
            </w:tcBorders>
            <w:shd w:val="clear" w:color="auto" w:fill="auto"/>
            <w:noWrap/>
            <w:hideMark/>
          </w:tcPr>
          <w:p w:rsidR="00B94496" w:rsidRPr="0013552A" w:rsidRDefault="00B94496" w:rsidP="00F673A9">
            <w:pPr>
              <w:rPr>
                <w:rFonts w:ascii="Times New Roman" w:hAnsi="Times New Roman"/>
                <w:sz w:val="16"/>
                <w:szCs w:val="16"/>
              </w:rPr>
            </w:pPr>
            <w:r w:rsidRPr="0013552A">
              <w:rPr>
                <w:rFonts w:ascii="Times New Roman" w:hAnsi="Times New Roman"/>
                <w:sz w:val="16"/>
                <w:szCs w:val="16"/>
              </w:rPr>
              <w:t>Ефективност на изграждане на водомерното стопанство</w:t>
            </w:r>
          </w:p>
        </w:tc>
        <w:tc>
          <w:tcPr>
            <w:tcW w:w="355" w:type="pct"/>
            <w:tcBorders>
              <w:top w:val="nil"/>
              <w:left w:val="nil"/>
              <w:bottom w:val="single" w:sz="4" w:space="0" w:color="auto"/>
              <w:right w:val="single" w:sz="4" w:space="0" w:color="auto"/>
            </w:tcBorders>
            <w:shd w:val="clear" w:color="auto" w:fill="auto"/>
            <w:noWrap/>
            <w:vAlign w:val="center"/>
            <w:hideMark/>
          </w:tcPr>
          <w:p w:rsidR="00B94496" w:rsidRPr="0013552A" w:rsidRDefault="00B94496" w:rsidP="00F673A9">
            <w:pPr>
              <w:jc w:val="center"/>
              <w:rPr>
                <w:rFonts w:ascii="Times New Roman" w:hAnsi="Times New Roman"/>
                <w:sz w:val="16"/>
                <w:szCs w:val="16"/>
              </w:rPr>
            </w:pPr>
            <w:r w:rsidRPr="0013552A">
              <w:rPr>
                <w:rFonts w:ascii="Times New Roman" w:hAnsi="Times New Roman"/>
                <w:sz w:val="16"/>
                <w:szCs w:val="16"/>
              </w:rPr>
              <w:t>%</w:t>
            </w:r>
          </w:p>
        </w:tc>
        <w:tc>
          <w:tcPr>
            <w:tcW w:w="385" w:type="pct"/>
            <w:tcBorders>
              <w:top w:val="nil"/>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31.31%</w:t>
            </w:r>
          </w:p>
        </w:tc>
        <w:tc>
          <w:tcPr>
            <w:tcW w:w="411" w:type="pct"/>
            <w:tcBorders>
              <w:top w:val="nil"/>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40.74%</w:t>
            </w:r>
          </w:p>
        </w:tc>
        <w:tc>
          <w:tcPr>
            <w:tcW w:w="411" w:type="pct"/>
            <w:tcBorders>
              <w:top w:val="nil"/>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51.78%</w:t>
            </w:r>
          </w:p>
        </w:tc>
        <w:tc>
          <w:tcPr>
            <w:tcW w:w="411" w:type="pct"/>
            <w:tcBorders>
              <w:top w:val="nil"/>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64.54%</w:t>
            </w:r>
          </w:p>
        </w:tc>
        <w:tc>
          <w:tcPr>
            <w:tcW w:w="411" w:type="pct"/>
            <w:tcBorders>
              <w:top w:val="nil"/>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74.96%</w:t>
            </w:r>
          </w:p>
        </w:tc>
        <w:tc>
          <w:tcPr>
            <w:tcW w:w="411" w:type="pct"/>
            <w:tcBorders>
              <w:top w:val="nil"/>
              <w:left w:val="nil"/>
              <w:bottom w:val="single" w:sz="4" w:space="0" w:color="auto"/>
              <w:right w:val="single" w:sz="4" w:space="0" w:color="auto"/>
            </w:tcBorders>
            <w:shd w:val="clear" w:color="auto" w:fill="auto"/>
            <w:noWrap/>
            <w:vAlign w:val="center"/>
            <w:hideMark/>
          </w:tcPr>
          <w:p w:rsidR="00B94496" w:rsidRPr="00B94496" w:rsidRDefault="00B94496" w:rsidP="00F673A9">
            <w:pPr>
              <w:jc w:val="center"/>
              <w:rPr>
                <w:rFonts w:ascii="Times New Roman" w:hAnsi="Times New Roman"/>
                <w:sz w:val="16"/>
                <w:szCs w:val="16"/>
              </w:rPr>
            </w:pPr>
            <w:r w:rsidRPr="00B94496">
              <w:rPr>
                <w:rFonts w:ascii="Times New Roman" w:hAnsi="Times New Roman"/>
                <w:sz w:val="16"/>
                <w:szCs w:val="16"/>
              </w:rPr>
              <w:t>81.54%</w:t>
            </w:r>
          </w:p>
        </w:tc>
      </w:tr>
    </w:tbl>
    <w:p w:rsidR="0013552A" w:rsidRDefault="0013552A" w:rsidP="00A813BD">
      <w:pPr>
        <w:spacing w:after="120" w:line="240" w:lineRule="auto"/>
        <w:ind w:firstLine="567"/>
        <w:jc w:val="both"/>
        <w:rPr>
          <w:rFonts w:ascii="Times New Roman" w:hAnsi="Times New Roman"/>
          <w:sz w:val="24"/>
          <w:szCs w:val="24"/>
        </w:rPr>
      </w:pPr>
    </w:p>
    <w:p w:rsidR="006741ED" w:rsidRPr="00B94496" w:rsidRDefault="00C370E0" w:rsidP="00C370E0">
      <w:pPr>
        <w:spacing w:after="120" w:line="240" w:lineRule="auto"/>
        <w:ind w:firstLine="567"/>
        <w:jc w:val="both"/>
        <w:rPr>
          <w:rFonts w:ascii="Times New Roman" w:hAnsi="Times New Roman"/>
          <w:sz w:val="24"/>
          <w:szCs w:val="24"/>
        </w:rPr>
      </w:pPr>
      <w:r>
        <w:rPr>
          <w:rFonts w:ascii="Times New Roman" w:hAnsi="Times New Roman"/>
          <w:sz w:val="24"/>
          <w:szCs w:val="24"/>
        </w:rPr>
        <w:tab/>
      </w:r>
      <w:r w:rsidR="006741ED" w:rsidRPr="00B94496">
        <w:rPr>
          <w:rFonts w:ascii="Times New Roman" w:hAnsi="Times New Roman"/>
          <w:sz w:val="24"/>
          <w:szCs w:val="24"/>
        </w:rPr>
        <w:t>Все още в експлоатация са водомери, които са отпаднали от Регистъра на одобрените за използване типове средства за измерване. Същите подлежат на подмяна с нови, за което са предвидени средства в инвестиционната програма.</w:t>
      </w:r>
    </w:p>
    <w:p w:rsidR="006741ED" w:rsidRDefault="00C370E0" w:rsidP="00C370E0">
      <w:pPr>
        <w:spacing w:line="240" w:lineRule="auto"/>
        <w:ind w:firstLine="567"/>
        <w:jc w:val="both"/>
        <w:rPr>
          <w:rFonts w:ascii="Times New Roman" w:hAnsi="Times New Roman"/>
          <w:sz w:val="24"/>
          <w:szCs w:val="24"/>
        </w:rPr>
      </w:pPr>
      <w:r>
        <w:rPr>
          <w:rFonts w:ascii="Times New Roman" w:hAnsi="Times New Roman"/>
          <w:sz w:val="24"/>
          <w:szCs w:val="24"/>
        </w:rPr>
        <w:tab/>
      </w:r>
      <w:r w:rsidR="006741ED" w:rsidRPr="00B94496">
        <w:rPr>
          <w:rFonts w:ascii="Times New Roman" w:hAnsi="Times New Roman"/>
          <w:sz w:val="24"/>
          <w:szCs w:val="24"/>
        </w:rPr>
        <w:t>Дружеството предвижда увеличаване на броя на водомерите п</w:t>
      </w:r>
      <w:r w:rsidR="003251A8">
        <w:rPr>
          <w:rFonts w:ascii="Times New Roman" w:hAnsi="Times New Roman"/>
          <w:sz w:val="24"/>
          <w:szCs w:val="24"/>
        </w:rPr>
        <w:t>реминали последваща метрологична</w:t>
      </w:r>
      <w:r w:rsidR="006741ED" w:rsidRPr="00B94496">
        <w:rPr>
          <w:rFonts w:ascii="Times New Roman" w:hAnsi="Times New Roman"/>
          <w:sz w:val="24"/>
          <w:szCs w:val="24"/>
        </w:rPr>
        <w:t xml:space="preserve"> проверка, като поетапно към края на регулаторния период се достига до </w:t>
      </w:r>
      <w:r w:rsidR="00B94496" w:rsidRPr="00B94496">
        <w:rPr>
          <w:rFonts w:ascii="Times New Roman" w:hAnsi="Times New Roman"/>
          <w:sz w:val="24"/>
          <w:szCs w:val="24"/>
        </w:rPr>
        <w:t>14,79</w:t>
      </w:r>
      <w:r w:rsidR="006741ED" w:rsidRPr="00B94496">
        <w:rPr>
          <w:rFonts w:ascii="Times New Roman" w:hAnsi="Times New Roman"/>
          <w:sz w:val="24"/>
          <w:szCs w:val="24"/>
        </w:rPr>
        <w:t>% ефективност на приведените водомери в метрологична годност.</w:t>
      </w:r>
      <w:r w:rsidR="00492AFB">
        <w:rPr>
          <w:rFonts w:ascii="Times New Roman" w:hAnsi="Times New Roman"/>
          <w:sz w:val="24"/>
          <w:szCs w:val="24"/>
        </w:rPr>
        <w:t xml:space="preserve"> </w:t>
      </w:r>
      <w:r w:rsidR="00A903C3">
        <w:rPr>
          <w:rFonts w:ascii="Times New Roman" w:hAnsi="Times New Roman"/>
          <w:sz w:val="24"/>
          <w:szCs w:val="24"/>
        </w:rPr>
        <w:t>Плановете за увеличаване на капацитета за подмяна на водомерното стопанство са свързани с наемане на външни подизпълнители, тъй като</w:t>
      </w:r>
      <w:r w:rsidR="00492AFB">
        <w:rPr>
          <w:rFonts w:ascii="Times New Roman" w:hAnsi="Times New Roman"/>
          <w:sz w:val="24"/>
          <w:szCs w:val="24"/>
        </w:rPr>
        <w:t xml:space="preserve"> вътрешния ресурс </w:t>
      </w:r>
      <w:r w:rsidR="00A903C3">
        <w:rPr>
          <w:rFonts w:ascii="Times New Roman" w:hAnsi="Times New Roman"/>
          <w:sz w:val="24"/>
          <w:szCs w:val="24"/>
        </w:rPr>
        <w:t>на дружеството</w:t>
      </w:r>
      <w:r w:rsidR="00492AFB">
        <w:rPr>
          <w:rFonts w:ascii="Times New Roman" w:hAnsi="Times New Roman"/>
          <w:sz w:val="24"/>
          <w:szCs w:val="24"/>
        </w:rPr>
        <w:t xml:space="preserve">, ангажиран в поддръжка на водомерното стопанство не е достатъчен за </w:t>
      </w:r>
      <w:r w:rsidR="00A903C3">
        <w:rPr>
          <w:rFonts w:ascii="Times New Roman" w:hAnsi="Times New Roman"/>
          <w:sz w:val="24"/>
          <w:szCs w:val="24"/>
        </w:rPr>
        <w:t>планирания увеличен обем на проверка/подмяна на водомери през новия регулаторен период.</w:t>
      </w:r>
    </w:p>
    <w:p w:rsidR="00231409" w:rsidRPr="00B94496" w:rsidRDefault="00231409" w:rsidP="00B94496">
      <w:pPr>
        <w:ind w:firstLine="567"/>
        <w:jc w:val="both"/>
      </w:pPr>
    </w:p>
    <w:p w:rsidR="00EE5280" w:rsidRPr="00971E8A" w:rsidRDefault="00EE5280" w:rsidP="001D0211">
      <w:pPr>
        <w:pStyle w:val="Heading4"/>
        <w:keepLines w:val="0"/>
        <w:numPr>
          <w:ilvl w:val="1"/>
          <w:numId w:val="2"/>
        </w:numPr>
        <w:tabs>
          <w:tab w:val="left" w:pos="851"/>
        </w:tabs>
        <w:ind w:left="851" w:hanging="567"/>
        <w:jc w:val="both"/>
        <w:rPr>
          <w:rFonts w:ascii="Times New Roman" w:eastAsia="Calibri" w:hAnsi="Times New Roman"/>
        </w:rPr>
      </w:pPr>
      <w:r w:rsidRPr="00971E8A">
        <w:rPr>
          <w:rFonts w:ascii="Times New Roman" w:eastAsia="Calibri" w:hAnsi="Times New Roman"/>
        </w:rPr>
        <w:t xml:space="preserve">АНАЛИЗ НА ЕФЕКТИВНОСТТА НА ИЗГРАЖДАНЕ НА ВОДОМЕРНОТО СТОПАНСТВО </w:t>
      </w:r>
    </w:p>
    <w:p w:rsidR="006D774A" w:rsidRPr="0013552A" w:rsidRDefault="003251A8" w:rsidP="00C370E0">
      <w:pPr>
        <w:spacing w:line="240" w:lineRule="auto"/>
        <w:ind w:firstLine="708"/>
        <w:jc w:val="both"/>
        <w:rPr>
          <w:rFonts w:ascii="Times New Roman" w:hAnsi="Times New Roman"/>
          <w:color w:val="FF0000"/>
        </w:rPr>
      </w:pPr>
      <w:r w:rsidRPr="00B94496">
        <w:rPr>
          <w:rFonts w:ascii="Times New Roman" w:hAnsi="Times New Roman"/>
          <w:sz w:val="24"/>
          <w:szCs w:val="24"/>
        </w:rPr>
        <w:t>Дружеството предвижда увеличаване на броя на водомерите</w:t>
      </w:r>
      <w:r>
        <w:rPr>
          <w:rFonts w:ascii="Times New Roman" w:hAnsi="Times New Roman"/>
          <w:sz w:val="24"/>
          <w:szCs w:val="24"/>
        </w:rPr>
        <w:t xml:space="preserve"> на СВО,</w:t>
      </w:r>
      <w:r w:rsidRPr="00B94496">
        <w:rPr>
          <w:rFonts w:ascii="Times New Roman" w:hAnsi="Times New Roman"/>
          <w:sz w:val="24"/>
          <w:szCs w:val="24"/>
        </w:rPr>
        <w:t xml:space="preserve"> преминали последваща метрологичн</w:t>
      </w:r>
      <w:r>
        <w:rPr>
          <w:rFonts w:ascii="Times New Roman" w:hAnsi="Times New Roman"/>
          <w:sz w:val="24"/>
          <w:szCs w:val="24"/>
        </w:rPr>
        <w:t>а</w:t>
      </w:r>
      <w:r w:rsidRPr="00B94496">
        <w:rPr>
          <w:rFonts w:ascii="Times New Roman" w:hAnsi="Times New Roman"/>
          <w:sz w:val="24"/>
          <w:szCs w:val="24"/>
        </w:rPr>
        <w:t xml:space="preserve"> проверка, като поетапно към края на регулаторния период се достига до </w:t>
      </w:r>
      <w:r>
        <w:rPr>
          <w:rFonts w:ascii="Times New Roman" w:hAnsi="Times New Roman"/>
          <w:sz w:val="24"/>
          <w:szCs w:val="24"/>
        </w:rPr>
        <w:t>81,54</w:t>
      </w:r>
      <w:r w:rsidRPr="00B94496">
        <w:rPr>
          <w:rFonts w:ascii="Times New Roman" w:hAnsi="Times New Roman"/>
          <w:sz w:val="24"/>
          <w:szCs w:val="24"/>
        </w:rPr>
        <w:t xml:space="preserve">% ефективност </w:t>
      </w:r>
      <w:r>
        <w:rPr>
          <w:rFonts w:ascii="Times New Roman" w:hAnsi="Times New Roman"/>
          <w:sz w:val="24"/>
          <w:szCs w:val="24"/>
        </w:rPr>
        <w:t xml:space="preserve">на изграждане </w:t>
      </w:r>
      <w:r w:rsidRPr="00B94496">
        <w:rPr>
          <w:rFonts w:ascii="Times New Roman" w:hAnsi="Times New Roman"/>
          <w:sz w:val="24"/>
          <w:szCs w:val="24"/>
        </w:rPr>
        <w:t xml:space="preserve">на </w:t>
      </w:r>
      <w:r>
        <w:rPr>
          <w:rFonts w:ascii="Times New Roman" w:hAnsi="Times New Roman"/>
          <w:sz w:val="24"/>
          <w:szCs w:val="24"/>
        </w:rPr>
        <w:t>водомерното стопанство</w:t>
      </w:r>
      <w:r w:rsidRPr="00B94496">
        <w:rPr>
          <w:rFonts w:ascii="Times New Roman" w:hAnsi="Times New Roman"/>
          <w:sz w:val="24"/>
          <w:szCs w:val="24"/>
        </w:rPr>
        <w:t>.</w:t>
      </w:r>
    </w:p>
    <w:p w:rsidR="006D774A" w:rsidRPr="00971E8A" w:rsidRDefault="006D774A" w:rsidP="00A813BD">
      <w:pPr>
        <w:jc w:val="both"/>
        <w:rPr>
          <w:rFonts w:ascii="Times New Roman" w:hAnsi="Times New Roman"/>
        </w:rPr>
      </w:pPr>
    </w:p>
    <w:p w:rsidR="00EE5280" w:rsidRPr="00971E8A" w:rsidRDefault="00EE5280" w:rsidP="001D0211">
      <w:pPr>
        <w:pStyle w:val="Heading4"/>
        <w:keepLines w:val="0"/>
        <w:numPr>
          <w:ilvl w:val="1"/>
          <w:numId w:val="2"/>
        </w:numPr>
        <w:tabs>
          <w:tab w:val="left" w:pos="851"/>
        </w:tabs>
        <w:ind w:left="851" w:hanging="567"/>
        <w:jc w:val="both"/>
        <w:rPr>
          <w:rFonts w:ascii="Times New Roman" w:eastAsia="Calibri" w:hAnsi="Times New Roman"/>
        </w:rPr>
      </w:pPr>
      <w:bookmarkStart w:id="61" w:name="_Toc450131472"/>
      <w:r w:rsidRPr="00971E8A">
        <w:rPr>
          <w:rFonts w:ascii="Times New Roman" w:eastAsia="Calibri" w:hAnsi="Times New Roman"/>
        </w:rPr>
        <w:t>АНАЛИЗ НА СРОКА ЗА ОТГОВОР НА ПИСМЕНИ ЖАЛБИ НА ПОТРЕБИТЕЛИТЕ</w:t>
      </w:r>
      <w:bookmarkEnd w:id="61"/>
    </w:p>
    <w:p w:rsidR="009E2FFA" w:rsidRPr="00C370E0" w:rsidRDefault="00C370E0" w:rsidP="00C370E0">
      <w:pPr>
        <w:spacing w:after="120" w:line="240" w:lineRule="auto"/>
        <w:ind w:firstLine="567"/>
        <w:jc w:val="both"/>
        <w:rPr>
          <w:rFonts w:ascii="Times New Roman" w:hAnsi="Times New Roman"/>
          <w:sz w:val="24"/>
          <w:szCs w:val="24"/>
        </w:rPr>
      </w:pPr>
      <w:r w:rsidRPr="00C370E0">
        <w:rPr>
          <w:rFonts w:ascii="Times New Roman" w:hAnsi="Times New Roman"/>
          <w:sz w:val="24"/>
          <w:szCs w:val="24"/>
        </w:rPr>
        <w:tab/>
      </w:r>
      <w:r w:rsidR="009E2FFA" w:rsidRPr="00C370E0">
        <w:rPr>
          <w:rFonts w:ascii="Times New Roman" w:hAnsi="Times New Roman"/>
          <w:sz w:val="24"/>
          <w:szCs w:val="24"/>
        </w:rPr>
        <w:t xml:space="preserve">Основна цел на вътрешната нормативна уредба, уреждаща жалбите на потребители  е те да бъдат разрешени ясно, справедливо и безпристрастно, в рамките на предварително установените срокове за отговор. При разрешаването на спорове се цели бързина и обективност при вземане на решенията и изготвяне на отговора, </w:t>
      </w:r>
      <w:r w:rsidR="009E2FFA" w:rsidRPr="00C370E0">
        <w:rPr>
          <w:rFonts w:ascii="Times New Roman" w:hAnsi="Times New Roman"/>
          <w:sz w:val="24"/>
          <w:szCs w:val="24"/>
        </w:rPr>
        <w:lastRenderedPageBreak/>
        <w:t xml:space="preserve">предотвратяване на съдебни спорове, запазване доброто име на </w:t>
      </w:r>
      <w:r w:rsidR="00A903C3" w:rsidRPr="00C370E0">
        <w:rPr>
          <w:rFonts w:ascii="Times New Roman" w:hAnsi="Times New Roman"/>
          <w:sz w:val="24"/>
          <w:szCs w:val="24"/>
        </w:rPr>
        <w:t>д</w:t>
      </w:r>
      <w:r w:rsidR="009E2FFA" w:rsidRPr="00C370E0">
        <w:rPr>
          <w:rFonts w:ascii="Times New Roman" w:hAnsi="Times New Roman"/>
          <w:sz w:val="24"/>
          <w:szCs w:val="24"/>
        </w:rPr>
        <w:t>ружеството. Показателя за качество през 2020 год. е 73</w:t>
      </w:r>
      <w:r w:rsidR="00F673A9">
        <w:rPr>
          <w:rFonts w:ascii="Times New Roman" w:hAnsi="Times New Roman"/>
          <w:sz w:val="24"/>
          <w:szCs w:val="24"/>
        </w:rPr>
        <w:t>,</w:t>
      </w:r>
      <w:r w:rsidR="009E2FFA" w:rsidRPr="00C370E0">
        <w:rPr>
          <w:rFonts w:ascii="Times New Roman" w:hAnsi="Times New Roman"/>
          <w:sz w:val="24"/>
          <w:szCs w:val="24"/>
        </w:rPr>
        <w:t xml:space="preserve">38%. </w:t>
      </w:r>
    </w:p>
    <w:p w:rsidR="003251A8" w:rsidRPr="00C370E0" w:rsidRDefault="00C370E0" w:rsidP="00C370E0">
      <w:pPr>
        <w:spacing w:after="120" w:line="240" w:lineRule="auto"/>
        <w:ind w:firstLine="567"/>
        <w:jc w:val="both"/>
        <w:rPr>
          <w:rFonts w:ascii="Times New Roman" w:hAnsi="Times New Roman"/>
          <w:sz w:val="24"/>
          <w:szCs w:val="24"/>
        </w:rPr>
      </w:pPr>
      <w:r w:rsidRPr="00C370E0">
        <w:rPr>
          <w:rFonts w:ascii="Times New Roman" w:hAnsi="Times New Roman"/>
          <w:sz w:val="24"/>
          <w:szCs w:val="24"/>
        </w:rPr>
        <w:tab/>
      </w:r>
      <w:r w:rsidR="003251A8" w:rsidRPr="00C370E0">
        <w:rPr>
          <w:rFonts w:ascii="Times New Roman" w:hAnsi="Times New Roman"/>
          <w:sz w:val="24"/>
          <w:szCs w:val="24"/>
        </w:rPr>
        <w:t>В периода на бизнес плана е планирано поетапно подобряване на работата свързана с отговорите на клиентски оплаквания и обслужване на потребителите, като към края на регулаторния период показателя ПК13 достига заложената индивидуална цел от 100%.</w:t>
      </w:r>
    </w:p>
    <w:tbl>
      <w:tblPr>
        <w:tblW w:w="9012" w:type="dxa"/>
        <w:tblInd w:w="60" w:type="dxa"/>
        <w:tblCellMar>
          <w:left w:w="70" w:type="dxa"/>
          <w:right w:w="70" w:type="dxa"/>
        </w:tblCellMar>
        <w:tblLook w:val="04A0"/>
      </w:tblPr>
      <w:tblGrid>
        <w:gridCol w:w="435"/>
        <w:gridCol w:w="820"/>
        <w:gridCol w:w="3433"/>
        <w:gridCol w:w="992"/>
        <w:gridCol w:w="992"/>
        <w:gridCol w:w="1139"/>
        <w:gridCol w:w="1201"/>
      </w:tblGrid>
      <w:tr w:rsidR="00C90384" w:rsidRPr="00971E8A" w:rsidTr="00F673A9">
        <w:trPr>
          <w:trHeight w:val="780"/>
        </w:trPr>
        <w:tc>
          <w:tcPr>
            <w:tcW w:w="435" w:type="dxa"/>
            <w:tcBorders>
              <w:top w:val="single" w:sz="8" w:space="0" w:color="auto"/>
              <w:left w:val="single" w:sz="8" w:space="0" w:color="auto"/>
              <w:bottom w:val="nil"/>
              <w:right w:val="single" w:sz="8" w:space="0" w:color="auto"/>
            </w:tcBorders>
            <w:shd w:val="clear" w:color="000000" w:fill="D8D8D8"/>
            <w:noWrap/>
            <w:vAlign w:val="center"/>
            <w:hideMark/>
          </w:tcPr>
          <w:p w:rsidR="00C90384" w:rsidRPr="00F673A9" w:rsidRDefault="00C90384" w:rsidP="00F673A9">
            <w:pPr>
              <w:jc w:val="center"/>
              <w:rPr>
                <w:rFonts w:ascii="Times New Roman" w:hAnsi="Times New Roman"/>
                <w:b/>
                <w:bCs/>
                <w:sz w:val="16"/>
                <w:szCs w:val="16"/>
              </w:rPr>
            </w:pPr>
            <w:r w:rsidRPr="00F673A9">
              <w:rPr>
                <w:rFonts w:ascii="Times New Roman" w:hAnsi="Times New Roman"/>
                <w:b/>
                <w:bCs/>
                <w:sz w:val="16"/>
                <w:szCs w:val="16"/>
              </w:rPr>
              <w:t>№</w:t>
            </w:r>
          </w:p>
        </w:tc>
        <w:tc>
          <w:tcPr>
            <w:tcW w:w="820" w:type="dxa"/>
            <w:tcBorders>
              <w:top w:val="single" w:sz="8" w:space="0" w:color="auto"/>
              <w:left w:val="nil"/>
              <w:bottom w:val="nil"/>
              <w:right w:val="single" w:sz="8" w:space="0" w:color="auto"/>
            </w:tcBorders>
            <w:shd w:val="clear" w:color="000000" w:fill="D8D8D8"/>
            <w:noWrap/>
            <w:vAlign w:val="center"/>
            <w:hideMark/>
          </w:tcPr>
          <w:p w:rsidR="00C90384" w:rsidRPr="00F673A9" w:rsidRDefault="00C90384" w:rsidP="00F673A9">
            <w:pPr>
              <w:jc w:val="center"/>
              <w:rPr>
                <w:rFonts w:ascii="Times New Roman" w:hAnsi="Times New Roman"/>
                <w:b/>
                <w:bCs/>
                <w:sz w:val="16"/>
                <w:szCs w:val="16"/>
              </w:rPr>
            </w:pPr>
            <w:r w:rsidRPr="00F673A9">
              <w:rPr>
                <w:rFonts w:ascii="Times New Roman" w:hAnsi="Times New Roman"/>
                <w:b/>
                <w:bCs/>
                <w:sz w:val="16"/>
                <w:szCs w:val="16"/>
              </w:rPr>
              <w:t>ПК</w:t>
            </w:r>
          </w:p>
        </w:tc>
        <w:tc>
          <w:tcPr>
            <w:tcW w:w="3433" w:type="dxa"/>
            <w:tcBorders>
              <w:top w:val="single" w:sz="8" w:space="0" w:color="auto"/>
              <w:left w:val="nil"/>
              <w:bottom w:val="nil"/>
              <w:right w:val="single" w:sz="8" w:space="0" w:color="auto"/>
            </w:tcBorders>
            <w:shd w:val="clear" w:color="000000" w:fill="D8D8D8"/>
            <w:noWrap/>
            <w:vAlign w:val="center"/>
            <w:hideMark/>
          </w:tcPr>
          <w:p w:rsidR="00C90384" w:rsidRPr="00F673A9" w:rsidRDefault="00C90384" w:rsidP="00F673A9">
            <w:pPr>
              <w:jc w:val="center"/>
              <w:rPr>
                <w:rFonts w:ascii="Times New Roman" w:hAnsi="Times New Roman"/>
                <w:b/>
                <w:bCs/>
                <w:sz w:val="16"/>
                <w:szCs w:val="16"/>
              </w:rPr>
            </w:pPr>
            <w:r w:rsidRPr="00F673A9">
              <w:rPr>
                <w:rFonts w:ascii="Times New Roman" w:hAnsi="Times New Roman"/>
                <w:b/>
                <w:bCs/>
                <w:sz w:val="16"/>
                <w:szCs w:val="16"/>
              </w:rPr>
              <w:t>Параметър</w:t>
            </w:r>
          </w:p>
        </w:tc>
        <w:tc>
          <w:tcPr>
            <w:tcW w:w="992" w:type="dxa"/>
            <w:tcBorders>
              <w:top w:val="single" w:sz="8" w:space="0" w:color="auto"/>
              <w:left w:val="nil"/>
              <w:bottom w:val="single" w:sz="8" w:space="0" w:color="auto"/>
              <w:right w:val="single" w:sz="8" w:space="0" w:color="auto"/>
            </w:tcBorders>
            <w:shd w:val="clear" w:color="000000" w:fill="D8D8D8"/>
            <w:vAlign w:val="center"/>
            <w:hideMark/>
          </w:tcPr>
          <w:p w:rsidR="00C90384" w:rsidRPr="00F673A9" w:rsidRDefault="00C90384" w:rsidP="00F673A9">
            <w:pPr>
              <w:jc w:val="center"/>
              <w:rPr>
                <w:rFonts w:ascii="Times New Roman" w:hAnsi="Times New Roman"/>
                <w:b/>
                <w:bCs/>
                <w:sz w:val="16"/>
                <w:szCs w:val="16"/>
              </w:rPr>
            </w:pPr>
            <w:r w:rsidRPr="00F673A9">
              <w:rPr>
                <w:rFonts w:ascii="Times New Roman" w:hAnsi="Times New Roman"/>
                <w:b/>
                <w:bCs/>
                <w:sz w:val="16"/>
                <w:szCs w:val="16"/>
              </w:rPr>
              <w:t>Ед. мярка</w:t>
            </w:r>
          </w:p>
        </w:tc>
        <w:tc>
          <w:tcPr>
            <w:tcW w:w="992" w:type="dxa"/>
            <w:tcBorders>
              <w:top w:val="single" w:sz="8" w:space="0" w:color="auto"/>
              <w:left w:val="nil"/>
              <w:bottom w:val="single" w:sz="8" w:space="0" w:color="auto"/>
              <w:right w:val="nil"/>
            </w:tcBorders>
            <w:shd w:val="clear" w:color="000000" w:fill="D8D8D8"/>
            <w:vAlign w:val="center"/>
            <w:hideMark/>
          </w:tcPr>
          <w:p w:rsidR="00C90384" w:rsidRPr="00F673A9" w:rsidRDefault="00C90384" w:rsidP="00F673A9">
            <w:pPr>
              <w:spacing w:after="120" w:line="240" w:lineRule="auto"/>
              <w:jc w:val="center"/>
              <w:rPr>
                <w:rFonts w:ascii="Times New Roman" w:hAnsi="Times New Roman"/>
                <w:sz w:val="16"/>
                <w:szCs w:val="16"/>
              </w:rPr>
            </w:pPr>
            <w:r w:rsidRPr="00F673A9">
              <w:rPr>
                <w:rFonts w:ascii="Times New Roman" w:hAnsi="Times New Roman"/>
                <w:sz w:val="16"/>
                <w:szCs w:val="16"/>
              </w:rPr>
              <w:t>202</w:t>
            </w:r>
            <w:r w:rsidR="0013552A" w:rsidRPr="00F673A9">
              <w:rPr>
                <w:rFonts w:ascii="Times New Roman" w:hAnsi="Times New Roman"/>
                <w:sz w:val="16"/>
                <w:szCs w:val="16"/>
              </w:rPr>
              <w:t>6</w:t>
            </w:r>
            <w:r w:rsidRPr="00F673A9">
              <w:rPr>
                <w:rFonts w:ascii="Times New Roman" w:hAnsi="Times New Roman"/>
                <w:sz w:val="16"/>
                <w:szCs w:val="16"/>
              </w:rPr>
              <w:t xml:space="preserve"> г.</w:t>
            </w:r>
          </w:p>
        </w:tc>
        <w:tc>
          <w:tcPr>
            <w:tcW w:w="1139" w:type="dxa"/>
            <w:tcBorders>
              <w:top w:val="single" w:sz="8" w:space="0" w:color="auto"/>
              <w:left w:val="single" w:sz="8" w:space="0" w:color="auto"/>
              <w:bottom w:val="single" w:sz="8" w:space="0" w:color="auto"/>
              <w:right w:val="single" w:sz="4" w:space="0" w:color="auto"/>
            </w:tcBorders>
            <w:shd w:val="clear" w:color="000000" w:fill="D8D8D8"/>
            <w:vAlign w:val="center"/>
            <w:hideMark/>
          </w:tcPr>
          <w:p w:rsidR="00C90384" w:rsidRPr="00F673A9" w:rsidRDefault="00C90384" w:rsidP="00F673A9">
            <w:pPr>
              <w:spacing w:after="120" w:line="240" w:lineRule="auto"/>
              <w:jc w:val="center"/>
              <w:rPr>
                <w:rFonts w:ascii="Times New Roman" w:hAnsi="Times New Roman"/>
                <w:sz w:val="16"/>
                <w:szCs w:val="16"/>
              </w:rPr>
            </w:pPr>
            <w:r w:rsidRPr="00F673A9">
              <w:rPr>
                <w:rFonts w:ascii="Times New Roman" w:hAnsi="Times New Roman"/>
                <w:sz w:val="16"/>
                <w:szCs w:val="16"/>
              </w:rPr>
              <w:t>Индивидуална цел за 202</w:t>
            </w:r>
            <w:r w:rsidR="0013552A" w:rsidRPr="00F673A9">
              <w:rPr>
                <w:rFonts w:ascii="Times New Roman" w:hAnsi="Times New Roman"/>
                <w:sz w:val="16"/>
                <w:szCs w:val="16"/>
              </w:rPr>
              <w:t>6</w:t>
            </w:r>
            <w:r w:rsidRPr="00F673A9">
              <w:rPr>
                <w:rFonts w:ascii="Times New Roman" w:hAnsi="Times New Roman"/>
                <w:sz w:val="16"/>
                <w:szCs w:val="16"/>
              </w:rPr>
              <w:t xml:space="preserve"> г.</w:t>
            </w:r>
          </w:p>
        </w:tc>
        <w:tc>
          <w:tcPr>
            <w:tcW w:w="1201" w:type="dxa"/>
            <w:tcBorders>
              <w:top w:val="single" w:sz="8" w:space="0" w:color="auto"/>
              <w:left w:val="nil"/>
              <w:bottom w:val="single" w:sz="8" w:space="0" w:color="auto"/>
              <w:right w:val="single" w:sz="8" w:space="0" w:color="auto"/>
            </w:tcBorders>
            <w:shd w:val="clear" w:color="000000" w:fill="D8D8D8"/>
            <w:vAlign w:val="center"/>
            <w:hideMark/>
          </w:tcPr>
          <w:p w:rsidR="00C90384" w:rsidRPr="00F673A9" w:rsidRDefault="00C90384" w:rsidP="00F673A9">
            <w:pPr>
              <w:spacing w:after="120" w:line="240" w:lineRule="auto"/>
              <w:jc w:val="center"/>
              <w:rPr>
                <w:rFonts w:ascii="Times New Roman" w:hAnsi="Times New Roman"/>
                <w:sz w:val="16"/>
                <w:szCs w:val="16"/>
              </w:rPr>
            </w:pPr>
            <w:r w:rsidRPr="00F673A9">
              <w:rPr>
                <w:rFonts w:ascii="Times New Roman" w:hAnsi="Times New Roman"/>
                <w:sz w:val="16"/>
                <w:szCs w:val="16"/>
              </w:rPr>
              <w:t>Дългосрочно ниво</w:t>
            </w:r>
          </w:p>
        </w:tc>
      </w:tr>
      <w:tr w:rsidR="009E2FFA" w:rsidRPr="00971E8A" w:rsidTr="00F673A9">
        <w:trPr>
          <w:trHeight w:val="300"/>
        </w:trPr>
        <w:tc>
          <w:tcPr>
            <w:tcW w:w="43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9E2FFA" w:rsidRPr="00F673A9" w:rsidRDefault="007D16BF" w:rsidP="00F673A9">
            <w:pPr>
              <w:spacing w:after="120" w:line="240" w:lineRule="auto"/>
              <w:jc w:val="center"/>
              <w:rPr>
                <w:rFonts w:ascii="Times New Roman" w:hAnsi="Times New Roman"/>
                <w:sz w:val="16"/>
                <w:szCs w:val="16"/>
              </w:rPr>
            </w:pPr>
            <w:r w:rsidRPr="00F673A9">
              <w:rPr>
                <w:rFonts w:ascii="Times New Roman" w:hAnsi="Times New Roman"/>
                <w:sz w:val="16"/>
                <w:szCs w:val="16"/>
              </w:rPr>
              <w:t>26</w:t>
            </w:r>
          </w:p>
        </w:tc>
        <w:tc>
          <w:tcPr>
            <w:tcW w:w="820" w:type="dxa"/>
            <w:tcBorders>
              <w:top w:val="single" w:sz="4" w:space="0" w:color="auto"/>
              <w:left w:val="nil"/>
              <w:bottom w:val="single" w:sz="4" w:space="0" w:color="auto"/>
              <w:right w:val="single" w:sz="8" w:space="0" w:color="auto"/>
            </w:tcBorders>
            <w:shd w:val="clear" w:color="auto" w:fill="auto"/>
            <w:noWrap/>
            <w:vAlign w:val="center"/>
            <w:hideMark/>
          </w:tcPr>
          <w:p w:rsidR="009E2FFA" w:rsidRPr="00F673A9" w:rsidRDefault="009E2FFA" w:rsidP="00F673A9">
            <w:pPr>
              <w:spacing w:after="120" w:line="240" w:lineRule="auto"/>
              <w:jc w:val="center"/>
              <w:rPr>
                <w:rFonts w:ascii="Times New Roman" w:hAnsi="Times New Roman"/>
                <w:sz w:val="16"/>
                <w:szCs w:val="16"/>
              </w:rPr>
            </w:pPr>
            <w:r w:rsidRPr="00F673A9">
              <w:rPr>
                <w:rFonts w:ascii="Times New Roman" w:hAnsi="Times New Roman"/>
                <w:sz w:val="16"/>
                <w:szCs w:val="16"/>
              </w:rPr>
              <w:t>ПК13</w:t>
            </w:r>
          </w:p>
        </w:tc>
        <w:tc>
          <w:tcPr>
            <w:tcW w:w="3433" w:type="dxa"/>
            <w:tcBorders>
              <w:top w:val="single" w:sz="4" w:space="0" w:color="auto"/>
              <w:left w:val="nil"/>
              <w:bottom w:val="single" w:sz="4" w:space="0" w:color="auto"/>
              <w:right w:val="single" w:sz="8" w:space="0" w:color="auto"/>
            </w:tcBorders>
            <w:shd w:val="clear" w:color="auto" w:fill="auto"/>
            <w:vAlign w:val="center"/>
            <w:hideMark/>
          </w:tcPr>
          <w:p w:rsidR="009E2FFA" w:rsidRPr="00F673A9" w:rsidRDefault="009E2FFA" w:rsidP="00F673A9">
            <w:pPr>
              <w:spacing w:after="120" w:line="240" w:lineRule="auto"/>
              <w:jc w:val="center"/>
              <w:rPr>
                <w:rFonts w:ascii="Times New Roman" w:hAnsi="Times New Roman"/>
                <w:sz w:val="16"/>
                <w:szCs w:val="16"/>
              </w:rPr>
            </w:pPr>
            <w:r w:rsidRPr="00F673A9">
              <w:rPr>
                <w:rFonts w:ascii="Times New Roman" w:hAnsi="Times New Roman"/>
                <w:sz w:val="16"/>
                <w:szCs w:val="16"/>
              </w:rPr>
              <w:t>Срок за отговор на писмени жалби на потребителите</w:t>
            </w:r>
          </w:p>
        </w:tc>
        <w:tc>
          <w:tcPr>
            <w:tcW w:w="992" w:type="dxa"/>
            <w:tcBorders>
              <w:top w:val="nil"/>
              <w:left w:val="nil"/>
              <w:bottom w:val="single" w:sz="4" w:space="0" w:color="auto"/>
              <w:right w:val="single" w:sz="8" w:space="0" w:color="auto"/>
            </w:tcBorders>
            <w:shd w:val="clear" w:color="auto" w:fill="auto"/>
            <w:noWrap/>
            <w:vAlign w:val="center"/>
            <w:hideMark/>
          </w:tcPr>
          <w:p w:rsidR="009E2FFA" w:rsidRPr="00F673A9" w:rsidRDefault="009E2FFA" w:rsidP="00F673A9">
            <w:pPr>
              <w:spacing w:after="120" w:line="240" w:lineRule="auto"/>
              <w:jc w:val="center"/>
              <w:rPr>
                <w:rFonts w:ascii="Times New Roman" w:hAnsi="Times New Roman"/>
                <w:sz w:val="16"/>
                <w:szCs w:val="16"/>
              </w:rPr>
            </w:pPr>
            <w:r w:rsidRPr="00F673A9">
              <w:rPr>
                <w:rFonts w:ascii="Times New Roman" w:hAnsi="Times New Roman"/>
                <w:sz w:val="16"/>
                <w:szCs w:val="16"/>
              </w:rPr>
              <w:t>%</w:t>
            </w:r>
          </w:p>
        </w:tc>
        <w:tc>
          <w:tcPr>
            <w:tcW w:w="992" w:type="dxa"/>
            <w:tcBorders>
              <w:top w:val="single" w:sz="4" w:space="0" w:color="000000"/>
              <w:left w:val="nil"/>
              <w:bottom w:val="single" w:sz="4" w:space="0" w:color="auto"/>
              <w:right w:val="nil"/>
            </w:tcBorders>
            <w:shd w:val="clear" w:color="000000" w:fill="CCFFFF"/>
            <w:noWrap/>
            <w:vAlign w:val="center"/>
            <w:hideMark/>
          </w:tcPr>
          <w:p w:rsidR="009E2FFA" w:rsidRPr="00F673A9" w:rsidRDefault="009E2FFA" w:rsidP="00F673A9">
            <w:pPr>
              <w:spacing w:after="120" w:line="240" w:lineRule="auto"/>
              <w:jc w:val="center"/>
              <w:rPr>
                <w:rFonts w:ascii="Times New Roman" w:hAnsi="Times New Roman"/>
                <w:sz w:val="16"/>
                <w:szCs w:val="16"/>
              </w:rPr>
            </w:pPr>
            <w:r w:rsidRPr="00F673A9">
              <w:rPr>
                <w:rFonts w:ascii="Times New Roman" w:hAnsi="Times New Roman"/>
                <w:sz w:val="16"/>
                <w:szCs w:val="16"/>
              </w:rPr>
              <w:t>100.00%</w:t>
            </w:r>
          </w:p>
        </w:tc>
        <w:tc>
          <w:tcPr>
            <w:tcW w:w="1139" w:type="dxa"/>
            <w:tcBorders>
              <w:top w:val="nil"/>
              <w:left w:val="single" w:sz="8" w:space="0" w:color="auto"/>
              <w:bottom w:val="single" w:sz="4" w:space="0" w:color="auto"/>
              <w:right w:val="single" w:sz="8" w:space="0" w:color="auto"/>
            </w:tcBorders>
            <w:shd w:val="clear" w:color="000000" w:fill="FFFFCC"/>
            <w:vAlign w:val="center"/>
            <w:hideMark/>
          </w:tcPr>
          <w:p w:rsidR="009E2FFA" w:rsidRPr="00F673A9" w:rsidRDefault="009E2FFA" w:rsidP="00F673A9">
            <w:pPr>
              <w:spacing w:after="120" w:line="240" w:lineRule="auto"/>
              <w:jc w:val="center"/>
              <w:rPr>
                <w:rFonts w:ascii="Times New Roman" w:hAnsi="Times New Roman"/>
                <w:sz w:val="16"/>
                <w:szCs w:val="16"/>
              </w:rPr>
            </w:pPr>
            <w:r w:rsidRPr="00F673A9">
              <w:rPr>
                <w:rFonts w:ascii="Times New Roman" w:hAnsi="Times New Roman"/>
                <w:sz w:val="16"/>
                <w:szCs w:val="16"/>
              </w:rPr>
              <w:t>100%</w:t>
            </w:r>
          </w:p>
        </w:tc>
        <w:tc>
          <w:tcPr>
            <w:tcW w:w="1201" w:type="dxa"/>
            <w:tcBorders>
              <w:top w:val="nil"/>
              <w:left w:val="single" w:sz="4" w:space="0" w:color="auto"/>
              <w:bottom w:val="single" w:sz="4" w:space="0" w:color="auto"/>
              <w:right w:val="single" w:sz="8" w:space="0" w:color="auto"/>
            </w:tcBorders>
            <w:shd w:val="clear" w:color="000000" w:fill="DBE5F1"/>
            <w:noWrap/>
            <w:vAlign w:val="center"/>
            <w:hideMark/>
          </w:tcPr>
          <w:p w:rsidR="009E2FFA" w:rsidRPr="00F673A9" w:rsidRDefault="009E2FFA" w:rsidP="00F673A9">
            <w:pPr>
              <w:spacing w:after="120" w:line="240" w:lineRule="auto"/>
              <w:jc w:val="center"/>
              <w:rPr>
                <w:rFonts w:ascii="Times New Roman" w:hAnsi="Times New Roman"/>
                <w:sz w:val="16"/>
                <w:szCs w:val="16"/>
              </w:rPr>
            </w:pPr>
            <w:r w:rsidRPr="00F673A9">
              <w:rPr>
                <w:rFonts w:ascii="Times New Roman" w:hAnsi="Times New Roman"/>
                <w:sz w:val="16"/>
                <w:szCs w:val="16"/>
              </w:rPr>
              <w:t>100%</w:t>
            </w:r>
          </w:p>
        </w:tc>
      </w:tr>
    </w:tbl>
    <w:p w:rsidR="00DD3B4D" w:rsidRDefault="00DD3B4D" w:rsidP="003251A8">
      <w:pPr>
        <w:jc w:val="both"/>
        <w:rPr>
          <w:rFonts w:ascii="Times New Roman" w:hAnsi="Times New Roman"/>
        </w:rPr>
      </w:pPr>
    </w:p>
    <w:p w:rsidR="00EE5280" w:rsidRPr="00971E8A" w:rsidRDefault="00EE5280" w:rsidP="001D0211">
      <w:pPr>
        <w:pStyle w:val="Heading4"/>
        <w:keepLines w:val="0"/>
        <w:numPr>
          <w:ilvl w:val="1"/>
          <w:numId w:val="2"/>
        </w:numPr>
        <w:tabs>
          <w:tab w:val="left" w:pos="851"/>
        </w:tabs>
        <w:ind w:left="851" w:hanging="567"/>
        <w:jc w:val="both"/>
        <w:rPr>
          <w:rFonts w:ascii="Times New Roman" w:eastAsia="Calibri" w:hAnsi="Times New Roman"/>
        </w:rPr>
      </w:pPr>
      <w:r w:rsidRPr="00971E8A">
        <w:rPr>
          <w:rFonts w:ascii="Times New Roman" w:eastAsia="Calibri" w:hAnsi="Times New Roman"/>
        </w:rPr>
        <w:t xml:space="preserve"> АНАЛИЗ ВЪВ ВРЪЗКА С ИЗПЪЛНЕНИЕТО НА ПОКАЗАТЕЛ ПРИСЪЕДИНЯВАНЕ КЪМ ВОДОСНАБДИТЕЛНАТА СИСТЕМА</w:t>
      </w:r>
    </w:p>
    <w:p w:rsidR="004F6AC6" w:rsidRPr="00C370E0" w:rsidRDefault="0013552A" w:rsidP="00C370E0">
      <w:pPr>
        <w:spacing w:line="240" w:lineRule="auto"/>
        <w:jc w:val="both"/>
        <w:rPr>
          <w:rFonts w:ascii="Times New Roman" w:hAnsi="Times New Roman"/>
          <w:sz w:val="24"/>
          <w:szCs w:val="24"/>
        </w:rPr>
      </w:pPr>
      <w:r w:rsidRPr="00C370E0">
        <w:rPr>
          <w:rFonts w:ascii="Times New Roman" w:hAnsi="Times New Roman"/>
          <w:sz w:val="24"/>
          <w:szCs w:val="24"/>
        </w:rPr>
        <w:tab/>
      </w:r>
      <w:r w:rsidR="004F6AC6" w:rsidRPr="00C370E0">
        <w:rPr>
          <w:rFonts w:ascii="Times New Roman" w:hAnsi="Times New Roman"/>
          <w:sz w:val="24"/>
          <w:szCs w:val="24"/>
        </w:rPr>
        <w:t>Към 20</w:t>
      </w:r>
      <w:r w:rsidR="00DD3B4D" w:rsidRPr="00C370E0">
        <w:rPr>
          <w:rFonts w:ascii="Times New Roman" w:hAnsi="Times New Roman"/>
          <w:sz w:val="24"/>
          <w:szCs w:val="24"/>
        </w:rPr>
        <w:t xml:space="preserve">20 </w:t>
      </w:r>
      <w:r w:rsidR="004F6AC6" w:rsidRPr="00C370E0">
        <w:rPr>
          <w:rFonts w:ascii="Times New Roman" w:hAnsi="Times New Roman"/>
          <w:sz w:val="24"/>
          <w:szCs w:val="24"/>
        </w:rPr>
        <w:t xml:space="preserve">г. всички сключени договори за присъединяване към водоснабдителната система се изпълняват в срок. 100% изпълнение </w:t>
      </w:r>
      <w:r w:rsidR="00DD3B4D" w:rsidRPr="00C370E0">
        <w:rPr>
          <w:rFonts w:ascii="Times New Roman" w:hAnsi="Times New Roman"/>
          <w:sz w:val="24"/>
          <w:szCs w:val="24"/>
        </w:rPr>
        <w:t xml:space="preserve">на показател ПК14а </w:t>
      </w:r>
      <w:r w:rsidR="004F6AC6" w:rsidRPr="00C370E0">
        <w:rPr>
          <w:rFonts w:ascii="Times New Roman" w:hAnsi="Times New Roman"/>
          <w:sz w:val="24"/>
          <w:szCs w:val="24"/>
        </w:rPr>
        <w:t>е предвидено и за периода на Бизнес плана.</w:t>
      </w:r>
    </w:p>
    <w:p w:rsidR="00231409" w:rsidRPr="00DD3B4D" w:rsidRDefault="00231409" w:rsidP="00A813BD">
      <w:pPr>
        <w:jc w:val="both"/>
        <w:rPr>
          <w:rFonts w:ascii="Times New Roman" w:hAnsi="Times New Roman"/>
        </w:rPr>
      </w:pPr>
    </w:p>
    <w:p w:rsidR="00EE5280" w:rsidRPr="00971E8A" w:rsidRDefault="00EE5280" w:rsidP="001D0211">
      <w:pPr>
        <w:pStyle w:val="Heading4"/>
        <w:keepLines w:val="0"/>
        <w:numPr>
          <w:ilvl w:val="1"/>
          <w:numId w:val="2"/>
        </w:numPr>
        <w:tabs>
          <w:tab w:val="left" w:pos="851"/>
        </w:tabs>
        <w:ind w:left="851" w:hanging="567"/>
        <w:jc w:val="both"/>
        <w:rPr>
          <w:rFonts w:ascii="Times New Roman" w:eastAsia="Calibri" w:hAnsi="Times New Roman"/>
        </w:rPr>
      </w:pPr>
      <w:r w:rsidRPr="00971E8A">
        <w:rPr>
          <w:rFonts w:ascii="Times New Roman" w:eastAsia="Calibri" w:hAnsi="Times New Roman"/>
        </w:rPr>
        <w:t>АНАЛИЗ ВЪВ ВРЪЗКА С ИЗПЪЛНЕНИЕТО НА ПОКАЗАТЕЛ ПРИСЪЕДИНЯВАНЕ КЪМ КАНАЛИЗАЦИОННАТА СИСТЕМА</w:t>
      </w:r>
    </w:p>
    <w:p w:rsidR="004F6AC6" w:rsidRPr="00C370E0" w:rsidRDefault="00DD3B4D" w:rsidP="00C370E0">
      <w:pPr>
        <w:spacing w:line="240" w:lineRule="auto"/>
        <w:jc w:val="both"/>
        <w:rPr>
          <w:rFonts w:ascii="Times New Roman" w:hAnsi="Times New Roman"/>
          <w:sz w:val="24"/>
          <w:szCs w:val="24"/>
        </w:rPr>
      </w:pPr>
      <w:r w:rsidRPr="00C370E0">
        <w:rPr>
          <w:rFonts w:ascii="Times New Roman" w:hAnsi="Times New Roman"/>
          <w:sz w:val="24"/>
          <w:szCs w:val="24"/>
        </w:rPr>
        <w:tab/>
      </w:r>
      <w:r w:rsidR="004F6AC6" w:rsidRPr="00C370E0">
        <w:rPr>
          <w:rFonts w:ascii="Times New Roman" w:hAnsi="Times New Roman"/>
          <w:sz w:val="24"/>
          <w:szCs w:val="24"/>
        </w:rPr>
        <w:t>Към 20</w:t>
      </w:r>
      <w:r w:rsidRPr="00C370E0">
        <w:rPr>
          <w:rFonts w:ascii="Times New Roman" w:hAnsi="Times New Roman"/>
          <w:sz w:val="24"/>
          <w:szCs w:val="24"/>
        </w:rPr>
        <w:t xml:space="preserve">20 </w:t>
      </w:r>
      <w:r w:rsidR="004F6AC6" w:rsidRPr="00C370E0">
        <w:rPr>
          <w:rFonts w:ascii="Times New Roman" w:hAnsi="Times New Roman"/>
          <w:sz w:val="24"/>
          <w:szCs w:val="24"/>
        </w:rPr>
        <w:t xml:space="preserve">г. всички сключени договори за присъединяване към канализационната система се изпълняват в срок. 100% изпълнение </w:t>
      </w:r>
      <w:r w:rsidRPr="00C370E0">
        <w:rPr>
          <w:rFonts w:ascii="Times New Roman" w:hAnsi="Times New Roman"/>
          <w:sz w:val="24"/>
          <w:szCs w:val="24"/>
        </w:rPr>
        <w:t xml:space="preserve">за показател ПК14б </w:t>
      </w:r>
      <w:r w:rsidR="004F6AC6" w:rsidRPr="00C370E0">
        <w:rPr>
          <w:rFonts w:ascii="Times New Roman" w:hAnsi="Times New Roman"/>
          <w:sz w:val="24"/>
          <w:szCs w:val="24"/>
        </w:rPr>
        <w:t xml:space="preserve">е предвидено и за периода на </w:t>
      </w:r>
      <w:r w:rsidRPr="00C370E0">
        <w:rPr>
          <w:rFonts w:ascii="Times New Roman" w:hAnsi="Times New Roman"/>
          <w:sz w:val="24"/>
          <w:szCs w:val="24"/>
        </w:rPr>
        <w:t>новия регулаторен период 2022-2026 г.</w:t>
      </w:r>
    </w:p>
    <w:p w:rsidR="006D774A" w:rsidRPr="00971E8A" w:rsidRDefault="006D774A" w:rsidP="00A813BD">
      <w:pPr>
        <w:jc w:val="both"/>
        <w:rPr>
          <w:rFonts w:ascii="Times New Roman" w:hAnsi="Times New Roman"/>
        </w:rPr>
      </w:pPr>
    </w:p>
    <w:p w:rsidR="00EE5280" w:rsidRPr="00971E8A" w:rsidRDefault="00EE5280" w:rsidP="001D0211">
      <w:pPr>
        <w:pStyle w:val="Heading4"/>
        <w:keepLines w:val="0"/>
        <w:numPr>
          <w:ilvl w:val="1"/>
          <w:numId w:val="2"/>
        </w:numPr>
        <w:tabs>
          <w:tab w:val="left" w:pos="851"/>
        </w:tabs>
        <w:ind w:left="709" w:hanging="425"/>
        <w:jc w:val="both"/>
        <w:rPr>
          <w:rFonts w:ascii="Times New Roman" w:eastAsia="Calibri" w:hAnsi="Times New Roman"/>
        </w:rPr>
      </w:pPr>
      <w:bookmarkStart w:id="62" w:name="_Toc450131474"/>
      <w:r w:rsidRPr="00971E8A">
        <w:rPr>
          <w:rFonts w:ascii="Times New Roman" w:eastAsia="Calibri" w:hAnsi="Times New Roman"/>
        </w:rPr>
        <w:t>ПРОГРАМА ЗА ПОДОБРЯВАНЕ НА ЕФЕКТИВНОСТТА НА ДРУЖЕСТВОТО</w:t>
      </w:r>
      <w:bookmarkEnd w:id="62"/>
    </w:p>
    <w:p w:rsidR="004775B6" w:rsidRDefault="00C370E0" w:rsidP="00217F7E">
      <w:pPr>
        <w:spacing w:after="120" w:line="240" w:lineRule="auto"/>
        <w:ind w:firstLine="567"/>
        <w:jc w:val="both"/>
        <w:rPr>
          <w:rFonts w:ascii="Times New Roman" w:hAnsi="Times New Roman"/>
          <w:sz w:val="24"/>
          <w:szCs w:val="24"/>
        </w:rPr>
      </w:pPr>
      <w:r>
        <w:rPr>
          <w:rFonts w:ascii="Times New Roman" w:hAnsi="Times New Roman"/>
          <w:sz w:val="24"/>
          <w:szCs w:val="24"/>
        </w:rPr>
        <w:tab/>
      </w:r>
      <w:r w:rsidR="00A903C3">
        <w:rPr>
          <w:rFonts w:ascii="Times New Roman" w:hAnsi="Times New Roman"/>
          <w:sz w:val="24"/>
          <w:szCs w:val="24"/>
        </w:rPr>
        <w:t xml:space="preserve">Планирането на дейностите в бизнес план 2022-2026 г., е в съответствие с  постигане на максимална ефективност на дейностите на различните функционални единици в дружеството. Направен е обстоен преглед на най-големите разходни позиции и възможните неефективности е планирано да бъдат отстранени. </w:t>
      </w:r>
      <w:r w:rsidR="004775B6">
        <w:rPr>
          <w:rFonts w:ascii="Times New Roman" w:hAnsi="Times New Roman"/>
          <w:sz w:val="24"/>
          <w:szCs w:val="24"/>
        </w:rPr>
        <w:t>Създадена е вътрешна организация във финансов отдел на дружеството, която внимателно да съблюдава и контолира изпъ</w:t>
      </w:r>
      <w:r w:rsidR="00836ED8">
        <w:rPr>
          <w:rFonts w:ascii="Times New Roman" w:hAnsi="Times New Roman"/>
          <w:sz w:val="24"/>
          <w:szCs w:val="24"/>
        </w:rPr>
        <w:t>л</w:t>
      </w:r>
      <w:r w:rsidR="004775B6">
        <w:rPr>
          <w:rFonts w:ascii="Times New Roman" w:hAnsi="Times New Roman"/>
          <w:sz w:val="24"/>
          <w:szCs w:val="24"/>
        </w:rPr>
        <w:t>нението на планираните задачи. Ежеседмично се организират срещи на всички основни оперативни единици на дружеството, като тяхната цел е бързо и ефективно постигане на решения по актуалните проблеми.</w:t>
      </w:r>
    </w:p>
    <w:p w:rsidR="006D774A" w:rsidRPr="00D30F10" w:rsidRDefault="00C370E0" w:rsidP="00217F7E">
      <w:pPr>
        <w:spacing w:after="120" w:line="240" w:lineRule="auto"/>
        <w:ind w:firstLine="567"/>
        <w:jc w:val="both"/>
        <w:rPr>
          <w:rFonts w:ascii="Times New Roman" w:hAnsi="Times New Roman"/>
          <w:sz w:val="24"/>
          <w:szCs w:val="24"/>
        </w:rPr>
      </w:pPr>
      <w:r>
        <w:rPr>
          <w:rFonts w:ascii="Times New Roman" w:hAnsi="Times New Roman"/>
          <w:sz w:val="24"/>
          <w:szCs w:val="24"/>
        </w:rPr>
        <w:tab/>
      </w:r>
      <w:r w:rsidR="004775B6">
        <w:rPr>
          <w:rFonts w:ascii="Times New Roman" w:hAnsi="Times New Roman"/>
          <w:sz w:val="24"/>
          <w:szCs w:val="24"/>
        </w:rPr>
        <w:t xml:space="preserve">Особено внимание е обърнато на енергийната ефективност на дружеството. </w:t>
      </w:r>
      <w:r w:rsidR="006D774A" w:rsidRPr="00D30F10">
        <w:rPr>
          <w:rFonts w:ascii="Times New Roman" w:hAnsi="Times New Roman"/>
          <w:sz w:val="24"/>
          <w:szCs w:val="24"/>
        </w:rPr>
        <w:t>Съгласно Закона за енергийна ефективност, „Водоснабдяване и канализация" ЕООД, гр. Хасково като консуматор на електроенергия над 3 000 MWh е длъжно да извършва управление на енергийната ефективност.</w:t>
      </w:r>
      <w:r w:rsidR="00F11E29" w:rsidRPr="00D30F10">
        <w:rPr>
          <w:rFonts w:ascii="Times New Roman" w:hAnsi="Times New Roman"/>
          <w:sz w:val="24"/>
          <w:szCs w:val="24"/>
        </w:rPr>
        <w:t xml:space="preserve"> Начина на добиване на вода, свързан с нейното изпомпване, предопределя висока енергийна консумация.</w:t>
      </w:r>
      <w:r w:rsidR="006D774A" w:rsidRPr="00D30F10">
        <w:rPr>
          <w:rFonts w:ascii="Times New Roman" w:hAnsi="Times New Roman"/>
          <w:sz w:val="24"/>
          <w:szCs w:val="24"/>
        </w:rPr>
        <w:t xml:space="preserve"> </w:t>
      </w:r>
      <w:r w:rsidR="00217F7E" w:rsidRPr="00D30F10">
        <w:rPr>
          <w:rFonts w:ascii="Times New Roman" w:hAnsi="Times New Roman"/>
          <w:sz w:val="24"/>
          <w:szCs w:val="24"/>
        </w:rPr>
        <w:t xml:space="preserve">Дружеството разполага с една промишлена система ПС „Ябълково </w:t>
      </w:r>
      <w:r w:rsidR="00217F7E" w:rsidRPr="00D30F10">
        <w:rPr>
          <w:rFonts w:ascii="Times New Roman" w:hAnsi="Times New Roman"/>
          <w:sz w:val="24"/>
          <w:szCs w:val="24"/>
          <w:lang w:val="en-US"/>
        </w:rPr>
        <w:t>III</w:t>
      </w:r>
      <w:r w:rsidR="00217F7E" w:rsidRPr="00D30F10">
        <w:rPr>
          <w:rFonts w:ascii="Times New Roman" w:hAnsi="Times New Roman"/>
          <w:sz w:val="24"/>
          <w:szCs w:val="24"/>
        </w:rPr>
        <w:t xml:space="preserve"> подем“, която подлежи на обследване за енергийна ефективност. Обследването беше проведено през 2018г. с технически препоръки и мерки за енергийна ефективност - смяна на три броя помпени агрегати </w:t>
      </w:r>
      <w:r w:rsidR="00F11E29" w:rsidRPr="00D30F10">
        <w:rPr>
          <w:rFonts w:ascii="Times New Roman" w:hAnsi="Times New Roman"/>
          <w:sz w:val="24"/>
          <w:szCs w:val="24"/>
        </w:rPr>
        <w:t xml:space="preserve">в </w:t>
      </w:r>
      <w:r w:rsidR="00217F7E" w:rsidRPr="00D30F10">
        <w:rPr>
          <w:rFonts w:ascii="Times New Roman" w:hAnsi="Times New Roman"/>
          <w:sz w:val="24"/>
          <w:szCs w:val="24"/>
        </w:rPr>
        <w:t>ПС „Ябълково</w:t>
      </w:r>
      <w:r w:rsidR="00F11E29" w:rsidRPr="00D30F10">
        <w:rPr>
          <w:rFonts w:ascii="Times New Roman" w:hAnsi="Times New Roman"/>
          <w:sz w:val="24"/>
          <w:szCs w:val="24"/>
        </w:rPr>
        <w:t xml:space="preserve"> </w:t>
      </w:r>
      <w:r w:rsidR="00F11E29" w:rsidRPr="00D30F10">
        <w:rPr>
          <w:rFonts w:ascii="Times New Roman" w:hAnsi="Times New Roman"/>
          <w:sz w:val="24"/>
          <w:szCs w:val="24"/>
          <w:lang w:val="en-US"/>
        </w:rPr>
        <w:t>II</w:t>
      </w:r>
      <w:r w:rsidR="00F11E29" w:rsidRPr="00D30F10">
        <w:rPr>
          <w:rFonts w:ascii="Times New Roman" w:hAnsi="Times New Roman"/>
          <w:sz w:val="24"/>
          <w:szCs w:val="24"/>
        </w:rPr>
        <w:t xml:space="preserve"> подем“.</w:t>
      </w:r>
      <w:r w:rsidR="00217F7E" w:rsidRPr="00D30F10">
        <w:rPr>
          <w:rFonts w:ascii="Times New Roman" w:hAnsi="Times New Roman"/>
          <w:sz w:val="24"/>
          <w:szCs w:val="24"/>
        </w:rPr>
        <w:t xml:space="preserve"> </w:t>
      </w:r>
      <w:r w:rsidR="006D774A" w:rsidRPr="00D30F10">
        <w:rPr>
          <w:rFonts w:ascii="Times New Roman" w:hAnsi="Times New Roman"/>
          <w:sz w:val="24"/>
          <w:szCs w:val="24"/>
        </w:rPr>
        <w:t xml:space="preserve"> </w:t>
      </w:r>
    </w:p>
    <w:p w:rsidR="00895AE5" w:rsidRPr="00D30F10" w:rsidRDefault="00C370E0" w:rsidP="00217F7E">
      <w:pPr>
        <w:spacing w:after="120" w:line="240" w:lineRule="auto"/>
        <w:ind w:firstLine="567"/>
        <w:jc w:val="both"/>
        <w:rPr>
          <w:rFonts w:ascii="Times New Roman" w:hAnsi="Times New Roman"/>
          <w:sz w:val="24"/>
          <w:szCs w:val="24"/>
        </w:rPr>
      </w:pPr>
      <w:r>
        <w:rPr>
          <w:rFonts w:ascii="Times New Roman" w:hAnsi="Times New Roman"/>
          <w:sz w:val="24"/>
          <w:szCs w:val="24"/>
        </w:rPr>
        <w:tab/>
      </w:r>
      <w:r w:rsidR="00895AE5" w:rsidRPr="00D30F10">
        <w:rPr>
          <w:rFonts w:ascii="Times New Roman" w:hAnsi="Times New Roman"/>
          <w:sz w:val="24"/>
          <w:szCs w:val="24"/>
        </w:rPr>
        <w:t>Всички новозакупени помпени агрегати отговарят на изискванията на европейската регулация 547/2012 и Директива 2009/125/ЕО</w:t>
      </w:r>
      <w:r w:rsidR="00D30F10" w:rsidRPr="00D30F10">
        <w:rPr>
          <w:rFonts w:ascii="Times New Roman" w:hAnsi="Times New Roman"/>
          <w:sz w:val="24"/>
          <w:szCs w:val="24"/>
        </w:rPr>
        <w:t xml:space="preserve">, за клас на ефективност на двигателите </w:t>
      </w:r>
      <w:r w:rsidR="00D30F10" w:rsidRPr="00D30F10">
        <w:rPr>
          <w:rFonts w:ascii="Times New Roman" w:hAnsi="Times New Roman"/>
          <w:sz w:val="24"/>
          <w:szCs w:val="24"/>
          <w:lang w:val="en-US"/>
        </w:rPr>
        <w:t>IE3</w:t>
      </w:r>
      <w:r w:rsidR="00D30F10" w:rsidRPr="00D30F10">
        <w:rPr>
          <w:rFonts w:ascii="Times New Roman" w:hAnsi="Times New Roman"/>
          <w:sz w:val="24"/>
          <w:szCs w:val="24"/>
        </w:rPr>
        <w:t xml:space="preserve"> и хидравличен индекс на минимална хидравлична ефективност на помпите </w:t>
      </w:r>
      <w:r w:rsidR="00D30F10" w:rsidRPr="00D30F10">
        <w:rPr>
          <w:rFonts w:ascii="Times New Roman" w:hAnsi="Times New Roman"/>
          <w:sz w:val="24"/>
          <w:szCs w:val="24"/>
          <w:lang w:val="en-US"/>
        </w:rPr>
        <w:t>MEI</w:t>
      </w:r>
      <w:r w:rsidR="00D30F10" w:rsidRPr="00D30F10">
        <w:rPr>
          <w:rFonts w:ascii="Times New Roman" w:hAnsi="Times New Roman"/>
          <w:sz w:val="24"/>
          <w:szCs w:val="24"/>
        </w:rPr>
        <w:t xml:space="preserve"> ≥ 0,4.</w:t>
      </w:r>
    </w:p>
    <w:p w:rsidR="00895AE5" w:rsidRPr="00D30F10"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lastRenderedPageBreak/>
        <w:tab/>
      </w:r>
      <w:r w:rsidR="006D774A" w:rsidRPr="00D30F10">
        <w:rPr>
          <w:rFonts w:ascii="Times New Roman" w:hAnsi="Times New Roman"/>
          <w:sz w:val="24"/>
          <w:szCs w:val="24"/>
        </w:rPr>
        <w:t xml:space="preserve">Наред с </w:t>
      </w:r>
      <w:r w:rsidR="00895AE5" w:rsidRPr="00D30F10">
        <w:rPr>
          <w:rFonts w:ascii="Times New Roman" w:hAnsi="Times New Roman"/>
          <w:sz w:val="24"/>
          <w:szCs w:val="24"/>
        </w:rPr>
        <w:t xml:space="preserve">подмяната на помпени агрегати, мерките, които биха подобрили </w:t>
      </w:r>
      <w:r w:rsidR="006D774A" w:rsidRPr="00D30F10">
        <w:rPr>
          <w:rFonts w:ascii="Times New Roman" w:hAnsi="Times New Roman"/>
          <w:sz w:val="24"/>
          <w:szCs w:val="24"/>
        </w:rPr>
        <w:t xml:space="preserve"> енергийна</w:t>
      </w:r>
      <w:r w:rsidR="00895AE5" w:rsidRPr="00D30F10">
        <w:rPr>
          <w:rFonts w:ascii="Times New Roman" w:hAnsi="Times New Roman"/>
          <w:sz w:val="24"/>
          <w:szCs w:val="24"/>
        </w:rPr>
        <w:t>та</w:t>
      </w:r>
      <w:r w:rsidR="006D774A" w:rsidRPr="00D30F10">
        <w:rPr>
          <w:rFonts w:ascii="Times New Roman" w:hAnsi="Times New Roman"/>
          <w:sz w:val="24"/>
          <w:szCs w:val="24"/>
        </w:rPr>
        <w:t xml:space="preserve"> ефективност, </w:t>
      </w:r>
      <w:r w:rsidR="00895AE5" w:rsidRPr="00D30F10">
        <w:rPr>
          <w:rFonts w:ascii="Times New Roman" w:hAnsi="Times New Roman"/>
          <w:sz w:val="24"/>
          <w:szCs w:val="24"/>
        </w:rPr>
        <w:t xml:space="preserve">са реконструкция на довеждащи водопроводи и вътрешна водопроводна мрежа и съответно намаляне на загубите на вода. </w:t>
      </w:r>
      <w:r w:rsidR="00D30F10" w:rsidRPr="00D30F10">
        <w:rPr>
          <w:rFonts w:ascii="Times New Roman" w:hAnsi="Times New Roman"/>
          <w:sz w:val="24"/>
          <w:szCs w:val="24"/>
        </w:rPr>
        <w:t xml:space="preserve">Подобряване на дейността по непрекъснат мониторинг на ВиК системите и съоръженията от ЦДП, с цел навременно откриване и отстраняване на аравиите, също води до подобряване на енергийната ефективност. </w:t>
      </w:r>
    </w:p>
    <w:p w:rsidR="006D774A" w:rsidRPr="00D30F10" w:rsidRDefault="00C370E0" w:rsidP="00C370E0">
      <w:pPr>
        <w:spacing w:line="240" w:lineRule="auto"/>
        <w:ind w:firstLine="567"/>
        <w:jc w:val="both"/>
        <w:rPr>
          <w:rFonts w:ascii="Times New Roman" w:hAnsi="Times New Roman"/>
          <w:sz w:val="24"/>
          <w:szCs w:val="24"/>
        </w:rPr>
      </w:pPr>
      <w:r>
        <w:rPr>
          <w:rFonts w:ascii="Times New Roman" w:hAnsi="Times New Roman"/>
          <w:sz w:val="24"/>
          <w:szCs w:val="24"/>
        </w:rPr>
        <w:tab/>
      </w:r>
      <w:r w:rsidR="006D774A" w:rsidRPr="00D30F10">
        <w:rPr>
          <w:rFonts w:ascii="Times New Roman" w:hAnsi="Times New Roman"/>
          <w:sz w:val="24"/>
          <w:szCs w:val="24"/>
        </w:rPr>
        <w:t xml:space="preserve">Ефектът от </w:t>
      </w:r>
      <w:r w:rsidR="00D30F10" w:rsidRPr="00D30F10">
        <w:rPr>
          <w:rFonts w:ascii="Times New Roman" w:hAnsi="Times New Roman"/>
          <w:sz w:val="24"/>
          <w:szCs w:val="24"/>
        </w:rPr>
        <w:t>всички тези мерки</w:t>
      </w:r>
      <w:r w:rsidR="006D774A" w:rsidRPr="00D30F10">
        <w:rPr>
          <w:rFonts w:ascii="Times New Roman" w:hAnsi="Times New Roman"/>
          <w:sz w:val="24"/>
          <w:szCs w:val="24"/>
        </w:rPr>
        <w:t xml:space="preserve"> се очаква да бъде намаляване на планираните разходи и по-голяма ефективност на единица разход за </w:t>
      </w:r>
      <w:r w:rsidR="00D30F10" w:rsidRPr="00D30F10">
        <w:rPr>
          <w:rFonts w:ascii="Times New Roman" w:hAnsi="Times New Roman"/>
          <w:sz w:val="24"/>
          <w:szCs w:val="24"/>
        </w:rPr>
        <w:t>добита</w:t>
      </w:r>
      <w:r w:rsidR="006D774A" w:rsidRPr="00D30F10">
        <w:rPr>
          <w:rFonts w:ascii="Times New Roman" w:hAnsi="Times New Roman"/>
          <w:sz w:val="24"/>
          <w:szCs w:val="24"/>
        </w:rPr>
        <w:t xml:space="preserve"> вода.</w:t>
      </w:r>
    </w:p>
    <w:p w:rsidR="00B16933" w:rsidRPr="00B16933" w:rsidRDefault="00B16933" w:rsidP="00B16933">
      <w:pPr>
        <w:pStyle w:val="Heading4"/>
        <w:keepLines w:val="0"/>
        <w:tabs>
          <w:tab w:val="left" w:pos="851"/>
        </w:tabs>
        <w:ind w:left="851"/>
        <w:jc w:val="both"/>
        <w:rPr>
          <w:rFonts w:ascii="Times New Roman" w:eastAsia="Calibri" w:hAnsi="Times New Roman"/>
          <w:lang w:val="en-US"/>
        </w:rPr>
      </w:pPr>
      <w:bookmarkStart w:id="63" w:name="_Toc450131475"/>
    </w:p>
    <w:p w:rsidR="00EE5280" w:rsidRPr="00971E8A" w:rsidRDefault="00EE5280" w:rsidP="001D0211">
      <w:pPr>
        <w:pStyle w:val="Heading4"/>
        <w:keepLines w:val="0"/>
        <w:numPr>
          <w:ilvl w:val="1"/>
          <w:numId w:val="2"/>
        </w:numPr>
        <w:tabs>
          <w:tab w:val="left" w:pos="851"/>
        </w:tabs>
        <w:ind w:left="851" w:hanging="567"/>
        <w:jc w:val="both"/>
        <w:rPr>
          <w:rFonts w:ascii="Times New Roman" w:eastAsia="Calibri" w:hAnsi="Times New Roman"/>
          <w:lang w:val="en-US"/>
        </w:rPr>
      </w:pPr>
      <w:r w:rsidRPr="00971E8A">
        <w:rPr>
          <w:rFonts w:ascii="Times New Roman" w:eastAsia="Calibri" w:hAnsi="Times New Roman"/>
        </w:rPr>
        <w:t>СТРАТЕГИЯ ЗА РАБОТА С ПОТРЕБИТЕЛИТЕ, КОЯТО ВКЛЮЧВА ПЛАН ЗА ПОДОБРЯВАНЕ НА ОБСЛУЖВАНЕТО, ПЛАН ЗА РАЗГЛЕЖДАНЕ И ОТГОВОР НА ЖАЛБИ НА ПОТРЕБИТЕЛИ, КАКТО И ПЛАН ЗА НАМАЛЯВАНЕ НА НЕСЪБРАНИТЕ ВЗЕМАНИЯ.</w:t>
      </w:r>
      <w:bookmarkEnd w:id="63"/>
    </w:p>
    <w:p w:rsidR="0009109B" w:rsidRPr="008178BF" w:rsidRDefault="00C370E0" w:rsidP="00C370E0">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9109B" w:rsidRPr="008178BF">
        <w:rPr>
          <w:rFonts w:ascii="Times New Roman" w:hAnsi="Times New Roman"/>
          <w:sz w:val="24"/>
          <w:szCs w:val="24"/>
        </w:rPr>
        <w:t xml:space="preserve">В центъра за работа с клиенти потребителите могат да подадат своите жалби, молби и сигнали. Там те получават информация и биват насочвани към специалисти относно касаещите ги проблеми с </w:t>
      </w:r>
      <w:r w:rsidR="008178BF" w:rsidRPr="008178BF">
        <w:rPr>
          <w:rFonts w:ascii="Times New Roman" w:hAnsi="Times New Roman"/>
          <w:sz w:val="24"/>
          <w:szCs w:val="24"/>
        </w:rPr>
        <w:t>предоставените услуги</w:t>
      </w:r>
      <w:r w:rsidR="0009109B" w:rsidRPr="008178BF">
        <w:rPr>
          <w:rFonts w:ascii="Times New Roman" w:hAnsi="Times New Roman"/>
          <w:sz w:val="24"/>
          <w:szCs w:val="24"/>
        </w:rPr>
        <w:t>.</w:t>
      </w:r>
    </w:p>
    <w:p w:rsidR="0009109B" w:rsidRPr="008178BF" w:rsidRDefault="00C370E0" w:rsidP="00C370E0">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9109B" w:rsidRPr="008178BF">
        <w:rPr>
          <w:rFonts w:ascii="Times New Roman" w:hAnsi="Times New Roman"/>
          <w:sz w:val="24"/>
          <w:szCs w:val="24"/>
        </w:rPr>
        <w:t>Разработени са вътрешни правила за координация между отговорните звена с цел по-бързата и адекватна реакция за решаване на поставените от потребителите проблеми.</w:t>
      </w:r>
    </w:p>
    <w:p w:rsidR="0009109B" w:rsidRPr="008178BF" w:rsidRDefault="00F673A9" w:rsidP="00A813BD">
      <w:pPr>
        <w:spacing w:after="120" w:line="240" w:lineRule="auto"/>
        <w:ind w:firstLine="567"/>
        <w:jc w:val="both"/>
        <w:rPr>
          <w:rFonts w:ascii="Times New Roman" w:hAnsi="Times New Roman"/>
          <w:b/>
          <w:sz w:val="24"/>
          <w:szCs w:val="24"/>
        </w:rPr>
      </w:pPr>
      <w:r>
        <w:rPr>
          <w:rFonts w:ascii="Times New Roman" w:hAnsi="Times New Roman"/>
          <w:b/>
          <w:sz w:val="24"/>
          <w:szCs w:val="24"/>
        </w:rPr>
        <w:tab/>
      </w:r>
      <w:r w:rsidR="0009109B" w:rsidRPr="008178BF">
        <w:rPr>
          <w:rFonts w:ascii="Times New Roman" w:hAnsi="Times New Roman"/>
          <w:b/>
          <w:sz w:val="24"/>
          <w:szCs w:val="24"/>
        </w:rPr>
        <w:t>План за обслужване на клиенти</w:t>
      </w:r>
    </w:p>
    <w:p w:rsidR="0009109B" w:rsidRPr="008178BF"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9109B" w:rsidRPr="008178BF">
        <w:rPr>
          <w:rFonts w:ascii="Times New Roman" w:hAnsi="Times New Roman"/>
          <w:sz w:val="24"/>
          <w:szCs w:val="24"/>
        </w:rPr>
        <w:t>Непрекъснатото подобряване на обслужването на клиентите  продължава да бъде един от основните приоритети  на „Водоснабдяване и канализация" ЕООД, гр. Хасково. Стратегията за работа с клиентите на Дружеството е базирана на следните основни направления:</w:t>
      </w:r>
    </w:p>
    <w:p w:rsidR="0009109B" w:rsidRPr="008178BF" w:rsidRDefault="0009109B" w:rsidP="00A813BD">
      <w:pPr>
        <w:numPr>
          <w:ilvl w:val="0"/>
          <w:numId w:val="19"/>
        </w:numPr>
        <w:ind w:left="0" w:firstLine="567"/>
        <w:jc w:val="both"/>
        <w:rPr>
          <w:rFonts w:ascii="Times New Roman" w:hAnsi="Times New Roman"/>
          <w:sz w:val="24"/>
          <w:szCs w:val="24"/>
        </w:rPr>
      </w:pPr>
      <w:r w:rsidRPr="008178BF">
        <w:rPr>
          <w:rFonts w:ascii="Times New Roman" w:hAnsi="Times New Roman"/>
          <w:sz w:val="24"/>
          <w:szCs w:val="24"/>
        </w:rPr>
        <w:t>Повишаване информираността на клиентите във връзка със спецификите на фактурирането, извършвани аварийни и планови ремонти и цялостната дейност на дружеството чрез създаването на нови и затвърждаване на съществуващите комуникационни канали (център за работа с клиенти, уебсайт, медийни публикации и др.);</w:t>
      </w:r>
    </w:p>
    <w:p w:rsidR="0009109B" w:rsidRPr="008178BF" w:rsidRDefault="0009109B" w:rsidP="00A813BD">
      <w:pPr>
        <w:numPr>
          <w:ilvl w:val="0"/>
          <w:numId w:val="19"/>
        </w:numPr>
        <w:ind w:left="0" w:firstLine="567"/>
        <w:jc w:val="both"/>
        <w:rPr>
          <w:rFonts w:ascii="Times New Roman" w:hAnsi="Times New Roman"/>
          <w:sz w:val="24"/>
          <w:szCs w:val="24"/>
        </w:rPr>
      </w:pPr>
      <w:r w:rsidRPr="008178BF">
        <w:rPr>
          <w:rFonts w:ascii="Times New Roman" w:hAnsi="Times New Roman"/>
          <w:sz w:val="24"/>
          <w:szCs w:val="24"/>
        </w:rPr>
        <w:t>Разширяване на възможностите за заплащане на месечните сметки за потребени ВиК услуги</w:t>
      </w:r>
      <w:r w:rsidR="008178BF" w:rsidRPr="008178BF">
        <w:rPr>
          <w:rFonts w:ascii="Times New Roman" w:hAnsi="Times New Roman"/>
          <w:sz w:val="24"/>
          <w:szCs w:val="24"/>
        </w:rPr>
        <w:t xml:space="preserve">, като са предоставени разлини начини – в брой, по банков път, онлайн чрез </w:t>
      </w:r>
      <w:r w:rsidR="008178BF" w:rsidRPr="008178BF">
        <w:rPr>
          <w:rFonts w:ascii="Times New Roman" w:hAnsi="Times New Roman"/>
          <w:sz w:val="24"/>
          <w:szCs w:val="24"/>
          <w:lang w:val="en-US"/>
        </w:rPr>
        <w:t>EPay</w:t>
      </w:r>
      <w:r w:rsidR="008178BF" w:rsidRPr="008178BF">
        <w:rPr>
          <w:rFonts w:ascii="Times New Roman" w:hAnsi="Times New Roman"/>
          <w:sz w:val="24"/>
          <w:szCs w:val="24"/>
        </w:rPr>
        <w:t xml:space="preserve">, на гише на </w:t>
      </w:r>
      <w:r w:rsidR="008178BF" w:rsidRPr="008178BF">
        <w:rPr>
          <w:rFonts w:ascii="Times New Roman" w:hAnsi="Times New Roman"/>
          <w:sz w:val="24"/>
          <w:szCs w:val="24"/>
          <w:lang w:val="en-US"/>
        </w:rPr>
        <w:t>EasyPay или “</w:t>
      </w:r>
      <w:r w:rsidR="008178BF" w:rsidRPr="008178BF">
        <w:rPr>
          <w:rFonts w:ascii="Times New Roman" w:hAnsi="Times New Roman"/>
          <w:sz w:val="24"/>
          <w:szCs w:val="24"/>
        </w:rPr>
        <w:t>Български пощи“ и онлайн директно през сайта на дружеството</w:t>
      </w:r>
      <w:r w:rsidR="008178BF">
        <w:rPr>
          <w:rFonts w:ascii="Times New Roman" w:hAnsi="Times New Roman"/>
          <w:sz w:val="24"/>
          <w:szCs w:val="24"/>
        </w:rPr>
        <w:t>;</w:t>
      </w:r>
    </w:p>
    <w:p w:rsidR="0009109B" w:rsidRPr="008178BF" w:rsidRDefault="0009109B" w:rsidP="00A813BD">
      <w:pPr>
        <w:numPr>
          <w:ilvl w:val="0"/>
          <w:numId w:val="19"/>
        </w:numPr>
        <w:ind w:left="0" w:firstLine="567"/>
        <w:jc w:val="both"/>
        <w:rPr>
          <w:rFonts w:ascii="Times New Roman" w:hAnsi="Times New Roman"/>
          <w:sz w:val="24"/>
          <w:szCs w:val="24"/>
        </w:rPr>
      </w:pPr>
      <w:r w:rsidRPr="008178BF">
        <w:rPr>
          <w:rFonts w:ascii="Times New Roman" w:hAnsi="Times New Roman"/>
          <w:sz w:val="24"/>
          <w:szCs w:val="24"/>
        </w:rPr>
        <w:t>Внедряване на интегрирани софтуерни решения с цел подобряване процеса на фактуриране и вътрешнофирмен обмен на данни;</w:t>
      </w:r>
    </w:p>
    <w:p w:rsidR="0009109B" w:rsidRPr="006431FB" w:rsidRDefault="00C370E0" w:rsidP="008178BF">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9109B" w:rsidRPr="006431FB">
        <w:rPr>
          <w:rFonts w:ascii="Times New Roman" w:hAnsi="Times New Roman"/>
          <w:sz w:val="24"/>
          <w:szCs w:val="24"/>
        </w:rPr>
        <w:t xml:space="preserve">Гореизброените дейности следва да доведат до по-висока клиентска информираност, повишаване удовлетвореността на клиентите и </w:t>
      </w:r>
      <w:r w:rsidR="008178BF" w:rsidRPr="006431FB">
        <w:rPr>
          <w:rFonts w:ascii="Times New Roman" w:hAnsi="Times New Roman"/>
          <w:sz w:val="24"/>
          <w:szCs w:val="24"/>
        </w:rPr>
        <w:t>намаляване на подадените жалби.</w:t>
      </w:r>
    </w:p>
    <w:p w:rsidR="0009109B" w:rsidRPr="006431FB" w:rsidRDefault="00C370E0" w:rsidP="00C370E0">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9109B" w:rsidRPr="006431FB">
        <w:rPr>
          <w:rFonts w:ascii="Times New Roman" w:hAnsi="Times New Roman"/>
          <w:sz w:val="24"/>
          <w:szCs w:val="24"/>
        </w:rPr>
        <w:t>Изграждането на подходящи механизми за подобряване на комуникацията между служителите на Дружеството  и потребителите, както по основните въпроси, които ги касаят – качество и сигурност на услугите, прозрачност и коректност в изготвянето на месечните сметки, така и за перспективите в развитието на водната инфраструктура  е от изключително значение за бъдещето на дружеството.</w:t>
      </w:r>
    </w:p>
    <w:p w:rsidR="0009109B" w:rsidRPr="006431FB" w:rsidRDefault="00C370E0" w:rsidP="00C370E0">
      <w:pPr>
        <w:spacing w:after="120" w:line="240" w:lineRule="auto"/>
        <w:ind w:firstLine="567"/>
        <w:jc w:val="both"/>
        <w:rPr>
          <w:rFonts w:ascii="Times New Roman" w:hAnsi="Times New Roman"/>
          <w:sz w:val="24"/>
          <w:szCs w:val="24"/>
        </w:rPr>
      </w:pPr>
      <w:r>
        <w:rPr>
          <w:rFonts w:ascii="Times New Roman" w:hAnsi="Times New Roman"/>
          <w:sz w:val="24"/>
          <w:szCs w:val="24"/>
        </w:rPr>
        <w:lastRenderedPageBreak/>
        <w:tab/>
      </w:r>
      <w:r w:rsidR="0009109B" w:rsidRPr="006431FB">
        <w:rPr>
          <w:rFonts w:ascii="Times New Roman" w:hAnsi="Times New Roman"/>
          <w:sz w:val="24"/>
          <w:szCs w:val="24"/>
        </w:rPr>
        <w:t>Удовлетворените потребители оказват значително въздействие върху дългосрочната финансова стабилност на оператора.</w:t>
      </w:r>
    </w:p>
    <w:p w:rsidR="0009109B" w:rsidRPr="006431FB" w:rsidRDefault="00C370E0" w:rsidP="00C370E0">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9109B" w:rsidRPr="006431FB">
        <w:rPr>
          <w:rFonts w:ascii="Times New Roman" w:hAnsi="Times New Roman"/>
          <w:sz w:val="24"/>
          <w:szCs w:val="24"/>
        </w:rPr>
        <w:t>Провеждане на разяснителни кампании за това, какви дейности включват предоставяните услуги е от особено значение за авторитета и мястото на „Водоснабдяване и канализация" ЕООД, гр. Хасково  в спектъра на обществения интерес.</w:t>
      </w:r>
    </w:p>
    <w:p w:rsidR="0009109B" w:rsidRPr="006431FB" w:rsidRDefault="00C370E0" w:rsidP="00C370E0">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9109B" w:rsidRPr="006431FB">
        <w:rPr>
          <w:rFonts w:ascii="Times New Roman" w:hAnsi="Times New Roman"/>
          <w:sz w:val="24"/>
          <w:szCs w:val="24"/>
        </w:rPr>
        <w:t xml:space="preserve">Относно разширяване на възможностите за комуникация с потребителите има обявен ел. адрес /e-mail/ в сайта на Дружеството, където те могат да </w:t>
      </w:r>
      <w:r w:rsidR="006431FB" w:rsidRPr="006431FB">
        <w:rPr>
          <w:rFonts w:ascii="Times New Roman" w:hAnsi="Times New Roman"/>
          <w:sz w:val="24"/>
          <w:szCs w:val="24"/>
        </w:rPr>
        <w:t xml:space="preserve">подадат своя сигнал, запитване, </w:t>
      </w:r>
      <w:r w:rsidR="0009109B" w:rsidRPr="006431FB">
        <w:rPr>
          <w:rFonts w:ascii="Times New Roman" w:hAnsi="Times New Roman"/>
          <w:sz w:val="24"/>
          <w:szCs w:val="24"/>
        </w:rPr>
        <w:t>да отправят предложение</w:t>
      </w:r>
      <w:r w:rsidR="006431FB" w:rsidRPr="006431FB">
        <w:rPr>
          <w:rFonts w:ascii="Times New Roman" w:hAnsi="Times New Roman"/>
          <w:sz w:val="24"/>
          <w:szCs w:val="24"/>
        </w:rPr>
        <w:t xml:space="preserve"> или да дадат самоотчет на показанията на водомера</w:t>
      </w:r>
      <w:r w:rsidR="0009109B" w:rsidRPr="006431FB">
        <w:rPr>
          <w:rFonts w:ascii="Times New Roman" w:hAnsi="Times New Roman"/>
          <w:sz w:val="24"/>
          <w:szCs w:val="24"/>
        </w:rPr>
        <w:t>.</w:t>
      </w:r>
    </w:p>
    <w:p w:rsidR="0009109B" w:rsidRPr="006431FB" w:rsidRDefault="00F673A9" w:rsidP="00A813BD">
      <w:pPr>
        <w:spacing w:after="120" w:line="240" w:lineRule="auto"/>
        <w:ind w:firstLine="567"/>
        <w:jc w:val="both"/>
        <w:rPr>
          <w:rFonts w:ascii="Times New Roman" w:hAnsi="Times New Roman"/>
          <w:b/>
          <w:sz w:val="24"/>
          <w:szCs w:val="24"/>
        </w:rPr>
      </w:pPr>
      <w:r>
        <w:rPr>
          <w:rFonts w:ascii="Times New Roman" w:hAnsi="Times New Roman"/>
          <w:b/>
          <w:sz w:val="24"/>
          <w:szCs w:val="24"/>
        </w:rPr>
        <w:tab/>
      </w:r>
      <w:r w:rsidR="0009109B" w:rsidRPr="006431FB">
        <w:rPr>
          <w:rFonts w:ascii="Times New Roman" w:hAnsi="Times New Roman"/>
          <w:b/>
          <w:sz w:val="24"/>
          <w:szCs w:val="24"/>
        </w:rPr>
        <w:t>План за разглеждане и отговор на жалби на потребителите</w:t>
      </w:r>
    </w:p>
    <w:p w:rsidR="0009109B" w:rsidRPr="006431FB" w:rsidRDefault="0009109B" w:rsidP="00A813BD">
      <w:pPr>
        <w:numPr>
          <w:ilvl w:val="0"/>
          <w:numId w:val="20"/>
        </w:numPr>
        <w:spacing w:after="120" w:line="240" w:lineRule="auto"/>
        <w:ind w:left="714" w:hanging="357"/>
        <w:jc w:val="both"/>
        <w:rPr>
          <w:rFonts w:ascii="Times New Roman" w:hAnsi="Times New Roman"/>
          <w:sz w:val="24"/>
          <w:szCs w:val="24"/>
        </w:rPr>
      </w:pPr>
      <w:r w:rsidRPr="006431FB">
        <w:rPr>
          <w:rFonts w:ascii="Times New Roman" w:hAnsi="Times New Roman"/>
          <w:sz w:val="24"/>
          <w:szCs w:val="24"/>
        </w:rPr>
        <w:t xml:space="preserve">Цел на плана </w:t>
      </w:r>
    </w:p>
    <w:p w:rsidR="0009109B" w:rsidRPr="006431FB"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9109B" w:rsidRPr="006431FB">
        <w:rPr>
          <w:rFonts w:ascii="Times New Roman" w:hAnsi="Times New Roman"/>
          <w:sz w:val="24"/>
          <w:szCs w:val="24"/>
        </w:rPr>
        <w:t>Да получат потребителите възможно най-бързо отговор,  удовлетворение и адекватно решение на проблемите описани в жалбите касаещи предоставяните от „Водоснабдяване и канализация" ЕООД, гр. Хасково  услуги.</w:t>
      </w:r>
    </w:p>
    <w:p w:rsidR="0009109B" w:rsidRPr="00046C76" w:rsidRDefault="0009109B" w:rsidP="00A813BD">
      <w:pPr>
        <w:numPr>
          <w:ilvl w:val="0"/>
          <w:numId w:val="20"/>
        </w:numPr>
        <w:spacing w:after="120" w:line="240" w:lineRule="auto"/>
        <w:ind w:left="714" w:hanging="357"/>
        <w:jc w:val="both"/>
        <w:rPr>
          <w:rFonts w:ascii="Times New Roman" w:hAnsi="Times New Roman"/>
          <w:sz w:val="24"/>
          <w:szCs w:val="24"/>
        </w:rPr>
      </w:pPr>
      <w:r w:rsidRPr="006431FB">
        <w:rPr>
          <w:rFonts w:ascii="Times New Roman" w:hAnsi="Times New Roman"/>
          <w:sz w:val="24"/>
          <w:szCs w:val="24"/>
        </w:rPr>
        <w:t>Регистрация</w:t>
      </w:r>
      <w:r w:rsidR="00F33587" w:rsidRPr="00046C76">
        <w:rPr>
          <w:rFonts w:ascii="Times New Roman" w:hAnsi="Times New Roman"/>
          <w:sz w:val="24"/>
          <w:szCs w:val="24"/>
        </w:rPr>
        <w:t xml:space="preserve"> и ред за приемане на жалбите</w:t>
      </w:r>
    </w:p>
    <w:p w:rsidR="0009109B" w:rsidRPr="006431FB"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9109B" w:rsidRPr="006431FB">
        <w:rPr>
          <w:rFonts w:ascii="Times New Roman" w:hAnsi="Times New Roman"/>
          <w:sz w:val="24"/>
          <w:szCs w:val="24"/>
        </w:rPr>
        <w:t xml:space="preserve">Всеки потребител може да подаде своята жалба, както в Центъра за работа с клиенти, </w:t>
      </w:r>
      <w:r w:rsidR="006431FB" w:rsidRPr="006431FB">
        <w:rPr>
          <w:rFonts w:ascii="Times New Roman" w:hAnsi="Times New Roman"/>
          <w:sz w:val="24"/>
          <w:szCs w:val="24"/>
        </w:rPr>
        <w:t>във всеки един от обслужваните райони, а така също и онлайн на сайта на дружеството. Ж</w:t>
      </w:r>
      <w:r w:rsidR="0009109B" w:rsidRPr="006431FB">
        <w:rPr>
          <w:rFonts w:ascii="Times New Roman" w:hAnsi="Times New Roman"/>
          <w:sz w:val="24"/>
          <w:szCs w:val="24"/>
        </w:rPr>
        <w:t>албата се входира с определен номер, с който в последствие потребителя може да проследи до кого е резолирана и на какъв етап е.</w:t>
      </w:r>
    </w:p>
    <w:p w:rsidR="0009109B" w:rsidRPr="006431FB"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9109B" w:rsidRPr="006431FB">
        <w:rPr>
          <w:rFonts w:ascii="Times New Roman" w:hAnsi="Times New Roman"/>
          <w:sz w:val="24"/>
          <w:szCs w:val="24"/>
        </w:rPr>
        <w:t>Жалби получени от анонимен подател и не отговарящи на изискванията не се завеждат.</w:t>
      </w:r>
    </w:p>
    <w:p w:rsidR="0009109B" w:rsidRPr="00046C76" w:rsidRDefault="00F33587" w:rsidP="00A813BD">
      <w:pPr>
        <w:numPr>
          <w:ilvl w:val="0"/>
          <w:numId w:val="20"/>
        </w:numPr>
        <w:spacing w:after="120" w:line="240" w:lineRule="auto"/>
        <w:ind w:left="714" w:hanging="357"/>
        <w:jc w:val="both"/>
        <w:rPr>
          <w:rFonts w:ascii="Times New Roman" w:hAnsi="Times New Roman"/>
          <w:sz w:val="24"/>
          <w:szCs w:val="24"/>
        </w:rPr>
      </w:pPr>
      <w:r w:rsidRPr="00046C76">
        <w:rPr>
          <w:rFonts w:ascii="Times New Roman" w:hAnsi="Times New Roman"/>
          <w:sz w:val="24"/>
          <w:szCs w:val="24"/>
        </w:rPr>
        <w:t>Разглеждане и срок за отговор на жалбите</w:t>
      </w:r>
    </w:p>
    <w:p w:rsidR="0009109B" w:rsidRPr="006431FB"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9109B" w:rsidRPr="006431FB">
        <w:rPr>
          <w:rFonts w:ascii="Times New Roman" w:hAnsi="Times New Roman"/>
          <w:sz w:val="24"/>
          <w:szCs w:val="24"/>
        </w:rPr>
        <w:t>3.1. Управителят разглежда подадените жалби и в зависимост от предмета на оплакването, същите адресира до съответният ръководител звено или отдел за които се отнасят.</w:t>
      </w:r>
    </w:p>
    <w:p w:rsidR="0009109B" w:rsidRPr="006431FB"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9109B" w:rsidRPr="006431FB">
        <w:rPr>
          <w:rFonts w:ascii="Times New Roman" w:hAnsi="Times New Roman"/>
          <w:sz w:val="24"/>
          <w:szCs w:val="24"/>
        </w:rPr>
        <w:t xml:space="preserve">3.2. Служителят към който е резолирана  жалбата я получава срещу подпис във входящият дневник и носи отговорност, че в рамките на 14 дневния срок определен в глава 7 от Общите условия за предоставяне на ВиК услуги, трябва да извърши проверка и да отговори на Жалбоподателя. </w:t>
      </w:r>
    </w:p>
    <w:p w:rsidR="0009109B" w:rsidRPr="006431FB"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9109B" w:rsidRPr="006431FB">
        <w:rPr>
          <w:rFonts w:ascii="Times New Roman" w:hAnsi="Times New Roman"/>
          <w:sz w:val="24"/>
          <w:szCs w:val="24"/>
        </w:rPr>
        <w:t>При необходимост проверката се осъществява на място в присъствието на потребителя, като се съставя протокол.</w:t>
      </w:r>
    </w:p>
    <w:p w:rsidR="0009109B" w:rsidRPr="006431FB"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9109B" w:rsidRPr="006431FB">
        <w:rPr>
          <w:rFonts w:ascii="Times New Roman" w:hAnsi="Times New Roman"/>
          <w:sz w:val="24"/>
          <w:szCs w:val="24"/>
        </w:rPr>
        <w:t>3.3. След извършване на проверка по съответната жалба, подготвения отговор се съгласува с управителя и изпраща на потребителя.</w:t>
      </w:r>
    </w:p>
    <w:p w:rsidR="0009109B" w:rsidRPr="006431FB" w:rsidRDefault="00C370E0" w:rsidP="00A813BD">
      <w:pPr>
        <w:spacing w:after="120" w:line="240" w:lineRule="auto"/>
        <w:ind w:firstLine="567"/>
        <w:jc w:val="both"/>
        <w:rPr>
          <w:rFonts w:ascii="Times New Roman" w:hAnsi="Times New Roman"/>
        </w:rPr>
      </w:pPr>
      <w:r>
        <w:rPr>
          <w:rFonts w:ascii="Times New Roman" w:hAnsi="Times New Roman"/>
          <w:sz w:val="24"/>
          <w:szCs w:val="24"/>
        </w:rPr>
        <w:tab/>
      </w:r>
      <w:r w:rsidR="0009109B" w:rsidRPr="006431FB">
        <w:rPr>
          <w:rFonts w:ascii="Times New Roman" w:hAnsi="Times New Roman"/>
          <w:sz w:val="24"/>
          <w:szCs w:val="24"/>
        </w:rPr>
        <w:t>3.4. Спазването на срока за отговор се следи от Техническия секретар, като забавяне и нарушаване на 14 дневния срок за отговор се допуска единствено и само при независещи от Дружеството обстоятелства (отказан достъп от потребителя, техническа</w:t>
      </w:r>
      <w:r w:rsidR="0009109B" w:rsidRPr="006431FB">
        <w:rPr>
          <w:rFonts w:ascii="Times New Roman" w:hAnsi="Times New Roman"/>
        </w:rPr>
        <w:t xml:space="preserve"> проверка на измервателния уред, и др.)</w:t>
      </w:r>
    </w:p>
    <w:p w:rsidR="0009109B" w:rsidRPr="00046C76" w:rsidRDefault="00F33587" w:rsidP="00A813BD">
      <w:pPr>
        <w:numPr>
          <w:ilvl w:val="0"/>
          <w:numId w:val="20"/>
        </w:numPr>
        <w:spacing w:after="120" w:line="240" w:lineRule="auto"/>
        <w:ind w:left="714" w:hanging="357"/>
        <w:jc w:val="both"/>
        <w:rPr>
          <w:rFonts w:ascii="Times New Roman" w:hAnsi="Times New Roman"/>
          <w:sz w:val="24"/>
          <w:szCs w:val="24"/>
        </w:rPr>
      </w:pPr>
      <w:r w:rsidRPr="00046C76">
        <w:rPr>
          <w:rFonts w:ascii="Times New Roman" w:hAnsi="Times New Roman"/>
          <w:sz w:val="24"/>
          <w:szCs w:val="24"/>
        </w:rPr>
        <w:t>Административна информация и отчетност</w:t>
      </w:r>
    </w:p>
    <w:p w:rsidR="0009109B" w:rsidRPr="006431FB"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9109B" w:rsidRPr="006431FB">
        <w:rPr>
          <w:rFonts w:ascii="Times New Roman" w:hAnsi="Times New Roman"/>
          <w:sz w:val="24"/>
          <w:szCs w:val="24"/>
        </w:rPr>
        <w:t>4.1. Служителят определен за работа с жалби на потребителите води регистър на жалбите, който съдържа следната информация:</w:t>
      </w:r>
    </w:p>
    <w:p w:rsidR="0009109B" w:rsidRPr="006431FB" w:rsidRDefault="0009109B" w:rsidP="00A813BD">
      <w:pPr>
        <w:numPr>
          <w:ilvl w:val="0"/>
          <w:numId w:val="19"/>
        </w:numPr>
        <w:spacing w:after="120" w:line="240" w:lineRule="auto"/>
        <w:ind w:left="1134" w:hanging="567"/>
        <w:jc w:val="both"/>
        <w:rPr>
          <w:rFonts w:ascii="Times New Roman" w:hAnsi="Times New Roman"/>
          <w:sz w:val="24"/>
          <w:szCs w:val="24"/>
        </w:rPr>
      </w:pPr>
      <w:r w:rsidRPr="006431FB">
        <w:rPr>
          <w:rFonts w:ascii="Times New Roman" w:hAnsi="Times New Roman"/>
          <w:sz w:val="24"/>
          <w:szCs w:val="24"/>
        </w:rPr>
        <w:t>Входящ номер на жалбата;</w:t>
      </w:r>
    </w:p>
    <w:p w:rsidR="0009109B" w:rsidRPr="006431FB" w:rsidRDefault="0009109B" w:rsidP="00A813BD">
      <w:pPr>
        <w:numPr>
          <w:ilvl w:val="0"/>
          <w:numId w:val="19"/>
        </w:numPr>
        <w:spacing w:after="120" w:line="240" w:lineRule="auto"/>
        <w:ind w:left="1134" w:hanging="567"/>
        <w:jc w:val="both"/>
        <w:rPr>
          <w:rFonts w:ascii="Times New Roman" w:hAnsi="Times New Roman"/>
          <w:sz w:val="24"/>
          <w:szCs w:val="24"/>
        </w:rPr>
      </w:pPr>
      <w:r w:rsidRPr="006431FB">
        <w:rPr>
          <w:rFonts w:ascii="Times New Roman" w:hAnsi="Times New Roman"/>
          <w:sz w:val="24"/>
          <w:szCs w:val="24"/>
        </w:rPr>
        <w:t>Изходящ номер на отговора на жалбата;</w:t>
      </w:r>
    </w:p>
    <w:p w:rsidR="0009109B" w:rsidRPr="006431FB" w:rsidRDefault="0009109B" w:rsidP="00A813BD">
      <w:pPr>
        <w:numPr>
          <w:ilvl w:val="0"/>
          <w:numId w:val="19"/>
        </w:numPr>
        <w:spacing w:after="120" w:line="240" w:lineRule="auto"/>
        <w:ind w:left="1134" w:hanging="567"/>
        <w:jc w:val="both"/>
        <w:rPr>
          <w:rFonts w:ascii="Times New Roman" w:hAnsi="Times New Roman"/>
          <w:sz w:val="24"/>
          <w:szCs w:val="24"/>
        </w:rPr>
      </w:pPr>
      <w:r w:rsidRPr="006431FB">
        <w:rPr>
          <w:rFonts w:ascii="Times New Roman" w:hAnsi="Times New Roman"/>
          <w:sz w:val="24"/>
          <w:szCs w:val="24"/>
        </w:rPr>
        <w:lastRenderedPageBreak/>
        <w:t>Данни на жалбоподателя;</w:t>
      </w:r>
    </w:p>
    <w:p w:rsidR="0009109B" w:rsidRPr="006431FB" w:rsidRDefault="0009109B" w:rsidP="00A813BD">
      <w:pPr>
        <w:numPr>
          <w:ilvl w:val="0"/>
          <w:numId w:val="19"/>
        </w:numPr>
        <w:spacing w:after="120" w:line="240" w:lineRule="auto"/>
        <w:ind w:left="1134" w:hanging="567"/>
        <w:jc w:val="both"/>
        <w:rPr>
          <w:rFonts w:ascii="Times New Roman" w:hAnsi="Times New Roman"/>
          <w:sz w:val="24"/>
          <w:szCs w:val="24"/>
        </w:rPr>
      </w:pPr>
      <w:r w:rsidRPr="006431FB">
        <w:rPr>
          <w:rFonts w:ascii="Times New Roman" w:hAnsi="Times New Roman"/>
          <w:sz w:val="24"/>
          <w:szCs w:val="24"/>
        </w:rPr>
        <w:t>Служител към когото е насочена жалбата;</w:t>
      </w:r>
    </w:p>
    <w:p w:rsidR="0009109B" w:rsidRPr="006431FB" w:rsidRDefault="0009109B" w:rsidP="00A813BD">
      <w:pPr>
        <w:numPr>
          <w:ilvl w:val="0"/>
          <w:numId w:val="19"/>
        </w:numPr>
        <w:spacing w:after="120" w:line="240" w:lineRule="auto"/>
        <w:ind w:left="1134" w:hanging="567"/>
        <w:jc w:val="both"/>
        <w:rPr>
          <w:rFonts w:ascii="Times New Roman" w:hAnsi="Times New Roman"/>
          <w:sz w:val="24"/>
          <w:szCs w:val="24"/>
        </w:rPr>
      </w:pPr>
      <w:r w:rsidRPr="006431FB">
        <w:rPr>
          <w:rFonts w:ascii="Times New Roman" w:hAnsi="Times New Roman"/>
          <w:sz w:val="24"/>
          <w:szCs w:val="24"/>
        </w:rPr>
        <w:t>Характер на поставените проблеми в жалбата;</w:t>
      </w:r>
    </w:p>
    <w:p w:rsidR="0009109B" w:rsidRPr="006431FB" w:rsidRDefault="0009109B" w:rsidP="00A813BD">
      <w:pPr>
        <w:numPr>
          <w:ilvl w:val="0"/>
          <w:numId w:val="19"/>
        </w:numPr>
        <w:spacing w:after="120" w:line="240" w:lineRule="auto"/>
        <w:ind w:left="1134" w:hanging="567"/>
        <w:jc w:val="both"/>
        <w:rPr>
          <w:rFonts w:ascii="Times New Roman" w:hAnsi="Times New Roman"/>
          <w:sz w:val="24"/>
          <w:szCs w:val="24"/>
        </w:rPr>
      </w:pPr>
      <w:r w:rsidRPr="006431FB">
        <w:rPr>
          <w:rFonts w:ascii="Times New Roman" w:hAnsi="Times New Roman"/>
          <w:sz w:val="24"/>
          <w:szCs w:val="24"/>
        </w:rPr>
        <w:t>Срок за отговор;</w:t>
      </w:r>
    </w:p>
    <w:p w:rsidR="006431FB" w:rsidRPr="006431FB" w:rsidRDefault="00C370E0" w:rsidP="006431FB">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9109B" w:rsidRPr="006431FB">
        <w:rPr>
          <w:rFonts w:ascii="Times New Roman" w:hAnsi="Times New Roman"/>
          <w:sz w:val="24"/>
          <w:szCs w:val="24"/>
        </w:rPr>
        <w:t>4.2. На всяко тримесечие се изготвя доклад на постъпилите жалби в който е описан броя, характера и дали са получили отговор в определения срок</w:t>
      </w:r>
      <w:r w:rsidR="006431FB">
        <w:rPr>
          <w:rFonts w:ascii="Times New Roman" w:hAnsi="Times New Roman"/>
          <w:sz w:val="24"/>
          <w:szCs w:val="24"/>
        </w:rPr>
        <w:t>. С</w:t>
      </w:r>
      <w:r w:rsidR="006431FB" w:rsidRPr="006431FB">
        <w:rPr>
          <w:rFonts w:ascii="Times New Roman" w:hAnsi="Times New Roman"/>
          <w:sz w:val="24"/>
          <w:szCs w:val="24"/>
        </w:rPr>
        <w:t>ъщо така се изготвя и годишен анализ.</w:t>
      </w:r>
    </w:p>
    <w:p w:rsidR="0009109B" w:rsidRPr="006431FB" w:rsidRDefault="00C370E0" w:rsidP="00A813BD">
      <w:pPr>
        <w:spacing w:after="120" w:line="240" w:lineRule="auto"/>
        <w:ind w:firstLine="567"/>
        <w:jc w:val="both"/>
        <w:rPr>
          <w:rFonts w:ascii="Times New Roman" w:hAnsi="Times New Roman"/>
          <w:b/>
          <w:sz w:val="24"/>
          <w:szCs w:val="24"/>
        </w:rPr>
      </w:pPr>
      <w:r>
        <w:rPr>
          <w:rFonts w:ascii="Times New Roman" w:hAnsi="Times New Roman"/>
          <w:b/>
          <w:sz w:val="24"/>
          <w:szCs w:val="24"/>
        </w:rPr>
        <w:tab/>
      </w:r>
      <w:r w:rsidR="0009109B" w:rsidRPr="006431FB">
        <w:rPr>
          <w:rFonts w:ascii="Times New Roman" w:hAnsi="Times New Roman"/>
          <w:b/>
          <w:sz w:val="24"/>
          <w:szCs w:val="24"/>
        </w:rPr>
        <w:t>План за намаляване на несъбраните вземания</w:t>
      </w:r>
    </w:p>
    <w:p w:rsidR="00A765C3" w:rsidRDefault="00C370E0" w:rsidP="00A765C3">
      <w:pPr>
        <w:spacing w:after="0" w:line="240" w:lineRule="auto"/>
        <w:ind w:firstLine="567"/>
        <w:jc w:val="both"/>
        <w:rPr>
          <w:rFonts w:ascii="Times New Roman" w:hAnsi="Times New Roman"/>
          <w:sz w:val="24"/>
          <w:szCs w:val="24"/>
        </w:rPr>
      </w:pPr>
      <w:r>
        <w:rPr>
          <w:rFonts w:ascii="Times New Roman" w:hAnsi="Times New Roman"/>
          <w:sz w:val="24"/>
          <w:szCs w:val="24"/>
        </w:rPr>
        <w:tab/>
      </w:r>
      <w:r w:rsidR="00A765C3" w:rsidRPr="006431FB">
        <w:rPr>
          <w:rFonts w:ascii="Times New Roman" w:hAnsi="Times New Roman"/>
          <w:sz w:val="24"/>
          <w:szCs w:val="24"/>
        </w:rPr>
        <w:t xml:space="preserve">Несъбраните вземания е един от основните проблеми, с които дружеството се сблъсква. Икономическата криза в страната, ниските доходи, липсата на работни места  води до голяма безработица и  принуждава младото трудоспособно население да търси препитание в по - добре развити икономически райони на страната или зад граница. Увеличава се дела на населението в пенсионна възраст, което е с ниски доходи. Наблюдава се и нарастване на ромското население, което е неплатежоспособно. Масовото обществено недоволство срещу монополите и компаниите, предоставящи комунални услуги допълнително се </w:t>
      </w:r>
      <w:r w:rsidR="00412829">
        <w:rPr>
          <w:rFonts w:ascii="Times New Roman" w:hAnsi="Times New Roman"/>
          <w:sz w:val="24"/>
          <w:szCs w:val="24"/>
        </w:rPr>
        <w:t>отразяват</w:t>
      </w:r>
      <w:r w:rsidR="00412829" w:rsidRPr="006431FB">
        <w:rPr>
          <w:rFonts w:ascii="Times New Roman" w:hAnsi="Times New Roman"/>
          <w:sz w:val="24"/>
          <w:szCs w:val="24"/>
        </w:rPr>
        <w:t xml:space="preserve"> </w:t>
      </w:r>
      <w:r w:rsidR="00A765C3" w:rsidRPr="006431FB">
        <w:rPr>
          <w:rFonts w:ascii="Times New Roman" w:hAnsi="Times New Roman"/>
          <w:sz w:val="24"/>
          <w:szCs w:val="24"/>
        </w:rPr>
        <w:t>негативно върху размера на несъбраните вземания на „Водоснабдяване и канализация" ЕООД, гр. Хасково</w:t>
      </w:r>
      <w:r w:rsidR="00A765C3" w:rsidRPr="000E0898">
        <w:rPr>
          <w:rFonts w:ascii="Times New Roman" w:hAnsi="Times New Roman"/>
          <w:sz w:val="24"/>
          <w:szCs w:val="24"/>
        </w:rPr>
        <w:t>. Общата стойност на  несъбраните вземанията на Дружеството към 31.12.2020 е 2 247</w:t>
      </w:r>
      <w:r w:rsidR="00A765C3" w:rsidRPr="000E0898">
        <w:rPr>
          <w:rFonts w:ascii="Times New Roman" w:hAnsi="Times New Roman"/>
          <w:sz w:val="24"/>
          <w:szCs w:val="24"/>
          <w:lang w:val="en-US"/>
        </w:rPr>
        <w:t xml:space="preserve"> </w:t>
      </w:r>
      <w:r w:rsidR="00A765C3" w:rsidRPr="000E0898">
        <w:rPr>
          <w:rFonts w:ascii="Times New Roman" w:hAnsi="Times New Roman"/>
          <w:sz w:val="24"/>
          <w:szCs w:val="24"/>
        </w:rPr>
        <w:t xml:space="preserve">хил. лв.,  </w:t>
      </w:r>
    </w:p>
    <w:p w:rsidR="00A765C3" w:rsidRPr="002A71C1" w:rsidRDefault="00C370E0" w:rsidP="00A765C3">
      <w:pPr>
        <w:spacing w:after="0" w:line="240" w:lineRule="auto"/>
        <w:ind w:firstLine="567"/>
        <w:jc w:val="both"/>
        <w:rPr>
          <w:rFonts w:ascii="Times New Roman" w:hAnsi="Times New Roman"/>
          <w:sz w:val="24"/>
          <w:szCs w:val="24"/>
        </w:rPr>
      </w:pPr>
      <w:r>
        <w:rPr>
          <w:rFonts w:ascii="Times New Roman" w:hAnsi="Times New Roman"/>
          <w:sz w:val="24"/>
          <w:szCs w:val="24"/>
          <w:lang w:eastAsia="bg-BG"/>
        </w:rPr>
        <w:tab/>
      </w:r>
      <w:r w:rsidR="00A765C3" w:rsidRPr="002A71C1">
        <w:rPr>
          <w:rFonts w:ascii="Times New Roman" w:hAnsi="Times New Roman"/>
          <w:sz w:val="24"/>
          <w:szCs w:val="24"/>
          <w:lang w:eastAsia="bg-BG"/>
        </w:rPr>
        <w:t>През 2020 г., в</w:t>
      </w:r>
      <w:r w:rsidR="00A765C3" w:rsidRPr="002A71C1">
        <w:rPr>
          <w:rFonts w:ascii="Times New Roman" w:hAnsi="Times New Roman"/>
          <w:sz w:val="24"/>
          <w:szCs w:val="24"/>
          <w:lang w:val="ru-RU" w:eastAsia="bg-BG"/>
        </w:rPr>
        <w:t xml:space="preserve">ъв връзка с усложняващата се епидемична обстановка, свързана с разпространението на </w:t>
      </w:r>
      <w:r w:rsidR="00A765C3" w:rsidRPr="002A71C1">
        <w:rPr>
          <w:rFonts w:ascii="Times New Roman" w:hAnsi="Times New Roman"/>
          <w:sz w:val="24"/>
          <w:szCs w:val="24"/>
          <w:lang w:eastAsia="bg-BG"/>
        </w:rPr>
        <w:t>COVID</w:t>
      </w:r>
      <w:r w:rsidR="00A765C3" w:rsidRPr="002A71C1">
        <w:rPr>
          <w:rFonts w:ascii="Times New Roman" w:hAnsi="Times New Roman"/>
          <w:sz w:val="24"/>
          <w:szCs w:val="24"/>
          <w:lang w:val="ru-RU" w:eastAsia="bg-BG"/>
        </w:rPr>
        <w:t>-19 на територията на страната</w:t>
      </w:r>
      <w:r w:rsidR="00A765C3" w:rsidRPr="002A71C1">
        <w:rPr>
          <w:rFonts w:ascii="Times New Roman" w:hAnsi="Times New Roman"/>
          <w:sz w:val="24"/>
          <w:szCs w:val="24"/>
          <w:lang w:eastAsia="bg-BG"/>
        </w:rPr>
        <w:t>, са предприетите редица рестриктивни мерки от страна на българските власти, с цел ограничаване на заразата. По отношение дейността на "Водоснабдяване и канализация" ЕООД гр. Хасково, рестрикциите се изразяват във:</w:t>
      </w:r>
    </w:p>
    <w:p w:rsidR="00A765C3" w:rsidRPr="002A71C1" w:rsidRDefault="00A765C3" w:rsidP="00A765C3">
      <w:pPr>
        <w:numPr>
          <w:ilvl w:val="0"/>
          <w:numId w:val="44"/>
        </w:numPr>
        <w:spacing w:after="0" w:line="240" w:lineRule="auto"/>
        <w:ind w:left="1134"/>
        <w:jc w:val="both"/>
        <w:rPr>
          <w:rFonts w:ascii="Times New Roman" w:hAnsi="Times New Roman"/>
          <w:sz w:val="24"/>
          <w:szCs w:val="24"/>
          <w:lang w:eastAsia="bg-BG"/>
        </w:rPr>
      </w:pPr>
      <w:r w:rsidRPr="002A71C1">
        <w:rPr>
          <w:rFonts w:ascii="Times New Roman" w:hAnsi="Times New Roman"/>
          <w:sz w:val="24"/>
          <w:szCs w:val="24"/>
          <w:lang w:eastAsia="bg-BG"/>
        </w:rPr>
        <w:t>невъзможност за навременно и точно отчитане на реалната консумация на вода;</w:t>
      </w:r>
    </w:p>
    <w:p w:rsidR="00A765C3" w:rsidRDefault="00A765C3" w:rsidP="00A765C3">
      <w:pPr>
        <w:numPr>
          <w:ilvl w:val="0"/>
          <w:numId w:val="44"/>
        </w:numPr>
        <w:spacing w:after="0" w:line="240" w:lineRule="auto"/>
        <w:ind w:left="1134"/>
        <w:jc w:val="both"/>
        <w:rPr>
          <w:rFonts w:ascii="Times New Roman" w:hAnsi="Times New Roman"/>
          <w:sz w:val="24"/>
          <w:szCs w:val="24"/>
          <w:lang w:eastAsia="bg-BG"/>
        </w:rPr>
      </w:pPr>
      <w:r w:rsidRPr="002A71C1">
        <w:rPr>
          <w:rFonts w:ascii="Times New Roman" w:hAnsi="Times New Roman"/>
          <w:sz w:val="24"/>
          <w:szCs w:val="24"/>
          <w:lang w:eastAsia="bg-BG"/>
        </w:rPr>
        <w:t>невъзможност на голяма част от клиентите да заплатят своите сметки за вода, поради наложените ограничения за струпване на мого хора в затворени помещения и липсата на опит у част от тях (предимно възрастни хора) да използват безкасови или онлайн опции за разплащане;</w:t>
      </w:r>
    </w:p>
    <w:p w:rsidR="00A765C3" w:rsidRPr="002A71C1" w:rsidRDefault="00A765C3" w:rsidP="00A765C3">
      <w:pPr>
        <w:spacing w:after="0" w:line="240" w:lineRule="auto"/>
        <w:jc w:val="both"/>
        <w:rPr>
          <w:rFonts w:ascii="Times New Roman" w:hAnsi="Times New Roman"/>
          <w:sz w:val="24"/>
          <w:szCs w:val="24"/>
          <w:lang w:eastAsia="bg-BG"/>
        </w:rPr>
      </w:pPr>
      <w:r>
        <w:rPr>
          <w:rFonts w:ascii="Times New Roman" w:hAnsi="Times New Roman"/>
          <w:sz w:val="24"/>
          <w:szCs w:val="24"/>
          <w:lang w:eastAsia="bg-BG"/>
        </w:rPr>
        <w:tab/>
        <w:t>Т</w:t>
      </w:r>
      <w:r w:rsidRPr="002A71C1">
        <w:rPr>
          <w:rFonts w:ascii="Times New Roman" w:hAnsi="Times New Roman"/>
          <w:sz w:val="24"/>
          <w:szCs w:val="24"/>
          <w:lang w:eastAsia="bg-BG"/>
        </w:rPr>
        <w:t>ова оказва значително негативно влияние върх</w:t>
      </w:r>
      <w:r>
        <w:rPr>
          <w:rFonts w:ascii="Times New Roman" w:hAnsi="Times New Roman"/>
          <w:sz w:val="24"/>
          <w:szCs w:val="24"/>
          <w:lang w:eastAsia="bg-BG"/>
        </w:rPr>
        <w:t xml:space="preserve">у събираемостта на дружеството. </w:t>
      </w:r>
      <w:r w:rsidRPr="002A71C1">
        <w:rPr>
          <w:rFonts w:ascii="Times New Roman" w:hAnsi="Times New Roman"/>
          <w:sz w:val="24"/>
          <w:szCs w:val="24"/>
          <w:lang w:eastAsia="bg-BG"/>
        </w:rPr>
        <w:t>С</w:t>
      </w:r>
      <w:r>
        <w:rPr>
          <w:rFonts w:ascii="Times New Roman" w:hAnsi="Times New Roman"/>
          <w:sz w:val="24"/>
          <w:szCs w:val="24"/>
          <w:lang w:eastAsia="bg-BG"/>
        </w:rPr>
        <w:t xml:space="preserve"> </w:t>
      </w:r>
      <w:r w:rsidRPr="002A71C1">
        <w:rPr>
          <w:rFonts w:ascii="Times New Roman" w:hAnsi="Times New Roman"/>
          <w:sz w:val="24"/>
          <w:szCs w:val="24"/>
          <w:lang w:eastAsia="bg-BG"/>
        </w:rPr>
        <w:t>всяко следващо обявяване на по-рестриктивни мерки, се усеща свиване на финансовите постъпления и съответно спад в събираемостта.</w:t>
      </w:r>
    </w:p>
    <w:p w:rsidR="0009109B" w:rsidRPr="006431FB"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9109B" w:rsidRPr="006431FB">
        <w:rPr>
          <w:rFonts w:ascii="Times New Roman" w:hAnsi="Times New Roman"/>
          <w:sz w:val="24"/>
          <w:szCs w:val="24"/>
        </w:rPr>
        <w:t xml:space="preserve">Събирането на вземания  от нередовните клиенти е </w:t>
      </w:r>
      <w:r w:rsidR="003F020B">
        <w:rPr>
          <w:rFonts w:ascii="Times New Roman" w:hAnsi="Times New Roman"/>
          <w:sz w:val="24"/>
          <w:szCs w:val="24"/>
        </w:rPr>
        <w:t>основна задача</w:t>
      </w:r>
      <w:r w:rsidR="0009109B" w:rsidRPr="006431FB">
        <w:rPr>
          <w:rFonts w:ascii="Times New Roman" w:hAnsi="Times New Roman"/>
          <w:sz w:val="24"/>
          <w:szCs w:val="24"/>
        </w:rPr>
        <w:t xml:space="preserve"> за „Водоснабдяване и канализация" ЕООД, гр. Хасково. Дружеството е изложено на значителен кредитен риск, в резултат на големия размер несъбрани вземания. Политиката на ръководството за минимизиране на този риск  не може да бъде насочена към осъществяване на продажби на услуги с подходяща кредитна оценка по причина, че при предлагането на ВиК услуги не съществува никаква възможност за избор на клиенти. Остава възможността да се осъществява контрол на вземанията и прилагане на практики за минимизиране на просрочените вземания чрез:</w:t>
      </w:r>
    </w:p>
    <w:p w:rsidR="0009109B" w:rsidRPr="006431FB" w:rsidRDefault="0009109B" w:rsidP="00A813BD">
      <w:pPr>
        <w:numPr>
          <w:ilvl w:val="0"/>
          <w:numId w:val="19"/>
        </w:numPr>
        <w:spacing w:after="120" w:line="240" w:lineRule="auto"/>
        <w:ind w:left="1134" w:hanging="567"/>
        <w:jc w:val="both"/>
        <w:rPr>
          <w:rFonts w:ascii="Times New Roman" w:hAnsi="Times New Roman"/>
          <w:sz w:val="24"/>
          <w:szCs w:val="24"/>
        </w:rPr>
      </w:pPr>
      <w:r w:rsidRPr="006431FB">
        <w:rPr>
          <w:rFonts w:ascii="Times New Roman" w:hAnsi="Times New Roman"/>
          <w:sz w:val="24"/>
          <w:szCs w:val="24"/>
        </w:rPr>
        <w:t xml:space="preserve">Анализ и преценка за кредитната история на клиента от специализирана единица в  структурата на ВиК дружеството с приоритетно изпълнение на тази дейност; </w:t>
      </w:r>
    </w:p>
    <w:p w:rsidR="0009109B" w:rsidRPr="006431FB" w:rsidRDefault="0009109B" w:rsidP="00A813BD">
      <w:pPr>
        <w:numPr>
          <w:ilvl w:val="0"/>
          <w:numId w:val="19"/>
        </w:numPr>
        <w:spacing w:after="120" w:line="240" w:lineRule="auto"/>
        <w:ind w:left="1134" w:hanging="567"/>
        <w:jc w:val="both"/>
        <w:rPr>
          <w:rFonts w:ascii="Times New Roman" w:hAnsi="Times New Roman"/>
          <w:sz w:val="24"/>
          <w:szCs w:val="24"/>
        </w:rPr>
      </w:pPr>
      <w:r w:rsidRPr="006431FB">
        <w:rPr>
          <w:rFonts w:ascii="Times New Roman" w:hAnsi="Times New Roman"/>
          <w:sz w:val="24"/>
          <w:szCs w:val="24"/>
        </w:rPr>
        <w:t>Периодично определяне на възрастта на вземанията и контакт с клиентите, които са просрочили плащанията си;</w:t>
      </w:r>
    </w:p>
    <w:p w:rsidR="0009109B" w:rsidRPr="006431FB" w:rsidRDefault="0009109B" w:rsidP="00A813BD">
      <w:pPr>
        <w:numPr>
          <w:ilvl w:val="0"/>
          <w:numId w:val="19"/>
        </w:numPr>
        <w:spacing w:after="120" w:line="240" w:lineRule="auto"/>
        <w:ind w:left="1134" w:hanging="567"/>
        <w:jc w:val="both"/>
        <w:rPr>
          <w:rFonts w:ascii="Times New Roman" w:hAnsi="Times New Roman"/>
          <w:sz w:val="24"/>
          <w:szCs w:val="24"/>
        </w:rPr>
      </w:pPr>
      <w:r w:rsidRPr="006431FB">
        <w:rPr>
          <w:rFonts w:ascii="Times New Roman" w:hAnsi="Times New Roman"/>
          <w:sz w:val="24"/>
          <w:szCs w:val="24"/>
        </w:rPr>
        <w:t xml:space="preserve">Стимулиране чрез допълнителни възнаграждения  на персонала, занимаващ се с продажбите и със събирането на вземанията. </w:t>
      </w:r>
    </w:p>
    <w:p w:rsidR="0009109B" w:rsidRPr="006431FB" w:rsidRDefault="0009109B" w:rsidP="00A813BD">
      <w:pPr>
        <w:numPr>
          <w:ilvl w:val="0"/>
          <w:numId w:val="19"/>
        </w:numPr>
        <w:spacing w:after="120" w:line="240" w:lineRule="auto"/>
        <w:ind w:left="1134" w:hanging="567"/>
        <w:jc w:val="both"/>
        <w:rPr>
          <w:rFonts w:ascii="Times New Roman" w:hAnsi="Times New Roman"/>
          <w:sz w:val="24"/>
          <w:szCs w:val="24"/>
        </w:rPr>
      </w:pPr>
      <w:r w:rsidRPr="006431FB">
        <w:rPr>
          <w:rFonts w:ascii="Times New Roman" w:hAnsi="Times New Roman"/>
          <w:sz w:val="24"/>
          <w:szCs w:val="24"/>
        </w:rPr>
        <w:lastRenderedPageBreak/>
        <w:t>Намаляване на времето между отделните етапи на събиране, чрез комплексно управление на вземането от служители на специализираната структурна единица.</w:t>
      </w:r>
    </w:p>
    <w:p w:rsidR="0009109B" w:rsidRPr="006431FB" w:rsidRDefault="00A765C3" w:rsidP="00A813BD">
      <w:pPr>
        <w:numPr>
          <w:ilvl w:val="0"/>
          <w:numId w:val="19"/>
        </w:numPr>
        <w:spacing w:after="120" w:line="240" w:lineRule="auto"/>
        <w:ind w:left="1134" w:hanging="567"/>
        <w:jc w:val="both"/>
        <w:rPr>
          <w:rFonts w:ascii="Times New Roman" w:hAnsi="Times New Roman"/>
          <w:sz w:val="24"/>
          <w:szCs w:val="24"/>
        </w:rPr>
      </w:pPr>
      <w:r>
        <w:rPr>
          <w:rFonts w:ascii="Times New Roman" w:hAnsi="Times New Roman"/>
          <w:sz w:val="24"/>
          <w:szCs w:val="24"/>
        </w:rPr>
        <w:t xml:space="preserve">Работа с </w:t>
      </w:r>
      <w:r w:rsidR="0009109B" w:rsidRPr="006431FB">
        <w:rPr>
          <w:rFonts w:ascii="Times New Roman" w:hAnsi="Times New Roman"/>
          <w:sz w:val="24"/>
          <w:szCs w:val="24"/>
        </w:rPr>
        <w:t>фирма за събиране на просрочени задължения</w:t>
      </w:r>
      <w:r>
        <w:rPr>
          <w:rFonts w:ascii="Times New Roman" w:hAnsi="Times New Roman"/>
          <w:sz w:val="24"/>
          <w:szCs w:val="24"/>
        </w:rPr>
        <w:t xml:space="preserve"> за тежките случаи на просрочие, където вътрешните действия за събиране на вземането са изчерпани</w:t>
      </w:r>
    </w:p>
    <w:p w:rsidR="0009109B" w:rsidRPr="006431FB"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9109B" w:rsidRPr="006431FB">
        <w:rPr>
          <w:rFonts w:ascii="Times New Roman" w:hAnsi="Times New Roman"/>
          <w:sz w:val="24"/>
          <w:szCs w:val="24"/>
        </w:rPr>
        <w:t xml:space="preserve">Първи етап - свързване с длъжника и информиране за неговото задължение, като служителите спазват при разговора етичните норми за водене на диалог с клиентите, като основната цел е да се разберат причините за забавяне на плащанията, както срокове и размер на вноските, които ще направи клиента, за да погаси просрочието си. </w:t>
      </w:r>
    </w:p>
    <w:p w:rsidR="0009109B" w:rsidRPr="006431FB"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9109B" w:rsidRPr="006431FB">
        <w:rPr>
          <w:rFonts w:ascii="Times New Roman" w:hAnsi="Times New Roman"/>
          <w:sz w:val="24"/>
          <w:szCs w:val="24"/>
        </w:rPr>
        <w:t>Втори етап - изпращане на съобщения с цел да информират клиентите за техните просрочията в случай, че не сме успели да се свържем с тях.</w:t>
      </w:r>
    </w:p>
    <w:p w:rsidR="0009109B" w:rsidRPr="006431FB"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9109B" w:rsidRPr="006431FB">
        <w:rPr>
          <w:rFonts w:ascii="Times New Roman" w:hAnsi="Times New Roman"/>
          <w:sz w:val="24"/>
          <w:szCs w:val="24"/>
        </w:rPr>
        <w:t xml:space="preserve">Трети етап - изпращане на писмена кореспонденция. Изпращат се писма, които  предварително са съгласувани или изготвени от юридическия екип на дружеството. Съдържанието на писмата подробно описва правоотношенията, от които възниква задължението на длъжника и мерките, които ще бъдат предприети за събиране на вземането.                          </w:t>
      </w:r>
    </w:p>
    <w:p w:rsidR="0009109B" w:rsidRPr="006431FB"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9109B" w:rsidRPr="006431FB">
        <w:rPr>
          <w:rFonts w:ascii="Times New Roman" w:hAnsi="Times New Roman"/>
          <w:sz w:val="24"/>
          <w:szCs w:val="24"/>
        </w:rPr>
        <w:t>Преструктуриране, предоговаряне и разсрочване на вземания  в случаите, в които след контакт с длъжника е установено, че същия няма възможност в кратки срокове да изчисти просроченото си задължение.</w:t>
      </w:r>
    </w:p>
    <w:p w:rsidR="0009109B" w:rsidRPr="006431FB"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9109B" w:rsidRPr="006431FB">
        <w:rPr>
          <w:rFonts w:ascii="Times New Roman" w:hAnsi="Times New Roman"/>
          <w:sz w:val="24"/>
          <w:szCs w:val="24"/>
        </w:rPr>
        <w:t>Съдебно събиране на вземания. След изчерпване на възможностите за доброволно уреждане на финансовите отношения на нередовни клиенти се престъпва към предявяване на претенциите на  ВиК дружеството пред съда. Това  включва  преглед на документите, подготовка, окомплектоване, образуване и водене на дела до приключването им с издаването на изпълнителен лист.</w:t>
      </w:r>
    </w:p>
    <w:p w:rsidR="0009109B" w:rsidRPr="006431FB"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9109B" w:rsidRPr="006431FB">
        <w:rPr>
          <w:rFonts w:ascii="Times New Roman" w:hAnsi="Times New Roman"/>
          <w:sz w:val="24"/>
          <w:szCs w:val="24"/>
        </w:rPr>
        <w:t>Събиране на вземания чрез частен или държавен съдебен изпълнител</w:t>
      </w:r>
      <w:r w:rsidR="00B63C26">
        <w:rPr>
          <w:rFonts w:ascii="Times New Roman" w:hAnsi="Times New Roman"/>
          <w:sz w:val="24"/>
          <w:szCs w:val="24"/>
        </w:rPr>
        <w:t xml:space="preserve"> </w:t>
      </w:r>
      <w:r w:rsidR="0009109B" w:rsidRPr="006431FB">
        <w:rPr>
          <w:rFonts w:ascii="Times New Roman" w:hAnsi="Times New Roman"/>
          <w:sz w:val="24"/>
          <w:szCs w:val="24"/>
        </w:rPr>
        <w:t>(ЧСИ, ДСИ) и агенция за събиране на вземания. След приключване на гражданското производство с изпълнителен лист, като същия бива заведен пред ЧСИ или ДСИ, от юридическия екип на ВиК дружеството, който следи за регулярното движение на делото и извършваните от ЧСИ или ДСИ действия по запори, възбрани на движимо и недвижимо имущество.</w:t>
      </w:r>
    </w:p>
    <w:p w:rsidR="002A71C1" w:rsidRPr="002A71C1" w:rsidRDefault="002A71C1" w:rsidP="002A71C1">
      <w:pPr>
        <w:spacing w:after="0" w:line="240" w:lineRule="auto"/>
        <w:ind w:firstLine="720"/>
        <w:jc w:val="both"/>
        <w:rPr>
          <w:rFonts w:ascii="Times New Roman" w:hAnsi="Times New Roman"/>
          <w:color w:val="FF0000"/>
          <w:sz w:val="24"/>
          <w:szCs w:val="24"/>
          <w:lang w:eastAsia="bg-BG"/>
        </w:rPr>
      </w:pPr>
    </w:p>
    <w:p w:rsidR="0009109B" w:rsidRPr="006431FB" w:rsidRDefault="0009109B" w:rsidP="002A71C1">
      <w:pPr>
        <w:spacing w:after="0"/>
        <w:jc w:val="both"/>
        <w:rPr>
          <w:rFonts w:ascii="Times New Roman" w:hAnsi="Times New Roman"/>
          <w:sz w:val="24"/>
          <w:szCs w:val="24"/>
        </w:rPr>
      </w:pPr>
      <w:r w:rsidRPr="00DD3B4D">
        <w:rPr>
          <w:rFonts w:ascii="Times New Roman" w:hAnsi="Times New Roman"/>
          <w:color w:val="FF0000"/>
        </w:rPr>
        <w:tab/>
      </w:r>
      <w:r w:rsidRPr="006431FB">
        <w:rPr>
          <w:rFonts w:ascii="Times New Roman" w:hAnsi="Times New Roman"/>
          <w:sz w:val="24"/>
          <w:szCs w:val="24"/>
        </w:rPr>
        <w:t>През периода на бизнес плана са предвидени следните действия за увеличаване на събираемостта:</w:t>
      </w:r>
    </w:p>
    <w:p w:rsidR="0009109B" w:rsidRPr="006431FB" w:rsidRDefault="0009109B" w:rsidP="00A813BD">
      <w:pPr>
        <w:numPr>
          <w:ilvl w:val="0"/>
          <w:numId w:val="19"/>
        </w:numPr>
        <w:spacing w:after="120" w:line="240" w:lineRule="auto"/>
        <w:ind w:left="1134" w:hanging="567"/>
        <w:jc w:val="both"/>
        <w:rPr>
          <w:rFonts w:ascii="Times New Roman" w:hAnsi="Times New Roman"/>
          <w:sz w:val="24"/>
          <w:szCs w:val="24"/>
        </w:rPr>
      </w:pPr>
      <w:r w:rsidRPr="006431FB">
        <w:rPr>
          <w:rFonts w:ascii="Times New Roman" w:hAnsi="Times New Roman"/>
          <w:sz w:val="24"/>
          <w:szCs w:val="24"/>
        </w:rPr>
        <w:t>Увеличен брой телефонни разговори с клиентите от тип домакинства;</w:t>
      </w:r>
    </w:p>
    <w:p w:rsidR="0009109B" w:rsidRPr="006431FB" w:rsidRDefault="0009109B" w:rsidP="00A813BD">
      <w:pPr>
        <w:numPr>
          <w:ilvl w:val="0"/>
          <w:numId w:val="19"/>
        </w:numPr>
        <w:spacing w:after="120" w:line="240" w:lineRule="auto"/>
        <w:ind w:left="1134" w:hanging="567"/>
        <w:jc w:val="both"/>
        <w:rPr>
          <w:rFonts w:ascii="Times New Roman" w:hAnsi="Times New Roman"/>
          <w:sz w:val="24"/>
          <w:szCs w:val="24"/>
        </w:rPr>
      </w:pPr>
      <w:r w:rsidRPr="006431FB">
        <w:rPr>
          <w:rFonts w:ascii="Times New Roman" w:hAnsi="Times New Roman"/>
          <w:sz w:val="24"/>
          <w:szCs w:val="24"/>
        </w:rPr>
        <w:t>Увеличен брой посещения „до врата“ на клиенти от тип домакинства, търговски и ключови клиенти;</w:t>
      </w:r>
    </w:p>
    <w:p w:rsidR="0009109B" w:rsidRPr="006431FB" w:rsidRDefault="0009109B" w:rsidP="00A813BD">
      <w:pPr>
        <w:numPr>
          <w:ilvl w:val="0"/>
          <w:numId w:val="19"/>
        </w:numPr>
        <w:spacing w:after="120" w:line="240" w:lineRule="auto"/>
        <w:ind w:left="1134" w:hanging="567"/>
        <w:jc w:val="both"/>
        <w:rPr>
          <w:rFonts w:ascii="Times New Roman" w:hAnsi="Times New Roman"/>
          <w:sz w:val="24"/>
          <w:szCs w:val="24"/>
        </w:rPr>
      </w:pPr>
      <w:r w:rsidRPr="006431FB">
        <w:rPr>
          <w:rFonts w:ascii="Times New Roman" w:hAnsi="Times New Roman"/>
          <w:sz w:val="24"/>
          <w:szCs w:val="24"/>
        </w:rPr>
        <w:t>Подобряване на използваните средства в начина за обслужване на клиентите – отчети, контрол и свързване на възлаганите ежедневно задачи</w:t>
      </w:r>
      <w:r w:rsidR="00412829">
        <w:rPr>
          <w:rFonts w:ascii="Times New Roman" w:hAnsi="Times New Roman"/>
          <w:sz w:val="24"/>
          <w:szCs w:val="24"/>
          <w:lang w:val="en-US"/>
        </w:rPr>
        <w:t>;</w:t>
      </w:r>
    </w:p>
    <w:p w:rsidR="0009109B" w:rsidRPr="006431FB" w:rsidRDefault="00412829" w:rsidP="00A813BD">
      <w:pPr>
        <w:numPr>
          <w:ilvl w:val="0"/>
          <w:numId w:val="19"/>
        </w:numPr>
        <w:spacing w:after="120" w:line="240" w:lineRule="auto"/>
        <w:ind w:left="1134" w:hanging="567"/>
        <w:jc w:val="both"/>
        <w:rPr>
          <w:rFonts w:ascii="Times New Roman" w:hAnsi="Times New Roman"/>
          <w:sz w:val="24"/>
          <w:szCs w:val="24"/>
        </w:rPr>
      </w:pPr>
      <w:r>
        <w:rPr>
          <w:rFonts w:ascii="Times New Roman" w:hAnsi="Times New Roman"/>
          <w:sz w:val="24"/>
          <w:szCs w:val="24"/>
        </w:rPr>
        <w:t>В</w:t>
      </w:r>
      <w:r w:rsidR="0009109B" w:rsidRPr="006431FB">
        <w:rPr>
          <w:rFonts w:ascii="Times New Roman" w:hAnsi="Times New Roman"/>
          <w:sz w:val="24"/>
          <w:szCs w:val="24"/>
        </w:rPr>
        <w:t>ъншна агенция за събиране на вземания</w:t>
      </w:r>
      <w:r>
        <w:rPr>
          <w:rFonts w:ascii="Times New Roman" w:hAnsi="Times New Roman"/>
          <w:sz w:val="24"/>
          <w:szCs w:val="24"/>
        </w:rPr>
        <w:t xml:space="preserve"> в случаите, където дружеството не може да събере самостоятелно своите вземания.</w:t>
      </w:r>
    </w:p>
    <w:p w:rsidR="00EE5280" w:rsidRPr="00971E8A" w:rsidRDefault="00EE5280" w:rsidP="00A813BD">
      <w:pPr>
        <w:jc w:val="both"/>
        <w:rPr>
          <w:rFonts w:ascii="Times New Roman" w:hAnsi="Times New Roman"/>
          <w:lang w:val="en-US"/>
        </w:rPr>
      </w:pPr>
    </w:p>
    <w:p w:rsidR="00EE5280" w:rsidRPr="00971E8A" w:rsidRDefault="00EE5280" w:rsidP="001D0211">
      <w:pPr>
        <w:pStyle w:val="Heading2"/>
        <w:keepLines w:val="0"/>
        <w:numPr>
          <w:ilvl w:val="0"/>
          <w:numId w:val="2"/>
        </w:numPr>
        <w:ind w:left="0" w:firstLine="284"/>
        <w:jc w:val="both"/>
        <w:rPr>
          <w:rFonts w:ascii="Times New Roman" w:hAnsi="Times New Roman"/>
          <w:sz w:val="28"/>
          <w:szCs w:val="28"/>
          <w:lang w:eastAsia="bg-BG"/>
        </w:rPr>
      </w:pPr>
      <w:bookmarkStart w:id="64" w:name="_Toc450131501"/>
      <w:bookmarkStart w:id="65" w:name="_Toc75420217"/>
      <w:r w:rsidRPr="00971E8A">
        <w:rPr>
          <w:rFonts w:ascii="Times New Roman" w:hAnsi="Times New Roman"/>
          <w:sz w:val="28"/>
          <w:szCs w:val="28"/>
          <w:lang w:eastAsia="bg-BG"/>
        </w:rPr>
        <w:lastRenderedPageBreak/>
        <w:t>ПРОИЗВОДСТВЕНА ПРОГРАМА</w:t>
      </w:r>
      <w:bookmarkEnd w:id="64"/>
      <w:bookmarkEnd w:id="65"/>
    </w:p>
    <w:p w:rsidR="00EE5280" w:rsidRPr="00971E8A" w:rsidRDefault="00EE5280" w:rsidP="001D0211">
      <w:pPr>
        <w:pStyle w:val="Heading4"/>
        <w:keepLines w:val="0"/>
        <w:numPr>
          <w:ilvl w:val="1"/>
          <w:numId w:val="2"/>
        </w:numPr>
        <w:tabs>
          <w:tab w:val="left" w:pos="426"/>
        </w:tabs>
        <w:ind w:left="851" w:hanging="567"/>
        <w:jc w:val="both"/>
        <w:rPr>
          <w:rFonts w:ascii="Times New Roman" w:eastAsia="Calibri" w:hAnsi="Times New Roman"/>
        </w:rPr>
      </w:pPr>
      <w:r w:rsidRPr="00971E8A">
        <w:rPr>
          <w:rFonts w:ascii="Times New Roman" w:eastAsia="Calibri" w:hAnsi="Times New Roman"/>
        </w:rPr>
        <w:t>АНАЛИЗ НА НИВОТО НА ПОТРЕБЛЕНИЕ – КОНСУМАЦИЯ НА ВОДА В Л/Ж/Д</w:t>
      </w:r>
    </w:p>
    <w:p w:rsidR="004F6AC6" w:rsidRPr="00971E8A"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4F6AC6" w:rsidRPr="00971E8A">
        <w:rPr>
          <w:rFonts w:ascii="Times New Roman" w:hAnsi="Times New Roman"/>
          <w:sz w:val="24"/>
          <w:szCs w:val="24"/>
        </w:rPr>
        <w:t>Детайлна информация за количествата добита и разходвана вода за периода на бизнес плана е представена в Справка №</w:t>
      </w:r>
      <w:r w:rsidR="00B16933">
        <w:rPr>
          <w:rFonts w:ascii="Times New Roman" w:hAnsi="Times New Roman"/>
          <w:sz w:val="24"/>
          <w:szCs w:val="24"/>
        </w:rPr>
        <w:t xml:space="preserve"> </w:t>
      </w:r>
      <w:r w:rsidR="004F6AC6" w:rsidRPr="00971E8A">
        <w:rPr>
          <w:rFonts w:ascii="Times New Roman" w:hAnsi="Times New Roman"/>
          <w:sz w:val="24"/>
          <w:szCs w:val="24"/>
        </w:rPr>
        <w:t>4 на електронния модел. Сумарната информация за произведената вода, законна консумация и неносещи приходи вода е следната:</w:t>
      </w:r>
    </w:p>
    <w:tbl>
      <w:tblPr>
        <w:tblW w:w="5303" w:type="pct"/>
        <w:tblLayout w:type="fixed"/>
        <w:tblCellMar>
          <w:left w:w="70" w:type="dxa"/>
          <w:right w:w="70" w:type="dxa"/>
        </w:tblCellMar>
        <w:tblLook w:val="04A0"/>
      </w:tblPr>
      <w:tblGrid>
        <w:gridCol w:w="291"/>
        <w:gridCol w:w="2329"/>
        <w:gridCol w:w="795"/>
        <w:gridCol w:w="1010"/>
        <w:gridCol w:w="1114"/>
        <w:gridCol w:w="1116"/>
        <w:gridCol w:w="989"/>
        <w:gridCol w:w="1135"/>
        <w:gridCol w:w="991"/>
      </w:tblGrid>
      <w:tr w:rsidR="00F673A9" w:rsidRPr="00971E8A" w:rsidTr="00F673A9">
        <w:trPr>
          <w:trHeight w:val="315"/>
          <w:tblHeader/>
        </w:trPr>
        <w:tc>
          <w:tcPr>
            <w:tcW w:w="149"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3B715C" w:rsidRPr="00971E8A" w:rsidRDefault="003B715C" w:rsidP="00A813BD">
            <w:pPr>
              <w:spacing w:after="0" w:line="240" w:lineRule="auto"/>
              <w:jc w:val="center"/>
              <w:rPr>
                <w:rFonts w:ascii="Times New Roman" w:eastAsia="Times New Roman" w:hAnsi="Times New Roman"/>
                <w:b/>
                <w:bCs/>
                <w:color w:val="000000"/>
                <w:sz w:val="16"/>
                <w:szCs w:val="16"/>
                <w:lang w:eastAsia="bg-BG"/>
              </w:rPr>
            </w:pPr>
            <w:r w:rsidRPr="00971E8A">
              <w:rPr>
                <w:rFonts w:ascii="Times New Roman" w:eastAsia="Times New Roman" w:hAnsi="Times New Roman"/>
                <w:b/>
                <w:bCs/>
                <w:color w:val="000000"/>
                <w:sz w:val="16"/>
                <w:szCs w:val="16"/>
                <w:lang w:eastAsia="bg-BG"/>
              </w:rPr>
              <w:t>№</w:t>
            </w:r>
          </w:p>
        </w:tc>
        <w:tc>
          <w:tcPr>
            <w:tcW w:w="1192" w:type="pct"/>
            <w:tcBorders>
              <w:top w:val="single" w:sz="8" w:space="0" w:color="auto"/>
              <w:left w:val="nil"/>
              <w:bottom w:val="single" w:sz="8" w:space="0" w:color="auto"/>
              <w:right w:val="single" w:sz="8" w:space="0" w:color="auto"/>
            </w:tcBorders>
            <w:shd w:val="clear" w:color="auto" w:fill="auto"/>
            <w:noWrap/>
            <w:vAlign w:val="bottom"/>
            <w:hideMark/>
          </w:tcPr>
          <w:p w:rsidR="003B715C" w:rsidRPr="00971E8A" w:rsidRDefault="003B715C" w:rsidP="00A813BD">
            <w:pPr>
              <w:spacing w:after="0" w:line="240" w:lineRule="auto"/>
              <w:jc w:val="center"/>
              <w:rPr>
                <w:rFonts w:ascii="Times New Roman" w:eastAsia="Times New Roman" w:hAnsi="Times New Roman"/>
                <w:b/>
                <w:bCs/>
                <w:color w:val="000000"/>
                <w:sz w:val="16"/>
                <w:szCs w:val="16"/>
                <w:lang w:eastAsia="bg-BG"/>
              </w:rPr>
            </w:pPr>
            <w:r w:rsidRPr="00971E8A">
              <w:rPr>
                <w:rFonts w:ascii="Times New Roman" w:eastAsia="Times New Roman" w:hAnsi="Times New Roman"/>
                <w:b/>
                <w:bCs/>
                <w:color w:val="000000"/>
                <w:sz w:val="16"/>
                <w:szCs w:val="16"/>
                <w:lang w:eastAsia="bg-BG"/>
              </w:rPr>
              <w:t>Описание</w:t>
            </w:r>
          </w:p>
        </w:tc>
        <w:tc>
          <w:tcPr>
            <w:tcW w:w="407" w:type="pct"/>
            <w:tcBorders>
              <w:top w:val="single" w:sz="8" w:space="0" w:color="auto"/>
              <w:left w:val="nil"/>
              <w:bottom w:val="single" w:sz="8" w:space="0" w:color="auto"/>
              <w:right w:val="single" w:sz="8" w:space="0" w:color="auto"/>
            </w:tcBorders>
            <w:shd w:val="clear" w:color="auto" w:fill="auto"/>
            <w:noWrap/>
            <w:vAlign w:val="bottom"/>
            <w:hideMark/>
          </w:tcPr>
          <w:p w:rsidR="003B715C" w:rsidRPr="00971E8A" w:rsidRDefault="003B715C" w:rsidP="00A813BD">
            <w:pPr>
              <w:spacing w:after="0" w:line="240" w:lineRule="auto"/>
              <w:jc w:val="center"/>
              <w:rPr>
                <w:rFonts w:ascii="Times New Roman" w:eastAsia="Times New Roman" w:hAnsi="Times New Roman"/>
                <w:b/>
                <w:bCs/>
                <w:color w:val="000000"/>
                <w:sz w:val="16"/>
                <w:szCs w:val="16"/>
                <w:lang w:eastAsia="bg-BG"/>
              </w:rPr>
            </w:pPr>
            <w:r w:rsidRPr="00971E8A">
              <w:rPr>
                <w:rFonts w:ascii="Times New Roman" w:eastAsia="Times New Roman" w:hAnsi="Times New Roman"/>
                <w:b/>
                <w:bCs/>
                <w:color w:val="000000"/>
                <w:sz w:val="16"/>
                <w:szCs w:val="16"/>
                <w:lang w:eastAsia="bg-BG"/>
              </w:rPr>
              <w:t>Мярка</w:t>
            </w:r>
          </w:p>
        </w:tc>
        <w:tc>
          <w:tcPr>
            <w:tcW w:w="517" w:type="pct"/>
            <w:tcBorders>
              <w:top w:val="single" w:sz="8" w:space="0" w:color="auto"/>
              <w:left w:val="nil"/>
              <w:bottom w:val="single" w:sz="8" w:space="0" w:color="auto"/>
              <w:right w:val="single" w:sz="8" w:space="0" w:color="auto"/>
            </w:tcBorders>
            <w:shd w:val="clear" w:color="auto" w:fill="auto"/>
            <w:vAlign w:val="bottom"/>
            <w:hideMark/>
          </w:tcPr>
          <w:p w:rsidR="003B715C" w:rsidRPr="00971E8A" w:rsidRDefault="003B715C" w:rsidP="00F673A9">
            <w:pPr>
              <w:spacing w:after="0" w:line="240" w:lineRule="auto"/>
              <w:jc w:val="center"/>
              <w:rPr>
                <w:rFonts w:ascii="Times New Roman" w:eastAsia="Times New Roman" w:hAnsi="Times New Roman"/>
                <w:b/>
                <w:bCs/>
                <w:color w:val="000000"/>
                <w:sz w:val="16"/>
                <w:szCs w:val="16"/>
                <w:lang w:eastAsia="bg-BG"/>
              </w:rPr>
            </w:pPr>
            <w:r w:rsidRPr="00971E8A">
              <w:rPr>
                <w:rFonts w:ascii="Times New Roman" w:eastAsia="Times New Roman" w:hAnsi="Times New Roman"/>
                <w:b/>
                <w:bCs/>
                <w:color w:val="000000"/>
                <w:sz w:val="16"/>
                <w:szCs w:val="16"/>
                <w:lang w:eastAsia="bg-BG"/>
              </w:rPr>
              <w:t>2020 г.</w:t>
            </w:r>
          </w:p>
        </w:tc>
        <w:tc>
          <w:tcPr>
            <w:tcW w:w="570" w:type="pct"/>
            <w:tcBorders>
              <w:top w:val="single" w:sz="8" w:space="0" w:color="auto"/>
              <w:left w:val="nil"/>
              <w:bottom w:val="single" w:sz="8" w:space="0" w:color="auto"/>
              <w:right w:val="single" w:sz="8" w:space="0" w:color="auto"/>
            </w:tcBorders>
            <w:shd w:val="clear" w:color="auto" w:fill="auto"/>
            <w:vAlign w:val="bottom"/>
            <w:hideMark/>
          </w:tcPr>
          <w:p w:rsidR="003B715C" w:rsidRPr="00971E8A" w:rsidRDefault="003B715C" w:rsidP="00F673A9">
            <w:pPr>
              <w:spacing w:after="0" w:line="240" w:lineRule="auto"/>
              <w:jc w:val="center"/>
              <w:rPr>
                <w:rFonts w:ascii="Times New Roman" w:eastAsia="Times New Roman" w:hAnsi="Times New Roman"/>
                <w:b/>
                <w:bCs/>
                <w:color w:val="000000"/>
                <w:sz w:val="16"/>
                <w:szCs w:val="16"/>
                <w:lang w:eastAsia="bg-BG"/>
              </w:rPr>
            </w:pPr>
            <w:r w:rsidRPr="00971E8A">
              <w:rPr>
                <w:rFonts w:ascii="Times New Roman" w:eastAsia="Times New Roman" w:hAnsi="Times New Roman"/>
                <w:b/>
                <w:bCs/>
                <w:color w:val="000000"/>
                <w:sz w:val="16"/>
                <w:szCs w:val="16"/>
                <w:lang w:eastAsia="bg-BG"/>
              </w:rPr>
              <w:t>2022 г.</w:t>
            </w:r>
          </w:p>
        </w:tc>
        <w:tc>
          <w:tcPr>
            <w:tcW w:w="571" w:type="pct"/>
            <w:tcBorders>
              <w:top w:val="single" w:sz="8" w:space="0" w:color="auto"/>
              <w:left w:val="nil"/>
              <w:bottom w:val="single" w:sz="8" w:space="0" w:color="auto"/>
              <w:right w:val="single" w:sz="8" w:space="0" w:color="auto"/>
            </w:tcBorders>
            <w:shd w:val="clear" w:color="auto" w:fill="auto"/>
            <w:vAlign w:val="bottom"/>
            <w:hideMark/>
          </w:tcPr>
          <w:p w:rsidR="003B715C" w:rsidRPr="00971E8A" w:rsidRDefault="003B715C" w:rsidP="00F673A9">
            <w:pPr>
              <w:spacing w:after="0" w:line="240" w:lineRule="auto"/>
              <w:jc w:val="center"/>
              <w:rPr>
                <w:rFonts w:ascii="Times New Roman" w:eastAsia="Times New Roman" w:hAnsi="Times New Roman"/>
                <w:b/>
                <w:bCs/>
                <w:color w:val="000000"/>
                <w:sz w:val="16"/>
                <w:szCs w:val="16"/>
                <w:lang w:eastAsia="bg-BG"/>
              </w:rPr>
            </w:pPr>
            <w:r w:rsidRPr="00971E8A">
              <w:rPr>
                <w:rFonts w:ascii="Times New Roman" w:eastAsia="Times New Roman" w:hAnsi="Times New Roman"/>
                <w:b/>
                <w:bCs/>
                <w:color w:val="000000"/>
                <w:sz w:val="16"/>
                <w:szCs w:val="16"/>
                <w:lang w:eastAsia="bg-BG"/>
              </w:rPr>
              <w:t>2023 г.</w:t>
            </w:r>
          </w:p>
        </w:tc>
        <w:tc>
          <w:tcPr>
            <w:tcW w:w="506" w:type="pct"/>
            <w:tcBorders>
              <w:top w:val="single" w:sz="8" w:space="0" w:color="auto"/>
              <w:left w:val="nil"/>
              <w:bottom w:val="single" w:sz="8" w:space="0" w:color="auto"/>
              <w:right w:val="single" w:sz="8" w:space="0" w:color="auto"/>
            </w:tcBorders>
            <w:shd w:val="clear" w:color="auto" w:fill="auto"/>
            <w:vAlign w:val="bottom"/>
            <w:hideMark/>
          </w:tcPr>
          <w:p w:rsidR="003B715C" w:rsidRPr="00971E8A" w:rsidRDefault="003B715C" w:rsidP="00F673A9">
            <w:pPr>
              <w:spacing w:after="0" w:line="240" w:lineRule="auto"/>
              <w:jc w:val="center"/>
              <w:rPr>
                <w:rFonts w:ascii="Times New Roman" w:eastAsia="Times New Roman" w:hAnsi="Times New Roman"/>
                <w:b/>
                <w:bCs/>
                <w:color w:val="000000"/>
                <w:sz w:val="16"/>
                <w:szCs w:val="16"/>
                <w:lang w:eastAsia="bg-BG"/>
              </w:rPr>
            </w:pPr>
            <w:r w:rsidRPr="00971E8A">
              <w:rPr>
                <w:rFonts w:ascii="Times New Roman" w:eastAsia="Times New Roman" w:hAnsi="Times New Roman"/>
                <w:b/>
                <w:bCs/>
                <w:color w:val="000000"/>
                <w:sz w:val="16"/>
                <w:szCs w:val="16"/>
                <w:lang w:eastAsia="bg-BG"/>
              </w:rPr>
              <w:t>2024 г.</w:t>
            </w:r>
          </w:p>
        </w:tc>
        <w:tc>
          <w:tcPr>
            <w:tcW w:w="581" w:type="pct"/>
            <w:tcBorders>
              <w:top w:val="single" w:sz="8" w:space="0" w:color="auto"/>
              <w:left w:val="nil"/>
              <w:bottom w:val="single" w:sz="8" w:space="0" w:color="auto"/>
              <w:right w:val="single" w:sz="8" w:space="0" w:color="auto"/>
            </w:tcBorders>
            <w:shd w:val="clear" w:color="auto" w:fill="auto"/>
            <w:vAlign w:val="bottom"/>
            <w:hideMark/>
          </w:tcPr>
          <w:p w:rsidR="003B715C" w:rsidRPr="00971E8A" w:rsidRDefault="003B715C" w:rsidP="00F673A9">
            <w:pPr>
              <w:spacing w:after="0" w:line="240" w:lineRule="auto"/>
              <w:jc w:val="center"/>
              <w:rPr>
                <w:rFonts w:ascii="Times New Roman" w:eastAsia="Times New Roman" w:hAnsi="Times New Roman"/>
                <w:b/>
                <w:bCs/>
                <w:color w:val="000000"/>
                <w:sz w:val="16"/>
                <w:szCs w:val="16"/>
                <w:lang w:eastAsia="bg-BG"/>
              </w:rPr>
            </w:pPr>
            <w:r w:rsidRPr="00971E8A">
              <w:rPr>
                <w:rFonts w:ascii="Times New Roman" w:eastAsia="Times New Roman" w:hAnsi="Times New Roman"/>
                <w:b/>
                <w:bCs/>
                <w:color w:val="000000"/>
                <w:sz w:val="16"/>
                <w:szCs w:val="16"/>
                <w:lang w:eastAsia="bg-BG"/>
              </w:rPr>
              <w:t>2025 г.</w:t>
            </w:r>
          </w:p>
        </w:tc>
        <w:tc>
          <w:tcPr>
            <w:tcW w:w="507" w:type="pct"/>
            <w:tcBorders>
              <w:top w:val="single" w:sz="8" w:space="0" w:color="auto"/>
              <w:left w:val="nil"/>
              <w:bottom w:val="single" w:sz="8" w:space="0" w:color="auto"/>
              <w:right w:val="single" w:sz="8" w:space="0" w:color="auto"/>
            </w:tcBorders>
            <w:shd w:val="clear" w:color="auto" w:fill="auto"/>
            <w:vAlign w:val="bottom"/>
            <w:hideMark/>
          </w:tcPr>
          <w:p w:rsidR="003B715C" w:rsidRPr="00971E8A" w:rsidRDefault="003B715C" w:rsidP="00F673A9">
            <w:pPr>
              <w:spacing w:after="0" w:line="240" w:lineRule="auto"/>
              <w:jc w:val="center"/>
              <w:rPr>
                <w:rFonts w:ascii="Times New Roman" w:eastAsia="Times New Roman" w:hAnsi="Times New Roman"/>
                <w:b/>
                <w:bCs/>
                <w:color w:val="000000"/>
                <w:sz w:val="16"/>
                <w:szCs w:val="16"/>
                <w:lang w:eastAsia="bg-BG"/>
              </w:rPr>
            </w:pPr>
            <w:r w:rsidRPr="00971E8A">
              <w:rPr>
                <w:rFonts w:ascii="Times New Roman" w:eastAsia="Times New Roman" w:hAnsi="Times New Roman"/>
                <w:b/>
                <w:bCs/>
                <w:color w:val="000000"/>
                <w:sz w:val="16"/>
                <w:szCs w:val="16"/>
                <w:lang w:eastAsia="bg-BG"/>
              </w:rPr>
              <w:t>2026 г.</w:t>
            </w:r>
          </w:p>
        </w:tc>
      </w:tr>
      <w:tr w:rsidR="00F673A9" w:rsidRPr="00971E8A" w:rsidTr="00F673A9">
        <w:trPr>
          <w:trHeight w:val="315"/>
          <w:tblHeader/>
        </w:trPr>
        <w:tc>
          <w:tcPr>
            <w:tcW w:w="149" w:type="pct"/>
            <w:tcBorders>
              <w:top w:val="nil"/>
              <w:left w:val="single" w:sz="8" w:space="0" w:color="auto"/>
              <w:bottom w:val="single" w:sz="8" w:space="0" w:color="auto"/>
              <w:right w:val="single" w:sz="8" w:space="0" w:color="auto"/>
            </w:tcBorders>
            <w:shd w:val="clear" w:color="auto" w:fill="auto"/>
            <w:vAlign w:val="bottom"/>
            <w:hideMark/>
          </w:tcPr>
          <w:p w:rsidR="00EB749B" w:rsidRPr="00971E8A" w:rsidRDefault="00EB749B" w:rsidP="00EB749B">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1</w:t>
            </w:r>
          </w:p>
        </w:tc>
        <w:tc>
          <w:tcPr>
            <w:tcW w:w="1192" w:type="pct"/>
            <w:tcBorders>
              <w:top w:val="nil"/>
              <w:left w:val="nil"/>
              <w:bottom w:val="single" w:sz="8" w:space="0" w:color="auto"/>
              <w:right w:val="single" w:sz="8" w:space="0" w:color="auto"/>
            </w:tcBorders>
            <w:shd w:val="clear" w:color="auto" w:fill="auto"/>
            <w:vAlign w:val="bottom"/>
            <w:hideMark/>
          </w:tcPr>
          <w:p w:rsidR="00EB749B" w:rsidRPr="00971E8A" w:rsidRDefault="00EB749B" w:rsidP="00EB749B">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 xml:space="preserve">Общо количество вода на входа на системата A3/Q4 </w:t>
            </w:r>
          </w:p>
        </w:tc>
        <w:tc>
          <w:tcPr>
            <w:tcW w:w="407" w:type="pct"/>
            <w:tcBorders>
              <w:top w:val="nil"/>
              <w:left w:val="nil"/>
              <w:bottom w:val="single" w:sz="8" w:space="0" w:color="auto"/>
              <w:right w:val="single" w:sz="8" w:space="0" w:color="auto"/>
            </w:tcBorders>
            <w:shd w:val="clear" w:color="auto" w:fill="auto"/>
            <w:vAlign w:val="bottom"/>
            <w:hideMark/>
          </w:tcPr>
          <w:p w:rsidR="00EB749B" w:rsidRPr="00971E8A" w:rsidRDefault="00EB749B" w:rsidP="00EB749B">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м3/год</w:t>
            </w:r>
          </w:p>
        </w:tc>
        <w:tc>
          <w:tcPr>
            <w:tcW w:w="517" w:type="pct"/>
            <w:tcBorders>
              <w:top w:val="nil"/>
              <w:left w:val="nil"/>
              <w:bottom w:val="single" w:sz="8" w:space="0" w:color="auto"/>
              <w:right w:val="single" w:sz="8" w:space="0" w:color="auto"/>
            </w:tcBorders>
            <w:shd w:val="clear" w:color="auto" w:fill="auto"/>
            <w:noWrap/>
            <w:vAlign w:val="center"/>
            <w:hideMark/>
          </w:tcPr>
          <w:p w:rsidR="00EB749B" w:rsidRPr="00EB749B" w:rsidRDefault="00EB749B" w:rsidP="00F673A9">
            <w:pPr>
              <w:spacing w:after="0"/>
              <w:jc w:val="center"/>
              <w:rPr>
                <w:rFonts w:ascii="Times New Roman" w:eastAsia="Times New Roman" w:hAnsi="Times New Roman"/>
                <w:color w:val="000000"/>
                <w:sz w:val="16"/>
                <w:szCs w:val="16"/>
                <w:lang w:eastAsia="bg-BG"/>
              </w:rPr>
            </w:pPr>
            <w:r w:rsidRPr="00EB749B">
              <w:rPr>
                <w:rFonts w:ascii="Times New Roman" w:eastAsia="Times New Roman" w:hAnsi="Times New Roman"/>
                <w:color w:val="000000"/>
                <w:sz w:val="16"/>
                <w:szCs w:val="16"/>
                <w:lang w:eastAsia="bg-BG"/>
              </w:rPr>
              <w:t>13 519 505</w:t>
            </w:r>
          </w:p>
        </w:tc>
        <w:tc>
          <w:tcPr>
            <w:tcW w:w="570" w:type="pct"/>
            <w:tcBorders>
              <w:top w:val="nil"/>
              <w:left w:val="nil"/>
              <w:bottom w:val="single" w:sz="8" w:space="0" w:color="auto"/>
              <w:right w:val="single" w:sz="8" w:space="0" w:color="auto"/>
            </w:tcBorders>
            <w:shd w:val="clear" w:color="auto" w:fill="auto"/>
            <w:noWrap/>
            <w:vAlign w:val="center"/>
            <w:hideMark/>
          </w:tcPr>
          <w:p w:rsidR="00EB749B" w:rsidRPr="00EB749B" w:rsidRDefault="00EB749B" w:rsidP="00F673A9">
            <w:pPr>
              <w:spacing w:after="0"/>
              <w:jc w:val="center"/>
              <w:rPr>
                <w:rFonts w:ascii="Times New Roman" w:eastAsia="Times New Roman" w:hAnsi="Times New Roman"/>
                <w:color w:val="000000"/>
                <w:sz w:val="16"/>
                <w:szCs w:val="16"/>
                <w:lang w:eastAsia="bg-BG"/>
              </w:rPr>
            </w:pPr>
            <w:r w:rsidRPr="00EB749B">
              <w:rPr>
                <w:rFonts w:ascii="Times New Roman" w:eastAsia="Times New Roman" w:hAnsi="Times New Roman"/>
                <w:color w:val="000000"/>
                <w:sz w:val="16"/>
                <w:szCs w:val="16"/>
                <w:lang w:eastAsia="bg-BG"/>
              </w:rPr>
              <w:t>16 485 327</w:t>
            </w:r>
          </w:p>
        </w:tc>
        <w:tc>
          <w:tcPr>
            <w:tcW w:w="571" w:type="pct"/>
            <w:tcBorders>
              <w:top w:val="nil"/>
              <w:left w:val="nil"/>
              <w:bottom w:val="single" w:sz="8" w:space="0" w:color="auto"/>
              <w:right w:val="single" w:sz="8" w:space="0" w:color="auto"/>
            </w:tcBorders>
            <w:shd w:val="clear" w:color="auto" w:fill="auto"/>
            <w:noWrap/>
            <w:vAlign w:val="center"/>
            <w:hideMark/>
          </w:tcPr>
          <w:p w:rsidR="00EB749B" w:rsidRPr="00EB749B" w:rsidRDefault="00EB749B" w:rsidP="00F673A9">
            <w:pPr>
              <w:spacing w:after="0"/>
              <w:jc w:val="center"/>
              <w:rPr>
                <w:rFonts w:ascii="Times New Roman" w:eastAsia="Times New Roman" w:hAnsi="Times New Roman"/>
                <w:color w:val="000000"/>
                <w:sz w:val="16"/>
                <w:szCs w:val="16"/>
                <w:lang w:eastAsia="bg-BG"/>
              </w:rPr>
            </w:pPr>
            <w:r w:rsidRPr="00EB749B">
              <w:rPr>
                <w:rFonts w:ascii="Times New Roman" w:eastAsia="Times New Roman" w:hAnsi="Times New Roman"/>
                <w:color w:val="000000"/>
                <w:sz w:val="16"/>
                <w:szCs w:val="16"/>
                <w:lang w:eastAsia="bg-BG"/>
              </w:rPr>
              <w:t>16 237 950</w:t>
            </w:r>
          </w:p>
        </w:tc>
        <w:tc>
          <w:tcPr>
            <w:tcW w:w="506" w:type="pct"/>
            <w:tcBorders>
              <w:top w:val="nil"/>
              <w:left w:val="nil"/>
              <w:bottom w:val="single" w:sz="8" w:space="0" w:color="auto"/>
              <w:right w:val="single" w:sz="8" w:space="0" w:color="auto"/>
            </w:tcBorders>
            <w:shd w:val="clear" w:color="auto" w:fill="auto"/>
            <w:noWrap/>
            <w:vAlign w:val="center"/>
            <w:hideMark/>
          </w:tcPr>
          <w:p w:rsidR="00EB749B" w:rsidRPr="00EB749B" w:rsidRDefault="00EB749B" w:rsidP="00F673A9">
            <w:pPr>
              <w:spacing w:after="0"/>
              <w:jc w:val="center"/>
              <w:rPr>
                <w:rFonts w:ascii="Times New Roman" w:eastAsia="Times New Roman" w:hAnsi="Times New Roman"/>
                <w:color w:val="000000"/>
                <w:sz w:val="16"/>
                <w:szCs w:val="16"/>
                <w:lang w:eastAsia="bg-BG"/>
              </w:rPr>
            </w:pPr>
            <w:r w:rsidRPr="00EB749B">
              <w:rPr>
                <w:rFonts w:ascii="Times New Roman" w:eastAsia="Times New Roman" w:hAnsi="Times New Roman"/>
                <w:color w:val="000000"/>
                <w:sz w:val="16"/>
                <w:szCs w:val="16"/>
                <w:lang w:eastAsia="bg-BG"/>
              </w:rPr>
              <w:t>15 822 429</w:t>
            </w:r>
          </w:p>
        </w:tc>
        <w:tc>
          <w:tcPr>
            <w:tcW w:w="581" w:type="pct"/>
            <w:tcBorders>
              <w:top w:val="nil"/>
              <w:left w:val="nil"/>
              <w:bottom w:val="single" w:sz="8" w:space="0" w:color="auto"/>
              <w:right w:val="single" w:sz="8" w:space="0" w:color="auto"/>
            </w:tcBorders>
            <w:shd w:val="clear" w:color="auto" w:fill="auto"/>
            <w:noWrap/>
            <w:vAlign w:val="center"/>
            <w:hideMark/>
          </w:tcPr>
          <w:p w:rsidR="00EB749B" w:rsidRPr="00EB749B" w:rsidRDefault="00EB749B" w:rsidP="00F673A9">
            <w:pPr>
              <w:spacing w:after="0"/>
              <w:jc w:val="center"/>
              <w:rPr>
                <w:rFonts w:ascii="Times New Roman" w:eastAsia="Times New Roman" w:hAnsi="Times New Roman"/>
                <w:color w:val="000000"/>
                <w:sz w:val="16"/>
                <w:szCs w:val="16"/>
                <w:lang w:eastAsia="bg-BG"/>
              </w:rPr>
            </w:pPr>
            <w:r w:rsidRPr="00EB749B">
              <w:rPr>
                <w:rFonts w:ascii="Times New Roman" w:eastAsia="Times New Roman" w:hAnsi="Times New Roman"/>
                <w:color w:val="000000"/>
                <w:sz w:val="16"/>
                <w:szCs w:val="16"/>
                <w:lang w:eastAsia="bg-BG"/>
              </w:rPr>
              <w:t>15 408 616</w:t>
            </w:r>
          </w:p>
        </w:tc>
        <w:tc>
          <w:tcPr>
            <w:tcW w:w="507" w:type="pct"/>
            <w:tcBorders>
              <w:top w:val="nil"/>
              <w:left w:val="nil"/>
              <w:bottom w:val="single" w:sz="8" w:space="0" w:color="auto"/>
              <w:right w:val="single" w:sz="8" w:space="0" w:color="auto"/>
            </w:tcBorders>
            <w:shd w:val="clear" w:color="auto" w:fill="auto"/>
            <w:noWrap/>
            <w:vAlign w:val="center"/>
            <w:hideMark/>
          </w:tcPr>
          <w:p w:rsidR="00EB749B" w:rsidRPr="00EB749B" w:rsidRDefault="00EB749B" w:rsidP="00F673A9">
            <w:pPr>
              <w:spacing w:after="0"/>
              <w:jc w:val="center"/>
              <w:rPr>
                <w:rFonts w:ascii="Times New Roman" w:eastAsia="Times New Roman" w:hAnsi="Times New Roman"/>
                <w:color w:val="000000"/>
                <w:sz w:val="16"/>
                <w:szCs w:val="16"/>
                <w:lang w:eastAsia="bg-BG"/>
              </w:rPr>
            </w:pPr>
            <w:r w:rsidRPr="00EB749B">
              <w:rPr>
                <w:rFonts w:ascii="Times New Roman" w:eastAsia="Times New Roman" w:hAnsi="Times New Roman"/>
                <w:color w:val="000000"/>
                <w:sz w:val="16"/>
                <w:szCs w:val="16"/>
                <w:lang w:eastAsia="bg-BG"/>
              </w:rPr>
              <w:t>15 012 178</w:t>
            </w:r>
          </w:p>
        </w:tc>
      </w:tr>
      <w:tr w:rsidR="00F673A9" w:rsidRPr="00971E8A" w:rsidTr="00F673A9">
        <w:trPr>
          <w:trHeight w:val="315"/>
          <w:tblHeader/>
        </w:trPr>
        <w:tc>
          <w:tcPr>
            <w:tcW w:w="149" w:type="pct"/>
            <w:tcBorders>
              <w:top w:val="nil"/>
              <w:left w:val="single" w:sz="8" w:space="0" w:color="auto"/>
              <w:bottom w:val="single" w:sz="8" w:space="0" w:color="auto"/>
              <w:right w:val="single" w:sz="8" w:space="0" w:color="auto"/>
            </w:tcBorders>
            <w:shd w:val="clear" w:color="auto" w:fill="auto"/>
            <w:vAlign w:val="bottom"/>
            <w:hideMark/>
          </w:tcPr>
          <w:p w:rsidR="00EB749B" w:rsidRPr="00971E8A" w:rsidRDefault="00EB749B" w:rsidP="00EB749B">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2</w:t>
            </w:r>
          </w:p>
        </w:tc>
        <w:tc>
          <w:tcPr>
            <w:tcW w:w="1192" w:type="pct"/>
            <w:tcBorders>
              <w:top w:val="nil"/>
              <w:left w:val="nil"/>
              <w:bottom w:val="single" w:sz="8" w:space="0" w:color="auto"/>
              <w:right w:val="single" w:sz="8" w:space="0" w:color="auto"/>
            </w:tcBorders>
            <w:shd w:val="clear" w:color="auto" w:fill="auto"/>
            <w:noWrap/>
            <w:vAlign w:val="bottom"/>
            <w:hideMark/>
          </w:tcPr>
          <w:p w:rsidR="00EB749B" w:rsidRPr="00971E8A" w:rsidRDefault="00EB749B" w:rsidP="00EB749B">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 xml:space="preserve">Обща законна консумация iA14/Q5 </w:t>
            </w:r>
          </w:p>
        </w:tc>
        <w:tc>
          <w:tcPr>
            <w:tcW w:w="407" w:type="pct"/>
            <w:tcBorders>
              <w:top w:val="nil"/>
              <w:left w:val="nil"/>
              <w:bottom w:val="single" w:sz="8" w:space="0" w:color="auto"/>
              <w:right w:val="single" w:sz="8" w:space="0" w:color="auto"/>
            </w:tcBorders>
            <w:shd w:val="clear" w:color="auto" w:fill="auto"/>
            <w:vAlign w:val="bottom"/>
            <w:hideMark/>
          </w:tcPr>
          <w:p w:rsidR="00EB749B" w:rsidRPr="00971E8A" w:rsidRDefault="00EB749B" w:rsidP="00EB749B">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м</w:t>
            </w:r>
            <w:r w:rsidRPr="00971E8A">
              <w:rPr>
                <w:rFonts w:ascii="Times New Roman" w:eastAsia="Times New Roman" w:hAnsi="Times New Roman"/>
                <w:color w:val="000000"/>
                <w:sz w:val="16"/>
                <w:szCs w:val="16"/>
                <w:vertAlign w:val="superscript"/>
                <w:lang w:eastAsia="bg-BG"/>
              </w:rPr>
              <w:t>3</w:t>
            </w:r>
            <w:r w:rsidRPr="00971E8A">
              <w:rPr>
                <w:rFonts w:ascii="Times New Roman" w:eastAsia="Times New Roman" w:hAnsi="Times New Roman"/>
                <w:color w:val="000000"/>
                <w:sz w:val="16"/>
                <w:szCs w:val="16"/>
                <w:lang w:eastAsia="bg-BG"/>
              </w:rPr>
              <w:t>/год</w:t>
            </w:r>
          </w:p>
        </w:tc>
        <w:tc>
          <w:tcPr>
            <w:tcW w:w="517" w:type="pct"/>
            <w:tcBorders>
              <w:top w:val="nil"/>
              <w:left w:val="nil"/>
              <w:bottom w:val="single" w:sz="8" w:space="0" w:color="auto"/>
              <w:right w:val="single" w:sz="8" w:space="0" w:color="auto"/>
            </w:tcBorders>
            <w:shd w:val="clear" w:color="auto" w:fill="auto"/>
            <w:noWrap/>
            <w:vAlign w:val="center"/>
            <w:hideMark/>
          </w:tcPr>
          <w:p w:rsidR="00EB749B" w:rsidRPr="00EB749B" w:rsidRDefault="00EB749B" w:rsidP="00F673A9">
            <w:pPr>
              <w:spacing w:after="0" w:line="240" w:lineRule="auto"/>
              <w:jc w:val="center"/>
              <w:rPr>
                <w:rFonts w:ascii="Times New Roman" w:eastAsia="Times New Roman" w:hAnsi="Times New Roman"/>
                <w:color w:val="000000"/>
                <w:sz w:val="16"/>
                <w:szCs w:val="16"/>
                <w:lang w:eastAsia="bg-BG"/>
              </w:rPr>
            </w:pPr>
            <w:r w:rsidRPr="00EB749B">
              <w:rPr>
                <w:rFonts w:ascii="Times New Roman" w:eastAsia="Times New Roman" w:hAnsi="Times New Roman"/>
                <w:color w:val="000000"/>
                <w:sz w:val="16"/>
                <w:szCs w:val="16"/>
                <w:lang w:eastAsia="bg-BG"/>
              </w:rPr>
              <w:t>6 156 502</w:t>
            </w:r>
          </w:p>
        </w:tc>
        <w:tc>
          <w:tcPr>
            <w:tcW w:w="570" w:type="pct"/>
            <w:tcBorders>
              <w:top w:val="nil"/>
              <w:left w:val="nil"/>
              <w:bottom w:val="single" w:sz="8" w:space="0" w:color="auto"/>
              <w:right w:val="single" w:sz="8" w:space="0" w:color="auto"/>
            </w:tcBorders>
            <w:shd w:val="clear" w:color="auto" w:fill="auto"/>
            <w:noWrap/>
            <w:vAlign w:val="center"/>
            <w:hideMark/>
          </w:tcPr>
          <w:p w:rsidR="00EB749B" w:rsidRPr="00EB749B" w:rsidRDefault="00EB749B" w:rsidP="00F673A9">
            <w:pPr>
              <w:spacing w:after="0" w:line="240" w:lineRule="auto"/>
              <w:jc w:val="center"/>
              <w:rPr>
                <w:rFonts w:ascii="Times New Roman" w:eastAsia="Times New Roman" w:hAnsi="Times New Roman"/>
                <w:color w:val="000000"/>
                <w:sz w:val="16"/>
                <w:szCs w:val="16"/>
                <w:lang w:eastAsia="bg-BG"/>
              </w:rPr>
            </w:pPr>
            <w:r w:rsidRPr="00EB749B">
              <w:rPr>
                <w:rFonts w:ascii="Times New Roman" w:eastAsia="Times New Roman" w:hAnsi="Times New Roman"/>
                <w:color w:val="000000"/>
                <w:sz w:val="16"/>
                <w:szCs w:val="16"/>
                <w:lang w:eastAsia="bg-BG"/>
              </w:rPr>
              <w:t>8 030 003</w:t>
            </w:r>
          </w:p>
        </w:tc>
        <w:tc>
          <w:tcPr>
            <w:tcW w:w="571" w:type="pct"/>
            <w:tcBorders>
              <w:top w:val="nil"/>
              <w:left w:val="nil"/>
              <w:bottom w:val="single" w:sz="8" w:space="0" w:color="auto"/>
              <w:right w:val="single" w:sz="8" w:space="0" w:color="auto"/>
            </w:tcBorders>
            <w:shd w:val="clear" w:color="auto" w:fill="auto"/>
            <w:noWrap/>
            <w:vAlign w:val="center"/>
            <w:hideMark/>
          </w:tcPr>
          <w:p w:rsidR="00EB749B" w:rsidRPr="00EB749B" w:rsidRDefault="00EB749B" w:rsidP="00F673A9">
            <w:pPr>
              <w:spacing w:after="0" w:line="240" w:lineRule="auto"/>
              <w:jc w:val="center"/>
              <w:rPr>
                <w:rFonts w:ascii="Times New Roman" w:eastAsia="Times New Roman" w:hAnsi="Times New Roman"/>
                <w:color w:val="000000"/>
                <w:sz w:val="16"/>
                <w:szCs w:val="16"/>
                <w:lang w:eastAsia="bg-BG"/>
              </w:rPr>
            </w:pPr>
            <w:r w:rsidRPr="00EB749B">
              <w:rPr>
                <w:rFonts w:ascii="Times New Roman" w:eastAsia="Times New Roman" w:hAnsi="Times New Roman"/>
                <w:color w:val="000000"/>
                <w:sz w:val="16"/>
                <w:szCs w:val="16"/>
                <w:lang w:eastAsia="bg-BG"/>
              </w:rPr>
              <w:t>8 064 837</w:t>
            </w:r>
          </w:p>
        </w:tc>
        <w:tc>
          <w:tcPr>
            <w:tcW w:w="506" w:type="pct"/>
            <w:tcBorders>
              <w:top w:val="nil"/>
              <w:left w:val="nil"/>
              <w:bottom w:val="single" w:sz="8" w:space="0" w:color="auto"/>
              <w:right w:val="single" w:sz="8" w:space="0" w:color="auto"/>
            </w:tcBorders>
            <w:shd w:val="clear" w:color="auto" w:fill="auto"/>
            <w:noWrap/>
            <w:vAlign w:val="center"/>
            <w:hideMark/>
          </w:tcPr>
          <w:p w:rsidR="00EB749B" w:rsidRPr="00EB749B" w:rsidRDefault="00EB749B" w:rsidP="00F673A9">
            <w:pPr>
              <w:spacing w:after="0" w:line="240" w:lineRule="auto"/>
              <w:jc w:val="center"/>
              <w:rPr>
                <w:rFonts w:ascii="Times New Roman" w:eastAsia="Times New Roman" w:hAnsi="Times New Roman"/>
                <w:color w:val="000000"/>
                <w:sz w:val="16"/>
                <w:szCs w:val="16"/>
                <w:lang w:eastAsia="bg-BG"/>
              </w:rPr>
            </w:pPr>
            <w:r w:rsidRPr="00EB749B">
              <w:rPr>
                <w:rFonts w:ascii="Times New Roman" w:eastAsia="Times New Roman" w:hAnsi="Times New Roman"/>
                <w:color w:val="000000"/>
                <w:sz w:val="16"/>
                <w:szCs w:val="16"/>
                <w:lang w:eastAsia="bg-BG"/>
              </w:rPr>
              <w:t>8 009 015</w:t>
            </w:r>
          </w:p>
        </w:tc>
        <w:tc>
          <w:tcPr>
            <w:tcW w:w="581" w:type="pct"/>
            <w:tcBorders>
              <w:top w:val="nil"/>
              <w:left w:val="nil"/>
              <w:bottom w:val="single" w:sz="8" w:space="0" w:color="auto"/>
              <w:right w:val="single" w:sz="8" w:space="0" w:color="auto"/>
            </w:tcBorders>
            <w:shd w:val="clear" w:color="auto" w:fill="auto"/>
            <w:noWrap/>
            <w:vAlign w:val="center"/>
            <w:hideMark/>
          </w:tcPr>
          <w:p w:rsidR="00EB749B" w:rsidRPr="00EB749B" w:rsidRDefault="00EB749B" w:rsidP="00F673A9">
            <w:pPr>
              <w:spacing w:after="0" w:line="240" w:lineRule="auto"/>
              <w:jc w:val="center"/>
              <w:rPr>
                <w:rFonts w:ascii="Times New Roman" w:eastAsia="Times New Roman" w:hAnsi="Times New Roman"/>
                <w:color w:val="000000"/>
                <w:sz w:val="16"/>
                <w:szCs w:val="16"/>
                <w:lang w:eastAsia="bg-BG"/>
              </w:rPr>
            </w:pPr>
            <w:r w:rsidRPr="00EB749B">
              <w:rPr>
                <w:rFonts w:ascii="Times New Roman" w:eastAsia="Times New Roman" w:hAnsi="Times New Roman"/>
                <w:color w:val="000000"/>
                <w:sz w:val="16"/>
                <w:szCs w:val="16"/>
                <w:lang w:eastAsia="bg-BG"/>
              </w:rPr>
              <w:t>7 947 006</w:t>
            </w:r>
          </w:p>
        </w:tc>
        <w:tc>
          <w:tcPr>
            <w:tcW w:w="507" w:type="pct"/>
            <w:tcBorders>
              <w:top w:val="nil"/>
              <w:left w:val="nil"/>
              <w:bottom w:val="single" w:sz="8" w:space="0" w:color="auto"/>
              <w:right w:val="single" w:sz="8" w:space="0" w:color="auto"/>
            </w:tcBorders>
            <w:shd w:val="clear" w:color="auto" w:fill="auto"/>
            <w:noWrap/>
            <w:vAlign w:val="center"/>
            <w:hideMark/>
          </w:tcPr>
          <w:p w:rsidR="00EB749B" w:rsidRPr="00EB749B" w:rsidRDefault="00EB749B" w:rsidP="00F673A9">
            <w:pPr>
              <w:spacing w:after="0" w:line="240" w:lineRule="auto"/>
              <w:jc w:val="center"/>
              <w:rPr>
                <w:rFonts w:ascii="Times New Roman" w:eastAsia="Times New Roman" w:hAnsi="Times New Roman"/>
                <w:color w:val="000000"/>
                <w:sz w:val="16"/>
                <w:szCs w:val="16"/>
                <w:lang w:eastAsia="bg-BG"/>
              </w:rPr>
            </w:pPr>
            <w:r w:rsidRPr="00EB749B">
              <w:rPr>
                <w:rFonts w:ascii="Times New Roman" w:eastAsia="Times New Roman" w:hAnsi="Times New Roman"/>
                <w:color w:val="000000"/>
                <w:sz w:val="16"/>
                <w:szCs w:val="16"/>
                <w:lang w:eastAsia="bg-BG"/>
              </w:rPr>
              <w:t>7 885 906</w:t>
            </w:r>
          </w:p>
        </w:tc>
      </w:tr>
      <w:tr w:rsidR="00F673A9" w:rsidRPr="00971E8A" w:rsidTr="00F673A9">
        <w:trPr>
          <w:trHeight w:val="315"/>
          <w:tblHeader/>
        </w:trPr>
        <w:tc>
          <w:tcPr>
            <w:tcW w:w="149" w:type="pct"/>
            <w:tcBorders>
              <w:top w:val="nil"/>
              <w:left w:val="single" w:sz="8" w:space="0" w:color="auto"/>
              <w:bottom w:val="single" w:sz="8" w:space="0" w:color="auto"/>
              <w:right w:val="single" w:sz="8" w:space="0" w:color="auto"/>
            </w:tcBorders>
            <w:shd w:val="clear" w:color="auto" w:fill="auto"/>
            <w:noWrap/>
            <w:vAlign w:val="bottom"/>
            <w:hideMark/>
          </w:tcPr>
          <w:p w:rsidR="00EB749B" w:rsidRPr="00971E8A" w:rsidRDefault="00EB749B" w:rsidP="00EB749B">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4</w:t>
            </w:r>
          </w:p>
        </w:tc>
        <w:tc>
          <w:tcPr>
            <w:tcW w:w="1192" w:type="pct"/>
            <w:tcBorders>
              <w:top w:val="nil"/>
              <w:left w:val="nil"/>
              <w:bottom w:val="single" w:sz="8" w:space="0" w:color="auto"/>
              <w:right w:val="single" w:sz="8" w:space="0" w:color="auto"/>
            </w:tcBorders>
            <w:shd w:val="clear" w:color="auto" w:fill="auto"/>
            <w:noWrap/>
            <w:vAlign w:val="bottom"/>
            <w:hideMark/>
          </w:tcPr>
          <w:p w:rsidR="00EB749B" w:rsidRPr="00971E8A" w:rsidRDefault="00EB749B" w:rsidP="00EB749B">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 xml:space="preserve">Неносеща приходи вода (неотчетена вода) Q9 </w:t>
            </w:r>
          </w:p>
        </w:tc>
        <w:tc>
          <w:tcPr>
            <w:tcW w:w="407" w:type="pct"/>
            <w:tcBorders>
              <w:top w:val="nil"/>
              <w:left w:val="nil"/>
              <w:bottom w:val="single" w:sz="8" w:space="0" w:color="auto"/>
              <w:right w:val="single" w:sz="8" w:space="0" w:color="auto"/>
            </w:tcBorders>
            <w:shd w:val="clear" w:color="auto" w:fill="auto"/>
            <w:noWrap/>
            <w:vAlign w:val="bottom"/>
            <w:hideMark/>
          </w:tcPr>
          <w:p w:rsidR="00EB749B" w:rsidRPr="00971E8A" w:rsidRDefault="00EB749B" w:rsidP="00EB749B">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м3/год</w:t>
            </w:r>
          </w:p>
        </w:tc>
        <w:tc>
          <w:tcPr>
            <w:tcW w:w="517" w:type="pct"/>
            <w:tcBorders>
              <w:top w:val="nil"/>
              <w:left w:val="nil"/>
              <w:bottom w:val="single" w:sz="8" w:space="0" w:color="auto"/>
              <w:right w:val="single" w:sz="8" w:space="0" w:color="auto"/>
            </w:tcBorders>
            <w:shd w:val="clear" w:color="auto" w:fill="auto"/>
            <w:noWrap/>
            <w:vAlign w:val="center"/>
            <w:hideMark/>
          </w:tcPr>
          <w:p w:rsidR="00EB749B" w:rsidRPr="00EB749B" w:rsidRDefault="00EB749B" w:rsidP="00F673A9">
            <w:pPr>
              <w:spacing w:after="0" w:line="240" w:lineRule="auto"/>
              <w:jc w:val="center"/>
              <w:rPr>
                <w:rFonts w:ascii="Times New Roman" w:eastAsia="Times New Roman" w:hAnsi="Times New Roman"/>
                <w:color w:val="000000"/>
                <w:sz w:val="16"/>
                <w:szCs w:val="16"/>
                <w:lang w:eastAsia="bg-BG"/>
              </w:rPr>
            </w:pPr>
            <w:r w:rsidRPr="00EB749B">
              <w:rPr>
                <w:rFonts w:ascii="Times New Roman" w:eastAsia="Times New Roman" w:hAnsi="Times New Roman"/>
                <w:color w:val="000000"/>
                <w:sz w:val="16"/>
                <w:szCs w:val="16"/>
                <w:lang w:eastAsia="bg-BG"/>
              </w:rPr>
              <w:t>7 543 003</w:t>
            </w:r>
          </w:p>
        </w:tc>
        <w:tc>
          <w:tcPr>
            <w:tcW w:w="570" w:type="pct"/>
            <w:tcBorders>
              <w:top w:val="nil"/>
              <w:left w:val="nil"/>
              <w:bottom w:val="single" w:sz="8" w:space="0" w:color="auto"/>
              <w:right w:val="single" w:sz="8" w:space="0" w:color="auto"/>
            </w:tcBorders>
            <w:shd w:val="clear" w:color="auto" w:fill="auto"/>
            <w:noWrap/>
            <w:vAlign w:val="center"/>
            <w:hideMark/>
          </w:tcPr>
          <w:p w:rsidR="00EB749B" w:rsidRPr="00EB749B" w:rsidRDefault="00EB749B" w:rsidP="00F673A9">
            <w:pPr>
              <w:spacing w:after="0" w:line="240" w:lineRule="auto"/>
              <w:jc w:val="center"/>
              <w:rPr>
                <w:rFonts w:ascii="Times New Roman" w:eastAsia="Times New Roman" w:hAnsi="Times New Roman"/>
                <w:color w:val="000000"/>
                <w:sz w:val="16"/>
                <w:szCs w:val="16"/>
                <w:lang w:eastAsia="bg-BG"/>
              </w:rPr>
            </w:pPr>
            <w:r w:rsidRPr="00EB749B">
              <w:rPr>
                <w:rFonts w:ascii="Times New Roman" w:eastAsia="Times New Roman" w:hAnsi="Times New Roman"/>
                <w:color w:val="000000"/>
                <w:sz w:val="16"/>
                <w:szCs w:val="16"/>
                <w:lang w:eastAsia="bg-BG"/>
              </w:rPr>
              <w:t>8 707 550</w:t>
            </w:r>
          </w:p>
        </w:tc>
        <w:tc>
          <w:tcPr>
            <w:tcW w:w="571" w:type="pct"/>
            <w:tcBorders>
              <w:top w:val="nil"/>
              <w:left w:val="nil"/>
              <w:bottom w:val="single" w:sz="8" w:space="0" w:color="auto"/>
              <w:right w:val="single" w:sz="8" w:space="0" w:color="auto"/>
            </w:tcBorders>
            <w:shd w:val="clear" w:color="auto" w:fill="auto"/>
            <w:noWrap/>
            <w:vAlign w:val="center"/>
            <w:hideMark/>
          </w:tcPr>
          <w:p w:rsidR="00EB749B" w:rsidRPr="00EB749B" w:rsidRDefault="00EB749B" w:rsidP="00F673A9">
            <w:pPr>
              <w:spacing w:after="0" w:line="240" w:lineRule="auto"/>
              <w:jc w:val="center"/>
              <w:rPr>
                <w:rFonts w:ascii="Times New Roman" w:eastAsia="Times New Roman" w:hAnsi="Times New Roman"/>
                <w:color w:val="000000"/>
                <w:sz w:val="16"/>
                <w:szCs w:val="16"/>
                <w:lang w:eastAsia="bg-BG"/>
              </w:rPr>
            </w:pPr>
            <w:r w:rsidRPr="00EB749B">
              <w:rPr>
                <w:rFonts w:ascii="Times New Roman" w:eastAsia="Times New Roman" w:hAnsi="Times New Roman"/>
                <w:color w:val="000000"/>
                <w:sz w:val="16"/>
                <w:szCs w:val="16"/>
                <w:lang w:eastAsia="bg-BG"/>
              </w:rPr>
              <w:t>8 421 544</w:t>
            </w:r>
          </w:p>
        </w:tc>
        <w:tc>
          <w:tcPr>
            <w:tcW w:w="506" w:type="pct"/>
            <w:tcBorders>
              <w:top w:val="nil"/>
              <w:left w:val="nil"/>
              <w:bottom w:val="single" w:sz="8" w:space="0" w:color="auto"/>
              <w:right w:val="single" w:sz="8" w:space="0" w:color="auto"/>
            </w:tcBorders>
            <w:shd w:val="clear" w:color="auto" w:fill="auto"/>
            <w:noWrap/>
            <w:vAlign w:val="center"/>
            <w:hideMark/>
          </w:tcPr>
          <w:p w:rsidR="00EB749B" w:rsidRPr="00EB749B" w:rsidRDefault="00EB749B" w:rsidP="00F673A9">
            <w:pPr>
              <w:spacing w:after="0" w:line="240" w:lineRule="auto"/>
              <w:jc w:val="center"/>
              <w:rPr>
                <w:rFonts w:ascii="Times New Roman" w:eastAsia="Times New Roman" w:hAnsi="Times New Roman"/>
                <w:color w:val="000000"/>
                <w:sz w:val="16"/>
                <w:szCs w:val="16"/>
                <w:lang w:eastAsia="bg-BG"/>
              </w:rPr>
            </w:pPr>
            <w:r w:rsidRPr="00EB749B">
              <w:rPr>
                <w:rFonts w:ascii="Times New Roman" w:eastAsia="Times New Roman" w:hAnsi="Times New Roman"/>
                <w:color w:val="000000"/>
                <w:sz w:val="16"/>
                <w:szCs w:val="16"/>
                <w:lang w:eastAsia="bg-BG"/>
              </w:rPr>
              <w:t>8 055 506</w:t>
            </w:r>
          </w:p>
        </w:tc>
        <w:tc>
          <w:tcPr>
            <w:tcW w:w="581" w:type="pct"/>
            <w:tcBorders>
              <w:top w:val="nil"/>
              <w:left w:val="nil"/>
              <w:bottom w:val="single" w:sz="8" w:space="0" w:color="auto"/>
              <w:right w:val="single" w:sz="8" w:space="0" w:color="auto"/>
            </w:tcBorders>
            <w:shd w:val="clear" w:color="auto" w:fill="auto"/>
            <w:noWrap/>
            <w:vAlign w:val="center"/>
            <w:hideMark/>
          </w:tcPr>
          <w:p w:rsidR="00EB749B" w:rsidRPr="00EB749B" w:rsidRDefault="00EB749B" w:rsidP="00F673A9">
            <w:pPr>
              <w:spacing w:after="0" w:line="240" w:lineRule="auto"/>
              <w:jc w:val="center"/>
              <w:rPr>
                <w:rFonts w:ascii="Times New Roman" w:eastAsia="Times New Roman" w:hAnsi="Times New Roman"/>
                <w:color w:val="000000"/>
                <w:sz w:val="16"/>
                <w:szCs w:val="16"/>
                <w:lang w:eastAsia="bg-BG"/>
              </w:rPr>
            </w:pPr>
            <w:r w:rsidRPr="00EB749B">
              <w:rPr>
                <w:rFonts w:ascii="Times New Roman" w:eastAsia="Times New Roman" w:hAnsi="Times New Roman"/>
                <w:color w:val="000000"/>
                <w:sz w:val="16"/>
                <w:szCs w:val="16"/>
                <w:lang w:eastAsia="bg-BG"/>
              </w:rPr>
              <w:t>7 697 362</w:t>
            </w:r>
          </w:p>
        </w:tc>
        <w:tc>
          <w:tcPr>
            <w:tcW w:w="507" w:type="pct"/>
            <w:tcBorders>
              <w:top w:val="nil"/>
              <w:left w:val="nil"/>
              <w:bottom w:val="single" w:sz="8" w:space="0" w:color="auto"/>
              <w:right w:val="single" w:sz="8" w:space="0" w:color="auto"/>
            </w:tcBorders>
            <w:shd w:val="clear" w:color="auto" w:fill="auto"/>
            <w:noWrap/>
            <w:vAlign w:val="center"/>
            <w:hideMark/>
          </w:tcPr>
          <w:p w:rsidR="00EB749B" w:rsidRPr="00EB749B" w:rsidRDefault="00EB749B" w:rsidP="00F673A9">
            <w:pPr>
              <w:spacing w:after="0" w:line="240" w:lineRule="auto"/>
              <w:jc w:val="center"/>
              <w:rPr>
                <w:rFonts w:ascii="Times New Roman" w:eastAsia="Times New Roman" w:hAnsi="Times New Roman"/>
                <w:color w:val="000000"/>
                <w:sz w:val="16"/>
                <w:szCs w:val="16"/>
                <w:lang w:eastAsia="bg-BG"/>
              </w:rPr>
            </w:pPr>
            <w:r w:rsidRPr="00EB749B">
              <w:rPr>
                <w:rFonts w:ascii="Times New Roman" w:eastAsia="Times New Roman" w:hAnsi="Times New Roman"/>
                <w:color w:val="000000"/>
                <w:sz w:val="16"/>
                <w:szCs w:val="16"/>
                <w:lang w:eastAsia="bg-BG"/>
              </w:rPr>
              <w:t>7 355 957</w:t>
            </w:r>
          </w:p>
        </w:tc>
      </w:tr>
    </w:tbl>
    <w:p w:rsidR="004F6AC6" w:rsidRPr="00971E8A" w:rsidRDefault="004F6AC6" w:rsidP="00EB749B">
      <w:pPr>
        <w:spacing w:after="0" w:line="240" w:lineRule="auto"/>
        <w:ind w:firstLine="567"/>
        <w:jc w:val="both"/>
        <w:rPr>
          <w:rFonts w:ascii="Times New Roman" w:hAnsi="Times New Roman"/>
          <w:sz w:val="24"/>
          <w:szCs w:val="24"/>
        </w:rPr>
      </w:pPr>
    </w:p>
    <w:p w:rsidR="004F6AC6" w:rsidRPr="00971E8A"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4F6AC6" w:rsidRPr="00971E8A">
        <w:rPr>
          <w:rFonts w:ascii="Times New Roman" w:hAnsi="Times New Roman"/>
          <w:sz w:val="24"/>
          <w:szCs w:val="24"/>
        </w:rPr>
        <w:t xml:space="preserve"> Графично информацията изглежда по следния начин: </w:t>
      </w:r>
    </w:p>
    <w:p w:rsidR="00045B9F" w:rsidRPr="00971E8A" w:rsidRDefault="00045B9F" w:rsidP="00A813BD">
      <w:pPr>
        <w:tabs>
          <w:tab w:val="left" w:pos="2708"/>
        </w:tabs>
        <w:spacing w:after="120" w:line="240" w:lineRule="auto"/>
        <w:ind w:firstLine="567"/>
        <w:jc w:val="both"/>
        <w:rPr>
          <w:rFonts w:ascii="Times New Roman" w:hAnsi="Times New Roman"/>
          <w:sz w:val="24"/>
          <w:szCs w:val="24"/>
        </w:rPr>
      </w:pPr>
      <w:r w:rsidRPr="00971E8A">
        <w:rPr>
          <w:rFonts w:ascii="Times New Roman" w:hAnsi="Times New Roman"/>
          <w:sz w:val="24"/>
          <w:szCs w:val="24"/>
        </w:rPr>
        <w:tab/>
      </w:r>
      <w:r w:rsidR="003017B0" w:rsidRPr="003017B0">
        <w:rPr>
          <w:rFonts w:ascii="Times New Roman" w:hAnsi="Times New Roman"/>
          <w:noProof/>
          <w:sz w:val="24"/>
          <w:szCs w:val="24"/>
          <w:lang w:eastAsia="bg-BG"/>
        </w:rPr>
        <w:drawing>
          <wp:inline distT="0" distB="0" distL="0" distR="0">
            <wp:extent cx="5774425" cy="2740660"/>
            <wp:effectExtent l="19050" t="0" r="16775" b="2540"/>
            <wp:docPr id="1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16933" w:rsidRDefault="004F6AC6" w:rsidP="00A813BD">
      <w:pPr>
        <w:spacing w:after="120" w:line="240" w:lineRule="auto"/>
        <w:ind w:firstLine="567"/>
        <w:jc w:val="both"/>
        <w:rPr>
          <w:rFonts w:ascii="Times New Roman" w:hAnsi="Times New Roman"/>
          <w:sz w:val="24"/>
          <w:szCs w:val="24"/>
        </w:rPr>
      </w:pPr>
      <w:r w:rsidRPr="00971E8A">
        <w:rPr>
          <w:rFonts w:ascii="Times New Roman" w:hAnsi="Times New Roman"/>
          <w:sz w:val="24"/>
          <w:szCs w:val="24"/>
        </w:rPr>
        <w:t xml:space="preserve"> </w:t>
      </w:r>
    </w:p>
    <w:p w:rsidR="004F6AC6" w:rsidRPr="00971E8A" w:rsidRDefault="00C370E0" w:rsidP="00C370E0">
      <w:pPr>
        <w:spacing w:after="120" w:line="240" w:lineRule="auto"/>
        <w:ind w:firstLine="567"/>
        <w:jc w:val="both"/>
        <w:rPr>
          <w:rFonts w:ascii="Times New Roman" w:hAnsi="Times New Roman"/>
          <w:sz w:val="24"/>
          <w:szCs w:val="24"/>
        </w:rPr>
      </w:pPr>
      <w:r>
        <w:rPr>
          <w:rFonts w:ascii="Times New Roman" w:hAnsi="Times New Roman"/>
          <w:sz w:val="24"/>
          <w:szCs w:val="24"/>
        </w:rPr>
        <w:tab/>
      </w:r>
      <w:r w:rsidR="004F6AC6" w:rsidRPr="00971E8A">
        <w:rPr>
          <w:rFonts w:ascii="Times New Roman" w:hAnsi="Times New Roman"/>
          <w:sz w:val="24"/>
          <w:szCs w:val="24"/>
        </w:rPr>
        <w:t>Прогнозите на количествата произведена вода за периода на бизнес плана са съобразени с отчетените нива за 20</w:t>
      </w:r>
      <w:r w:rsidR="00C47B4C" w:rsidRPr="00971E8A">
        <w:rPr>
          <w:rFonts w:ascii="Times New Roman" w:hAnsi="Times New Roman"/>
          <w:sz w:val="24"/>
          <w:szCs w:val="24"/>
        </w:rPr>
        <w:t>20</w:t>
      </w:r>
      <w:r w:rsidR="004F6AC6" w:rsidRPr="00971E8A">
        <w:rPr>
          <w:rFonts w:ascii="Times New Roman" w:hAnsi="Times New Roman"/>
          <w:sz w:val="24"/>
          <w:szCs w:val="24"/>
        </w:rPr>
        <w:t xml:space="preserve"> г., както и с тенденциите и целите към които се стреми Дружеството по отношение на загуби и фактурирани количества.</w:t>
      </w:r>
    </w:p>
    <w:p w:rsidR="004F6AC6" w:rsidRPr="00971E8A" w:rsidRDefault="00C370E0" w:rsidP="00C370E0">
      <w:pPr>
        <w:spacing w:after="120" w:line="240" w:lineRule="auto"/>
        <w:ind w:firstLine="567"/>
        <w:jc w:val="both"/>
        <w:rPr>
          <w:rFonts w:ascii="Times New Roman" w:hAnsi="Times New Roman"/>
          <w:sz w:val="24"/>
          <w:szCs w:val="24"/>
        </w:rPr>
      </w:pPr>
      <w:r>
        <w:rPr>
          <w:rFonts w:ascii="Times New Roman" w:hAnsi="Times New Roman"/>
          <w:sz w:val="24"/>
          <w:szCs w:val="24"/>
        </w:rPr>
        <w:tab/>
      </w:r>
      <w:r w:rsidR="004F6AC6" w:rsidRPr="00971E8A">
        <w:rPr>
          <w:rFonts w:ascii="Times New Roman" w:hAnsi="Times New Roman"/>
          <w:sz w:val="24"/>
          <w:szCs w:val="24"/>
        </w:rPr>
        <w:t>Основната част от добитата вода от „Водоснабдяване и канализация" ЕООД  гр. Хасково е от подземни водоизточници. Незначителна част (около 135 хил.</w:t>
      </w:r>
      <w:r w:rsidR="00F673A9">
        <w:rPr>
          <w:rFonts w:ascii="Times New Roman" w:hAnsi="Times New Roman"/>
          <w:sz w:val="24"/>
          <w:szCs w:val="24"/>
        </w:rPr>
        <w:t xml:space="preserve"> </w:t>
      </w:r>
      <w:r w:rsidR="004F6AC6" w:rsidRPr="00971E8A">
        <w:rPr>
          <w:rFonts w:ascii="Times New Roman" w:hAnsi="Times New Roman"/>
          <w:sz w:val="24"/>
          <w:szCs w:val="24"/>
        </w:rPr>
        <w:t>м3) от водните количества са добити по гравитачен път.</w:t>
      </w:r>
    </w:p>
    <w:p w:rsidR="004F6AC6" w:rsidRPr="00971E8A" w:rsidRDefault="00C370E0" w:rsidP="00C370E0">
      <w:pPr>
        <w:spacing w:after="120" w:line="240" w:lineRule="auto"/>
        <w:ind w:firstLine="567"/>
        <w:jc w:val="both"/>
        <w:rPr>
          <w:rFonts w:ascii="Times New Roman" w:hAnsi="Times New Roman"/>
          <w:sz w:val="24"/>
          <w:szCs w:val="24"/>
        </w:rPr>
      </w:pPr>
      <w:r>
        <w:rPr>
          <w:rFonts w:ascii="Times New Roman" w:hAnsi="Times New Roman"/>
          <w:sz w:val="24"/>
          <w:szCs w:val="24"/>
        </w:rPr>
        <w:tab/>
      </w:r>
      <w:r w:rsidR="004F6AC6" w:rsidRPr="00971E8A">
        <w:rPr>
          <w:rFonts w:ascii="Times New Roman" w:hAnsi="Times New Roman"/>
          <w:sz w:val="24"/>
          <w:szCs w:val="24"/>
        </w:rPr>
        <w:t>За 20</w:t>
      </w:r>
      <w:r w:rsidR="008151DF" w:rsidRPr="00971E8A">
        <w:rPr>
          <w:rFonts w:ascii="Times New Roman" w:hAnsi="Times New Roman"/>
          <w:sz w:val="24"/>
          <w:szCs w:val="24"/>
        </w:rPr>
        <w:t>20</w:t>
      </w:r>
      <w:r w:rsidR="004F6AC6" w:rsidRPr="00971E8A">
        <w:rPr>
          <w:rFonts w:ascii="Times New Roman" w:hAnsi="Times New Roman"/>
          <w:sz w:val="24"/>
          <w:szCs w:val="24"/>
        </w:rPr>
        <w:t xml:space="preserve"> г. са отчетени </w:t>
      </w:r>
      <w:r w:rsidR="00C47B4C" w:rsidRPr="00971E8A">
        <w:rPr>
          <w:rFonts w:ascii="Times New Roman" w:hAnsi="Times New Roman"/>
          <w:sz w:val="24"/>
          <w:szCs w:val="24"/>
        </w:rPr>
        <w:t>13</w:t>
      </w:r>
      <w:r w:rsidR="00B16933">
        <w:rPr>
          <w:rFonts w:ascii="Times New Roman" w:hAnsi="Times New Roman"/>
          <w:sz w:val="24"/>
          <w:szCs w:val="24"/>
        </w:rPr>
        <w:t xml:space="preserve"> </w:t>
      </w:r>
      <w:r w:rsidR="00C47B4C" w:rsidRPr="00971E8A">
        <w:rPr>
          <w:rFonts w:ascii="Times New Roman" w:hAnsi="Times New Roman"/>
          <w:sz w:val="24"/>
          <w:szCs w:val="24"/>
        </w:rPr>
        <w:t>520</w:t>
      </w:r>
      <w:r w:rsidR="004F6AC6" w:rsidRPr="00971E8A">
        <w:rPr>
          <w:rFonts w:ascii="Times New Roman" w:hAnsi="Times New Roman"/>
          <w:sz w:val="24"/>
          <w:szCs w:val="24"/>
        </w:rPr>
        <w:t xml:space="preserve"> хил.</w:t>
      </w:r>
      <w:r w:rsidR="00F673A9">
        <w:rPr>
          <w:rFonts w:ascii="Times New Roman" w:hAnsi="Times New Roman"/>
          <w:sz w:val="24"/>
          <w:szCs w:val="24"/>
        </w:rPr>
        <w:t xml:space="preserve"> </w:t>
      </w:r>
      <w:r w:rsidR="004F6AC6" w:rsidRPr="00971E8A">
        <w:rPr>
          <w:rFonts w:ascii="Times New Roman" w:hAnsi="Times New Roman"/>
          <w:sz w:val="24"/>
          <w:szCs w:val="24"/>
        </w:rPr>
        <w:t xml:space="preserve">м3 вода на вход система, като това ниво остава </w:t>
      </w:r>
      <w:r w:rsidR="00B16933" w:rsidRPr="00971E8A">
        <w:rPr>
          <w:rFonts w:ascii="Times New Roman" w:hAnsi="Times New Roman"/>
          <w:sz w:val="24"/>
          <w:szCs w:val="24"/>
        </w:rPr>
        <w:t xml:space="preserve">приблизително </w:t>
      </w:r>
      <w:r w:rsidR="004F6AC6" w:rsidRPr="00971E8A">
        <w:rPr>
          <w:rFonts w:ascii="Times New Roman" w:hAnsi="Times New Roman"/>
          <w:sz w:val="24"/>
          <w:szCs w:val="24"/>
        </w:rPr>
        <w:t xml:space="preserve">същото до </w:t>
      </w:r>
      <w:r w:rsidR="00FE0AFC">
        <w:rPr>
          <w:rFonts w:ascii="Times New Roman" w:hAnsi="Times New Roman"/>
          <w:sz w:val="24"/>
          <w:szCs w:val="24"/>
        </w:rPr>
        <w:t>15 012</w:t>
      </w:r>
      <w:r w:rsidR="004F6AC6" w:rsidRPr="00971E8A">
        <w:rPr>
          <w:rFonts w:ascii="Times New Roman" w:hAnsi="Times New Roman"/>
          <w:sz w:val="24"/>
          <w:szCs w:val="24"/>
        </w:rPr>
        <w:t xml:space="preserve"> хил.</w:t>
      </w:r>
      <w:r w:rsidR="00F673A9">
        <w:rPr>
          <w:rFonts w:ascii="Times New Roman" w:hAnsi="Times New Roman"/>
          <w:sz w:val="24"/>
          <w:szCs w:val="24"/>
        </w:rPr>
        <w:t xml:space="preserve"> </w:t>
      </w:r>
      <w:r w:rsidR="004F6AC6" w:rsidRPr="00971E8A">
        <w:rPr>
          <w:rFonts w:ascii="Times New Roman" w:hAnsi="Times New Roman"/>
          <w:sz w:val="24"/>
          <w:szCs w:val="24"/>
        </w:rPr>
        <w:t>м3 в края на 202</w:t>
      </w:r>
      <w:r w:rsidR="00C47B4C" w:rsidRPr="00971E8A">
        <w:rPr>
          <w:rFonts w:ascii="Times New Roman" w:hAnsi="Times New Roman"/>
          <w:sz w:val="24"/>
          <w:szCs w:val="24"/>
        </w:rPr>
        <w:t>6</w:t>
      </w:r>
      <w:r w:rsidR="004F6AC6" w:rsidRPr="00971E8A">
        <w:rPr>
          <w:rFonts w:ascii="Times New Roman" w:hAnsi="Times New Roman"/>
          <w:sz w:val="24"/>
          <w:szCs w:val="24"/>
        </w:rPr>
        <w:t xml:space="preserve"> г.</w:t>
      </w:r>
    </w:p>
    <w:p w:rsidR="004F6AC6" w:rsidRPr="00971E8A" w:rsidRDefault="00C370E0" w:rsidP="00C370E0">
      <w:pPr>
        <w:spacing w:after="120" w:line="240" w:lineRule="auto"/>
        <w:ind w:firstLine="567"/>
        <w:jc w:val="both"/>
        <w:rPr>
          <w:rFonts w:ascii="Times New Roman" w:hAnsi="Times New Roman"/>
          <w:sz w:val="24"/>
          <w:szCs w:val="24"/>
        </w:rPr>
      </w:pPr>
      <w:r>
        <w:rPr>
          <w:rFonts w:ascii="Times New Roman" w:hAnsi="Times New Roman"/>
          <w:sz w:val="24"/>
          <w:szCs w:val="24"/>
        </w:rPr>
        <w:tab/>
      </w:r>
      <w:r w:rsidR="004F6AC6" w:rsidRPr="00971E8A">
        <w:rPr>
          <w:rFonts w:ascii="Times New Roman" w:hAnsi="Times New Roman"/>
          <w:sz w:val="24"/>
          <w:szCs w:val="24"/>
        </w:rPr>
        <w:t xml:space="preserve">Видно от предоставената информация, общата законна консумация нараства през годините на бизнес плана и от </w:t>
      </w:r>
      <w:r w:rsidR="008C0B5B" w:rsidRPr="00971E8A">
        <w:rPr>
          <w:rFonts w:ascii="Times New Roman" w:hAnsi="Times New Roman"/>
          <w:sz w:val="24"/>
          <w:szCs w:val="24"/>
        </w:rPr>
        <w:t>6 157</w:t>
      </w:r>
      <w:r w:rsidR="004F6AC6" w:rsidRPr="00971E8A">
        <w:rPr>
          <w:rFonts w:ascii="Times New Roman" w:hAnsi="Times New Roman"/>
          <w:sz w:val="24"/>
          <w:szCs w:val="24"/>
        </w:rPr>
        <w:t xml:space="preserve"> хил.</w:t>
      </w:r>
      <w:r w:rsidR="00F673A9">
        <w:rPr>
          <w:rFonts w:ascii="Times New Roman" w:hAnsi="Times New Roman"/>
          <w:sz w:val="24"/>
          <w:szCs w:val="24"/>
        </w:rPr>
        <w:t xml:space="preserve"> </w:t>
      </w:r>
      <w:r w:rsidR="004F6AC6" w:rsidRPr="00971E8A">
        <w:rPr>
          <w:rFonts w:ascii="Times New Roman" w:hAnsi="Times New Roman"/>
          <w:sz w:val="24"/>
          <w:szCs w:val="24"/>
        </w:rPr>
        <w:t xml:space="preserve">м3 достига </w:t>
      </w:r>
      <w:r w:rsidR="00FE0AFC">
        <w:rPr>
          <w:rFonts w:ascii="Times New Roman" w:hAnsi="Times New Roman"/>
          <w:sz w:val="24"/>
          <w:szCs w:val="24"/>
        </w:rPr>
        <w:t>7 886</w:t>
      </w:r>
      <w:r w:rsidR="004F6AC6" w:rsidRPr="00971E8A">
        <w:rPr>
          <w:rFonts w:ascii="Times New Roman" w:hAnsi="Times New Roman"/>
          <w:sz w:val="24"/>
          <w:szCs w:val="24"/>
        </w:rPr>
        <w:t xml:space="preserve"> хил.</w:t>
      </w:r>
      <w:r w:rsidR="00F673A9">
        <w:rPr>
          <w:rFonts w:ascii="Times New Roman" w:hAnsi="Times New Roman"/>
          <w:sz w:val="24"/>
          <w:szCs w:val="24"/>
        </w:rPr>
        <w:t xml:space="preserve"> </w:t>
      </w:r>
      <w:r w:rsidR="004F6AC6" w:rsidRPr="00971E8A">
        <w:rPr>
          <w:rFonts w:ascii="Times New Roman" w:hAnsi="Times New Roman"/>
          <w:sz w:val="24"/>
          <w:szCs w:val="24"/>
        </w:rPr>
        <w:t>м3 в края на 202</w:t>
      </w:r>
      <w:r w:rsidR="008C0B5B" w:rsidRPr="00971E8A">
        <w:rPr>
          <w:rFonts w:ascii="Times New Roman" w:hAnsi="Times New Roman"/>
          <w:sz w:val="24"/>
          <w:szCs w:val="24"/>
        </w:rPr>
        <w:t>6</w:t>
      </w:r>
      <w:r w:rsidR="004F6AC6" w:rsidRPr="00971E8A">
        <w:rPr>
          <w:rFonts w:ascii="Times New Roman" w:hAnsi="Times New Roman"/>
          <w:sz w:val="24"/>
          <w:szCs w:val="24"/>
        </w:rPr>
        <w:t xml:space="preserve"> г.</w:t>
      </w:r>
    </w:p>
    <w:p w:rsidR="004F6AC6"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4F6AC6" w:rsidRPr="00971E8A">
        <w:rPr>
          <w:rFonts w:ascii="Times New Roman" w:hAnsi="Times New Roman"/>
          <w:sz w:val="24"/>
          <w:szCs w:val="24"/>
        </w:rPr>
        <w:t xml:space="preserve">В същото време неносещата приходи вода </w:t>
      </w:r>
      <w:r w:rsidR="00673AB6" w:rsidRPr="00971E8A">
        <w:rPr>
          <w:rFonts w:ascii="Times New Roman" w:hAnsi="Times New Roman"/>
          <w:sz w:val="24"/>
          <w:szCs w:val="24"/>
        </w:rPr>
        <w:t>намалява</w:t>
      </w:r>
      <w:r w:rsidR="004F6AC6" w:rsidRPr="00971E8A">
        <w:rPr>
          <w:rFonts w:ascii="Times New Roman" w:hAnsi="Times New Roman"/>
          <w:sz w:val="24"/>
          <w:szCs w:val="24"/>
        </w:rPr>
        <w:t xml:space="preserve"> от </w:t>
      </w:r>
      <w:r w:rsidR="00673AB6" w:rsidRPr="00971E8A">
        <w:rPr>
          <w:rFonts w:ascii="Times New Roman" w:hAnsi="Times New Roman"/>
          <w:sz w:val="24"/>
          <w:szCs w:val="24"/>
        </w:rPr>
        <w:t>7 543</w:t>
      </w:r>
      <w:r w:rsidR="004F6AC6" w:rsidRPr="00971E8A">
        <w:rPr>
          <w:rFonts w:ascii="Times New Roman" w:hAnsi="Times New Roman"/>
          <w:sz w:val="24"/>
          <w:szCs w:val="24"/>
        </w:rPr>
        <w:t xml:space="preserve"> хил.</w:t>
      </w:r>
      <w:r w:rsidR="00F673A9">
        <w:rPr>
          <w:rFonts w:ascii="Times New Roman" w:hAnsi="Times New Roman"/>
          <w:sz w:val="24"/>
          <w:szCs w:val="24"/>
        </w:rPr>
        <w:t xml:space="preserve"> </w:t>
      </w:r>
      <w:r w:rsidR="004F6AC6" w:rsidRPr="00971E8A">
        <w:rPr>
          <w:rFonts w:ascii="Times New Roman" w:hAnsi="Times New Roman"/>
          <w:sz w:val="24"/>
          <w:szCs w:val="24"/>
        </w:rPr>
        <w:t xml:space="preserve">м3 до </w:t>
      </w:r>
      <w:r w:rsidR="00FE0AFC">
        <w:rPr>
          <w:rFonts w:ascii="Times New Roman" w:hAnsi="Times New Roman"/>
          <w:sz w:val="24"/>
          <w:szCs w:val="24"/>
        </w:rPr>
        <w:t>7 356</w:t>
      </w:r>
      <w:r w:rsidR="004F6AC6" w:rsidRPr="00971E8A">
        <w:rPr>
          <w:rFonts w:ascii="Times New Roman" w:hAnsi="Times New Roman"/>
          <w:sz w:val="24"/>
          <w:szCs w:val="24"/>
        </w:rPr>
        <w:t xml:space="preserve"> хил.</w:t>
      </w:r>
      <w:r w:rsidR="00F673A9">
        <w:rPr>
          <w:rFonts w:ascii="Times New Roman" w:hAnsi="Times New Roman"/>
          <w:sz w:val="24"/>
          <w:szCs w:val="24"/>
        </w:rPr>
        <w:t xml:space="preserve"> </w:t>
      </w:r>
      <w:r w:rsidR="004F6AC6" w:rsidRPr="00971E8A">
        <w:rPr>
          <w:rFonts w:ascii="Times New Roman" w:hAnsi="Times New Roman"/>
          <w:sz w:val="24"/>
          <w:szCs w:val="24"/>
        </w:rPr>
        <w:t>м3 към края на регулаторния период.</w:t>
      </w:r>
    </w:p>
    <w:p w:rsidR="00B16933" w:rsidRPr="00971E8A" w:rsidRDefault="00B16933" w:rsidP="00A813BD">
      <w:pPr>
        <w:spacing w:after="120" w:line="240" w:lineRule="auto"/>
        <w:ind w:firstLine="567"/>
        <w:jc w:val="both"/>
        <w:rPr>
          <w:rFonts w:ascii="Times New Roman" w:hAnsi="Times New Roman"/>
          <w:sz w:val="24"/>
          <w:szCs w:val="24"/>
        </w:rPr>
      </w:pPr>
    </w:p>
    <w:p w:rsidR="00EE5280" w:rsidRPr="00971E8A" w:rsidRDefault="00EE5280" w:rsidP="001D0211">
      <w:pPr>
        <w:pStyle w:val="Heading4"/>
        <w:keepLines w:val="0"/>
        <w:numPr>
          <w:ilvl w:val="1"/>
          <w:numId w:val="2"/>
        </w:numPr>
        <w:ind w:left="851" w:hanging="567"/>
        <w:jc w:val="both"/>
        <w:rPr>
          <w:rFonts w:ascii="Times New Roman" w:eastAsia="Calibri" w:hAnsi="Times New Roman"/>
          <w:lang w:val="en-US"/>
        </w:rPr>
      </w:pPr>
      <w:r w:rsidRPr="00971E8A">
        <w:rPr>
          <w:rFonts w:ascii="Times New Roman" w:eastAsia="Calibri" w:hAnsi="Times New Roman"/>
        </w:rPr>
        <w:lastRenderedPageBreak/>
        <w:t>БАЛАНС НА ВОДНИТЕ КОЛИЧЕСТВА</w:t>
      </w:r>
    </w:p>
    <w:p w:rsidR="009708C4" w:rsidRPr="009708C4" w:rsidRDefault="009708C4" w:rsidP="009708C4">
      <w:pPr>
        <w:spacing w:after="0"/>
        <w:jc w:val="center"/>
        <w:rPr>
          <w:rFonts w:ascii="Times New Roman" w:hAnsi="Times New Roman"/>
          <w:sz w:val="28"/>
          <w:szCs w:val="28"/>
        </w:rPr>
      </w:pPr>
      <w:r w:rsidRPr="009708C4">
        <w:rPr>
          <w:rFonts w:ascii="Times New Roman" w:hAnsi="Times New Roman"/>
          <w:b/>
          <w:sz w:val="28"/>
          <w:szCs w:val="28"/>
        </w:rPr>
        <w:t>Баланс на водните количества в м</w:t>
      </w:r>
      <w:r w:rsidRPr="009708C4">
        <w:rPr>
          <w:rFonts w:ascii="Times New Roman" w:hAnsi="Times New Roman"/>
          <w:b/>
          <w:sz w:val="28"/>
          <w:szCs w:val="28"/>
          <w:vertAlign w:val="superscript"/>
        </w:rPr>
        <w:t xml:space="preserve">3 </w:t>
      </w:r>
      <w:r w:rsidRPr="009708C4">
        <w:rPr>
          <w:rFonts w:ascii="Times New Roman" w:hAnsi="Times New Roman"/>
          <w:b/>
          <w:sz w:val="28"/>
          <w:szCs w:val="28"/>
          <w:lang w:val="ru-RU"/>
        </w:rPr>
        <w:t xml:space="preserve"> за 2020 г. на</w:t>
      </w:r>
    </w:p>
    <w:p w:rsidR="009708C4" w:rsidRPr="009708C4" w:rsidRDefault="009708C4" w:rsidP="009708C4">
      <w:pPr>
        <w:pStyle w:val="ListParagraph"/>
        <w:spacing w:after="0"/>
        <w:ind w:left="555"/>
        <w:jc w:val="center"/>
        <w:rPr>
          <w:rFonts w:ascii="Times New Roman" w:hAnsi="Times New Roman"/>
          <w:b/>
          <w:sz w:val="28"/>
          <w:szCs w:val="28"/>
        </w:rPr>
      </w:pPr>
      <w:r w:rsidRPr="009708C4">
        <w:rPr>
          <w:rFonts w:ascii="Times New Roman" w:hAnsi="Times New Roman"/>
          <w:b/>
          <w:sz w:val="28"/>
          <w:szCs w:val="28"/>
        </w:rPr>
        <w:t>„В и К” ЕООД -гр. Хасково</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1794"/>
        <w:gridCol w:w="1687"/>
        <w:gridCol w:w="2082"/>
        <w:gridCol w:w="2079"/>
        <w:gridCol w:w="1646"/>
      </w:tblGrid>
      <w:tr w:rsidR="009708C4" w:rsidRPr="005D353F" w:rsidTr="00046C76">
        <w:tc>
          <w:tcPr>
            <w:tcW w:w="966" w:type="pct"/>
            <w:vMerge w:val="restart"/>
            <w:tcBorders>
              <w:top w:val="double" w:sz="4" w:space="0" w:color="auto"/>
              <w:left w:val="double" w:sz="4" w:space="0" w:color="auto"/>
              <w:bottom w:val="double" w:sz="4" w:space="0" w:color="auto"/>
              <w:right w:val="double" w:sz="4" w:space="0" w:color="auto"/>
            </w:tcBorders>
            <w:textDirection w:val="btLr"/>
          </w:tcPr>
          <w:p w:rsidR="009708C4" w:rsidRPr="005D353F" w:rsidRDefault="009708C4" w:rsidP="00AC479B">
            <w:pPr>
              <w:spacing w:after="0"/>
              <w:ind w:right="113"/>
              <w:jc w:val="center"/>
              <w:rPr>
                <w:rFonts w:ascii="Times New Roman" w:hAnsi="Times New Roman"/>
                <w:b/>
                <w:sz w:val="18"/>
                <w:szCs w:val="18"/>
                <w:lang w:val="ru-RU"/>
              </w:rPr>
            </w:pPr>
            <w:r w:rsidRPr="005D353F">
              <w:rPr>
                <w:rFonts w:ascii="Times New Roman" w:hAnsi="Times New Roman"/>
                <w:b/>
                <w:sz w:val="18"/>
                <w:szCs w:val="18"/>
              </w:rPr>
              <w:t xml:space="preserve">Общо количество вода на входа на системата  </w:t>
            </w:r>
            <w:r w:rsidRPr="005D353F">
              <w:rPr>
                <w:rFonts w:ascii="Times New Roman" w:hAnsi="Times New Roman"/>
                <w:b/>
                <w:sz w:val="18"/>
                <w:szCs w:val="18"/>
                <w:lang w:val="en-US"/>
              </w:rPr>
              <w:t>Q</w:t>
            </w:r>
            <w:r w:rsidRPr="005D353F">
              <w:rPr>
                <w:rFonts w:ascii="Times New Roman" w:hAnsi="Times New Roman"/>
                <w:b/>
                <w:sz w:val="18"/>
                <w:szCs w:val="18"/>
                <w:vertAlign w:val="subscript"/>
                <w:lang w:val="ru-RU"/>
              </w:rPr>
              <w:t>4</w:t>
            </w:r>
          </w:p>
          <w:p w:rsidR="009708C4" w:rsidRPr="005D353F" w:rsidRDefault="009708C4" w:rsidP="00AC479B">
            <w:pPr>
              <w:spacing w:line="360" w:lineRule="auto"/>
              <w:ind w:right="113"/>
              <w:jc w:val="center"/>
              <w:rPr>
                <w:rFonts w:ascii="Times New Roman" w:hAnsi="Times New Roman"/>
                <w:b/>
                <w:sz w:val="18"/>
                <w:szCs w:val="18"/>
              </w:rPr>
            </w:pPr>
            <w:r w:rsidRPr="005D353F">
              <w:rPr>
                <w:rFonts w:ascii="Times New Roman" w:hAnsi="Times New Roman"/>
                <w:b/>
                <w:sz w:val="18"/>
                <w:szCs w:val="18"/>
                <w:lang w:val="en-US"/>
              </w:rPr>
              <w:t>1</w:t>
            </w:r>
            <w:r w:rsidRPr="005D353F">
              <w:rPr>
                <w:rFonts w:ascii="Times New Roman" w:hAnsi="Times New Roman"/>
                <w:b/>
                <w:sz w:val="18"/>
                <w:szCs w:val="18"/>
              </w:rPr>
              <w:t>3519505</w:t>
            </w:r>
          </w:p>
        </w:tc>
        <w:tc>
          <w:tcPr>
            <w:tcW w:w="908" w:type="pct"/>
            <w:vMerge w:val="restart"/>
            <w:tcBorders>
              <w:top w:val="double" w:sz="4" w:space="0" w:color="auto"/>
              <w:left w:val="double" w:sz="4" w:space="0" w:color="auto"/>
              <w:bottom w:val="double" w:sz="4" w:space="0" w:color="auto"/>
              <w:right w:val="double" w:sz="4" w:space="0" w:color="auto"/>
            </w:tcBorders>
          </w:tcPr>
          <w:p w:rsidR="009708C4" w:rsidRPr="005D353F" w:rsidRDefault="009708C4" w:rsidP="00AC479B">
            <w:pPr>
              <w:ind w:right="31"/>
              <w:jc w:val="center"/>
              <w:rPr>
                <w:rFonts w:ascii="Times New Roman" w:hAnsi="Times New Roman"/>
                <w:b/>
                <w:sz w:val="18"/>
                <w:szCs w:val="18"/>
              </w:rPr>
            </w:pPr>
          </w:p>
          <w:p w:rsidR="009708C4" w:rsidRPr="005D353F" w:rsidRDefault="009708C4" w:rsidP="00AC479B">
            <w:pPr>
              <w:ind w:right="31"/>
              <w:jc w:val="center"/>
              <w:rPr>
                <w:rFonts w:ascii="Times New Roman" w:hAnsi="Times New Roman"/>
                <w:b/>
                <w:sz w:val="18"/>
                <w:szCs w:val="18"/>
              </w:rPr>
            </w:pPr>
          </w:p>
          <w:p w:rsidR="009708C4" w:rsidRPr="005D353F" w:rsidRDefault="009708C4" w:rsidP="00AC479B">
            <w:pPr>
              <w:ind w:right="31"/>
              <w:jc w:val="center"/>
              <w:rPr>
                <w:rFonts w:ascii="Times New Roman" w:hAnsi="Times New Roman"/>
                <w:b/>
                <w:sz w:val="18"/>
                <w:szCs w:val="18"/>
              </w:rPr>
            </w:pPr>
          </w:p>
          <w:p w:rsidR="009708C4" w:rsidRPr="005D353F" w:rsidRDefault="009708C4" w:rsidP="00AC479B">
            <w:pPr>
              <w:ind w:right="31"/>
              <w:jc w:val="center"/>
              <w:rPr>
                <w:rFonts w:ascii="Times New Roman" w:hAnsi="Times New Roman"/>
                <w:b/>
                <w:sz w:val="18"/>
                <w:szCs w:val="18"/>
              </w:rPr>
            </w:pPr>
          </w:p>
          <w:p w:rsidR="009708C4" w:rsidRPr="005D353F" w:rsidRDefault="009708C4" w:rsidP="00AC479B">
            <w:pPr>
              <w:ind w:right="31"/>
              <w:jc w:val="center"/>
              <w:rPr>
                <w:rFonts w:ascii="Times New Roman" w:hAnsi="Times New Roman"/>
                <w:b/>
                <w:sz w:val="18"/>
                <w:szCs w:val="18"/>
              </w:rPr>
            </w:pPr>
          </w:p>
          <w:p w:rsidR="009708C4" w:rsidRPr="005D353F" w:rsidRDefault="009708C4" w:rsidP="00AC479B">
            <w:pPr>
              <w:ind w:right="31"/>
              <w:jc w:val="center"/>
              <w:rPr>
                <w:rFonts w:ascii="Times New Roman" w:hAnsi="Times New Roman"/>
                <w:b/>
                <w:sz w:val="18"/>
                <w:szCs w:val="18"/>
              </w:rPr>
            </w:pPr>
          </w:p>
          <w:p w:rsidR="009708C4" w:rsidRPr="005D353F" w:rsidRDefault="009708C4" w:rsidP="00AC479B">
            <w:pPr>
              <w:ind w:right="31"/>
              <w:jc w:val="center"/>
              <w:rPr>
                <w:rFonts w:ascii="Times New Roman" w:hAnsi="Times New Roman"/>
                <w:b/>
                <w:sz w:val="18"/>
                <w:szCs w:val="18"/>
              </w:rPr>
            </w:pPr>
          </w:p>
          <w:p w:rsidR="009708C4" w:rsidRPr="005D353F" w:rsidRDefault="009708C4" w:rsidP="00AC479B">
            <w:pPr>
              <w:ind w:right="31"/>
              <w:jc w:val="center"/>
              <w:rPr>
                <w:rFonts w:ascii="Times New Roman" w:hAnsi="Times New Roman"/>
                <w:b/>
                <w:sz w:val="18"/>
                <w:szCs w:val="18"/>
              </w:rPr>
            </w:pPr>
          </w:p>
          <w:p w:rsidR="009708C4" w:rsidRPr="005D353F" w:rsidRDefault="009708C4" w:rsidP="00AC479B">
            <w:pPr>
              <w:ind w:right="31"/>
              <w:jc w:val="center"/>
              <w:rPr>
                <w:rFonts w:ascii="Times New Roman" w:hAnsi="Times New Roman"/>
                <w:b/>
                <w:sz w:val="18"/>
                <w:szCs w:val="18"/>
                <w:vertAlign w:val="subscript"/>
                <w:lang w:val="en-US"/>
              </w:rPr>
            </w:pPr>
            <w:r w:rsidRPr="005D353F">
              <w:rPr>
                <w:rFonts w:ascii="Times New Roman" w:hAnsi="Times New Roman"/>
                <w:b/>
                <w:sz w:val="18"/>
                <w:szCs w:val="18"/>
              </w:rPr>
              <w:t xml:space="preserve">Обща законна консумация </w:t>
            </w:r>
            <w:r w:rsidRPr="005D353F">
              <w:rPr>
                <w:rFonts w:ascii="Times New Roman" w:hAnsi="Times New Roman"/>
                <w:b/>
                <w:sz w:val="18"/>
                <w:szCs w:val="18"/>
                <w:lang w:val="en-US"/>
              </w:rPr>
              <w:t>Q</w:t>
            </w:r>
            <w:r w:rsidRPr="005D353F">
              <w:rPr>
                <w:rFonts w:ascii="Times New Roman" w:hAnsi="Times New Roman"/>
                <w:b/>
                <w:sz w:val="18"/>
                <w:szCs w:val="18"/>
                <w:vertAlign w:val="subscript"/>
                <w:lang w:val="en-US"/>
              </w:rPr>
              <w:t>5</w:t>
            </w:r>
          </w:p>
          <w:p w:rsidR="009708C4" w:rsidRPr="005D353F" w:rsidRDefault="009708C4" w:rsidP="00AC479B">
            <w:pPr>
              <w:ind w:right="31"/>
              <w:rPr>
                <w:rFonts w:ascii="Times New Roman" w:hAnsi="Times New Roman"/>
                <w:b/>
                <w:sz w:val="18"/>
                <w:szCs w:val="18"/>
              </w:rPr>
            </w:pPr>
            <w:r w:rsidRPr="005D353F">
              <w:rPr>
                <w:rFonts w:ascii="Times New Roman" w:hAnsi="Times New Roman"/>
                <w:b/>
                <w:sz w:val="18"/>
                <w:szCs w:val="18"/>
              </w:rPr>
              <w:t xml:space="preserve">         6156502</w:t>
            </w:r>
          </w:p>
          <w:p w:rsidR="009708C4" w:rsidRPr="005D353F" w:rsidRDefault="009708C4" w:rsidP="00AC479B">
            <w:pPr>
              <w:ind w:right="31"/>
              <w:jc w:val="center"/>
              <w:rPr>
                <w:rFonts w:ascii="Times New Roman" w:hAnsi="Times New Roman"/>
                <w:b/>
                <w:sz w:val="18"/>
                <w:szCs w:val="18"/>
              </w:rPr>
            </w:pPr>
          </w:p>
        </w:tc>
        <w:tc>
          <w:tcPr>
            <w:tcW w:w="1121" w:type="pct"/>
            <w:vMerge w:val="restart"/>
            <w:tcBorders>
              <w:top w:val="double" w:sz="4" w:space="0" w:color="auto"/>
              <w:left w:val="double" w:sz="4" w:space="0" w:color="auto"/>
              <w:bottom w:val="double" w:sz="4" w:space="0" w:color="auto"/>
              <w:right w:val="double" w:sz="4" w:space="0" w:color="auto"/>
            </w:tcBorders>
          </w:tcPr>
          <w:p w:rsidR="009708C4" w:rsidRPr="005D353F" w:rsidRDefault="009708C4" w:rsidP="00AC479B">
            <w:pPr>
              <w:jc w:val="center"/>
              <w:rPr>
                <w:rFonts w:ascii="Times New Roman" w:hAnsi="Times New Roman"/>
                <w:b/>
                <w:sz w:val="18"/>
                <w:szCs w:val="18"/>
              </w:rPr>
            </w:pPr>
          </w:p>
          <w:p w:rsidR="009708C4" w:rsidRPr="005D353F" w:rsidRDefault="009708C4" w:rsidP="00AC479B">
            <w:pPr>
              <w:jc w:val="center"/>
              <w:rPr>
                <w:rFonts w:ascii="Times New Roman" w:hAnsi="Times New Roman"/>
                <w:b/>
                <w:sz w:val="18"/>
                <w:szCs w:val="18"/>
              </w:rPr>
            </w:pPr>
          </w:p>
          <w:p w:rsidR="009708C4" w:rsidRPr="005D353F" w:rsidRDefault="009708C4" w:rsidP="00AC479B">
            <w:pPr>
              <w:jc w:val="center"/>
              <w:rPr>
                <w:rFonts w:ascii="Times New Roman" w:hAnsi="Times New Roman"/>
                <w:b/>
                <w:sz w:val="18"/>
                <w:szCs w:val="18"/>
              </w:rPr>
            </w:pPr>
          </w:p>
          <w:p w:rsidR="009708C4" w:rsidRPr="005D353F" w:rsidRDefault="009708C4" w:rsidP="00AC479B">
            <w:pPr>
              <w:jc w:val="center"/>
              <w:rPr>
                <w:rFonts w:ascii="Times New Roman" w:hAnsi="Times New Roman"/>
                <w:b/>
                <w:sz w:val="18"/>
                <w:szCs w:val="18"/>
                <w:vertAlign w:val="subscript"/>
                <w:lang w:val="en-US"/>
              </w:rPr>
            </w:pPr>
            <w:r w:rsidRPr="005D353F">
              <w:rPr>
                <w:rFonts w:ascii="Times New Roman" w:hAnsi="Times New Roman"/>
                <w:b/>
                <w:sz w:val="18"/>
                <w:szCs w:val="18"/>
              </w:rPr>
              <w:t xml:space="preserve">Продадена фактурирана вода </w:t>
            </w:r>
            <w:r w:rsidRPr="005D353F">
              <w:rPr>
                <w:rFonts w:ascii="Times New Roman" w:hAnsi="Times New Roman"/>
                <w:b/>
                <w:sz w:val="18"/>
                <w:szCs w:val="18"/>
                <w:lang w:val="en-US"/>
              </w:rPr>
              <w:t>Q</w:t>
            </w:r>
            <w:r w:rsidRPr="005D353F">
              <w:rPr>
                <w:rFonts w:ascii="Times New Roman" w:hAnsi="Times New Roman"/>
                <w:b/>
                <w:sz w:val="18"/>
                <w:szCs w:val="18"/>
                <w:vertAlign w:val="subscript"/>
                <w:lang w:val="en-US"/>
              </w:rPr>
              <w:t>3</w:t>
            </w:r>
          </w:p>
          <w:p w:rsidR="009708C4" w:rsidRPr="005D353F" w:rsidRDefault="009708C4" w:rsidP="00AC479B">
            <w:pPr>
              <w:jc w:val="center"/>
              <w:rPr>
                <w:rFonts w:ascii="Times New Roman" w:hAnsi="Times New Roman"/>
                <w:b/>
                <w:sz w:val="18"/>
                <w:szCs w:val="18"/>
              </w:rPr>
            </w:pPr>
            <w:r w:rsidRPr="005D353F">
              <w:rPr>
                <w:rFonts w:ascii="Times New Roman" w:eastAsia="Times New Roman" w:hAnsi="Times New Roman"/>
                <w:b/>
                <w:sz w:val="18"/>
                <w:szCs w:val="18"/>
              </w:rPr>
              <w:t>5976502</w:t>
            </w:r>
          </w:p>
        </w:tc>
        <w:tc>
          <w:tcPr>
            <w:tcW w:w="1119" w:type="pct"/>
            <w:tcBorders>
              <w:top w:val="double" w:sz="4" w:space="0" w:color="auto"/>
              <w:left w:val="double" w:sz="4" w:space="0" w:color="auto"/>
              <w:bottom w:val="double" w:sz="4" w:space="0" w:color="auto"/>
              <w:right w:val="double" w:sz="4" w:space="0" w:color="auto"/>
            </w:tcBorders>
          </w:tcPr>
          <w:p w:rsidR="009708C4" w:rsidRPr="005D353F" w:rsidRDefault="009708C4" w:rsidP="00AC479B">
            <w:pPr>
              <w:jc w:val="center"/>
              <w:rPr>
                <w:rFonts w:ascii="Times New Roman" w:hAnsi="Times New Roman"/>
                <w:b/>
                <w:sz w:val="18"/>
                <w:szCs w:val="18"/>
                <w:lang w:val="en-US"/>
              </w:rPr>
            </w:pPr>
            <w:r w:rsidRPr="005D353F">
              <w:rPr>
                <w:rFonts w:ascii="Times New Roman" w:hAnsi="Times New Roman"/>
                <w:b/>
                <w:sz w:val="18"/>
                <w:szCs w:val="18"/>
              </w:rPr>
              <w:t xml:space="preserve">Фактурирана измерена консумация на вода </w:t>
            </w:r>
          </w:p>
          <w:p w:rsidR="009708C4" w:rsidRPr="005D353F" w:rsidRDefault="009708C4" w:rsidP="00AC479B">
            <w:pPr>
              <w:jc w:val="center"/>
              <w:rPr>
                <w:rFonts w:ascii="Times New Roman" w:hAnsi="Times New Roman"/>
                <w:b/>
                <w:sz w:val="18"/>
                <w:szCs w:val="18"/>
              </w:rPr>
            </w:pPr>
            <w:r w:rsidRPr="005D353F">
              <w:rPr>
                <w:rFonts w:ascii="Times New Roman" w:hAnsi="Times New Roman"/>
                <w:b/>
                <w:sz w:val="18"/>
                <w:szCs w:val="18"/>
              </w:rPr>
              <w:t>5686920</w:t>
            </w:r>
          </w:p>
        </w:tc>
        <w:tc>
          <w:tcPr>
            <w:tcW w:w="887" w:type="pct"/>
            <w:vMerge w:val="restart"/>
            <w:tcBorders>
              <w:top w:val="double" w:sz="4" w:space="0" w:color="auto"/>
              <w:left w:val="double" w:sz="4" w:space="0" w:color="auto"/>
              <w:bottom w:val="double" w:sz="4" w:space="0" w:color="auto"/>
              <w:right w:val="double" w:sz="4" w:space="0" w:color="auto"/>
            </w:tcBorders>
          </w:tcPr>
          <w:p w:rsidR="009708C4" w:rsidRPr="005D353F" w:rsidRDefault="009708C4" w:rsidP="00AC479B">
            <w:pPr>
              <w:jc w:val="center"/>
              <w:rPr>
                <w:rFonts w:ascii="Times New Roman" w:hAnsi="Times New Roman"/>
                <w:sz w:val="18"/>
                <w:szCs w:val="18"/>
                <w:lang w:val="ru-RU"/>
              </w:rPr>
            </w:pPr>
          </w:p>
          <w:p w:rsidR="009708C4" w:rsidRPr="005D353F" w:rsidRDefault="009708C4" w:rsidP="00AC479B">
            <w:pPr>
              <w:jc w:val="center"/>
              <w:rPr>
                <w:rFonts w:ascii="Times New Roman" w:hAnsi="Times New Roman"/>
                <w:sz w:val="18"/>
                <w:szCs w:val="18"/>
                <w:lang w:val="ru-RU"/>
              </w:rPr>
            </w:pPr>
          </w:p>
          <w:p w:rsidR="009708C4" w:rsidRPr="005D353F" w:rsidRDefault="009708C4" w:rsidP="00AC479B">
            <w:pPr>
              <w:jc w:val="center"/>
              <w:rPr>
                <w:rFonts w:ascii="Times New Roman" w:hAnsi="Times New Roman"/>
                <w:sz w:val="18"/>
                <w:szCs w:val="18"/>
                <w:lang w:val="ru-RU"/>
              </w:rPr>
            </w:pPr>
          </w:p>
          <w:p w:rsidR="009708C4" w:rsidRPr="005D353F" w:rsidRDefault="009708C4" w:rsidP="00AC479B">
            <w:pPr>
              <w:jc w:val="center"/>
              <w:rPr>
                <w:rFonts w:ascii="Times New Roman" w:hAnsi="Times New Roman"/>
                <w:b/>
                <w:sz w:val="18"/>
                <w:szCs w:val="18"/>
                <w:vertAlign w:val="subscript"/>
                <w:lang w:val="ru-RU"/>
              </w:rPr>
            </w:pPr>
            <w:r w:rsidRPr="005D353F">
              <w:rPr>
                <w:rFonts w:ascii="Times New Roman" w:hAnsi="Times New Roman"/>
                <w:b/>
                <w:sz w:val="18"/>
                <w:szCs w:val="18"/>
                <w:lang w:val="ru-RU"/>
              </w:rPr>
              <w:t xml:space="preserve">Фактурирана и носеща приходи вода </w:t>
            </w:r>
            <w:r w:rsidRPr="005D353F">
              <w:rPr>
                <w:rFonts w:ascii="Times New Roman" w:hAnsi="Times New Roman"/>
                <w:b/>
                <w:sz w:val="18"/>
                <w:szCs w:val="18"/>
                <w:lang w:val="en-US"/>
              </w:rPr>
              <w:t>Q</w:t>
            </w:r>
            <w:r w:rsidRPr="005D353F">
              <w:rPr>
                <w:rFonts w:ascii="Times New Roman" w:hAnsi="Times New Roman"/>
                <w:b/>
                <w:sz w:val="18"/>
                <w:szCs w:val="18"/>
                <w:vertAlign w:val="subscript"/>
                <w:lang w:val="ru-RU"/>
              </w:rPr>
              <w:t>3</w:t>
            </w:r>
          </w:p>
          <w:p w:rsidR="009708C4" w:rsidRPr="005D353F" w:rsidRDefault="009708C4" w:rsidP="00AC479B">
            <w:pPr>
              <w:jc w:val="center"/>
              <w:rPr>
                <w:rFonts w:ascii="Times New Roman" w:hAnsi="Times New Roman"/>
                <w:b/>
                <w:sz w:val="18"/>
                <w:szCs w:val="18"/>
              </w:rPr>
            </w:pPr>
            <w:r w:rsidRPr="005D353F">
              <w:rPr>
                <w:rFonts w:ascii="Times New Roman" w:hAnsi="Times New Roman"/>
                <w:b/>
                <w:sz w:val="18"/>
                <w:szCs w:val="18"/>
                <w:lang w:val="en-US"/>
              </w:rPr>
              <w:t>5</w:t>
            </w:r>
            <w:r w:rsidRPr="005D353F">
              <w:rPr>
                <w:rFonts w:ascii="Times New Roman" w:hAnsi="Times New Roman"/>
                <w:b/>
                <w:sz w:val="18"/>
                <w:szCs w:val="18"/>
              </w:rPr>
              <w:t>976502</w:t>
            </w:r>
          </w:p>
          <w:p w:rsidR="009708C4" w:rsidRPr="005D353F" w:rsidRDefault="009708C4" w:rsidP="00AC479B">
            <w:pPr>
              <w:jc w:val="center"/>
              <w:rPr>
                <w:rFonts w:ascii="Times New Roman" w:hAnsi="Times New Roman"/>
                <w:sz w:val="18"/>
                <w:szCs w:val="18"/>
              </w:rPr>
            </w:pPr>
          </w:p>
        </w:tc>
      </w:tr>
      <w:tr w:rsidR="009708C4" w:rsidRPr="005D353F" w:rsidTr="00046C76">
        <w:trPr>
          <w:trHeight w:val="1657"/>
        </w:trPr>
        <w:tc>
          <w:tcPr>
            <w:tcW w:w="966"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b/>
                <w:sz w:val="18"/>
                <w:szCs w:val="18"/>
              </w:rPr>
            </w:pPr>
          </w:p>
        </w:tc>
        <w:tc>
          <w:tcPr>
            <w:tcW w:w="908"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b/>
                <w:sz w:val="18"/>
                <w:szCs w:val="18"/>
              </w:rPr>
            </w:pPr>
          </w:p>
        </w:tc>
        <w:tc>
          <w:tcPr>
            <w:tcW w:w="1121"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b/>
                <w:sz w:val="18"/>
                <w:szCs w:val="18"/>
              </w:rPr>
            </w:pPr>
          </w:p>
        </w:tc>
        <w:tc>
          <w:tcPr>
            <w:tcW w:w="1119" w:type="pct"/>
            <w:tcBorders>
              <w:top w:val="double" w:sz="4" w:space="0" w:color="auto"/>
              <w:left w:val="double" w:sz="4" w:space="0" w:color="auto"/>
              <w:bottom w:val="double" w:sz="4" w:space="0" w:color="auto"/>
              <w:right w:val="double" w:sz="4" w:space="0" w:color="auto"/>
            </w:tcBorders>
          </w:tcPr>
          <w:p w:rsidR="009708C4" w:rsidRPr="005D353F" w:rsidRDefault="009708C4" w:rsidP="00AC479B">
            <w:pPr>
              <w:jc w:val="center"/>
              <w:rPr>
                <w:rFonts w:ascii="Times New Roman" w:hAnsi="Times New Roman"/>
                <w:b/>
                <w:sz w:val="18"/>
                <w:szCs w:val="18"/>
                <w:lang w:val="en-US"/>
              </w:rPr>
            </w:pPr>
            <w:r w:rsidRPr="005D353F">
              <w:rPr>
                <w:rFonts w:ascii="Times New Roman" w:hAnsi="Times New Roman"/>
                <w:b/>
                <w:sz w:val="18"/>
                <w:szCs w:val="18"/>
              </w:rPr>
              <w:t>Фактурирана неизмерена консумация на вода</w:t>
            </w:r>
          </w:p>
          <w:p w:rsidR="009708C4" w:rsidRPr="005D353F" w:rsidRDefault="009708C4" w:rsidP="00AC479B">
            <w:pPr>
              <w:jc w:val="center"/>
              <w:rPr>
                <w:rFonts w:ascii="Times New Roman" w:hAnsi="Times New Roman"/>
                <w:b/>
                <w:sz w:val="18"/>
                <w:szCs w:val="18"/>
              </w:rPr>
            </w:pPr>
            <w:r w:rsidRPr="005D353F">
              <w:rPr>
                <w:rFonts w:ascii="Times New Roman" w:hAnsi="Times New Roman"/>
                <w:b/>
                <w:sz w:val="18"/>
                <w:szCs w:val="18"/>
              </w:rPr>
              <w:t>289582</w:t>
            </w:r>
          </w:p>
        </w:tc>
        <w:tc>
          <w:tcPr>
            <w:tcW w:w="887"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sz w:val="18"/>
                <w:szCs w:val="18"/>
              </w:rPr>
            </w:pPr>
          </w:p>
        </w:tc>
      </w:tr>
      <w:tr w:rsidR="009708C4" w:rsidRPr="005D353F" w:rsidTr="00046C76">
        <w:tc>
          <w:tcPr>
            <w:tcW w:w="966"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b/>
                <w:sz w:val="18"/>
                <w:szCs w:val="18"/>
              </w:rPr>
            </w:pPr>
          </w:p>
        </w:tc>
        <w:tc>
          <w:tcPr>
            <w:tcW w:w="908"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b/>
                <w:sz w:val="18"/>
                <w:szCs w:val="18"/>
              </w:rPr>
            </w:pPr>
          </w:p>
        </w:tc>
        <w:tc>
          <w:tcPr>
            <w:tcW w:w="1121" w:type="pct"/>
            <w:vMerge w:val="restart"/>
            <w:tcBorders>
              <w:top w:val="double" w:sz="4" w:space="0" w:color="auto"/>
              <w:left w:val="double" w:sz="4" w:space="0" w:color="auto"/>
              <w:bottom w:val="double" w:sz="4" w:space="0" w:color="auto"/>
              <w:right w:val="double" w:sz="4" w:space="0" w:color="auto"/>
            </w:tcBorders>
          </w:tcPr>
          <w:p w:rsidR="009708C4" w:rsidRPr="005D353F" w:rsidRDefault="009708C4" w:rsidP="00AC479B">
            <w:pPr>
              <w:jc w:val="center"/>
              <w:rPr>
                <w:rFonts w:ascii="Times New Roman" w:hAnsi="Times New Roman"/>
                <w:b/>
                <w:sz w:val="18"/>
                <w:szCs w:val="18"/>
              </w:rPr>
            </w:pPr>
          </w:p>
          <w:p w:rsidR="009708C4" w:rsidRPr="005D353F" w:rsidRDefault="009708C4" w:rsidP="00AC479B">
            <w:pPr>
              <w:jc w:val="center"/>
              <w:rPr>
                <w:rFonts w:ascii="Times New Roman" w:hAnsi="Times New Roman"/>
                <w:b/>
                <w:sz w:val="18"/>
                <w:szCs w:val="18"/>
              </w:rPr>
            </w:pPr>
          </w:p>
          <w:p w:rsidR="009708C4" w:rsidRPr="005D353F" w:rsidRDefault="009708C4" w:rsidP="00AC479B">
            <w:pPr>
              <w:jc w:val="center"/>
              <w:rPr>
                <w:rFonts w:ascii="Times New Roman" w:hAnsi="Times New Roman"/>
                <w:b/>
                <w:sz w:val="18"/>
                <w:szCs w:val="18"/>
                <w:lang w:val="en-US"/>
              </w:rPr>
            </w:pPr>
            <w:r w:rsidRPr="005D353F">
              <w:rPr>
                <w:rFonts w:ascii="Times New Roman" w:hAnsi="Times New Roman"/>
                <w:b/>
                <w:sz w:val="18"/>
                <w:szCs w:val="18"/>
              </w:rPr>
              <w:t>Подадена нефактурирана вода</w:t>
            </w:r>
            <w:r w:rsidRPr="005D353F">
              <w:rPr>
                <w:rFonts w:ascii="Times New Roman" w:hAnsi="Times New Roman"/>
                <w:b/>
                <w:sz w:val="18"/>
                <w:szCs w:val="18"/>
                <w:lang w:val="ru-RU"/>
              </w:rPr>
              <w:t xml:space="preserve"> </w:t>
            </w:r>
            <w:r w:rsidRPr="005D353F">
              <w:rPr>
                <w:rFonts w:ascii="Times New Roman" w:hAnsi="Times New Roman"/>
                <w:b/>
                <w:sz w:val="18"/>
                <w:szCs w:val="18"/>
                <w:lang w:val="en-US"/>
              </w:rPr>
              <w:t>Q</w:t>
            </w:r>
            <w:r w:rsidRPr="005D353F">
              <w:rPr>
                <w:rFonts w:ascii="Times New Roman" w:hAnsi="Times New Roman"/>
                <w:b/>
                <w:sz w:val="18"/>
                <w:szCs w:val="18"/>
                <w:vertAlign w:val="subscript"/>
                <w:lang w:val="ru-RU"/>
              </w:rPr>
              <w:t>3</w:t>
            </w:r>
            <w:r w:rsidRPr="005D353F">
              <w:rPr>
                <w:rFonts w:ascii="Times New Roman" w:hAnsi="Times New Roman"/>
                <w:b/>
                <w:sz w:val="18"/>
                <w:szCs w:val="18"/>
                <w:vertAlign w:val="subscript"/>
                <w:lang w:val="en-US"/>
              </w:rPr>
              <w:t>A</w:t>
            </w:r>
          </w:p>
          <w:p w:rsidR="009708C4" w:rsidRPr="005D353F" w:rsidRDefault="009708C4" w:rsidP="00AC479B">
            <w:pPr>
              <w:jc w:val="center"/>
              <w:rPr>
                <w:rFonts w:ascii="Times New Roman" w:hAnsi="Times New Roman"/>
                <w:b/>
                <w:sz w:val="18"/>
                <w:szCs w:val="18"/>
              </w:rPr>
            </w:pPr>
            <w:r w:rsidRPr="005D353F">
              <w:rPr>
                <w:rFonts w:ascii="Times New Roman" w:hAnsi="Times New Roman"/>
                <w:b/>
                <w:sz w:val="18"/>
                <w:szCs w:val="18"/>
                <w:lang w:val="en-US"/>
              </w:rPr>
              <w:t>1</w:t>
            </w:r>
            <w:r w:rsidRPr="005D353F">
              <w:rPr>
                <w:rFonts w:ascii="Times New Roman" w:hAnsi="Times New Roman"/>
                <w:b/>
                <w:sz w:val="18"/>
                <w:szCs w:val="18"/>
              </w:rPr>
              <w:t>80000</w:t>
            </w:r>
          </w:p>
        </w:tc>
        <w:tc>
          <w:tcPr>
            <w:tcW w:w="1119" w:type="pct"/>
            <w:tcBorders>
              <w:top w:val="double" w:sz="4" w:space="0" w:color="auto"/>
              <w:left w:val="double" w:sz="4" w:space="0" w:color="auto"/>
              <w:bottom w:val="double" w:sz="4" w:space="0" w:color="auto"/>
              <w:right w:val="double" w:sz="4" w:space="0" w:color="auto"/>
            </w:tcBorders>
          </w:tcPr>
          <w:p w:rsidR="009708C4" w:rsidRPr="005D353F" w:rsidRDefault="009708C4" w:rsidP="00AC479B">
            <w:pPr>
              <w:jc w:val="center"/>
              <w:rPr>
                <w:rFonts w:ascii="Times New Roman" w:hAnsi="Times New Roman"/>
                <w:b/>
                <w:sz w:val="18"/>
                <w:szCs w:val="18"/>
                <w:lang w:val="en-US"/>
              </w:rPr>
            </w:pPr>
            <w:r w:rsidRPr="005D353F">
              <w:rPr>
                <w:rFonts w:ascii="Times New Roman" w:hAnsi="Times New Roman"/>
                <w:b/>
                <w:sz w:val="18"/>
                <w:szCs w:val="18"/>
              </w:rPr>
              <w:t>Нефактурирана измерена консумация на вода</w:t>
            </w:r>
          </w:p>
          <w:p w:rsidR="009708C4" w:rsidRPr="005D353F" w:rsidRDefault="009708C4" w:rsidP="00AC479B">
            <w:pPr>
              <w:jc w:val="center"/>
              <w:rPr>
                <w:rFonts w:ascii="Times New Roman" w:hAnsi="Times New Roman"/>
                <w:b/>
                <w:sz w:val="18"/>
                <w:szCs w:val="18"/>
                <w:lang w:val="en-US"/>
              </w:rPr>
            </w:pPr>
            <w:r w:rsidRPr="005D353F">
              <w:rPr>
                <w:rFonts w:ascii="Times New Roman" w:hAnsi="Times New Roman"/>
                <w:b/>
                <w:sz w:val="18"/>
                <w:szCs w:val="18"/>
                <w:lang w:val="en-US"/>
              </w:rPr>
              <w:t>1</w:t>
            </w:r>
            <w:r w:rsidRPr="005D353F">
              <w:rPr>
                <w:rFonts w:ascii="Times New Roman" w:hAnsi="Times New Roman"/>
                <w:b/>
                <w:sz w:val="18"/>
                <w:szCs w:val="18"/>
              </w:rPr>
              <w:t>800</w:t>
            </w:r>
            <w:r w:rsidRPr="005D353F">
              <w:rPr>
                <w:rFonts w:ascii="Times New Roman" w:hAnsi="Times New Roman"/>
                <w:b/>
                <w:sz w:val="18"/>
                <w:szCs w:val="18"/>
                <w:lang w:val="en-US"/>
              </w:rPr>
              <w:t>00</w:t>
            </w:r>
          </w:p>
        </w:tc>
        <w:tc>
          <w:tcPr>
            <w:tcW w:w="887" w:type="pct"/>
            <w:vMerge w:val="restart"/>
            <w:tcBorders>
              <w:top w:val="double" w:sz="4" w:space="0" w:color="auto"/>
              <w:left w:val="double" w:sz="4" w:space="0" w:color="auto"/>
              <w:bottom w:val="double" w:sz="4" w:space="0" w:color="auto"/>
              <w:right w:val="double" w:sz="4" w:space="0" w:color="auto"/>
            </w:tcBorders>
          </w:tcPr>
          <w:p w:rsidR="009708C4" w:rsidRPr="005D353F" w:rsidRDefault="009708C4" w:rsidP="00AC479B">
            <w:pPr>
              <w:jc w:val="center"/>
              <w:rPr>
                <w:rFonts w:ascii="Times New Roman" w:hAnsi="Times New Roman"/>
                <w:sz w:val="18"/>
                <w:szCs w:val="18"/>
                <w:lang w:val="ru-RU"/>
              </w:rPr>
            </w:pPr>
          </w:p>
          <w:p w:rsidR="009708C4" w:rsidRPr="005D353F" w:rsidRDefault="009708C4" w:rsidP="00AC479B">
            <w:pPr>
              <w:jc w:val="center"/>
              <w:rPr>
                <w:rFonts w:ascii="Times New Roman" w:hAnsi="Times New Roman"/>
                <w:sz w:val="18"/>
                <w:szCs w:val="18"/>
                <w:lang w:val="ru-RU"/>
              </w:rPr>
            </w:pPr>
          </w:p>
          <w:p w:rsidR="009708C4" w:rsidRPr="005D353F" w:rsidRDefault="009708C4" w:rsidP="00AC479B">
            <w:pPr>
              <w:jc w:val="center"/>
              <w:rPr>
                <w:rFonts w:ascii="Times New Roman" w:hAnsi="Times New Roman"/>
                <w:sz w:val="18"/>
                <w:szCs w:val="18"/>
                <w:lang w:val="ru-RU"/>
              </w:rPr>
            </w:pPr>
          </w:p>
          <w:p w:rsidR="009708C4" w:rsidRPr="005D353F" w:rsidRDefault="009708C4" w:rsidP="00AC479B">
            <w:pPr>
              <w:jc w:val="center"/>
              <w:rPr>
                <w:rFonts w:ascii="Times New Roman" w:hAnsi="Times New Roman"/>
                <w:sz w:val="18"/>
                <w:szCs w:val="18"/>
                <w:lang w:val="ru-RU"/>
              </w:rPr>
            </w:pPr>
          </w:p>
          <w:p w:rsidR="009708C4" w:rsidRPr="005D353F" w:rsidRDefault="009708C4" w:rsidP="00AC479B">
            <w:pPr>
              <w:jc w:val="center"/>
              <w:rPr>
                <w:rFonts w:ascii="Times New Roman" w:hAnsi="Times New Roman"/>
                <w:sz w:val="18"/>
                <w:szCs w:val="18"/>
                <w:lang w:val="ru-RU"/>
              </w:rPr>
            </w:pPr>
          </w:p>
          <w:p w:rsidR="009708C4" w:rsidRPr="005D353F" w:rsidRDefault="009708C4" w:rsidP="00AC479B">
            <w:pPr>
              <w:jc w:val="center"/>
              <w:rPr>
                <w:rFonts w:ascii="Times New Roman" w:hAnsi="Times New Roman"/>
                <w:sz w:val="18"/>
                <w:szCs w:val="18"/>
                <w:lang w:val="ru-RU"/>
              </w:rPr>
            </w:pPr>
          </w:p>
          <w:p w:rsidR="009708C4" w:rsidRPr="005D353F" w:rsidRDefault="009708C4" w:rsidP="00AC479B">
            <w:pPr>
              <w:jc w:val="center"/>
              <w:rPr>
                <w:rFonts w:ascii="Times New Roman" w:hAnsi="Times New Roman"/>
                <w:sz w:val="18"/>
                <w:szCs w:val="18"/>
                <w:lang w:val="ru-RU"/>
              </w:rPr>
            </w:pPr>
          </w:p>
          <w:p w:rsidR="009708C4" w:rsidRPr="005D353F" w:rsidRDefault="009708C4" w:rsidP="00AC479B">
            <w:pPr>
              <w:jc w:val="center"/>
              <w:rPr>
                <w:rFonts w:ascii="Times New Roman" w:hAnsi="Times New Roman"/>
                <w:sz w:val="18"/>
                <w:szCs w:val="18"/>
                <w:lang w:val="ru-RU"/>
              </w:rPr>
            </w:pPr>
          </w:p>
          <w:p w:rsidR="009708C4" w:rsidRPr="005D353F" w:rsidRDefault="009708C4" w:rsidP="00AC479B">
            <w:pPr>
              <w:jc w:val="center"/>
              <w:rPr>
                <w:rFonts w:ascii="Times New Roman" w:hAnsi="Times New Roman"/>
                <w:sz w:val="18"/>
                <w:szCs w:val="18"/>
                <w:lang w:val="ru-RU"/>
              </w:rPr>
            </w:pPr>
          </w:p>
          <w:p w:rsidR="009708C4" w:rsidRPr="005D353F" w:rsidRDefault="009708C4" w:rsidP="00AC479B">
            <w:pPr>
              <w:jc w:val="center"/>
              <w:rPr>
                <w:rFonts w:ascii="Times New Roman" w:hAnsi="Times New Roman"/>
                <w:sz w:val="18"/>
                <w:szCs w:val="18"/>
                <w:lang w:val="ru-RU"/>
              </w:rPr>
            </w:pPr>
          </w:p>
          <w:p w:rsidR="009708C4" w:rsidRPr="005D353F" w:rsidRDefault="009708C4" w:rsidP="00AC479B">
            <w:pPr>
              <w:jc w:val="center"/>
              <w:rPr>
                <w:rFonts w:ascii="Times New Roman" w:hAnsi="Times New Roman"/>
                <w:sz w:val="18"/>
                <w:szCs w:val="18"/>
                <w:lang w:val="ru-RU"/>
              </w:rPr>
            </w:pPr>
          </w:p>
          <w:p w:rsidR="009708C4" w:rsidRPr="005D353F" w:rsidRDefault="009708C4" w:rsidP="00AC479B">
            <w:pPr>
              <w:jc w:val="center"/>
              <w:rPr>
                <w:rFonts w:ascii="Times New Roman" w:hAnsi="Times New Roman"/>
                <w:sz w:val="18"/>
                <w:szCs w:val="18"/>
                <w:lang w:val="ru-RU"/>
              </w:rPr>
            </w:pPr>
          </w:p>
          <w:p w:rsidR="009708C4" w:rsidRPr="005D353F" w:rsidRDefault="009708C4" w:rsidP="00AC479B">
            <w:pPr>
              <w:jc w:val="center"/>
              <w:rPr>
                <w:rFonts w:ascii="Times New Roman" w:hAnsi="Times New Roman"/>
                <w:sz w:val="18"/>
                <w:szCs w:val="18"/>
                <w:lang w:val="ru-RU"/>
              </w:rPr>
            </w:pPr>
          </w:p>
          <w:p w:rsidR="009708C4" w:rsidRPr="005D353F" w:rsidRDefault="009708C4" w:rsidP="00AC479B">
            <w:pPr>
              <w:jc w:val="center"/>
              <w:rPr>
                <w:rFonts w:ascii="Times New Roman" w:hAnsi="Times New Roman"/>
                <w:sz w:val="18"/>
                <w:szCs w:val="18"/>
                <w:lang w:val="ru-RU"/>
              </w:rPr>
            </w:pPr>
          </w:p>
          <w:p w:rsidR="009708C4" w:rsidRPr="005D353F" w:rsidRDefault="009708C4" w:rsidP="00AC479B">
            <w:pPr>
              <w:jc w:val="center"/>
              <w:rPr>
                <w:rFonts w:ascii="Times New Roman" w:hAnsi="Times New Roman"/>
                <w:sz w:val="18"/>
                <w:szCs w:val="18"/>
                <w:lang w:val="ru-RU"/>
              </w:rPr>
            </w:pPr>
          </w:p>
          <w:p w:rsidR="009708C4" w:rsidRPr="005D353F" w:rsidRDefault="009708C4" w:rsidP="00AC479B">
            <w:pPr>
              <w:jc w:val="center"/>
              <w:rPr>
                <w:rFonts w:ascii="Times New Roman" w:hAnsi="Times New Roman"/>
                <w:b/>
                <w:sz w:val="18"/>
                <w:szCs w:val="18"/>
                <w:lang w:val="ru-RU"/>
              </w:rPr>
            </w:pPr>
            <w:r w:rsidRPr="005D353F">
              <w:rPr>
                <w:rFonts w:ascii="Times New Roman" w:hAnsi="Times New Roman"/>
                <w:b/>
                <w:sz w:val="18"/>
                <w:szCs w:val="18"/>
                <w:lang w:val="ru-RU"/>
              </w:rPr>
              <w:t xml:space="preserve">Неносеща приходи вода (неотчетена вода) </w:t>
            </w:r>
            <w:r w:rsidRPr="005D353F">
              <w:rPr>
                <w:rFonts w:ascii="Times New Roman" w:hAnsi="Times New Roman"/>
                <w:b/>
                <w:sz w:val="18"/>
                <w:szCs w:val="18"/>
                <w:lang w:val="en-US"/>
              </w:rPr>
              <w:t>Q</w:t>
            </w:r>
            <w:r w:rsidRPr="005D353F">
              <w:rPr>
                <w:rFonts w:ascii="Times New Roman" w:hAnsi="Times New Roman"/>
                <w:b/>
                <w:sz w:val="18"/>
                <w:szCs w:val="18"/>
                <w:vertAlign w:val="subscript"/>
                <w:lang w:val="ru-RU"/>
              </w:rPr>
              <w:t>9</w:t>
            </w:r>
          </w:p>
          <w:p w:rsidR="009708C4" w:rsidRPr="005D353F" w:rsidRDefault="009708C4" w:rsidP="00AC479B">
            <w:pPr>
              <w:jc w:val="center"/>
              <w:rPr>
                <w:rFonts w:ascii="Times New Roman" w:hAnsi="Times New Roman"/>
                <w:b/>
                <w:sz w:val="18"/>
                <w:szCs w:val="18"/>
              </w:rPr>
            </w:pPr>
            <w:r w:rsidRPr="005D353F">
              <w:rPr>
                <w:rFonts w:ascii="Times New Roman" w:hAnsi="Times New Roman"/>
                <w:b/>
                <w:sz w:val="18"/>
                <w:szCs w:val="18"/>
              </w:rPr>
              <w:t>7543003</w:t>
            </w:r>
          </w:p>
          <w:p w:rsidR="009708C4" w:rsidRPr="005D353F" w:rsidRDefault="009708C4" w:rsidP="00AC479B">
            <w:pPr>
              <w:jc w:val="center"/>
              <w:rPr>
                <w:rFonts w:ascii="Times New Roman" w:hAnsi="Times New Roman"/>
                <w:b/>
                <w:sz w:val="18"/>
                <w:szCs w:val="18"/>
                <w:lang w:val="en-US"/>
              </w:rPr>
            </w:pPr>
          </w:p>
          <w:p w:rsidR="009708C4" w:rsidRPr="005D353F" w:rsidRDefault="009708C4" w:rsidP="00AC479B">
            <w:pPr>
              <w:jc w:val="center"/>
              <w:rPr>
                <w:rFonts w:ascii="Times New Roman" w:hAnsi="Times New Roman"/>
                <w:sz w:val="18"/>
                <w:szCs w:val="18"/>
              </w:rPr>
            </w:pPr>
          </w:p>
        </w:tc>
      </w:tr>
      <w:tr w:rsidR="009708C4" w:rsidRPr="005D353F" w:rsidTr="00046C76">
        <w:tc>
          <w:tcPr>
            <w:tcW w:w="966"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b/>
                <w:sz w:val="18"/>
                <w:szCs w:val="18"/>
              </w:rPr>
            </w:pPr>
          </w:p>
        </w:tc>
        <w:tc>
          <w:tcPr>
            <w:tcW w:w="908"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b/>
                <w:sz w:val="18"/>
                <w:szCs w:val="18"/>
              </w:rPr>
            </w:pPr>
          </w:p>
        </w:tc>
        <w:tc>
          <w:tcPr>
            <w:tcW w:w="1121"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b/>
                <w:sz w:val="18"/>
                <w:szCs w:val="18"/>
              </w:rPr>
            </w:pPr>
          </w:p>
        </w:tc>
        <w:tc>
          <w:tcPr>
            <w:tcW w:w="1119" w:type="pct"/>
            <w:tcBorders>
              <w:top w:val="double" w:sz="4" w:space="0" w:color="auto"/>
              <w:left w:val="double" w:sz="4" w:space="0" w:color="auto"/>
              <w:bottom w:val="double" w:sz="4" w:space="0" w:color="auto"/>
              <w:right w:val="double" w:sz="4" w:space="0" w:color="auto"/>
            </w:tcBorders>
          </w:tcPr>
          <w:p w:rsidR="009708C4" w:rsidRPr="005D353F" w:rsidRDefault="009708C4" w:rsidP="00AC479B">
            <w:pPr>
              <w:jc w:val="center"/>
              <w:rPr>
                <w:rFonts w:ascii="Times New Roman" w:hAnsi="Times New Roman"/>
                <w:b/>
                <w:sz w:val="18"/>
                <w:szCs w:val="18"/>
                <w:lang w:val="en-US"/>
              </w:rPr>
            </w:pPr>
            <w:r w:rsidRPr="005D353F">
              <w:rPr>
                <w:rFonts w:ascii="Times New Roman" w:hAnsi="Times New Roman"/>
                <w:b/>
                <w:sz w:val="18"/>
                <w:szCs w:val="18"/>
              </w:rPr>
              <w:t>Нефактурирана неизмерена консумация на вода</w:t>
            </w:r>
          </w:p>
          <w:p w:rsidR="009708C4" w:rsidRPr="005D353F" w:rsidRDefault="009708C4" w:rsidP="00AC479B">
            <w:pPr>
              <w:jc w:val="center"/>
              <w:rPr>
                <w:rFonts w:ascii="Times New Roman" w:hAnsi="Times New Roman"/>
                <w:b/>
                <w:sz w:val="18"/>
                <w:szCs w:val="18"/>
                <w:lang w:val="en-US"/>
              </w:rPr>
            </w:pPr>
            <w:r w:rsidRPr="005D353F">
              <w:rPr>
                <w:rFonts w:ascii="Times New Roman" w:hAnsi="Times New Roman"/>
                <w:b/>
                <w:sz w:val="18"/>
                <w:szCs w:val="18"/>
                <w:lang w:val="en-US"/>
              </w:rPr>
              <w:t>0</w:t>
            </w:r>
          </w:p>
        </w:tc>
        <w:tc>
          <w:tcPr>
            <w:tcW w:w="887"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sz w:val="18"/>
                <w:szCs w:val="18"/>
              </w:rPr>
            </w:pPr>
          </w:p>
        </w:tc>
      </w:tr>
      <w:tr w:rsidR="009708C4" w:rsidRPr="005D353F" w:rsidTr="00046C76">
        <w:tc>
          <w:tcPr>
            <w:tcW w:w="966"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b/>
                <w:sz w:val="18"/>
                <w:szCs w:val="18"/>
              </w:rPr>
            </w:pPr>
          </w:p>
        </w:tc>
        <w:tc>
          <w:tcPr>
            <w:tcW w:w="908" w:type="pct"/>
            <w:vMerge w:val="restart"/>
            <w:tcBorders>
              <w:top w:val="double" w:sz="4" w:space="0" w:color="auto"/>
              <w:left w:val="double" w:sz="4" w:space="0" w:color="auto"/>
              <w:bottom w:val="double" w:sz="4" w:space="0" w:color="auto"/>
              <w:right w:val="double" w:sz="4" w:space="0" w:color="auto"/>
            </w:tcBorders>
          </w:tcPr>
          <w:p w:rsidR="009708C4" w:rsidRPr="005D353F" w:rsidRDefault="009708C4" w:rsidP="00AC479B">
            <w:pPr>
              <w:jc w:val="center"/>
              <w:rPr>
                <w:rFonts w:ascii="Times New Roman" w:hAnsi="Times New Roman"/>
                <w:b/>
                <w:sz w:val="18"/>
                <w:szCs w:val="18"/>
              </w:rPr>
            </w:pPr>
          </w:p>
          <w:p w:rsidR="009708C4" w:rsidRPr="005D353F" w:rsidRDefault="009708C4" w:rsidP="00AC479B">
            <w:pPr>
              <w:jc w:val="center"/>
              <w:rPr>
                <w:rFonts w:ascii="Times New Roman" w:hAnsi="Times New Roman"/>
                <w:b/>
                <w:sz w:val="18"/>
                <w:szCs w:val="18"/>
              </w:rPr>
            </w:pPr>
          </w:p>
          <w:p w:rsidR="009708C4" w:rsidRPr="005D353F" w:rsidRDefault="009708C4" w:rsidP="00AC479B">
            <w:pPr>
              <w:jc w:val="center"/>
              <w:rPr>
                <w:rFonts w:ascii="Times New Roman" w:hAnsi="Times New Roman"/>
                <w:b/>
                <w:sz w:val="18"/>
                <w:szCs w:val="18"/>
              </w:rPr>
            </w:pPr>
          </w:p>
          <w:p w:rsidR="009708C4" w:rsidRPr="005D353F" w:rsidRDefault="009708C4" w:rsidP="00AC479B">
            <w:pPr>
              <w:jc w:val="center"/>
              <w:rPr>
                <w:rFonts w:ascii="Times New Roman" w:hAnsi="Times New Roman"/>
                <w:b/>
                <w:sz w:val="18"/>
                <w:szCs w:val="18"/>
              </w:rPr>
            </w:pPr>
          </w:p>
          <w:p w:rsidR="009708C4" w:rsidRPr="005D353F" w:rsidRDefault="009708C4" w:rsidP="00AC479B">
            <w:pPr>
              <w:jc w:val="center"/>
              <w:rPr>
                <w:rFonts w:ascii="Times New Roman" w:hAnsi="Times New Roman"/>
                <w:b/>
                <w:sz w:val="18"/>
                <w:szCs w:val="18"/>
              </w:rPr>
            </w:pPr>
          </w:p>
          <w:p w:rsidR="009708C4" w:rsidRPr="005D353F" w:rsidRDefault="009708C4" w:rsidP="00AC479B">
            <w:pPr>
              <w:jc w:val="center"/>
              <w:rPr>
                <w:rFonts w:ascii="Times New Roman" w:hAnsi="Times New Roman"/>
                <w:b/>
                <w:sz w:val="18"/>
                <w:szCs w:val="18"/>
              </w:rPr>
            </w:pPr>
          </w:p>
          <w:p w:rsidR="009708C4" w:rsidRPr="005D353F" w:rsidRDefault="009708C4" w:rsidP="00AC479B">
            <w:pPr>
              <w:jc w:val="center"/>
              <w:rPr>
                <w:rFonts w:ascii="Times New Roman" w:hAnsi="Times New Roman"/>
                <w:b/>
                <w:sz w:val="18"/>
                <w:szCs w:val="18"/>
              </w:rPr>
            </w:pPr>
          </w:p>
          <w:p w:rsidR="009708C4" w:rsidRPr="005D353F" w:rsidRDefault="009708C4" w:rsidP="00AC479B">
            <w:pPr>
              <w:jc w:val="center"/>
              <w:rPr>
                <w:rFonts w:ascii="Times New Roman" w:hAnsi="Times New Roman"/>
                <w:b/>
                <w:sz w:val="18"/>
                <w:szCs w:val="18"/>
              </w:rPr>
            </w:pPr>
          </w:p>
          <w:p w:rsidR="009708C4" w:rsidRPr="005D353F" w:rsidRDefault="009708C4" w:rsidP="00AC479B">
            <w:pPr>
              <w:jc w:val="center"/>
              <w:rPr>
                <w:rFonts w:ascii="Times New Roman" w:hAnsi="Times New Roman"/>
                <w:b/>
                <w:sz w:val="18"/>
                <w:szCs w:val="18"/>
              </w:rPr>
            </w:pPr>
          </w:p>
          <w:p w:rsidR="009708C4" w:rsidRPr="005D353F" w:rsidRDefault="009708C4" w:rsidP="00AC479B">
            <w:pPr>
              <w:jc w:val="center"/>
              <w:rPr>
                <w:rFonts w:ascii="Times New Roman" w:hAnsi="Times New Roman"/>
                <w:b/>
                <w:sz w:val="18"/>
                <w:szCs w:val="18"/>
              </w:rPr>
            </w:pPr>
          </w:p>
          <w:p w:rsidR="009708C4" w:rsidRPr="005D353F" w:rsidRDefault="009708C4" w:rsidP="00AC479B">
            <w:pPr>
              <w:jc w:val="center"/>
              <w:rPr>
                <w:rFonts w:ascii="Times New Roman" w:hAnsi="Times New Roman"/>
                <w:b/>
                <w:sz w:val="18"/>
                <w:szCs w:val="18"/>
                <w:vertAlign w:val="subscript"/>
              </w:rPr>
            </w:pPr>
            <w:r w:rsidRPr="005D353F">
              <w:rPr>
                <w:rFonts w:ascii="Times New Roman" w:hAnsi="Times New Roman"/>
                <w:b/>
                <w:sz w:val="18"/>
                <w:szCs w:val="18"/>
              </w:rPr>
              <w:t xml:space="preserve">Общи загуби на вода </w:t>
            </w:r>
            <w:r w:rsidRPr="005D353F">
              <w:rPr>
                <w:rFonts w:ascii="Times New Roman" w:hAnsi="Times New Roman"/>
                <w:b/>
                <w:sz w:val="18"/>
                <w:szCs w:val="18"/>
                <w:lang w:val="en-US"/>
              </w:rPr>
              <w:t>Q</w:t>
            </w:r>
            <w:r w:rsidRPr="005D353F">
              <w:rPr>
                <w:rFonts w:ascii="Times New Roman" w:hAnsi="Times New Roman"/>
                <w:b/>
                <w:sz w:val="18"/>
                <w:szCs w:val="18"/>
                <w:vertAlign w:val="subscript"/>
              </w:rPr>
              <w:t>6</w:t>
            </w:r>
          </w:p>
          <w:p w:rsidR="009708C4" w:rsidRPr="005D353F" w:rsidRDefault="009708C4" w:rsidP="00AC479B">
            <w:pPr>
              <w:jc w:val="center"/>
              <w:rPr>
                <w:rFonts w:ascii="Times New Roman" w:hAnsi="Times New Roman"/>
                <w:b/>
                <w:sz w:val="18"/>
                <w:szCs w:val="18"/>
              </w:rPr>
            </w:pPr>
            <w:r w:rsidRPr="005D353F">
              <w:rPr>
                <w:rFonts w:ascii="Times New Roman" w:hAnsi="Times New Roman"/>
                <w:b/>
                <w:sz w:val="18"/>
                <w:szCs w:val="18"/>
              </w:rPr>
              <w:t>7363003</w:t>
            </w:r>
          </w:p>
        </w:tc>
        <w:tc>
          <w:tcPr>
            <w:tcW w:w="1121" w:type="pct"/>
            <w:vMerge w:val="restart"/>
            <w:tcBorders>
              <w:top w:val="double" w:sz="4" w:space="0" w:color="auto"/>
              <w:left w:val="double" w:sz="4" w:space="0" w:color="auto"/>
              <w:bottom w:val="double" w:sz="4" w:space="0" w:color="auto"/>
              <w:right w:val="double" w:sz="4" w:space="0" w:color="auto"/>
            </w:tcBorders>
          </w:tcPr>
          <w:p w:rsidR="009708C4" w:rsidRPr="005D353F" w:rsidRDefault="009708C4" w:rsidP="00AC479B">
            <w:pPr>
              <w:jc w:val="center"/>
              <w:rPr>
                <w:rFonts w:ascii="Times New Roman" w:hAnsi="Times New Roman"/>
                <w:b/>
                <w:sz w:val="18"/>
                <w:szCs w:val="18"/>
              </w:rPr>
            </w:pPr>
          </w:p>
          <w:p w:rsidR="009708C4" w:rsidRPr="005D353F" w:rsidRDefault="009708C4" w:rsidP="00AC479B">
            <w:pPr>
              <w:jc w:val="center"/>
              <w:rPr>
                <w:rFonts w:ascii="Times New Roman" w:hAnsi="Times New Roman"/>
                <w:b/>
                <w:sz w:val="18"/>
                <w:szCs w:val="18"/>
                <w:vertAlign w:val="subscript"/>
              </w:rPr>
            </w:pPr>
            <w:r w:rsidRPr="005D353F">
              <w:rPr>
                <w:rFonts w:ascii="Times New Roman" w:hAnsi="Times New Roman"/>
                <w:b/>
                <w:sz w:val="18"/>
                <w:szCs w:val="18"/>
              </w:rPr>
              <w:t xml:space="preserve">Търговски загуби на вода </w:t>
            </w:r>
            <w:r w:rsidRPr="005D353F">
              <w:rPr>
                <w:rFonts w:ascii="Times New Roman" w:hAnsi="Times New Roman"/>
                <w:b/>
                <w:sz w:val="18"/>
                <w:szCs w:val="18"/>
                <w:lang w:val="en-US"/>
              </w:rPr>
              <w:t>Q</w:t>
            </w:r>
            <w:r w:rsidRPr="005D353F">
              <w:rPr>
                <w:rFonts w:ascii="Times New Roman" w:hAnsi="Times New Roman"/>
                <w:b/>
                <w:sz w:val="18"/>
                <w:szCs w:val="18"/>
                <w:vertAlign w:val="subscript"/>
              </w:rPr>
              <w:t>8</w:t>
            </w:r>
          </w:p>
          <w:p w:rsidR="009708C4" w:rsidRPr="005D353F" w:rsidRDefault="009708C4" w:rsidP="00AC479B">
            <w:pPr>
              <w:jc w:val="center"/>
              <w:rPr>
                <w:rFonts w:ascii="Times New Roman" w:hAnsi="Times New Roman"/>
                <w:b/>
                <w:sz w:val="18"/>
                <w:szCs w:val="18"/>
              </w:rPr>
            </w:pPr>
            <w:r w:rsidRPr="005D353F">
              <w:rPr>
                <w:rFonts w:ascii="Times New Roman" w:hAnsi="Times New Roman"/>
                <w:b/>
                <w:sz w:val="18"/>
                <w:szCs w:val="18"/>
              </w:rPr>
              <w:t>540780</w:t>
            </w:r>
          </w:p>
          <w:p w:rsidR="009708C4" w:rsidRPr="005D353F" w:rsidRDefault="009708C4" w:rsidP="00AC479B">
            <w:pPr>
              <w:jc w:val="center"/>
              <w:rPr>
                <w:rFonts w:ascii="Times New Roman" w:hAnsi="Times New Roman"/>
                <w:b/>
                <w:sz w:val="18"/>
                <w:szCs w:val="18"/>
              </w:rPr>
            </w:pPr>
          </w:p>
        </w:tc>
        <w:tc>
          <w:tcPr>
            <w:tcW w:w="1119" w:type="pct"/>
            <w:tcBorders>
              <w:top w:val="double" w:sz="4" w:space="0" w:color="auto"/>
              <w:left w:val="double" w:sz="4" w:space="0" w:color="auto"/>
              <w:bottom w:val="double" w:sz="4" w:space="0" w:color="auto"/>
              <w:right w:val="double" w:sz="4" w:space="0" w:color="auto"/>
            </w:tcBorders>
          </w:tcPr>
          <w:p w:rsidR="009708C4" w:rsidRPr="005D353F" w:rsidRDefault="009708C4" w:rsidP="00AC479B">
            <w:pPr>
              <w:jc w:val="center"/>
              <w:rPr>
                <w:rFonts w:ascii="Times New Roman" w:hAnsi="Times New Roman"/>
                <w:b/>
                <w:sz w:val="18"/>
                <w:szCs w:val="18"/>
              </w:rPr>
            </w:pPr>
            <w:r w:rsidRPr="005D353F">
              <w:rPr>
                <w:rFonts w:ascii="Times New Roman" w:hAnsi="Times New Roman"/>
                <w:b/>
                <w:sz w:val="18"/>
                <w:szCs w:val="18"/>
              </w:rPr>
              <w:t>Незаконно ползване</w:t>
            </w:r>
          </w:p>
          <w:p w:rsidR="009708C4" w:rsidRPr="005D353F" w:rsidRDefault="009708C4" w:rsidP="00AC479B">
            <w:pPr>
              <w:jc w:val="center"/>
              <w:rPr>
                <w:rFonts w:ascii="Times New Roman" w:hAnsi="Times New Roman"/>
                <w:b/>
                <w:sz w:val="18"/>
                <w:szCs w:val="18"/>
              </w:rPr>
            </w:pPr>
            <w:r w:rsidRPr="005D353F">
              <w:rPr>
                <w:rFonts w:ascii="Times New Roman" w:hAnsi="Times New Roman"/>
                <w:b/>
                <w:sz w:val="18"/>
                <w:szCs w:val="18"/>
              </w:rPr>
              <w:t>378550</w:t>
            </w:r>
          </w:p>
        </w:tc>
        <w:tc>
          <w:tcPr>
            <w:tcW w:w="887"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sz w:val="18"/>
                <w:szCs w:val="18"/>
              </w:rPr>
            </w:pPr>
          </w:p>
        </w:tc>
      </w:tr>
      <w:tr w:rsidR="009708C4" w:rsidRPr="005D353F" w:rsidTr="00046C76">
        <w:tc>
          <w:tcPr>
            <w:tcW w:w="966"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b/>
                <w:sz w:val="18"/>
                <w:szCs w:val="18"/>
              </w:rPr>
            </w:pPr>
          </w:p>
        </w:tc>
        <w:tc>
          <w:tcPr>
            <w:tcW w:w="908"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b/>
                <w:sz w:val="18"/>
                <w:szCs w:val="18"/>
              </w:rPr>
            </w:pPr>
          </w:p>
        </w:tc>
        <w:tc>
          <w:tcPr>
            <w:tcW w:w="1121"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b/>
                <w:sz w:val="18"/>
                <w:szCs w:val="18"/>
              </w:rPr>
            </w:pPr>
          </w:p>
        </w:tc>
        <w:tc>
          <w:tcPr>
            <w:tcW w:w="1119" w:type="pct"/>
            <w:tcBorders>
              <w:top w:val="double" w:sz="4" w:space="0" w:color="auto"/>
              <w:left w:val="double" w:sz="4" w:space="0" w:color="auto"/>
              <w:bottom w:val="double" w:sz="4" w:space="0" w:color="auto"/>
              <w:right w:val="double" w:sz="4" w:space="0" w:color="auto"/>
            </w:tcBorders>
          </w:tcPr>
          <w:p w:rsidR="009708C4" w:rsidRPr="005D353F" w:rsidRDefault="009708C4" w:rsidP="00AC479B">
            <w:pPr>
              <w:jc w:val="center"/>
              <w:rPr>
                <w:rFonts w:ascii="Times New Roman" w:hAnsi="Times New Roman"/>
                <w:b/>
                <w:sz w:val="18"/>
                <w:szCs w:val="18"/>
                <w:lang w:val="en-US"/>
              </w:rPr>
            </w:pPr>
            <w:r w:rsidRPr="005D353F">
              <w:rPr>
                <w:rFonts w:ascii="Times New Roman" w:hAnsi="Times New Roman"/>
                <w:b/>
                <w:sz w:val="18"/>
                <w:szCs w:val="18"/>
              </w:rPr>
              <w:t>Неточност при измерване</w:t>
            </w:r>
          </w:p>
          <w:p w:rsidR="009708C4" w:rsidRPr="005D353F" w:rsidRDefault="009708C4" w:rsidP="00AC479B">
            <w:pPr>
              <w:jc w:val="center"/>
              <w:rPr>
                <w:rFonts w:ascii="Times New Roman" w:hAnsi="Times New Roman"/>
                <w:b/>
                <w:sz w:val="18"/>
                <w:szCs w:val="18"/>
              </w:rPr>
            </w:pPr>
            <w:r w:rsidRPr="005D353F">
              <w:rPr>
                <w:rFonts w:ascii="Times New Roman" w:hAnsi="Times New Roman"/>
                <w:b/>
                <w:sz w:val="18"/>
                <w:szCs w:val="18"/>
              </w:rPr>
              <w:t>162230</w:t>
            </w:r>
          </w:p>
        </w:tc>
        <w:tc>
          <w:tcPr>
            <w:tcW w:w="887"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sz w:val="18"/>
                <w:szCs w:val="18"/>
              </w:rPr>
            </w:pPr>
          </w:p>
        </w:tc>
      </w:tr>
      <w:tr w:rsidR="009708C4" w:rsidRPr="005D353F" w:rsidTr="00046C76">
        <w:tc>
          <w:tcPr>
            <w:tcW w:w="966"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b/>
                <w:sz w:val="18"/>
                <w:szCs w:val="18"/>
              </w:rPr>
            </w:pPr>
          </w:p>
        </w:tc>
        <w:tc>
          <w:tcPr>
            <w:tcW w:w="908"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b/>
                <w:sz w:val="18"/>
                <w:szCs w:val="18"/>
              </w:rPr>
            </w:pPr>
          </w:p>
        </w:tc>
        <w:tc>
          <w:tcPr>
            <w:tcW w:w="1121" w:type="pct"/>
            <w:vMerge w:val="restart"/>
            <w:tcBorders>
              <w:top w:val="double" w:sz="4" w:space="0" w:color="auto"/>
              <w:left w:val="double" w:sz="4" w:space="0" w:color="auto"/>
              <w:bottom w:val="double" w:sz="4" w:space="0" w:color="auto"/>
              <w:right w:val="double" w:sz="4" w:space="0" w:color="auto"/>
            </w:tcBorders>
          </w:tcPr>
          <w:p w:rsidR="009708C4" w:rsidRPr="005D353F" w:rsidRDefault="009708C4" w:rsidP="00AC479B">
            <w:pPr>
              <w:rPr>
                <w:rFonts w:ascii="Times New Roman" w:hAnsi="Times New Roman"/>
                <w:b/>
                <w:sz w:val="18"/>
                <w:szCs w:val="18"/>
              </w:rPr>
            </w:pPr>
          </w:p>
          <w:p w:rsidR="009708C4" w:rsidRPr="005D353F" w:rsidRDefault="009708C4" w:rsidP="00AC479B">
            <w:pPr>
              <w:jc w:val="center"/>
              <w:rPr>
                <w:rFonts w:ascii="Times New Roman" w:hAnsi="Times New Roman"/>
                <w:b/>
                <w:sz w:val="18"/>
                <w:szCs w:val="18"/>
              </w:rPr>
            </w:pPr>
          </w:p>
          <w:p w:rsidR="009708C4" w:rsidRPr="005D353F" w:rsidRDefault="009708C4" w:rsidP="00AC479B">
            <w:pPr>
              <w:jc w:val="center"/>
              <w:rPr>
                <w:rFonts w:ascii="Times New Roman" w:hAnsi="Times New Roman"/>
                <w:b/>
                <w:sz w:val="18"/>
                <w:szCs w:val="18"/>
              </w:rPr>
            </w:pPr>
          </w:p>
          <w:p w:rsidR="009708C4" w:rsidRPr="005D353F" w:rsidRDefault="009708C4" w:rsidP="00AC479B">
            <w:pPr>
              <w:jc w:val="center"/>
              <w:rPr>
                <w:rFonts w:ascii="Times New Roman" w:hAnsi="Times New Roman"/>
                <w:b/>
                <w:sz w:val="18"/>
                <w:szCs w:val="18"/>
              </w:rPr>
            </w:pPr>
          </w:p>
          <w:p w:rsidR="009708C4" w:rsidRPr="005D353F" w:rsidRDefault="009708C4" w:rsidP="00AC479B">
            <w:pPr>
              <w:jc w:val="center"/>
              <w:rPr>
                <w:rFonts w:ascii="Times New Roman" w:hAnsi="Times New Roman"/>
                <w:b/>
                <w:sz w:val="18"/>
                <w:szCs w:val="18"/>
              </w:rPr>
            </w:pPr>
          </w:p>
          <w:p w:rsidR="009708C4" w:rsidRPr="005D353F" w:rsidRDefault="009708C4" w:rsidP="00AC479B">
            <w:pPr>
              <w:jc w:val="center"/>
              <w:rPr>
                <w:rFonts w:ascii="Times New Roman" w:hAnsi="Times New Roman"/>
                <w:b/>
                <w:sz w:val="18"/>
                <w:szCs w:val="18"/>
              </w:rPr>
            </w:pPr>
          </w:p>
          <w:p w:rsidR="009708C4" w:rsidRPr="005D353F" w:rsidRDefault="009708C4" w:rsidP="00AC479B">
            <w:pPr>
              <w:jc w:val="center"/>
              <w:rPr>
                <w:rFonts w:ascii="Times New Roman" w:hAnsi="Times New Roman"/>
                <w:b/>
                <w:sz w:val="18"/>
                <w:szCs w:val="18"/>
              </w:rPr>
            </w:pPr>
          </w:p>
          <w:p w:rsidR="009708C4" w:rsidRPr="005D353F" w:rsidRDefault="009708C4" w:rsidP="00AC479B">
            <w:pPr>
              <w:jc w:val="center"/>
              <w:rPr>
                <w:rFonts w:ascii="Times New Roman" w:hAnsi="Times New Roman"/>
                <w:b/>
                <w:sz w:val="18"/>
                <w:szCs w:val="18"/>
              </w:rPr>
            </w:pPr>
            <w:r w:rsidRPr="005D353F">
              <w:rPr>
                <w:rFonts w:ascii="Times New Roman" w:hAnsi="Times New Roman"/>
                <w:b/>
                <w:sz w:val="18"/>
                <w:szCs w:val="18"/>
              </w:rPr>
              <w:t xml:space="preserve">Реални загуби на вода  </w:t>
            </w:r>
            <w:r w:rsidRPr="005D353F">
              <w:rPr>
                <w:rFonts w:ascii="Times New Roman" w:hAnsi="Times New Roman"/>
                <w:b/>
                <w:sz w:val="18"/>
                <w:szCs w:val="18"/>
                <w:lang w:val="en-US"/>
              </w:rPr>
              <w:t>Q</w:t>
            </w:r>
            <w:r w:rsidRPr="005D353F">
              <w:rPr>
                <w:rFonts w:ascii="Times New Roman" w:hAnsi="Times New Roman"/>
                <w:b/>
                <w:sz w:val="18"/>
                <w:szCs w:val="18"/>
                <w:vertAlign w:val="subscript"/>
              </w:rPr>
              <w:t>7</w:t>
            </w:r>
          </w:p>
          <w:p w:rsidR="009708C4" w:rsidRPr="005D353F" w:rsidRDefault="009708C4" w:rsidP="00AC479B">
            <w:pPr>
              <w:jc w:val="center"/>
              <w:rPr>
                <w:rFonts w:ascii="Times New Roman" w:hAnsi="Times New Roman"/>
                <w:b/>
                <w:sz w:val="18"/>
                <w:szCs w:val="18"/>
              </w:rPr>
            </w:pPr>
            <w:r w:rsidRPr="005D353F">
              <w:rPr>
                <w:rFonts w:ascii="Times New Roman" w:hAnsi="Times New Roman"/>
                <w:b/>
                <w:sz w:val="18"/>
                <w:szCs w:val="18"/>
              </w:rPr>
              <w:t>6822223</w:t>
            </w:r>
          </w:p>
          <w:p w:rsidR="009708C4" w:rsidRPr="005D353F" w:rsidRDefault="009708C4" w:rsidP="00AC479B">
            <w:pPr>
              <w:rPr>
                <w:rFonts w:ascii="Times New Roman" w:hAnsi="Times New Roman"/>
                <w:b/>
                <w:sz w:val="18"/>
                <w:szCs w:val="18"/>
                <w:lang w:val="en-US"/>
              </w:rPr>
            </w:pPr>
          </w:p>
          <w:p w:rsidR="009708C4" w:rsidRPr="005D353F" w:rsidRDefault="009708C4" w:rsidP="00AC479B">
            <w:pPr>
              <w:jc w:val="center"/>
              <w:rPr>
                <w:rFonts w:ascii="Times New Roman" w:hAnsi="Times New Roman"/>
                <w:b/>
                <w:sz w:val="18"/>
                <w:szCs w:val="18"/>
              </w:rPr>
            </w:pPr>
          </w:p>
        </w:tc>
        <w:tc>
          <w:tcPr>
            <w:tcW w:w="1119" w:type="pct"/>
            <w:tcBorders>
              <w:top w:val="double" w:sz="4" w:space="0" w:color="auto"/>
              <w:left w:val="double" w:sz="4" w:space="0" w:color="auto"/>
              <w:bottom w:val="double" w:sz="4" w:space="0" w:color="auto"/>
              <w:right w:val="double" w:sz="4" w:space="0" w:color="auto"/>
            </w:tcBorders>
          </w:tcPr>
          <w:p w:rsidR="009708C4" w:rsidRPr="005D353F" w:rsidRDefault="009708C4" w:rsidP="00AC479B">
            <w:pPr>
              <w:jc w:val="center"/>
              <w:rPr>
                <w:rFonts w:ascii="Times New Roman" w:hAnsi="Times New Roman"/>
                <w:b/>
                <w:sz w:val="18"/>
                <w:szCs w:val="18"/>
              </w:rPr>
            </w:pPr>
            <w:r w:rsidRPr="005D353F">
              <w:rPr>
                <w:rFonts w:ascii="Times New Roman" w:hAnsi="Times New Roman"/>
                <w:b/>
                <w:sz w:val="18"/>
                <w:szCs w:val="18"/>
              </w:rPr>
              <w:t>Течове във водопроводите за сурова вода и загуби при пречистването</w:t>
            </w:r>
          </w:p>
          <w:p w:rsidR="009708C4" w:rsidRPr="005D353F" w:rsidRDefault="009708C4" w:rsidP="00AC479B">
            <w:pPr>
              <w:jc w:val="center"/>
              <w:rPr>
                <w:rFonts w:ascii="Times New Roman" w:hAnsi="Times New Roman"/>
                <w:b/>
                <w:sz w:val="18"/>
                <w:szCs w:val="18"/>
              </w:rPr>
            </w:pPr>
            <w:r w:rsidRPr="005D353F">
              <w:rPr>
                <w:rFonts w:ascii="Times New Roman" w:hAnsi="Times New Roman"/>
                <w:b/>
                <w:sz w:val="18"/>
                <w:szCs w:val="18"/>
              </w:rPr>
              <w:t>818666</w:t>
            </w:r>
          </w:p>
        </w:tc>
        <w:tc>
          <w:tcPr>
            <w:tcW w:w="887"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sz w:val="18"/>
                <w:szCs w:val="18"/>
              </w:rPr>
            </w:pPr>
          </w:p>
        </w:tc>
      </w:tr>
      <w:tr w:rsidR="009708C4" w:rsidRPr="005D353F" w:rsidTr="00046C76">
        <w:tc>
          <w:tcPr>
            <w:tcW w:w="966"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b/>
                <w:sz w:val="18"/>
                <w:szCs w:val="18"/>
              </w:rPr>
            </w:pPr>
          </w:p>
        </w:tc>
        <w:tc>
          <w:tcPr>
            <w:tcW w:w="908"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b/>
                <w:sz w:val="18"/>
                <w:szCs w:val="18"/>
              </w:rPr>
            </w:pPr>
          </w:p>
        </w:tc>
        <w:tc>
          <w:tcPr>
            <w:tcW w:w="1121"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b/>
                <w:sz w:val="18"/>
                <w:szCs w:val="18"/>
              </w:rPr>
            </w:pPr>
          </w:p>
        </w:tc>
        <w:tc>
          <w:tcPr>
            <w:tcW w:w="1119" w:type="pct"/>
            <w:tcBorders>
              <w:top w:val="double" w:sz="4" w:space="0" w:color="auto"/>
              <w:left w:val="double" w:sz="4" w:space="0" w:color="auto"/>
              <w:bottom w:val="double" w:sz="4" w:space="0" w:color="auto"/>
              <w:right w:val="double" w:sz="4" w:space="0" w:color="auto"/>
            </w:tcBorders>
          </w:tcPr>
          <w:p w:rsidR="009708C4" w:rsidRPr="005D353F" w:rsidRDefault="009708C4" w:rsidP="00AC479B">
            <w:pPr>
              <w:jc w:val="center"/>
              <w:rPr>
                <w:rFonts w:ascii="Times New Roman" w:hAnsi="Times New Roman"/>
                <w:b/>
                <w:sz w:val="18"/>
                <w:szCs w:val="18"/>
              </w:rPr>
            </w:pPr>
            <w:r w:rsidRPr="005D353F">
              <w:rPr>
                <w:rFonts w:ascii="Times New Roman" w:hAnsi="Times New Roman"/>
                <w:b/>
                <w:sz w:val="18"/>
                <w:szCs w:val="18"/>
              </w:rPr>
              <w:t>Течове в системата за пренос и разпределение</w:t>
            </w:r>
          </w:p>
          <w:p w:rsidR="009708C4" w:rsidRPr="005D353F" w:rsidRDefault="009708C4" w:rsidP="00AC479B">
            <w:pPr>
              <w:jc w:val="center"/>
              <w:rPr>
                <w:rFonts w:ascii="Times New Roman" w:hAnsi="Times New Roman"/>
                <w:b/>
                <w:sz w:val="18"/>
                <w:szCs w:val="18"/>
              </w:rPr>
            </w:pPr>
            <w:r w:rsidRPr="005D353F">
              <w:rPr>
                <w:rFonts w:ascii="Times New Roman" w:hAnsi="Times New Roman"/>
                <w:b/>
                <w:sz w:val="18"/>
                <w:szCs w:val="18"/>
              </w:rPr>
              <w:t>5798891</w:t>
            </w:r>
          </w:p>
        </w:tc>
        <w:tc>
          <w:tcPr>
            <w:tcW w:w="887"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sz w:val="18"/>
                <w:szCs w:val="18"/>
              </w:rPr>
            </w:pPr>
          </w:p>
        </w:tc>
      </w:tr>
      <w:tr w:rsidR="009708C4" w:rsidRPr="005D353F" w:rsidTr="00046C76">
        <w:tc>
          <w:tcPr>
            <w:tcW w:w="966"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b/>
                <w:sz w:val="18"/>
                <w:szCs w:val="18"/>
              </w:rPr>
            </w:pPr>
          </w:p>
        </w:tc>
        <w:tc>
          <w:tcPr>
            <w:tcW w:w="908"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b/>
                <w:sz w:val="18"/>
                <w:szCs w:val="18"/>
              </w:rPr>
            </w:pPr>
          </w:p>
        </w:tc>
        <w:tc>
          <w:tcPr>
            <w:tcW w:w="1121"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b/>
                <w:sz w:val="18"/>
                <w:szCs w:val="18"/>
              </w:rPr>
            </w:pPr>
          </w:p>
        </w:tc>
        <w:tc>
          <w:tcPr>
            <w:tcW w:w="1119" w:type="pct"/>
            <w:tcBorders>
              <w:top w:val="double" w:sz="4" w:space="0" w:color="auto"/>
              <w:left w:val="double" w:sz="4" w:space="0" w:color="auto"/>
              <w:bottom w:val="double" w:sz="4" w:space="0" w:color="auto"/>
              <w:right w:val="double" w:sz="4" w:space="0" w:color="auto"/>
            </w:tcBorders>
          </w:tcPr>
          <w:p w:rsidR="009708C4" w:rsidRPr="005D353F" w:rsidRDefault="009708C4" w:rsidP="00AC479B">
            <w:pPr>
              <w:jc w:val="center"/>
              <w:rPr>
                <w:rFonts w:ascii="Times New Roman" w:hAnsi="Times New Roman"/>
                <w:b/>
                <w:sz w:val="18"/>
                <w:szCs w:val="18"/>
              </w:rPr>
            </w:pPr>
            <w:r w:rsidRPr="005D353F">
              <w:rPr>
                <w:rFonts w:ascii="Times New Roman" w:hAnsi="Times New Roman"/>
                <w:b/>
                <w:sz w:val="18"/>
                <w:szCs w:val="18"/>
              </w:rPr>
              <w:t>Течове и препълване на резервоарите за съхранение</w:t>
            </w:r>
          </w:p>
          <w:p w:rsidR="009708C4" w:rsidRPr="005D353F" w:rsidRDefault="009708C4" w:rsidP="00AC479B">
            <w:pPr>
              <w:jc w:val="center"/>
              <w:rPr>
                <w:rFonts w:ascii="Times New Roman" w:hAnsi="Times New Roman"/>
                <w:b/>
                <w:sz w:val="18"/>
                <w:szCs w:val="18"/>
              </w:rPr>
            </w:pPr>
            <w:r w:rsidRPr="005D353F">
              <w:rPr>
                <w:rFonts w:ascii="Times New Roman" w:hAnsi="Times New Roman"/>
                <w:b/>
                <w:sz w:val="18"/>
                <w:szCs w:val="18"/>
              </w:rPr>
              <w:t>68222</w:t>
            </w:r>
          </w:p>
        </w:tc>
        <w:tc>
          <w:tcPr>
            <w:tcW w:w="887"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sz w:val="18"/>
                <w:szCs w:val="18"/>
              </w:rPr>
            </w:pPr>
          </w:p>
        </w:tc>
      </w:tr>
      <w:tr w:rsidR="009708C4" w:rsidRPr="005D353F" w:rsidTr="00046C76">
        <w:tc>
          <w:tcPr>
            <w:tcW w:w="966"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b/>
                <w:sz w:val="18"/>
                <w:szCs w:val="18"/>
              </w:rPr>
            </w:pPr>
          </w:p>
        </w:tc>
        <w:tc>
          <w:tcPr>
            <w:tcW w:w="908"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sz w:val="18"/>
                <w:szCs w:val="18"/>
              </w:rPr>
            </w:pPr>
          </w:p>
        </w:tc>
        <w:tc>
          <w:tcPr>
            <w:tcW w:w="1121"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sz w:val="18"/>
                <w:szCs w:val="18"/>
              </w:rPr>
            </w:pPr>
          </w:p>
        </w:tc>
        <w:tc>
          <w:tcPr>
            <w:tcW w:w="1119" w:type="pct"/>
            <w:tcBorders>
              <w:top w:val="double" w:sz="4" w:space="0" w:color="auto"/>
              <w:left w:val="double" w:sz="4" w:space="0" w:color="auto"/>
              <w:bottom w:val="double" w:sz="4" w:space="0" w:color="auto"/>
              <w:right w:val="double" w:sz="4" w:space="0" w:color="auto"/>
            </w:tcBorders>
          </w:tcPr>
          <w:p w:rsidR="009708C4" w:rsidRPr="005D353F" w:rsidRDefault="009708C4" w:rsidP="00AC479B">
            <w:pPr>
              <w:jc w:val="center"/>
              <w:rPr>
                <w:rFonts w:ascii="Times New Roman" w:hAnsi="Times New Roman"/>
                <w:b/>
                <w:sz w:val="18"/>
                <w:szCs w:val="18"/>
              </w:rPr>
            </w:pPr>
            <w:r w:rsidRPr="005D353F">
              <w:rPr>
                <w:rFonts w:ascii="Times New Roman" w:hAnsi="Times New Roman"/>
                <w:b/>
                <w:sz w:val="18"/>
                <w:szCs w:val="18"/>
              </w:rPr>
              <w:t>Течове в сградните отклонения</w:t>
            </w:r>
            <w:r w:rsidRPr="005D353F">
              <w:rPr>
                <w:rFonts w:ascii="Times New Roman" w:hAnsi="Times New Roman"/>
                <w:b/>
                <w:sz w:val="18"/>
                <w:szCs w:val="18"/>
                <w:lang w:val="en-US"/>
              </w:rPr>
              <w:t xml:space="preserve"> </w:t>
            </w:r>
            <w:r w:rsidRPr="005D353F">
              <w:rPr>
                <w:rFonts w:ascii="Times New Roman" w:hAnsi="Times New Roman"/>
                <w:b/>
                <w:sz w:val="18"/>
                <w:szCs w:val="18"/>
              </w:rPr>
              <w:t>136444</w:t>
            </w:r>
          </w:p>
        </w:tc>
        <w:tc>
          <w:tcPr>
            <w:tcW w:w="887" w:type="pct"/>
            <w:vMerge/>
            <w:tcBorders>
              <w:top w:val="double" w:sz="4" w:space="0" w:color="auto"/>
              <w:left w:val="double" w:sz="4" w:space="0" w:color="auto"/>
              <w:bottom w:val="double" w:sz="4" w:space="0" w:color="auto"/>
              <w:right w:val="double" w:sz="4" w:space="0" w:color="auto"/>
            </w:tcBorders>
            <w:vAlign w:val="center"/>
          </w:tcPr>
          <w:p w:rsidR="009708C4" w:rsidRPr="005D353F" w:rsidRDefault="009708C4" w:rsidP="00AC479B">
            <w:pPr>
              <w:rPr>
                <w:rFonts w:ascii="Times New Roman" w:hAnsi="Times New Roman"/>
                <w:sz w:val="18"/>
                <w:szCs w:val="18"/>
              </w:rPr>
            </w:pPr>
          </w:p>
        </w:tc>
      </w:tr>
    </w:tbl>
    <w:p w:rsidR="009708C4" w:rsidRPr="009708C4" w:rsidRDefault="009708C4" w:rsidP="009708C4">
      <w:pPr>
        <w:pStyle w:val="ListParagraph"/>
        <w:widowControl w:val="0"/>
        <w:spacing w:after="0" w:line="240" w:lineRule="auto"/>
        <w:ind w:left="555"/>
        <w:rPr>
          <w:rFonts w:ascii="Times New Roman" w:hAnsi="Times New Roman"/>
          <w:sz w:val="24"/>
          <w:szCs w:val="24"/>
        </w:rPr>
      </w:pPr>
    </w:p>
    <w:p w:rsidR="00EE5280" w:rsidRPr="00971E8A" w:rsidRDefault="00EE5280" w:rsidP="001D0211">
      <w:pPr>
        <w:pStyle w:val="Heading2"/>
        <w:keepLines w:val="0"/>
        <w:numPr>
          <w:ilvl w:val="0"/>
          <w:numId w:val="2"/>
        </w:numPr>
        <w:tabs>
          <w:tab w:val="left" w:pos="567"/>
        </w:tabs>
        <w:ind w:left="0" w:firstLine="284"/>
        <w:jc w:val="both"/>
        <w:rPr>
          <w:rFonts w:ascii="Times New Roman" w:hAnsi="Times New Roman"/>
          <w:sz w:val="28"/>
          <w:szCs w:val="28"/>
          <w:lang w:eastAsia="bg-BG"/>
        </w:rPr>
      </w:pPr>
      <w:bookmarkStart w:id="66" w:name="_Toc450131509"/>
      <w:bookmarkStart w:id="67" w:name="_Toc75420218"/>
      <w:r w:rsidRPr="00971E8A">
        <w:rPr>
          <w:rFonts w:ascii="Times New Roman" w:hAnsi="Times New Roman"/>
          <w:sz w:val="28"/>
          <w:szCs w:val="28"/>
          <w:lang w:eastAsia="bg-BG"/>
        </w:rPr>
        <w:t>РЕМОНТНА ПРОГРАМА</w:t>
      </w:r>
      <w:bookmarkEnd w:id="66"/>
      <w:bookmarkEnd w:id="67"/>
    </w:p>
    <w:p w:rsidR="00EE5280" w:rsidRPr="00971E8A" w:rsidRDefault="00EE5280" w:rsidP="001D0211">
      <w:pPr>
        <w:pStyle w:val="Heading4"/>
        <w:keepLines w:val="0"/>
        <w:numPr>
          <w:ilvl w:val="1"/>
          <w:numId w:val="2"/>
        </w:numPr>
        <w:ind w:left="851" w:hanging="567"/>
        <w:jc w:val="both"/>
        <w:rPr>
          <w:rFonts w:ascii="Times New Roman" w:hAnsi="Times New Roman"/>
        </w:rPr>
      </w:pPr>
      <w:r w:rsidRPr="00971E8A">
        <w:rPr>
          <w:rFonts w:ascii="Times New Roman" w:hAnsi="Times New Roman"/>
        </w:rPr>
        <w:t>ДОСТАВЯНЕ НА ВОДА НА ПОТРЕБИТЕЛИТЕ</w:t>
      </w:r>
    </w:p>
    <w:p w:rsidR="00EE5280" w:rsidRPr="00971E8A" w:rsidRDefault="00EE5280" w:rsidP="001D0211">
      <w:pPr>
        <w:pStyle w:val="Heading5"/>
        <w:keepLines w:val="0"/>
        <w:numPr>
          <w:ilvl w:val="2"/>
          <w:numId w:val="2"/>
        </w:numPr>
        <w:ind w:left="1276" w:hanging="567"/>
        <w:jc w:val="both"/>
        <w:rPr>
          <w:rFonts w:ascii="Times New Roman" w:hAnsi="Times New Roman"/>
        </w:rPr>
      </w:pPr>
      <w:r w:rsidRPr="00971E8A">
        <w:rPr>
          <w:rFonts w:ascii="Times New Roman" w:hAnsi="Times New Roman"/>
        </w:rPr>
        <w:t>Организация и планиране на работата от подаване на сигнал до отстраняване на аварията – описание на процеса</w:t>
      </w:r>
    </w:p>
    <w:p w:rsidR="0026668D" w:rsidRPr="00971E8A"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26668D" w:rsidRPr="00971E8A">
        <w:rPr>
          <w:rFonts w:ascii="Times New Roman" w:hAnsi="Times New Roman"/>
          <w:sz w:val="24"/>
          <w:szCs w:val="24"/>
        </w:rPr>
        <w:t>Дружеството има действащ диспечерски център, в който денонощно се приемат сигнали за аварии. Всеки постъпил сигнал се записва в дневник.</w:t>
      </w:r>
      <w:r w:rsidR="0026668D" w:rsidRPr="00971E8A">
        <w:rPr>
          <w:rFonts w:ascii="Times New Roman" w:hAnsi="Times New Roman"/>
          <w:sz w:val="24"/>
          <w:szCs w:val="24"/>
          <w:lang w:val="en-US"/>
        </w:rPr>
        <w:t xml:space="preserve"> </w:t>
      </w:r>
      <w:r w:rsidR="0026668D" w:rsidRPr="00971E8A">
        <w:rPr>
          <w:rFonts w:ascii="Times New Roman" w:hAnsi="Times New Roman"/>
          <w:sz w:val="24"/>
          <w:szCs w:val="24"/>
        </w:rPr>
        <w:t xml:space="preserve">Въведен е електронен регистър на аварии. Дежурният диспечер предава получения сигнал на техническия ръководител, отговарящ за експлоатационния район, за който е постъпил сигнала. Аварийна група извършва проверка на мястото на сигнала и предприема съответните действия за отстраняване на аварията: </w:t>
      </w:r>
    </w:p>
    <w:p w:rsidR="0026668D" w:rsidRPr="00971E8A" w:rsidRDefault="0026668D" w:rsidP="00A813BD">
      <w:pPr>
        <w:numPr>
          <w:ilvl w:val="1"/>
          <w:numId w:val="21"/>
        </w:numPr>
        <w:spacing w:after="120" w:line="240" w:lineRule="auto"/>
        <w:ind w:left="1134" w:hanging="567"/>
        <w:jc w:val="both"/>
        <w:rPr>
          <w:rFonts w:ascii="Times New Roman" w:hAnsi="Times New Roman"/>
          <w:sz w:val="24"/>
          <w:szCs w:val="24"/>
        </w:rPr>
      </w:pPr>
      <w:r w:rsidRPr="00971E8A">
        <w:rPr>
          <w:rFonts w:ascii="Times New Roman" w:hAnsi="Times New Roman"/>
          <w:sz w:val="24"/>
          <w:szCs w:val="24"/>
        </w:rPr>
        <w:t>Спира се водата и се изолира възможно най-малка зона от водопроводната мрежа;</w:t>
      </w:r>
    </w:p>
    <w:p w:rsidR="0026668D" w:rsidRPr="00971E8A" w:rsidRDefault="0026668D" w:rsidP="00A813BD">
      <w:pPr>
        <w:numPr>
          <w:ilvl w:val="1"/>
          <w:numId w:val="21"/>
        </w:numPr>
        <w:spacing w:after="120" w:line="240" w:lineRule="auto"/>
        <w:ind w:left="0" w:firstLine="567"/>
        <w:jc w:val="both"/>
        <w:rPr>
          <w:rFonts w:ascii="Times New Roman" w:hAnsi="Times New Roman"/>
          <w:sz w:val="24"/>
          <w:szCs w:val="24"/>
        </w:rPr>
      </w:pPr>
      <w:r w:rsidRPr="00971E8A">
        <w:rPr>
          <w:rFonts w:ascii="Times New Roman" w:hAnsi="Times New Roman"/>
          <w:sz w:val="24"/>
          <w:szCs w:val="24"/>
        </w:rPr>
        <w:t>Локализира се местоположение на възникналата авария и се определя вида й – при необходимост се използва специализирана техника и апаратура за откриване на скрити течове;</w:t>
      </w:r>
    </w:p>
    <w:p w:rsidR="0026668D" w:rsidRPr="00971E8A" w:rsidRDefault="0026668D" w:rsidP="00A813BD">
      <w:pPr>
        <w:numPr>
          <w:ilvl w:val="1"/>
          <w:numId w:val="21"/>
        </w:numPr>
        <w:spacing w:after="120" w:line="240" w:lineRule="auto"/>
        <w:ind w:left="0" w:firstLine="567"/>
        <w:jc w:val="both"/>
        <w:rPr>
          <w:rFonts w:ascii="Times New Roman" w:hAnsi="Times New Roman"/>
          <w:sz w:val="24"/>
          <w:szCs w:val="24"/>
        </w:rPr>
      </w:pPr>
      <w:r w:rsidRPr="00971E8A">
        <w:rPr>
          <w:rFonts w:ascii="Times New Roman" w:hAnsi="Times New Roman"/>
          <w:sz w:val="24"/>
          <w:szCs w:val="24"/>
        </w:rPr>
        <w:t>При необходимост от извършване на изкопни работи на мястото на аварията се осигурява подходяща механизация;</w:t>
      </w:r>
    </w:p>
    <w:p w:rsidR="0026668D" w:rsidRPr="00971E8A" w:rsidRDefault="0026668D" w:rsidP="00A813BD">
      <w:pPr>
        <w:numPr>
          <w:ilvl w:val="1"/>
          <w:numId w:val="21"/>
        </w:numPr>
        <w:spacing w:after="120" w:line="240" w:lineRule="auto"/>
        <w:ind w:left="1134" w:hanging="567"/>
        <w:jc w:val="both"/>
        <w:rPr>
          <w:rFonts w:ascii="Times New Roman" w:hAnsi="Times New Roman"/>
          <w:sz w:val="24"/>
          <w:szCs w:val="24"/>
        </w:rPr>
      </w:pPr>
      <w:r w:rsidRPr="00971E8A">
        <w:rPr>
          <w:rFonts w:ascii="Times New Roman" w:hAnsi="Times New Roman"/>
          <w:sz w:val="24"/>
          <w:szCs w:val="24"/>
        </w:rPr>
        <w:t>Авариралият участък или арматура се подменят с подходящи материали;</w:t>
      </w:r>
    </w:p>
    <w:p w:rsidR="0026668D" w:rsidRPr="00971E8A" w:rsidRDefault="0026668D" w:rsidP="00A813BD">
      <w:pPr>
        <w:numPr>
          <w:ilvl w:val="1"/>
          <w:numId w:val="21"/>
        </w:numPr>
        <w:spacing w:after="120" w:line="240" w:lineRule="auto"/>
        <w:ind w:left="0" w:firstLine="567"/>
        <w:jc w:val="both"/>
        <w:rPr>
          <w:rFonts w:ascii="Times New Roman" w:hAnsi="Times New Roman"/>
          <w:sz w:val="24"/>
          <w:szCs w:val="24"/>
        </w:rPr>
      </w:pPr>
      <w:r w:rsidRPr="00971E8A">
        <w:rPr>
          <w:rFonts w:ascii="Times New Roman" w:hAnsi="Times New Roman"/>
          <w:sz w:val="24"/>
          <w:szCs w:val="24"/>
        </w:rPr>
        <w:t>В случай, че са извършени изкопни работи, изкопът се засипва с пясък и фракция с подходящ размер, същите се уплътняват;</w:t>
      </w:r>
    </w:p>
    <w:p w:rsidR="0026668D" w:rsidRPr="00971E8A" w:rsidRDefault="0026668D" w:rsidP="00A813BD">
      <w:pPr>
        <w:numPr>
          <w:ilvl w:val="1"/>
          <w:numId w:val="21"/>
        </w:numPr>
        <w:spacing w:after="120" w:line="240" w:lineRule="auto"/>
        <w:ind w:left="0" w:firstLine="567"/>
        <w:jc w:val="both"/>
        <w:rPr>
          <w:rFonts w:ascii="Times New Roman" w:hAnsi="Times New Roman"/>
          <w:sz w:val="24"/>
          <w:szCs w:val="24"/>
        </w:rPr>
      </w:pPr>
      <w:r w:rsidRPr="00971E8A">
        <w:rPr>
          <w:rFonts w:ascii="Times New Roman" w:hAnsi="Times New Roman"/>
          <w:sz w:val="24"/>
          <w:szCs w:val="24"/>
        </w:rPr>
        <w:t>Водоподаването се възстановява и се подава обратна информация към дежурния диспечер;</w:t>
      </w:r>
    </w:p>
    <w:p w:rsidR="0026668D" w:rsidRPr="00971E8A" w:rsidRDefault="0026668D" w:rsidP="00A813BD">
      <w:pPr>
        <w:numPr>
          <w:ilvl w:val="1"/>
          <w:numId w:val="21"/>
        </w:numPr>
        <w:spacing w:after="120" w:line="240" w:lineRule="auto"/>
        <w:ind w:left="1134" w:hanging="567"/>
        <w:jc w:val="both"/>
        <w:rPr>
          <w:rFonts w:ascii="Times New Roman" w:hAnsi="Times New Roman"/>
          <w:sz w:val="24"/>
          <w:szCs w:val="24"/>
        </w:rPr>
      </w:pPr>
      <w:r w:rsidRPr="00971E8A">
        <w:rPr>
          <w:rFonts w:ascii="Times New Roman" w:hAnsi="Times New Roman"/>
          <w:sz w:val="24"/>
          <w:szCs w:val="24"/>
        </w:rPr>
        <w:t>Възстановяват се разрушените настилки;</w:t>
      </w:r>
    </w:p>
    <w:p w:rsidR="0026668D" w:rsidRPr="00971E8A" w:rsidRDefault="0026668D" w:rsidP="00A813BD">
      <w:pPr>
        <w:numPr>
          <w:ilvl w:val="1"/>
          <w:numId w:val="21"/>
        </w:numPr>
        <w:spacing w:after="120" w:line="240" w:lineRule="auto"/>
        <w:ind w:left="1134" w:hanging="567"/>
        <w:jc w:val="both"/>
        <w:rPr>
          <w:rFonts w:ascii="Times New Roman" w:hAnsi="Times New Roman"/>
          <w:sz w:val="24"/>
          <w:szCs w:val="24"/>
        </w:rPr>
      </w:pPr>
      <w:r w:rsidRPr="00971E8A">
        <w:rPr>
          <w:rFonts w:ascii="Times New Roman" w:hAnsi="Times New Roman"/>
          <w:sz w:val="24"/>
          <w:szCs w:val="24"/>
        </w:rPr>
        <w:t>Съставят се отчетни документи, които се предават за последващо обработване.</w:t>
      </w:r>
    </w:p>
    <w:p w:rsidR="00EE5280" w:rsidRPr="00971E8A" w:rsidRDefault="00EE5280" w:rsidP="001D0211">
      <w:pPr>
        <w:pStyle w:val="Heading5"/>
        <w:keepLines w:val="0"/>
        <w:numPr>
          <w:ilvl w:val="2"/>
          <w:numId w:val="2"/>
        </w:numPr>
        <w:ind w:left="1276" w:hanging="567"/>
        <w:jc w:val="both"/>
        <w:rPr>
          <w:rFonts w:ascii="Times New Roman" w:hAnsi="Times New Roman"/>
        </w:rPr>
      </w:pPr>
      <w:r w:rsidRPr="00971E8A">
        <w:rPr>
          <w:rFonts w:ascii="Times New Roman" w:hAnsi="Times New Roman"/>
        </w:rPr>
        <w:t>Мерки и технологии за отстраняване на аварии</w:t>
      </w:r>
    </w:p>
    <w:p w:rsidR="0026668D" w:rsidRPr="00046C76" w:rsidRDefault="00A813BD" w:rsidP="00C370E0">
      <w:pPr>
        <w:spacing w:line="240" w:lineRule="auto"/>
        <w:jc w:val="both"/>
        <w:rPr>
          <w:rFonts w:ascii="Times New Roman" w:hAnsi="Times New Roman"/>
          <w:sz w:val="24"/>
          <w:szCs w:val="24"/>
        </w:rPr>
      </w:pPr>
      <w:r>
        <w:rPr>
          <w:rFonts w:ascii="Times New Roman" w:hAnsi="Times New Roman"/>
        </w:rPr>
        <w:tab/>
      </w:r>
      <w:r w:rsidR="00F33587" w:rsidRPr="00046C76">
        <w:rPr>
          <w:rFonts w:ascii="Times New Roman" w:hAnsi="Times New Roman"/>
          <w:sz w:val="24"/>
          <w:szCs w:val="24"/>
        </w:rPr>
        <w:t xml:space="preserve">В най-общия случай при явен теч се извършва изкоп при мястото на аварията. „Водоснабдяване и канализация“ ЕООД, гр. Хасково използва всички налични на пазара продукти за отстраняване на аварии на водопроводната мрежа с цел най-бързо отстраняване на възникналия дефект. </w:t>
      </w:r>
    </w:p>
    <w:p w:rsidR="0026668D" w:rsidRPr="00046C76" w:rsidRDefault="00F33587" w:rsidP="00C370E0">
      <w:pPr>
        <w:spacing w:line="240" w:lineRule="auto"/>
        <w:jc w:val="both"/>
        <w:rPr>
          <w:rFonts w:ascii="Times New Roman" w:hAnsi="Times New Roman"/>
          <w:sz w:val="24"/>
          <w:szCs w:val="24"/>
        </w:rPr>
      </w:pPr>
      <w:r w:rsidRPr="00046C76">
        <w:rPr>
          <w:rFonts w:ascii="Times New Roman" w:hAnsi="Times New Roman"/>
          <w:sz w:val="24"/>
          <w:szCs w:val="24"/>
        </w:rPr>
        <w:tab/>
        <w:t>Дружеството разполага с разнообразна апаратура за диагностика на водопроводната мрежа: за откриване на скрити течове; за трасиране местоположението на водопроводи; за измерване на налягане и дебит във водопроводните участъци. Когато аварията не е видима или е необходимо по-прецизно локализиране на местоположението й, дружеството използва наличната апаратура за откриване на скрити течове, като по този начин значително се намалява обема на изкопите. Това респективно води до намаляване на общите разходи и по-кратък срок за възстановяване на водоподаването.</w:t>
      </w:r>
    </w:p>
    <w:p w:rsidR="00EE5280" w:rsidRPr="00971E8A" w:rsidRDefault="00EE5280" w:rsidP="001D0211">
      <w:pPr>
        <w:pStyle w:val="Heading5"/>
        <w:keepLines w:val="0"/>
        <w:numPr>
          <w:ilvl w:val="2"/>
          <w:numId w:val="2"/>
        </w:numPr>
        <w:ind w:left="1276" w:hanging="567"/>
        <w:jc w:val="both"/>
        <w:rPr>
          <w:rFonts w:ascii="Times New Roman" w:hAnsi="Times New Roman"/>
        </w:rPr>
      </w:pPr>
      <w:r w:rsidRPr="00971E8A">
        <w:rPr>
          <w:rFonts w:ascii="Times New Roman" w:hAnsi="Times New Roman"/>
        </w:rPr>
        <w:t>Използване на вътрешни ресурси</w:t>
      </w:r>
    </w:p>
    <w:p w:rsidR="0026668D" w:rsidRDefault="00A813BD" w:rsidP="00C370E0">
      <w:pPr>
        <w:spacing w:line="240" w:lineRule="auto"/>
        <w:jc w:val="both"/>
        <w:rPr>
          <w:rFonts w:ascii="Times New Roman" w:hAnsi="Times New Roman"/>
          <w:sz w:val="24"/>
          <w:szCs w:val="24"/>
        </w:rPr>
      </w:pPr>
      <w:r>
        <w:rPr>
          <w:rFonts w:ascii="Times New Roman" w:hAnsi="Times New Roman"/>
        </w:rPr>
        <w:tab/>
      </w:r>
      <w:r w:rsidR="00F33587" w:rsidRPr="00046C76">
        <w:rPr>
          <w:rFonts w:ascii="Times New Roman" w:hAnsi="Times New Roman"/>
          <w:sz w:val="24"/>
          <w:szCs w:val="24"/>
        </w:rPr>
        <w:t xml:space="preserve">Ремонтите по водоснабдителните мрежи и съоръжения се изпълняват основно със собствени сили и с наличния в дружеството капацитет от специализирана техника и работна ръка. По този начин се постига минимална себестойност на ремонтите и </w:t>
      </w:r>
      <w:r w:rsidR="00F33587" w:rsidRPr="00046C76">
        <w:rPr>
          <w:rFonts w:ascii="Times New Roman" w:hAnsi="Times New Roman"/>
          <w:sz w:val="24"/>
          <w:szCs w:val="24"/>
        </w:rPr>
        <w:lastRenderedPageBreak/>
        <w:t>максимална ефективност при разпределяне на паричните средства, предвидени за инвестиции.</w:t>
      </w:r>
    </w:p>
    <w:p w:rsidR="00EE5280" w:rsidRPr="00971E8A" w:rsidRDefault="00EE5280" w:rsidP="001D0211">
      <w:pPr>
        <w:pStyle w:val="Heading5"/>
        <w:keepLines w:val="0"/>
        <w:numPr>
          <w:ilvl w:val="2"/>
          <w:numId w:val="2"/>
        </w:numPr>
        <w:ind w:left="1276" w:hanging="567"/>
        <w:jc w:val="both"/>
        <w:rPr>
          <w:rFonts w:ascii="Times New Roman" w:hAnsi="Times New Roman"/>
        </w:rPr>
      </w:pPr>
      <w:r w:rsidRPr="00971E8A">
        <w:rPr>
          <w:rFonts w:ascii="Times New Roman" w:hAnsi="Times New Roman"/>
        </w:rPr>
        <w:t>Използване на подизпълнители</w:t>
      </w:r>
    </w:p>
    <w:p w:rsidR="0026668D" w:rsidRDefault="00A813BD" w:rsidP="00C370E0">
      <w:pPr>
        <w:spacing w:line="240" w:lineRule="auto"/>
        <w:jc w:val="both"/>
        <w:rPr>
          <w:rFonts w:ascii="Times New Roman" w:hAnsi="Times New Roman"/>
          <w:sz w:val="24"/>
          <w:szCs w:val="24"/>
        </w:rPr>
      </w:pPr>
      <w:r>
        <w:rPr>
          <w:rFonts w:ascii="Times New Roman" w:hAnsi="Times New Roman"/>
        </w:rPr>
        <w:tab/>
      </w:r>
      <w:r w:rsidR="00F33587" w:rsidRPr="00046C76">
        <w:rPr>
          <w:rFonts w:ascii="Times New Roman" w:hAnsi="Times New Roman"/>
          <w:sz w:val="24"/>
          <w:szCs w:val="24"/>
        </w:rPr>
        <w:t>При изпълнение на ремонти, при които се изпълняват специализирани СМР, работите се възлагат на външни изпълнители, избрани по реда на ЗОП.</w:t>
      </w:r>
    </w:p>
    <w:p w:rsidR="00EE5280" w:rsidRDefault="00EE5280" w:rsidP="001D0211">
      <w:pPr>
        <w:pStyle w:val="Heading5"/>
        <w:keepLines w:val="0"/>
        <w:numPr>
          <w:ilvl w:val="2"/>
          <w:numId w:val="2"/>
        </w:numPr>
        <w:ind w:left="1276" w:hanging="567"/>
        <w:jc w:val="both"/>
        <w:rPr>
          <w:rFonts w:ascii="Times New Roman" w:hAnsi="Times New Roman"/>
        </w:rPr>
      </w:pPr>
      <w:r w:rsidRPr="00971E8A">
        <w:rPr>
          <w:rFonts w:ascii="Times New Roman" w:hAnsi="Times New Roman"/>
        </w:rPr>
        <w:t>Анализ и обосновка на прогнозите за брой ремонти по направления оперативен ремонт</w:t>
      </w:r>
    </w:p>
    <w:p w:rsidR="002C0365" w:rsidRPr="00C370E0" w:rsidRDefault="003157AC" w:rsidP="00C370E0">
      <w:pPr>
        <w:spacing w:line="240" w:lineRule="auto"/>
        <w:ind w:firstLine="709"/>
        <w:jc w:val="both"/>
        <w:rPr>
          <w:rFonts w:ascii="Times New Roman" w:hAnsi="Times New Roman"/>
          <w:sz w:val="24"/>
          <w:szCs w:val="24"/>
        </w:rPr>
      </w:pPr>
      <w:r w:rsidRPr="003157AC">
        <w:rPr>
          <w:rFonts w:ascii="Times New Roman" w:hAnsi="Times New Roman"/>
          <w:sz w:val="24"/>
          <w:szCs w:val="24"/>
        </w:rPr>
        <w:t xml:space="preserve">Подробната информация за прогнозираните ремонтни дейности е посочена в справка </w:t>
      </w:r>
      <w:r w:rsidR="00F673A9">
        <w:rPr>
          <w:rFonts w:ascii="Times New Roman" w:hAnsi="Times New Roman"/>
          <w:sz w:val="24"/>
          <w:szCs w:val="24"/>
        </w:rPr>
        <w:t xml:space="preserve">№ </w:t>
      </w:r>
      <w:r>
        <w:rPr>
          <w:rFonts w:ascii="Times New Roman" w:hAnsi="Times New Roman"/>
          <w:sz w:val="24"/>
          <w:szCs w:val="24"/>
        </w:rPr>
        <w:t>8 – Ремонтна програма. По отношение на услугата Доставяне на вода на потребителите, общата сума на предвидените ремонтни дейности са увеличава през 2022 г. спрямо отчетната 2020 г. Основната причина за това увеличение е присъединяването на община Димитровград към обс</w:t>
      </w:r>
      <w:r w:rsidR="00CA7543">
        <w:rPr>
          <w:rFonts w:ascii="Times New Roman" w:hAnsi="Times New Roman"/>
          <w:sz w:val="24"/>
          <w:szCs w:val="24"/>
        </w:rPr>
        <w:t>л</w:t>
      </w:r>
      <w:r>
        <w:rPr>
          <w:rFonts w:ascii="Times New Roman" w:hAnsi="Times New Roman"/>
          <w:sz w:val="24"/>
          <w:szCs w:val="24"/>
        </w:rPr>
        <w:t>ужваната територия на ВиК Хасково към 2021 г. Извън това увеличение, планираните ремонтни дейности за новия регулаторен период са запазени на ниво 2020 г. или намалени. Очакванията на дружеството са в края на регулаторния период, броя на ремонтите да достигне 6 938 бр.</w:t>
      </w:r>
      <w:r w:rsidR="00CA7543">
        <w:rPr>
          <w:rFonts w:ascii="Times New Roman" w:hAnsi="Times New Roman"/>
          <w:sz w:val="24"/>
          <w:szCs w:val="24"/>
        </w:rPr>
        <w:t xml:space="preserve"> Такава е и тенденцията по отношение на разходите за оперативен ремонт – увеличаване през 2022 г., следвано от плавно понижаване през останалия период. Обективно увеличение в разходите за оперативен ремонт има поради планираното увеличение на възнагражденията на персонала </w:t>
      </w:r>
      <w:r w:rsidR="00CA7543">
        <w:rPr>
          <w:rFonts w:ascii="Times New Roman" w:hAnsi="Times New Roman"/>
          <w:sz w:val="24"/>
          <w:szCs w:val="24"/>
          <w:lang w:val="en-US"/>
        </w:rPr>
        <w:t>(</w:t>
      </w:r>
      <w:r w:rsidR="00CA7543">
        <w:rPr>
          <w:rFonts w:ascii="Times New Roman" w:hAnsi="Times New Roman"/>
          <w:sz w:val="24"/>
          <w:szCs w:val="24"/>
        </w:rPr>
        <w:t>виж обосновка в т. 4.1.3.</w:t>
      </w:r>
      <w:r w:rsidR="00F673A9">
        <w:rPr>
          <w:rFonts w:ascii="Times New Roman" w:hAnsi="Times New Roman"/>
          <w:sz w:val="24"/>
          <w:szCs w:val="24"/>
        </w:rPr>
        <w:t xml:space="preserve"> </w:t>
      </w:r>
      <w:r w:rsidR="00CA7543" w:rsidRPr="00CA7543">
        <w:rPr>
          <w:rFonts w:ascii="Times New Roman" w:hAnsi="Times New Roman"/>
          <w:sz w:val="24"/>
          <w:szCs w:val="24"/>
        </w:rPr>
        <w:t>Разходи за възнаграждения и осигуровки</w:t>
      </w:r>
      <w:r w:rsidR="00CA7543">
        <w:rPr>
          <w:rFonts w:ascii="Times New Roman" w:hAnsi="Times New Roman"/>
          <w:sz w:val="24"/>
          <w:szCs w:val="24"/>
          <w:lang w:val="en-US"/>
        </w:rPr>
        <w:t>)</w:t>
      </w:r>
      <w:r w:rsidR="00C370E0">
        <w:rPr>
          <w:rFonts w:ascii="Times New Roman" w:hAnsi="Times New Roman"/>
          <w:sz w:val="24"/>
          <w:szCs w:val="24"/>
        </w:rPr>
        <w:t>.</w:t>
      </w:r>
    </w:p>
    <w:p w:rsidR="00EE5280" w:rsidRPr="00971E8A" w:rsidRDefault="00EE5280" w:rsidP="001D0211">
      <w:pPr>
        <w:pStyle w:val="Heading4"/>
        <w:keepLines w:val="0"/>
        <w:numPr>
          <w:ilvl w:val="1"/>
          <w:numId w:val="2"/>
        </w:numPr>
        <w:tabs>
          <w:tab w:val="left" w:pos="709"/>
        </w:tabs>
        <w:ind w:left="709" w:hanging="425"/>
        <w:jc w:val="both"/>
        <w:rPr>
          <w:rFonts w:ascii="Times New Roman" w:hAnsi="Times New Roman"/>
        </w:rPr>
      </w:pPr>
      <w:r w:rsidRPr="00971E8A">
        <w:rPr>
          <w:rFonts w:ascii="Times New Roman" w:hAnsi="Times New Roman"/>
        </w:rPr>
        <w:t>ОТВЕЖДАНЕ НА ОТПАДЪЧНИТЕ ВОДИ</w:t>
      </w:r>
    </w:p>
    <w:p w:rsidR="00EE5280" w:rsidRPr="00971E8A" w:rsidRDefault="00EE5280" w:rsidP="001D0211">
      <w:pPr>
        <w:pStyle w:val="Heading5"/>
        <w:keepLines w:val="0"/>
        <w:numPr>
          <w:ilvl w:val="2"/>
          <w:numId w:val="2"/>
        </w:numPr>
        <w:tabs>
          <w:tab w:val="left" w:pos="1134"/>
        </w:tabs>
        <w:ind w:left="1276" w:hanging="567"/>
        <w:jc w:val="both"/>
        <w:rPr>
          <w:rFonts w:ascii="Times New Roman" w:hAnsi="Times New Roman"/>
        </w:rPr>
      </w:pPr>
      <w:bookmarkStart w:id="68" w:name="_Toc450131516"/>
      <w:r w:rsidRPr="00971E8A">
        <w:rPr>
          <w:rFonts w:ascii="Times New Roman" w:hAnsi="Times New Roman"/>
        </w:rPr>
        <w:t>Организация и планиране на работата от подаване на сигнал до отстраняване на аварията – описание на процеса</w:t>
      </w:r>
      <w:bookmarkEnd w:id="68"/>
    </w:p>
    <w:p w:rsidR="00172883" w:rsidRPr="00971E8A" w:rsidRDefault="00C370E0"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172883" w:rsidRPr="00971E8A">
        <w:rPr>
          <w:rFonts w:ascii="Times New Roman" w:hAnsi="Times New Roman"/>
          <w:sz w:val="24"/>
          <w:szCs w:val="24"/>
        </w:rPr>
        <w:t xml:space="preserve">Дружеството има действащ диспечерски център, в който денонощно се приемат сигнали за аварии. Всеки постъпил сигнал се записва в дневник. Въведен е електронен регистър на аварии. Дежурният диспечер предава получения сигнал на техническия ръководител, отговарящ за експлоатационния район, за който е постъпил сигнала. Аварийна група извършва проверка на мястото на сигнала и предприема съответните действия за отстраняване на аварията: </w:t>
      </w:r>
    </w:p>
    <w:p w:rsidR="00172883" w:rsidRPr="00971E8A" w:rsidRDefault="00172883" w:rsidP="00A813BD">
      <w:pPr>
        <w:numPr>
          <w:ilvl w:val="1"/>
          <w:numId w:val="21"/>
        </w:numPr>
        <w:spacing w:after="120" w:line="240" w:lineRule="auto"/>
        <w:ind w:left="0" w:firstLine="567"/>
        <w:jc w:val="both"/>
        <w:rPr>
          <w:rFonts w:ascii="Times New Roman" w:hAnsi="Times New Roman"/>
          <w:sz w:val="24"/>
          <w:szCs w:val="24"/>
        </w:rPr>
      </w:pPr>
      <w:r w:rsidRPr="00971E8A">
        <w:rPr>
          <w:rFonts w:ascii="Times New Roman" w:hAnsi="Times New Roman"/>
          <w:sz w:val="24"/>
          <w:szCs w:val="24"/>
        </w:rPr>
        <w:t xml:space="preserve">Локализира се местоположение на възникналата авария и се определя вида й – при необходимост се използва специализирана техника.  </w:t>
      </w:r>
    </w:p>
    <w:p w:rsidR="00172883" w:rsidRPr="00971E8A" w:rsidRDefault="00172883" w:rsidP="00A813BD">
      <w:pPr>
        <w:numPr>
          <w:ilvl w:val="1"/>
          <w:numId w:val="21"/>
        </w:numPr>
        <w:spacing w:after="120" w:line="240" w:lineRule="auto"/>
        <w:ind w:left="0" w:firstLine="567"/>
        <w:jc w:val="both"/>
        <w:rPr>
          <w:rFonts w:ascii="Times New Roman" w:hAnsi="Times New Roman"/>
          <w:sz w:val="24"/>
          <w:szCs w:val="24"/>
        </w:rPr>
      </w:pPr>
      <w:r w:rsidRPr="00971E8A">
        <w:rPr>
          <w:rFonts w:ascii="Times New Roman" w:hAnsi="Times New Roman"/>
          <w:sz w:val="24"/>
          <w:szCs w:val="24"/>
        </w:rPr>
        <w:t>При необходимост от извършване на изкопни работи на мястото на аварията се осигурява подходяща механизация;</w:t>
      </w:r>
    </w:p>
    <w:p w:rsidR="00172883" w:rsidRPr="00971E8A" w:rsidRDefault="00172883" w:rsidP="00A813BD">
      <w:pPr>
        <w:numPr>
          <w:ilvl w:val="1"/>
          <w:numId w:val="21"/>
        </w:numPr>
        <w:spacing w:after="120" w:line="240" w:lineRule="auto"/>
        <w:ind w:left="1134" w:hanging="567"/>
        <w:jc w:val="both"/>
        <w:rPr>
          <w:rFonts w:ascii="Times New Roman" w:hAnsi="Times New Roman"/>
          <w:sz w:val="24"/>
          <w:szCs w:val="24"/>
        </w:rPr>
      </w:pPr>
      <w:r w:rsidRPr="00971E8A">
        <w:rPr>
          <w:rFonts w:ascii="Times New Roman" w:hAnsi="Times New Roman"/>
          <w:sz w:val="24"/>
          <w:szCs w:val="24"/>
        </w:rPr>
        <w:t>Авариралият участък или арматура се подменят с подходящи материали;</w:t>
      </w:r>
    </w:p>
    <w:p w:rsidR="00172883" w:rsidRPr="00971E8A" w:rsidRDefault="00172883" w:rsidP="00A813BD">
      <w:pPr>
        <w:numPr>
          <w:ilvl w:val="1"/>
          <w:numId w:val="21"/>
        </w:numPr>
        <w:spacing w:after="120" w:line="240" w:lineRule="auto"/>
        <w:ind w:left="0" w:firstLine="567"/>
        <w:jc w:val="both"/>
        <w:rPr>
          <w:rFonts w:ascii="Times New Roman" w:hAnsi="Times New Roman"/>
          <w:sz w:val="24"/>
          <w:szCs w:val="24"/>
        </w:rPr>
      </w:pPr>
      <w:r w:rsidRPr="00971E8A">
        <w:rPr>
          <w:rFonts w:ascii="Times New Roman" w:hAnsi="Times New Roman"/>
          <w:sz w:val="24"/>
          <w:szCs w:val="24"/>
        </w:rPr>
        <w:t>В случай, че са извършени изкопни работи, изкопът се засипва с пясък и фракция с подходящ размер, същите се уплътняват;</w:t>
      </w:r>
    </w:p>
    <w:p w:rsidR="00172883" w:rsidRPr="00971E8A" w:rsidRDefault="00172883" w:rsidP="00A813BD">
      <w:pPr>
        <w:numPr>
          <w:ilvl w:val="1"/>
          <w:numId w:val="21"/>
        </w:numPr>
        <w:spacing w:after="120" w:line="240" w:lineRule="auto"/>
        <w:ind w:left="1134" w:hanging="567"/>
        <w:jc w:val="both"/>
        <w:rPr>
          <w:rFonts w:ascii="Times New Roman" w:hAnsi="Times New Roman"/>
          <w:sz w:val="24"/>
          <w:szCs w:val="24"/>
        </w:rPr>
      </w:pPr>
      <w:r w:rsidRPr="00971E8A">
        <w:rPr>
          <w:rFonts w:ascii="Times New Roman" w:hAnsi="Times New Roman"/>
          <w:sz w:val="24"/>
          <w:szCs w:val="24"/>
        </w:rPr>
        <w:t>Подава се обратна информация към дежурния диспечер;</w:t>
      </w:r>
    </w:p>
    <w:p w:rsidR="00172883" w:rsidRPr="00971E8A" w:rsidRDefault="00172883" w:rsidP="00A813BD">
      <w:pPr>
        <w:numPr>
          <w:ilvl w:val="1"/>
          <w:numId w:val="21"/>
        </w:numPr>
        <w:spacing w:after="120" w:line="240" w:lineRule="auto"/>
        <w:ind w:left="1134" w:hanging="567"/>
        <w:jc w:val="both"/>
        <w:rPr>
          <w:rFonts w:ascii="Times New Roman" w:hAnsi="Times New Roman"/>
          <w:sz w:val="24"/>
          <w:szCs w:val="24"/>
        </w:rPr>
      </w:pPr>
      <w:r w:rsidRPr="00971E8A">
        <w:rPr>
          <w:rFonts w:ascii="Times New Roman" w:hAnsi="Times New Roman"/>
          <w:sz w:val="24"/>
          <w:szCs w:val="24"/>
        </w:rPr>
        <w:t>Възстановяват се разрушените настилки;</w:t>
      </w:r>
    </w:p>
    <w:p w:rsidR="00172883" w:rsidRPr="00971E8A" w:rsidRDefault="00172883" w:rsidP="00A813BD">
      <w:pPr>
        <w:numPr>
          <w:ilvl w:val="1"/>
          <w:numId w:val="21"/>
        </w:numPr>
        <w:spacing w:after="120" w:line="240" w:lineRule="auto"/>
        <w:ind w:left="1134" w:hanging="567"/>
        <w:jc w:val="both"/>
        <w:rPr>
          <w:rFonts w:ascii="Times New Roman" w:hAnsi="Times New Roman"/>
          <w:sz w:val="24"/>
          <w:szCs w:val="24"/>
        </w:rPr>
      </w:pPr>
      <w:r w:rsidRPr="00971E8A">
        <w:rPr>
          <w:rFonts w:ascii="Times New Roman" w:hAnsi="Times New Roman"/>
          <w:sz w:val="24"/>
          <w:szCs w:val="24"/>
        </w:rPr>
        <w:t>Съставят се отчетни документи, които се предават за последващо обработване.</w:t>
      </w:r>
    </w:p>
    <w:p w:rsidR="00EE5280" w:rsidRPr="00971E8A" w:rsidRDefault="00EE5280" w:rsidP="001D0211">
      <w:pPr>
        <w:pStyle w:val="Heading5"/>
        <w:keepLines w:val="0"/>
        <w:numPr>
          <w:ilvl w:val="2"/>
          <w:numId w:val="2"/>
        </w:numPr>
        <w:ind w:left="1276" w:hanging="567"/>
        <w:jc w:val="both"/>
        <w:rPr>
          <w:rFonts w:ascii="Times New Roman" w:hAnsi="Times New Roman"/>
        </w:rPr>
      </w:pPr>
      <w:bookmarkStart w:id="69" w:name="_Toc450131517"/>
      <w:r w:rsidRPr="00971E8A">
        <w:rPr>
          <w:rFonts w:ascii="Times New Roman" w:hAnsi="Times New Roman"/>
        </w:rPr>
        <w:t>Мерки и технологии за отстраняване на аварии</w:t>
      </w:r>
      <w:bookmarkEnd w:id="69"/>
    </w:p>
    <w:p w:rsidR="00172883" w:rsidRPr="00C370E0" w:rsidRDefault="00A813BD" w:rsidP="00C370E0">
      <w:pPr>
        <w:spacing w:line="240" w:lineRule="auto"/>
        <w:jc w:val="both"/>
        <w:rPr>
          <w:rFonts w:ascii="Times New Roman" w:hAnsi="Times New Roman"/>
          <w:sz w:val="24"/>
          <w:szCs w:val="24"/>
        </w:rPr>
      </w:pPr>
      <w:r>
        <w:rPr>
          <w:rFonts w:ascii="Times New Roman" w:hAnsi="Times New Roman"/>
        </w:rPr>
        <w:tab/>
      </w:r>
      <w:r w:rsidR="00172883" w:rsidRPr="00C370E0">
        <w:rPr>
          <w:rFonts w:ascii="Times New Roman" w:hAnsi="Times New Roman"/>
          <w:sz w:val="24"/>
          <w:szCs w:val="24"/>
        </w:rPr>
        <w:t xml:space="preserve">При запушвания по канализацията се използва специализирана машина за почистване на канализационните профили. </w:t>
      </w:r>
    </w:p>
    <w:p w:rsidR="00172883" w:rsidRPr="00C370E0" w:rsidRDefault="00A813BD" w:rsidP="00C370E0">
      <w:pPr>
        <w:spacing w:line="240" w:lineRule="auto"/>
        <w:jc w:val="both"/>
        <w:rPr>
          <w:rFonts w:ascii="Times New Roman" w:hAnsi="Times New Roman"/>
          <w:sz w:val="24"/>
          <w:szCs w:val="24"/>
        </w:rPr>
      </w:pPr>
      <w:r w:rsidRPr="00C370E0">
        <w:rPr>
          <w:rFonts w:ascii="Times New Roman" w:hAnsi="Times New Roman"/>
          <w:sz w:val="24"/>
          <w:szCs w:val="24"/>
        </w:rPr>
        <w:lastRenderedPageBreak/>
        <w:tab/>
      </w:r>
      <w:r w:rsidR="00172883" w:rsidRPr="00C370E0">
        <w:rPr>
          <w:rFonts w:ascii="Times New Roman" w:hAnsi="Times New Roman"/>
          <w:sz w:val="24"/>
          <w:szCs w:val="24"/>
        </w:rPr>
        <w:t>До изкопни работи и подмяна на участъци се прибягва при компрометирани тръби участъци или запушване с едри камъни и наноси, които не могат да бъдат почистени със специализирана каналочистачна машина.</w:t>
      </w:r>
    </w:p>
    <w:p w:rsidR="00172883" w:rsidRPr="00C370E0" w:rsidRDefault="00A813BD" w:rsidP="00C370E0">
      <w:pPr>
        <w:spacing w:line="240" w:lineRule="auto"/>
        <w:jc w:val="both"/>
        <w:rPr>
          <w:rFonts w:ascii="Times New Roman" w:hAnsi="Times New Roman"/>
          <w:sz w:val="24"/>
          <w:szCs w:val="24"/>
        </w:rPr>
      </w:pPr>
      <w:r w:rsidRPr="00C370E0">
        <w:rPr>
          <w:rFonts w:ascii="Times New Roman" w:hAnsi="Times New Roman"/>
          <w:sz w:val="24"/>
          <w:szCs w:val="24"/>
        </w:rPr>
        <w:tab/>
      </w:r>
      <w:r w:rsidR="00172883" w:rsidRPr="00C370E0">
        <w:rPr>
          <w:rFonts w:ascii="Times New Roman" w:hAnsi="Times New Roman"/>
          <w:sz w:val="24"/>
          <w:szCs w:val="24"/>
        </w:rPr>
        <w:t>Дружеството прибягва до използване на специализирана видеокамера (наета) за обследване на канализацията в случаите, когато не са ясни причините за възникналите проблеми с канализацията.</w:t>
      </w:r>
    </w:p>
    <w:p w:rsidR="00EE5280" w:rsidRPr="00971E8A" w:rsidRDefault="00EE5280" w:rsidP="001D0211">
      <w:pPr>
        <w:pStyle w:val="Heading5"/>
        <w:keepLines w:val="0"/>
        <w:numPr>
          <w:ilvl w:val="2"/>
          <w:numId w:val="2"/>
        </w:numPr>
        <w:ind w:left="1276" w:hanging="567"/>
        <w:jc w:val="both"/>
        <w:rPr>
          <w:rFonts w:ascii="Times New Roman" w:hAnsi="Times New Roman"/>
        </w:rPr>
      </w:pPr>
      <w:bookmarkStart w:id="70" w:name="_Toc450131518"/>
      <w:r w:rsidRPr="00971E8A">
        <w:rPr>
          <w:rFonts w:ascii="Times New Roman" w:hAnsi="Times New Roman"/>
        </w:rPr>
        <w:t>Използване на вътрешни ресурси</w:t>
      </w:r>
      <w:bookmarkEnd w:id="70"/>
    </w:p>
    <w:p w:rsidR="003822B7" w:rsidRPr="00C370E0" w:rsidRDefault="00A813BD" w:rsidP="00C370E0">
      <w:pPr>
        <w:spacing w:line="240" w:lineRule="auto"/>
        <w:jc w:val="both"/>
        <w:rPr>
          <w:rFonts w:ascii="Times New Roman" w:hAnsi="Times New Roman"/>
          <w:sz w:val="24"/>
          <w:szCs w:val="24"/>
        </w:rPr>
      </w:pPr>
      <w:r>
        <w:rPr>
          <w:rFonts w:ascii="Times New Roman" w:hAnsi="Times New Roman"/>
        </w:rPr>
        <w:tab/>
      </w:r>
      <w:r w:rsidR="003822B7" w:rsidRPr="00C370E0">
        <w:rPr>
          <w:rFonts w:ascii="Times New Roman" w:hAnsi="Times New Roman"/>
          <w:sz w:val="24"/>
          <w:szCs w:val="24"/>
        </w:rPr>
        <w:t>Ремонтите по канализационните мрежи и съоръжения се изпълняват основно със собствени сили и с наличния в дружеството капацитет от специализирана техника и работна ръка. По този начин  се постига минимална себестойност на ремонтите и максимална ефективност при разпределяне на паричните средства, предвидени за инвестиции. Дружеството извърша и периодична профилактика на канализационните мрежи.</w:t>
      </w:r>
    </w:p>
    <w:p w:rsidR="00EE5280" w:rsidRPr="00971E8A" w:rsidRDefault="00EE5280" w:rsidP="001D0211">
      <w:pPr>
        <w:pStyle w:val="Heading5"/>
        <w:keepLines w:val="0"/>
        <w:numPr>
          <w:ilvl w:val="2"/>
          <w:numId w:val="2"/>
        </w:numPr>
        <w:ind w:left="1276" w:hanging="567"/>
        <w:jc w:val="both"/>
        <w:rPr>
          <w:rFonts w:ascii="Times New Roman" w:hAnsi="Times New Roman"/>
        </w:rPr>
      </w:pPr>
      <w:bookmarkStart w:id="71" w:name="_Toc450131519"/>
      <w:r w:rsidRPr="00971E8A">
        <w:rPr>
          <w:rFonts w:ascii="Times New Roman" w:hAnsi="Times New Roman"/>
        </w:rPr>
        <w:t>Използване на подизпълнители</w:t>
      </w:r>
      <w:bookmarkEnd w:id="71"/>
    </w:p>
    <w:p w:rsidR="003822B7" w:rsidRPr="00C370E0" w:rsidRDefault="00A813BD" w:rsidP="00C370E0">
      <w:pPr>
        <w:spacing w:line="240" w:lineRule="auto"/>
        <w:jc w:val="both"/>
        <w:rPr>
          <w:rFonts w:ascii="Times New Roman" w:hAnsi="Times New Roman"/>
          <w:sz w:val="24"/>
          <w:szCs w:val="24"/>
        </w:rPr>
      </w:pPr>
      <w:r>
        <w:rPr>
          <w:rFonts w:ascii="Times New Roman" w:hAnsi="Times New Roman"/>
        </w:rPr>
        <w:tab/>
      </w:r>
      <w:r w:rsidR="003822B7" w:rsidRPr="00C370E0">
        <w:rPr>
          <w:rFonts w:ascii="Times New Roman" w:hAnsi="Times New Roman"/>
          <w:sz w:val="24"/>
          <w:szCs w:val="24"/>
        </w:rPr>
        <w:t xml:space="preserve">При изпълнение на ремонти, при които се изпълняват специализирани СМР, работите се възлагат на външни изпълнители, избрани по реда на ЗОП.  </w:t>
      </w:r>
    </w:p>
    <w:p w:rsidR="003822B7" w:rsidRPr="00C370E0" w:rsidRDefault="00A813BD" w:rsidP="00C370E0">
      <w:pPr>
        <w:spacing w:line="240" w:lineRule="auto"/>
        <w:jc w:val="both"/>
        <w:rPr>
          <w:rFonts w:ascii="Times New Roman" w:hAnsi="Times New Roman"/>
          <w:sz w:val="24"/>
          <w:szCs w:val="24"/>
        </w:rPr>
      </w:pPr>
      <w:r w:rsidRPr="00C370E0">
        <w:rPr>
          <w:rFonts w:ascii="Times New Roman" w:hAnsi="Times New Roman"/>
          <w:sz w:val="24"/>
          <w:szCs w:val="24"/>
        </w:rPr>
        <w:tab/>
      </w:r>
      <w:r w:rsidR="003822B7" w:rsidRPr="00C370E0">
        <w:rPr>
          <w:rFonts w:ascii="Times New Roman" w:hAnsi="Times New Roman"/>
          <w:sz w:val="24"/>
          <w:szCs w:val="24"/>
        </w:rPr>
        <w:t>До външен изпълнител за тази услуга се прибягва в случаите, когато почистването със собствената ни каналочистачна машина не е довело до необходимия резултат.</w:t>
      </w:r>
    </w:p>
    <w:p w:rsidR="00EE5280" w:rsidRDefault="00EE5280" w:rsidP="001D0211">
      <w:pPr>
        <w:pStyle w:val="Heading5"/>
        <w:keepLines w:val="0"/>
        <w:numPr>
          <w:ilvl w:val="2"/>
          <w:numId w:val="2"/>
        </w:numPr>
        <w:ind w:left="1276" w:hanging="567"/>
        <w:jc w:val="both"/>
        <w:rPr>
          <w:rFonts w:ascii="Times New Roman" w:hAnsi="Times New Roman"/>
        </w:rPr>
      </w:pPr>
      <w:r w:rsidRPr="00971E8A">
        <w:rPr>
          <w:rFonts w:ascii="Times New Roman" w:hAnsi="Times New Roman"/>
        </w:rPr>
        <w:t>Анализ и обосновка на прогнозите за брой ремонти по направления оперативен ремонт</w:t>
      </w:r>
    </w:p>
    <w:p w:rsidR="002C0365" w:rsidRDefault="00CA7543" w:rsidP="00C370E0">
      <w:pPr>
        <w:spacing w:line="240" w:lineRule="auto"/>
        <w:ind w:firstLine="709"/>
        <w:rPr>
          <w:color w:val="FF0000"/>
        </w:rPr>
      </w:pPr>
      <w:r>
        <w:rPr>
          <w:rFonts w:ascii="Times New Roman" w:hAnsi="Times New Roman"/>
          <w:sz w:val="24"/>
          <w:szCs w:val="24"/>
        </w:rPr>
        <w:t>По отношение на услугата Отвеждане на отпадъчните води, общата сума на предвидените ремонтни дейности са увеличава през 2022 г. спрямо отчетната 2020 г. Основната причина за това увеличение е присъединяването на община Димитровград към обслужваната територия на ВиК Хасково към 2021 г. Извън това увеличение, планираните ремонтни дейности за новия регулаторен период са запазени на ниво 2020</w:t>
      </w:r>
      <w:r w:rsidR="00EC7CFB">
        <w:rPr>
          <w:rFonts w:ascii="Times New Roman" w:hAnsi="Times New Roman"/>
          <w:sz w:val="24"/>
          <w:szCs w:val="24"/>
        </w:rPr>
        <w:t xml:space="preserve"> г.</w:t>
      </w:r>
    </w:p>
    <w:p w:rsidR="00A813BD" w:rsidRDefault="00A813BD" w:rsidP="00A813BD">
      <w:pPr>
        <w:pStyle w:val="Heading4"/>
        <w:keepLines w:val="0"/>
        <w:tabs>
          <w:tab w:val="left" w:pos="709"/>
        </w:tabs>
        <w:ind w:left="720"/>
        <w:jc w:val="both"/>
        <w:rPr>
          <w:rFonts w:ascii="Times New Roman" w:hAnsi="Times New Roman"/>
        </w:rPr>
      </w:pPr>
      <w:bookmarkStart w:id="72" w:name="_Toc450131520"/>
    </w:p>
    <w:p w:rsidR="00EE5280" w:rsidRPr="00971E8A" w:rsidRDefault="00EE5280" w:rsidP="001D0211">
      <w:pPr>
        <w:pStyle w:val="Heading4"/>
        <w:keepLines w:val="0"/>
        <w:numPr>
          <w:ilvl w:val="1"/>
          <w:numId w:val="2"/>
        </w:numPr>
        <w:tabs>
          <w:tab w:val="left" w:pos="709"/>
        </w:tabs>
        <w:ind w:hanging="436"/>
        <w:jc w:val="both"/>
        <w:rPr>
          <w:rFonts w:ascii="Times New Roman" w:hAnsi="Times New Roman"/>
        </w:rPr>
      </w:pPr>
      <w:r w:rsidRPr="00971E8A">
        <w:rPr>
          <w:rFonts w:ascii="Times New Roman" w:hAnsi="Times New Roman"/>
        </w:rPr>
        <w:t>ПРЕЧИСТВАНЕ НА ОТПАДЪЧНИТЕ ВОДИ</w:t>
      </w:r>
      <w:bookmarkEnd w:id="72"/>
    </w:p>
    <w:p w:rsidR="00EE5280" w:rsidRPr="00971E8A" w:rsidRDefault="00EE5280" w:rsidP="001D0211">
      <w:pPr>
        <w:pStyle w:val="Heading5"/>
        <w:keepLines w:val="0"/>
        <w:numPr>
          <w:ilvl w:val="2"/>
          <w:numId w:val="2"/>
        </w:numPr>
        <w:ind w:left="1276" w:hanging="567"/>
        <w:jc w:val="both"/>
        <w:rPr>
          <w:rFonts w:ascii="Times New Roman" w:hAnsi="Times New Roman"/>
        </w:rPr>
      </w:pPr>
      <w:bookmarkStart w:id="73" w:name="_Toc450131521"/>
      <w:r w:rsidRPr="00971E8A">
        <w:rPr>
          <w:rFonts w:ascii="Times New Roman" w:hAnsi="Times New Roman"/>
        </w:rPr>
        <w:t>Организация и планиране на работата от подаване на сигнал до отстраняване на аварията – описание на процеса</w:t>
      </w:r>
      <w:bookmarkEnd w:id="73"/>
    </w:p>
    <w:p w:rsidR="00B717DB" w:rsidRPr="00C370E0" w:rsidRDefault="00A813BD" w:rsidP="00C370E0">
      <w:pPr>
        <w:spacing w:line="240" w:lineRule="auto"/>
        <w:jc w:val="both"/>
        <w:rPr>
          <w:rFonts w:ascii="Times New Roman" w:hAnsi="Times New Roman"/>
          <w:sz w:val="24"/>
          <w:szCs w:val="24"/>
        </w:rPr>
      </w:pPr>
      <w:r w:rsidRPr="00C370E0">
        <w:rPr>
          <w:rFonts w:ascii="Times New Roman" w:hAnsi="Times New Roman"/>
          <w:sz w:val="24"/>
          <w:szCs w:val="24"/>
        </w:rPr>
        <w:tab/>
      </w:r>
      <w:r w:rsidR="00B717DB" w:rsidRPr="00C370E0">
        <w:rPr>
          <w:rFonts w:ascii="Times New Roman" w:hAnsi="Times New Roman"/>
          <w:sz w:val="24"/>
          <w:szCs w:val="24"/>
        </w:rPr>
        <w:t>Пречиствателната станция за отпадъчни води има изградена система за уведомяване при възникнали аварии чрез аварийна светлинна и звукова сигнализация. Действията на дежурния оператор са разписани в специални инструкции в зависимост от вида на аварията.</w:t>
      </w:r>
    </w:p>
    <w:p w:rsidR="00EE5280" w:rsidRPr="00971E8A" w:rsidRDefault="00EE5280" w:rsidP="001D0211">
      <w:pPr>
        <w:pStyle w:val="Heading5"/>
        <w:keepLines w:val="0"/>
        <w:numPr>
          <w:ilvl w:val="2"/>
          <w:numId w:val="2"/>
        </w:numPr>
        <w:ind w:left="1276" w:hanging="567"/>
        <w:jc w:val="both"/>
        <w:rPr>
          <w:rFonts w:ascii="Times New Roman" w:hAnsi="Times New Roman"/>
        </w:rPr>
      </w:pPr>
      <w:bookmarkStart w:id="74" w:name="_Toc450131522"/>
      <w:r w:rsidRPr="00971E8A">
        <w:rPr>
          <w:rFonts w:ascii="Times New Roman" w:hAnsi="Times New Roman"/>
        </w:rPr>
        <w:t>Мерки и технологии за отстраняване на аварии</w:t>
      </w:r>
      <w:bookmarkEnd w:id="74"/>
    </w:p>
    <w:p w:rsidR="00B717DB" w:rsidRPr="00C370E0" w:rsidRDefault="00A813BD" w:rsidP="00C370E0">
      <w:pPr>
        <w:spacing w:line="240" w:lineRule="auto"/>
        <w:jc w:val="both"/>
        <w:rPr>
          <w:rFonts w:ascii="Times New Roman" w:hAnsi="Times New Roman"/>
          <w:sz w:val="24"/>
          <w:szCs w:val="24"/>
        </w:rPr>
      </w:pPr>
      <w:r w:rsidRPr="00C370E0">
        <w:rPr>
          <w:rFonts w:ascii="Times New Roman" w:hAnsi="Times New Roman"/>
          <w:sz w:val="24"/>
          <w:szCs w:val="24"/>
        </w:rPr>
        <w:tab/>
      </w:r>
      <w:r w:rsidR="00B717DB" w:rsidRPr="00C370E0">
        <w:rPr>
          <w:rFonts w:ascii="Times New Roman" w:hAnsi="Times New Roman"/>
          <w:sz w:val="24"/>
          <w:szCs w:val="24"/>
        </w:rPr>
        <w:t>Възможни са различни сценарии, но основния фактор е бързо възстановяване на автоматичния режим на работа на станцията.</w:t>
      </w:r>
    </w:p>
    <w:p w:rsidR="00EE5280" w:rsidRPr="00971E8A" w:rsidRDefault="00EE5280" w:rsidP="001D0211">
      <w:pPr>
        <w:pStyle w:val="Heading5"/>
        <w:keepLines w:val="0"/>
        <w:numPr>
          <w:ilvl w:val="2"/>
          <w:numId w:val="2"/>
        </w:numPr>
        <w:ind w:left="1276" w:hanging="567"/>
        <w:jc w:val="both"/>
        <w:rPr>
          <w:rFonts w:ascii="Times New Roman" w:hAnsi="Times New Roman"/>
        </w:rPr>
      </w:pPr>
      <w:bookmarkStart w:id="75" w:name="_Toc450131523"/>
      <w:r w:rsidRPr="00971E8A">
        <w:rPr>
          <w:rFonts w:ascii="Times New Roman" w:hAnsi="Times New Roman"/>
        </w:rPr>
        <w:t>Използване на вътрешни ресурси</w:t>
      </w:r>
      <w:bookmarkEnd w:id="75"/>
    </w:p>
    <w:p w:rsidR="00B717DB" w:rsidRPr="00C370E0" w:rsidRDefault="00A813BD" w:rsidP="00C370E0">
      <w:pPr>
        <w:spacing w:line="240" w:lineRule="auto"/>
        <w:jc w:val="both"/>
        <w:rPr>
          <w:rFonts w:ascii="Times New Roman" w:hAnsi="Times New Roman"/>
          <w:sz w:val="24"/>
          <w:szCs w:val="24"/>
        </w:rPr>
      </w:pPr>
      <w:r w:rsidRPr="00C370E0">
        <w:rPr>
          <w:rFonts w:ascii="Times New Roman" w:hAnsi="Times New Roman"/>
          <w:sz w:val="24"/>
          <w:szCs w:val="24"/>
        </w:rPr>
        <w:tab/>
      </w:r>
      <w:r w:rsidR="00B717DB" w:rsidRPr="00C370E0">
        <w:rPr>
          <w:rFonts w:ascii="Times New Roman" w:hAnsi="Times New Roman"/>
          <w:sz w:val="24"/>
          <w:szCs w:val="24"/>
        </w:rPr>
        <w:t>Работи се предимно със собствени ресурси</w:t>
      </w:r>
      <w:r w:rsidRPr="00C370E0">
        <w:rPr>
          <w:rFonts w:ascii="Times New Roman" w:hAnsi="Times New Roman"/>
          <w:sz w:val="24"/>
          <w:szCs w:val="24"/>
        </w:rPr>
        <w:t>,</w:t>
      </w:r>
      <w:r w:rsidR="00B717DB" w:rsidRPr="00C370E0">
        <w:rPr>
          <w:rFonts w:ascii="Times New Roman" w:hAnsi="Times New Roman"/>
          <w:sz w:val="24"/>
          <w:szCs w:val="24"/>
        </w:rPr>
        <w:t xml:space="preserve"> поради характера на производствения процес.</w:t>
      </w:r>
    </w:p>
    <w:p w:rsidR="00EE5280" w:rsidRPr="00971E8A" w:rsidRDefault="00EE5280" w:rsidP="001D0211">
      <w:pPr>
        <w:pStyle w:val="Heading5"/>
        <w:keepLines w:val="0"/>
        <w:numPr>
          <w:ilvl w:val="2"/>
          <w:numId w:val="2"/>
        </w:numPr>
        <w:ind w:left="1276" w:hanging="567"/>
        <w:jc w:val="both"/>
        <w:rPr>
          <w:rFonts w:ascii="Times New Roman" w:hAnsi="Times New Roman"/>
        </w:rPr>
      </w:pPr>
      <w:bookmarkStart w:id="76" w:name="_Toc450131524"/>
      <w:r w:rsidRPr="00971E8A">
        <w:rPr>
          <w:rFonts w:ascii="Times New Roman" w:hAnsi="Times New Roman"/>
        </w:rPr>
        <w:lastRenderedPageBreak/>
        <w:t>Използване на подизпълнители</w:t>
      </w:r>
      <w:bookmarkEnd w:id="76"/>
    </w:p>
    <w:p w:rsidR="00411A8C" w:rsidRPr="00C370E0" w:rsidRDefault="00A813BD" w:rsidP="00C370E0">
      <w:pPr>
        <w:spacing w:line="240" w:lineRule="auto"/>
        <w:jc w:val="both"/>
        <w:rPr>
          <w:rFonts w:ascii="Times New Roman" w:hAnsi="Times New Roman"/>
          <w:sz w:val="24"/>
          <w:szCs w:val="24"/>
        </w:rPr>
      </w:pPr>
      <w:r w:rsidRPr="00C370E0">
        <w:rPr>
          <w:rFonts w:ascii="Times New Roman" w:hAnsi="Times New Roman"/>
          <w:sz w:val="24"/>
          <w:szCs w:val="24"/>
        </w:rPr>
        <w:tab/>
      </w:r>
      <w:r w:rsidR="00411A8C" w:rsidRPr="00C370E0">
        <w:rPr>
          <w:rFonts w:ascii="Times New Roman" w:hAnsi="Times New Roman"/>
          <w:sz w:val="24"/>
          <w:szCs w:val="24"/>
        </w:rPr>
        <w:t>На външни подизпълнители се възлагат само заготовки на отделни елементи, детайли и други специфични дейности, които не могат да бъдат извършени със собствени ресурси.</w:t>
      </w:r>
    </w:p>
    <w:p w:rsidR="00231409" w:rsidRDefault="00EE5280" w:rsidP="001D0211">
      <w:pPr>
        <w:pStyle w:val="Heading5"/>
        <w:keepLines w:val="0"/>
        <w:numPr>
          <w:ilvl w:val="2"/>
          <w:numId w:val="2"/>
        </w:numPr>
        <w:ind w:left="1276" w:hanging="567"/>
        <w:jc w:val="both"/>
        <w:rPr>
          <w:rFonts w:ascii="Times New Roman" w:hAnsi="Times New Roman"/>
        </w:rPr>
      </w:pPr>
      <w:r w:rsidRPr="00971E8A">
        <w:rPr>
          <w:rFonts w:ascii="Times New Roman" w:hAnsi="Times New Roman"/>
        </w:rPr>
        <w:t>Анализ и обосновка на прогнозите за брой ремонти по направления оперативен ремонт</w:t>
      </w:r>
    </w:p>
    <w:p w:rsidR="00231409" w:rsidRDefault="00C370E0" w:rsidP="00C370E0">
      <w:pPr>
        <w:spacing w:line="240" w:lineRule="auto"/>
        <w:rPr>
          <w:rFonts w:ascii="Times New Roman" w:hAnsi="Times New Roman"/>
          <w:sz w:val="24"/>
          <w:szCs w:val="24"/>
        </w:rPr>
      </w:pPr>
      <w:r w:rsidRPr="00C370E0">
        <w:rPr>
          <w:rFonts w:ascii="Times New Roman" w:hAnsi="Times New Roman"/>
          <w:sz w:val="24"/>
          <w:szCs w:val="24"/>
        </w:rPr>
        <w:tab/>
      </w:r>
      <w:r w:rsidR="00231409" w:rsidRPr="00C370E0">
        <w:rPr>
          <w:rFonts w:ascii="Times New Roman" w:hAnsi="Times New Roman"/>
          <w:sz w:val="24"/>
          <w:szCs w:val="24"/>
        </w:rPr>
        <w:t>По отношение на услугата Пречистване на отпадъчните води, общата сума на предвидените ремонтни дейности са увеличава през 2022 г. спрямо отчетната 2020 г. Основната причина за това увеличение е присъединяването на община Димитровград към обслужваната територия на ВиК Хасково към 2021 г. и съответно ПСОВ Димитровград за експлоатация. Извън това увеличение, планираните ремонтни дейности за новия регулаторен период са запазени на ниво 2020 г.</w:t>
      </w:r>
    </w:p>
    <w:p w:rsidR="00F673A9" w:rsidRPr="00C370E0" w:rsidRDefault="00F673A9" w:rsidP="00C370E0">
      <w:pPr>
        <w:spacing w:line="240" w:lineRule="auto"/>
        <w:rPr>
          <w:sz w:val="24"/>
          <w:szCs w:val="24"/>
        </w:rPr>
      </w:pPr>
    </w:p>
    <w:p w:rsidR="00EE5280" w:rsidRPr="00971E8A" w:rsidRDefault="00EE5280" w:rsidP="001D0211">
      <w:pPr>
        <w:pStyle w:val="Heading4"/>
        <w:keepLines w:val="0"/>
        <w:numPr>
          <w:ilvl w:val="1"/>
          <w:numId w:val="2"/>
        </w:numPr>
        <w:ind w:left="851" w:hanging="567"/>
        <w:jc w:val="both"/>
        <w:rPr>
          <w:rFonts w:ascii="Times New Roman" w:hAnsi="Times New Roman"/>
        </w:rPr>
      </w:pPr>
      <w:r w:rsidRPr="00971E8A">
        <w:rPr>
          <w:rFonts w:ascii="Times New Roman" w:hAnsi="Times New Roman"/>
        </w:rPr>
        <w:t>ДОСТАВЯНЕ НА ВОДА С НЕПИТЕЙНИ КАЧЕСТВА</w:t>
      </w:r>
    </w:p>
    <w:p w:rsidR="007B0AA0" w:rsidRDefault="00A813BD" w:rsidP="00A813BD">
      <w:pPr>
        <w:jc w:val="both"/>
        <w:rPr>
          <w:rFonts w:ascii="Times New Roman" w:hAnsi="Times New Roman"/>
          <w:sz w:val="24"/>
          <w:szCs w:val="24"/>
        </w:rPr>
      </w:pPr>
      <w:r w:rsidRPr="00C370E0">
        <w:rPr>
          <w:rFonts w:ascii="Times New Roman" w:hAnsi="Times New Roman"/>
          <w:sz w:val="24"/>
          <w:szCs w:val="24"/>
        </w:rPr>
        <w:tab/>
      </w:r>
      <w:r w:rsidR="007B0AA0" w:rsidRPr="00C370E0">
        <w:rPr>
          <w:rFonts w:ascii="Times New Roman" w:hAnsi="Times New Roman"/>
          <w:sz w:val="24"/>
          <w:szCs w:val="24"/>
        </w:rPr>
        <w:t>Дружеството не доставя вода с непитейни качества.</w:t>
      </w:r>
    </w:p>
    <w:p w:rsidR="00F673A9" w:rsidRPr="00C370E0" w:rsidRDefault="00F673A9" w:rsidP="00A813BD">
      <w:pPr>
        <w:jc w:val="both"/>
        <w:rPr>
          <w:rFonts w:ascii="Times New Roman" w:hAnsi="Times New Roman"/>
          <w:sz w:val="24"/>
          <w:szCs w:val="24"/>
        </w:rPr>
      </w:pPr>
    </w:p>
    <w:p w:rsidR="00EE5280" w:rsidRPr="00971E8A" w:rsidRDefault="00EE5280" w:rsidP="001D0211">
      <w:pPr>
        <w:pStyle w:val="Heading4"/>
        <w:keepLines w:val="0"/>
        <w:numPr>
          <w:ilvl w:val="1"/>
          <w:numId w:val="2"/>
        </w:numPr>
        <w:ind w:left="851" w:hanging="567"/>
        <w:jc w:val="both"/>
        <w:rPr>
          <w:rFonts w:ascii="Times New Roman" w:hAnsi="Times New Roman"/>
        </w:rPr>
      </w:pPr>
      <w:r w:rsidRPr="00971E8A">
        <w:rPr>
          <w:rFonts w:ascii="Times New Roman" w:hAnsi="Times New Roman"/>
        </w:rPr>
        <w:t xml:space="preserve"> ДОСТАВЯНЕ НА ВОДА НА ДРУГ ВИК ОПЕРАТОР</w:t>
      </w:r>
    </w:p>
    <w:p w:rsidR="007B0AA0" w:rsidRPr="00C370E0" w:rsidRDefault="00A813BD" w:rsidP="00A813BD">
      <w:pPr>
        <w:jc w:val="both"/>
        <w:rPr>
          <w:rFonts w:ascii="Times New Roman" w:hAnsi="Times New Roman"/>
          <w:sz w:val="24"/>
          <w:szCs w:val="24"/>
        </w:rPr>
      </w:pPr>
      <w:r w:rsidRPr="00C370E0">
        <w:rPr>
          <w:rFonts w:ascii="Times New Roman" w:hAnsi="Times New Roman"/>
          <w:sz w:val="24"/>
          <w:szCs w:val="24"/>
        </w:rPr>
        <w:tab/>
      </w:r>
      <w:r w:rsidR="007B0AA0" w:rsidRPr="00C370E0">
        <w:rPr>
          <w:rFonts w:ascii="Times New Roman" w:hAnsi="Times New Roman"/>
          <w:sz w:val="24"/>
          <w:szCs w:val="24"/>
        </w:rPr>
        <w:t>Дружеството не доставя вода до друг ВиК оператор.</w:t>
      </w:r>
    </w:p>
    <w:p w:rsidR="00383B41" w:rsidRPr="00C370E0" w:rsidRDefault="00383B41" w:rsidP="00A813BD">
      <w:pPr>
        <w:pStyle w:val="Heading1"/>
        <w:keepLines w:val="0"/>
        <w:jc w:val="both"/>
        <w:rPr>
          <w:rFonts w:ascii="Times New Roman" w:hAnsi="Times New Roman"/>
          <w:sz w:val="24"/>
          <w:szCs w:val="24"/>
          <w:u w:val="single"/>
          <w:lang w:val="en-US" w:eastAsia="bg-BG"/>
        </w:rPr>
        <w:sectPr w:rsidR="00383B41" w:rsidRPr="00C370E0" w:rsidSect="00494C32">
          <w:pgSz w:w="11906" w:h="16838"/>
          <w:pgMar w:top="1135" w:right="1417" w:bottom="1417" w:left="1417" w:header="708" w:footer="708" w:gutter="0"/>
          <w:cols w:space="708"/>
          <w:docGrid w:linePitch="360"/>
        </w:sectPr>
      </w:pPr>
    </w:p>
    <w:p w:rsidR="00EE5280" w:rsidRPr="00971E8A" w:rsidRDefault="00EE5280" w:rsidP="00A813BD">
      <w:pPr>
        <w:pStyle w:val="Heading1"/>
        <w:keepLines w:val="0"/>
        <w:jc w:val="both"/>
        <w:rPr>
          <w:rFonts w:ascii="Times New Roman" w:hAnsi="Times New Roman"/>
          <w:sz w:val="32"/>
          <w:szCs w:val="32"/>
          <w:u w:val="single"/>
          <w:lang w:val="en-US" w:eastAsia="bg-BG"/>
        </w:rPr>
      </w:pPr>
      <w:bookmarkStart w:id="77" w:name="_Toc75420219"/>
      <w:r w:rsidRPr="00971E8A">
        <w:rPr>
          <w:rFonts w:ascii="Times New Roman" w:hAnsi="Times New Roman"/>
          <w:sz w:val="32"/>
          <w:szCs w:val="32"/>
          <w:u w:val="single"/>
          <w:lang w:val="en-US" w:eastAsia="bg-BG"/>
        </w:rPr>
        <w:lastRenderedPageBreak/>
        <w:t xml:space="preserve">III. </w:t>
      </w:r>
      <w:r w:rsidRPr="00971E8A">
        <w:rPr>
          <w:rFonts w:ascii="Times New Roman" w:hAnsi="Times New Roman"/>
          <w:sz w:val="32"/>
          <w:szCs w:val="32"/>
          <w:u w:val="single"/>
          <w:lang w:eastAsia="bg-BG"/>
        </w:rPr>
        <w:t>ТЪРГОВСКА ЧАСТ</w:t>
      </w:r>
      <w:bookmarkEnd w:id="77"/>
    </w:p>
    <w:p w:rsidR="00EE5280" w:rsidRPr="00971E8A" w:rsidRDefault="00EE5280" w:rsidP="00A813BD">
      <w:pPr>
        <w:pStyle w:val="Heading2"/>
        <w:keepLines w:val="0"/>
        <w:numPr>
          <w:ilvl w:val="0"/>
          <w:numId w:val="5"/>
        </w:numPr>
        <w:ind w:hanging="481"/>
        <w:jc w:val="both"/>
        <w:rPr>
          <w:rFonts w:ascii="Times New Roman" w:hAnsi="Times New Roman"/>
          <w:sz w:val="28"/>
          <w:szCs w:val="28"/>
          <w:lang w:eastAsia="bg-BG"/>
        </w:rPr>
      </w:pPr>
      <w:bookmarkStart w:id="78" w:name="_Toc75420220"/>
      <w:r w:rsidRPr="00971E8A">
        <w:rPr>
          <w:rFonts w:ascii="Times New Roman" w:hAnsi="Times New Roman"/>
          <w:sz w:val="28"/>
          <w:szCs w:val="28"/>
          <w:lang w:eastAsia="bg-BG"/>
        </w:rPr>
        <w:t>АНАЛИЗ НА СЪЩЕСТВУВАЩОТО И ПРОГНОЗНОТО НИВО НА ПОТРЕБЛЕНИЕ НА ВИК УСЛУГИ ЗА РЕГУЛАТОРНИЯ ПЕРИОД</w:t>
      </w:r>
      <w:bookmarkEnd w:id="78"/>
    </w:p>
    <w:p w:rsidR="0035781B" w:rsidRPr="00874D3F" w:rsidRDefault="0035781B" w:rsidP="0035781B">
      <w:pPr>
        <w:pStyle w:val="Heading4"/>
        <w:keepLines w:val="0"/>
        <w:numPr>
          <w:ilvl w:val="1"/>
          <w:numId w:val="5"/>
        </w:numPr>
        <w:ind w:left="709" w:hanging="425"/>
        <w:jc w:val="both"/>
        <w:rPr>
          <w:rFonts w:ascii="Times New Roman" w:hAnsi="Times New Roman"/>
          <w:lang w:eastAsia="bg-BG"/>
        </w:rPr>
      </w:pPr>
      <w:r w:rsidRPr="00874D3F">
        <w:rPr>
          <w:rFonts w:ascii="Times New Roman" w:hAnsi="Times New Roman"/>
          <w:lang w:eastAsia="bg-BG"/>
        </w:rPr>
        <w:t>АНАЛИЗ НА ПОТРЕБЛЕНИЕ НА ВИК УСЛУГИ ЗА ПЕРИОДА 20</w:t>
      </w:r>
      <w:r w:rsidRPr="00874D3F">
        <w:rPr>
          <w:rFonts w:ascii="Times New Roman" w:hAnsi="Times New Roman"/>
          <w:lang w:val="en-US" w:eastAsia="bg-BG"/>
        </w:rPr>
        <w:t>18</w:t>
      </w:r>
      <w:r w:rsidRPr="00874D3F">
        <w:rPr>
          <w:rFonts w:ascii="Times New Roman" w:hAnsi="Times New Roman"/>
          <w:lang w:eastAsia="bg-BG"/>
        </w:rPr>
        <w:t>-20</w:t>
      </w:r>
      <w:r w:rsidRPr="00874D3F">
        <w:rPr>
          <w:rFonts w:ascii="Times New Roman" w:hAnsi="Times New Roman"/>
          <w:lang w:val="en-US" w:eastAsia="bg-BG"/>
        </w:rPr>
        <w:t>20</w:t>
      </w:r>
      <w:r w:rsidRPr="00874D3F">
        <w:rPr>
          <w:rFonts w:ascii="Times New Roman" w:hAnsi="Times New Roman"/>
          <w:lang w:eastAsia="bg-BG"/>
        </w:rPr>
        <w:t xml:space="preserve"> Г. ПО УСЛУГИ </w:t>
      </w:r>
    </w:p>
    <w:p w:rsidR="00856AB6" w:rsidRPr="00874D3F" w:rsidRDefault="00856AB6" w:rsidP="00856AB6">
      <w:pPr>
        <w:pStyle w:val="Heading5"/>
        <w:keepLines w:val="0"/>
        <w:numPr>
          <w:ilvl w:val="2"/>
          <w:numId w:val="5"/>
        </w:numPr>
        <w:ind w:hanging="371"/>
        <w:rPr>
          <w:rFonts w:ascii="Times New Roman" w:hAnsi="Times New Roman"/>
          <w:lang w:eastAsia="bg-BG"/>
        </w:rPr>
      </w:pPr>
      <w:r w:rsidRPr="00874D3F">
        <w:rPr>
          <w:rFonts w:ascii="Times New Roman" w:hAnsi="Times New Roman"/>
          <w:lang w:eastAsia="bg-BG"/>
        </w:rPr>
        <w:t>Доставяне на вода на потребителите</w:t>
      </w:r>
    </w:p>
    <w:p w:rsidR="00724F46" w:rsidRPr="006A654E" w:rsidRDefault="00B16933" w:rsidP="006A654E">
      <w:pPr>
        <w:spacing w:line="240" w:lineRule="auto"/>
        <w:jc w:val="both"/>
        <w:rPr>
          <w:rFonts w:ascii="Times New Roman" w:hAnsi="Times New Roman"/>
          <w:sz w:val="24"/>
          <w:szCs w:val="24"/>
        </w:rPr>
      </w:pPr>
      <w:r w:rsidRPr="006A654E">
        <w:rPr>
          <w:rFonts w:ascii="Times New Roman" w:hAnsi="Times New Roman"/>
          <w:sz w:val="24"/>
          <w:szCs w:val="24"/>
        </w:rPr>
        <w:tab/>
      </w:r>
      <w:r w:rsidR="00724F46" w:rsidRPr="006A654E">
        <w:rPr>
          <w:rFonts w:ascii="Times New Roman" w:hAnsi="Times New Roman"/>
          <w:sz w:val="24"/>
          <w:szCs w:val="24"/>
        </w:rPr>
        <w:t>Потреблението на битовите потребители на услугата доставяне на питейна вода за периода 20</w:t>
      </w:r>
      <w:r w:rsidR="005118FF" w:rsidRPr="006A654E">
        <w:rPr>
          <w:rFonts w:ascii="Times New Roman" w:hAnsi="Times New Roman"/>
          <w:sz w:val="24"/>
          <w:szCs w:val="24"/>
        </w:rPr>
        <w:t>18</w:t>
      </w:r>
      <w:r w:rsidR="00724F46" w:rsidRPr="006A654E">
        <w:rPr>
          <w:rFonts w:ascii="Times New Roman" w:hAnsi="Times New Roman"/>
          <w:sz w:val="24"/>
          <w:szCs w:val="24"/>
        </w:rPr>
        <w:t xml:space="preserve"> – 20</w:t>
      </w:r>
      <w:r w:rsidR="005118FF" w:rsidRPr="006A654E">
        <w:rPr>
          <w:rFonts w:ascii="Times New Roman" w:hAnsi="Times New Roman"/>
          <w:sz w:val="24"/>
          <w:szCs w:val="24"/>
        </w:rPr>
        <w:t>20</w:t>
      </w:r>
      <w:r w:rsidR="00724F46" w:rsidRPr="006A654E">
        <w:rPr>
          <w:rFonts w:ascii="Times New Roman" w:hAnsi="Times New Roman"/>
          <w:sz w:val="24"/>
          <w:szCs w:val="24"/>
        </w:rPr>
        <w:t xml:space="preserve"> г. е представено в следващата таблица  в хил.</w:t>
      </w:r>
      <w:r w:rsidR="0089267E">
        <w:rPr>
          <w:rFonts w:ascii="Times New Roman" w:hAnsi="Times New Roman"/>
          <w:sz w:val="24"/>
          <w:szCs w:val="24"/>
        </w:rPr>
        <w:t xml:space="preserve"> </w:t>
      </w:r>
      <w:r w:rsidR="00724F46" w:rsidRPr="006A654E">
        <w:rPr>
          <w:rFonts w:ascii="Times New Roman" w:hAnsi="Times New Roman"/>
          <w:sz w:val="24"/>
          <w:szCs w:val="24"/>
        </w:rPr>
        <w:t>м</w:t>
      </w:r>
      <w:r w:rsidR="00724F46" w:rsidRPr="006A654E">
        <w:rPr>
          <w:rFonts w:ascii="Times New Roman" w:hAnsi="Times New Roman"/>
          <w:sz w:val="24"/>
          <w:szCs w:val="24"/>
          <w:vertAlign w:val="superscript"/>
        </w:rPr>
        <w:t>3</w:t>
      </w:r>
      <w:r w:rsidR="00724F46" w:rsidRPr="006A654E">
        <w:rPr>
          <w:rFonts w:ascii="Times New Roman" w:hAnsi="Times New Roman"/>
          <w:sz w:val="24"/>
          <w:szCs w:val="24"/>
        </w:rPr>
        <w:t>:</w:t>
      </w:r>
    </w:p>
    <w:tbl>
      <w:tblPr>
        <w:tblW w:w="5239" w:type="dxa"/>
        <w:jc w:val="center"/>
        <w:tblCellMar>
          <w:left w:w="70" w:type="dxa"/>
          <w:right w:w="70" w:type="dxa"/>
        </w:tblCellMar>
        <w:tblLook w:val="04A0"/>
      </w:tblPr>
      <w:tblGrid>
        <w:gridCol w:w="2359"/>
        <w:gridCol w:w="960"/>
        <w:gridCol w:w="960"/>
        <w:gridCol w:w="960"/>
      </w:tblGrid>
      <w:tr w:rsidR="005118FF" w:rsidRPr="00971E8A" w:rsidTr="006A654E">
        <w:trPr>
          <w:trHeight w:val="315"/>
          <w:jc w:val="center"/>
        </w:trPr>
        <w:tc>
          <w:tcPr>
            <w:tcW w:w="23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118FF" w:rsidRPr="00971E8A" w:rsidRDefault="005118FF" w:rsidP="00A813BD">
            <w:pPr>
              <w:spacing w:after="0" w:line="240" w:lineRule="auto"/>
              <w:jc w:val="both"/>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Доставяне на вода</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5118FF" w:rsidRPr="00971E8A" w:rsidRDefault="005118FF" w:rsidP="006A654E">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2018 г.</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5118FF" w:rsidRPr="00971E8A" w:rsidRDefault="005118FF" w:rsidP="006A654E">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2019  г.</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5118FF" w:rsidRPr="00971E8A" w:rsidRDefault="005118FF" w:rsidP="006A654E">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2020 г.</w:t>
            </w:r>
          </w:p>
        </w:tc>
      </w:tr>
      <w:tr w:rsidR="005118FF" w:rsidRPr="00971E8A" w:rsidTr="006A654E">
        <w:trPr>
          <w:trHeight w:val="315"/>
          <w:jc w:val="center"/>
        </w:trPr>
        <w:tc>
          <w:tcPr>
            <w:tcW w:w="2359" w:type="dxa"/>
            <w:tcBorders>
              <w:top w:val="nil"/>
              <w:left w:val="single" w:sz="8" w:space="0" w:color="auto"/>
              <w:bottom w:val="single" w:sz="8" w:space="0" w:color="auto"/>
              <w:right w:val="single" w:sz="8" w:space="0" w:color="auto"/>
            </w:tcBorders>
            <w:shd w:val="clear" w:color="auto" w:fill="auto"/>
            <w:noWrap/>
            <w:vAlign w:val="bottom"/>
            <w:hideMark/>
          </w:tcPr>
          <w:p w:rsidR="005118FF" w:rsidRPr="00971E8A" w:rsidRDefault="005118FF" w:rsidP="00A813BD">
            <w:pPr>
              <w:spacing w:after="0" w:line="240" w:lineRule="auto"/>
              <w:jc w:val="both"/>
              <w:rPr>
                <w:rFonts w:ascii="Times New Roman" w:eastAsia="Times New Roman" w:hAnsi="Times New Roman"/>
                <w:color w:val="000000"/>
                <w:lang w:eastAsia="bg-BG"/>
              </w:rPr>
            </w:pPr>
            <w:r w:rsidRPr="00971E8A">
              <w:rPr>
                <w:rFonts w:ascii="Times New Roman" w:eastAsia="Times New Roman" w:hAnsi="Times New Roman"/>
                <w:color w:val="000000"/>
                <w:lang w:eastAsia="bg-BG"/>
              </w:rPr>
              <w:t>Битови потребители</w:t>
            </w:r>
          </w:p>
        </w:tc>
        <w:tc>
          <w:tcPr>
            <w:tcW w:w="960" w:type="dxa"/>
            <w:tcBorders>
              <w:top w:val="nil"/>
              <w:left w:val="nil"/>
              <w:bottom w:val="single" w:sz="8" w:space="0" w:color="auto"/>
              <w:right w:val="single" w:sz="8" w:space="0" w:color="auto"/>
            </w:tcBorders>
            <w:shd w:val="clear" w:color="auto" w:fill="auto"/>
            <w:noWrap/>
            <w:vAlign w:val="bottom"/>
            <w:hideMark/>
          </w:tcPr>
          <w:p w:rsidR="005118FF" w:rsidRPr="00971E8A" w:rsidRDefault="005118FF" w:rsidP="006A654E">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4</w:t>
            </w:r>
            <w:r w:rsidR="001B4FF5">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348</w:t>
            </w:r>
          </w:p>
        </w:tc>
        <w:tc>
          <w:tcPr>
            <w:tcW w:w="960" w:type="dxa"/>
            <w:tcBorders>
              <w:top w:val="nil"/>
              <w:left w:val="nil"/>
              <w:bottom w:val="single" w:sz="8" w:space="0" w:color="auto"/>
              <w:right w:val="single" w:sz="8" w:space="0" w:color="auto"/>
            </w:tcBorders>
            <w:shd w:val="clear" w:color="auto" w:fill="auto"/>
            <w:noWrap/>
            <w:vAlign w:val="bottom"/>
            <w:hideMark/>
          </w:tcPr>
          <w:p w:rsidR="005118FF" w:rsidRPr="00971E8A" w:rsidRDefault="005118FF" w:rsidP="006A654E">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4</w:t>
            </w:r>
            <w:r w:rsidR="001B4FF5">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820</w:t>
            </w:r>
          </w:p>
        </w:tc>
        <w:tc>
          <w:tcPr>
            <w:tcW w:w="960" w:type="dxa"/>
            <w:tcBorders>
              <w:top w:val="nil"/>
              <w:left w:val="nil"/>
              <w:bottom w:val="single" w:sz="8" w:space="0" w:color="auto"/>
              <w:right w:val="single" w:sz="8" w:space="0" w:color="auto"/>
            </w:tcBorders>
            <w:shd w:val="clear" w:color="auto" w:fill="auto"/>
            <w:noWrap/>
            <w:vAlign w:val="bottom"/>
            <w:hideMark/>
          </w:tcPr>
          <w:p w:rsidR="005118FF" w:rsidRPr="00971E8A" w:rsidRDefault="005118FF" w:rsidP="006A654E">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5</w:t>
            </w:r>
            <w:r w:rsidR="001B4FF5">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066</w:t>
            </w:r>
          </w:p>
        </w:tc>
      </w:tr>
    </w:tbl>
    <w:p w:rsidR="005118FF" w:rsidRPr="00971E8A" w:rsidRDefault="005118FF" w:rsidP="00A813BD">
      <w:pPr>
        <w:jc w:val="both"/>
        <w:rPr>
          <w:rFonts w:ascii="Times New Roman" w:hAnsi="Times New Roman"/>
        </w:rPr>
      </w:pPr>
    </w:p>
    <w:p w:rsidR="00724F46" w:rsidRPr="006A654E" w:rsidRDefault="00B16933" w:rsidP="006A654E">
      <w:pPr>
        <w:spacing w:line="240" w:lineRule="auto"/>
        <w:jc w:val="both"/>
        <w:rPr>
          <w:rFonts w:ascii="Times New Roman" w:hAnsi="Times New Roman"/>
          <w:sz w:val="24"/>
          <w:szCs w:val="24"/>
        </w:rPr>
      </w:pPr>
      <w:r w:rsidRPr="006A654E">
        <w:rPr>
          <w:rFonts w:ascii="Times New Roman" w:hAnsi="Times New Roman"/>
          <w:sz w:val="24"/>
          <w:szCs w:val="24"/>
        </w:rPr>
        <w:tab/>
      </w:r>
      <w:r w:rsidR="00724F46" w:rsidRPr="006A654E">
        <w:rPr>
          <w:rFonts w:ascii="Times New Roman" w:hAnsi="Times New Roman"/>
          <w:sz w:val="24"/>
          <w:szCs w:val="24"/>
        </w:rPr>
        <w:t>Делът на потреблението на битовите потребители спрямо общото инкасирано количество е най-голям в сравнение с другите групи. На следващата таблица е представен процентният дял на битовото потребление спрямо общото потребление на питейна вода за периода 20</w:t>
      </w:r>
      <w:r w:rsidR="00257AFD" w:rsidRPr="006A654E">
        <w:rPr>
          <w:rFonts w:ascii="Times New Roman" w:hAnsi="Times New Roman"/>
          <w:sz w:val="24"/>
          <w:szCs w:val="24"/>
        </w:rPr>
        <w:t>18</w:t>
      </w:r>
      <w:r w:rsidR="00724F46" w:rsidRPr="006A654E">
        <w:rPr>
          <w:rFonts w:ascii="Times New Roman" w:hAnsi="Times New Roman"/>
          <w:sz w:val="24"/>
          <w:szCs w:val="24"/>
        </w:rPr>
        <w:t xml:space="preserve"> г. – 20</w:t>
      </w:r>
      <w:r w:rsidR="00257AFD" w:rsidRPr="006A654E">
        <w:rPr>
          <w:rFonts w:ascii="Times New Roman" w:hAnsi="Times New Roman"/>
          <w:sz w:val="24"/>
          <w:szCs w:val="24"/>
        </w:rPr>
        <w:t>20</w:t>
      </w:r>
      <w:r w:rsidR="00724F46" w:rsidRPr="006A654E">
        <w:rPr>
          <w:rFonts w:ascii="Times New Roman" w:hAnsi="Times New Roman"/>
          <w:sz w:val="24"/>
          <w:szCs w:val="24"/>
        </w:rPr>
        <w:t xml:space="preserve"> г. </w:t>
      </w:r>
    </w:p>
    <w:tbl>
      <w:tblPr>
        <w:tblW w:w="5429" w:type="dxa"/>
        <w:jc w:val="center"/>
        <w:tblCellMar>
          <w:left w:w="70" w:type="dxa"/>
          <w:right w:w="70" w:type="dxa"/>
        </w:tblCellMar>
        <w:tblLook w:val="04A0"/>
      </w:tblPr>
      <w:tblGrid>
        <w:gridCol w:w="2549"/>
        <w:gridCol w:w="960"/>
        <w:gridCol w:w="960"/>
        <w:gridCol w:w="960"/>
      </w:tblGrid>
      <w:tr w:rsidR="00257AFD" w:rsidRPr="00971E8A" w:rsidTr="006A654E">
        <w:trPr>
          <w:trHeight w:val="315"/>
          <w:jc w:val="center"/>
        </w:trPr>
        <w:tc>
          <w:tcPr>
            <w:tcW w:w="254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57AFD" w:rsidRPr="00971E8A" w:rsidRDefault="00257AFD" w:rsidP="00A813BD">
            <w:pPr>
              <w:spacing w:after="0" w:line="240" w:lineRule="auto"/>
              <w:jc w:val="both"/>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Доставяне на вода</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257AFD" w:rsidRPr="00971E8A" w:rsidRDefault="00257AFD" w:rsidP="006A654E">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2018 г.</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257AFD" w:rsidRPr="00971E8A" w:rsidRDefault="00257AFD" w:rsidP="006A654E">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2019  г.</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257AFD" w:rsidRPr="00971E8A" w:rsidRDefault="00257AFD" w:rsidP="006A654E">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2020 г.</w:t>
            </w:r>
          </w:p>
        </w:tc>
      </w:tr>
      <w:tr w:rsidR="00257AFD" w:rsidRPr="00971E8A" w:rsidTr="006A654E">
        <w:trPr>
          <w:trHeight w:val="315"/>
          <w:jc w:val="center"/>
        </w:trPr>
        <w:tc>
          <w:tcPr>
            <w:tcW w:w="2549" w:type="dxa"/>
            <w:tcBorders>
              <w:top w:val="nil"/>
              <w:left w:val="single" w:sz="8" w:space="0" w:color="auto"/>
              <w:bottom w:val="single" w:sz="8" w:space="0" w:color="auto"/>
              <w:right w:val="single" w:sz="8" w:space="0" w:color="auto"/>
            </w:tcBorders>
            <w:shd w:val="clear" w:color="auto" w:fill="auto"/>
            <w:noWrap/>
            <w:vAlign w:val="bottom"/>
            <w:hideMark/>
          </w:tcPr>
          <w:p w:rsidR="00257AFD" w:rsidRPr="00971E8A" w:rsidRDefault="00257AFD" w:rsidP="00A813BD">
            <w:pPr>
              <w:spacing w:after="0" w:line="240" w:lineRule="auto"/>
              <w:jc w:val="both"/>
              <w:rPr>
                <w:rFonts w:ascii="Times New Roman" w:eastAsia="Times New Roman" w:hAnsi="Times New Roman"/>
                <w:color w:val="000000"/>
                <w:lang w:eastAsia="bg-BG"/>
              </w:rPr>
            </w:pPr>
            <w:r w:rsidRPr="00971E8A">
              <w:rPr>
                <w:rFonts w:ascii="Times New Roman" w:eastAsia="Times New Roman" w:hAnsi="Times New Roman"/>
                <w:color w:val="000000"/>
                <w:lang w:eastAsia="bg-BG"/>
              </w:rPr>
              <w:t>Битови потребители</w:t>
            </w:r>
          </w:p>
        </w:tc>
        <w:tc>
          <w:tcPr>
            <w:tcW w:w="960" w:type="dxa"/>
            <w:tcBorders>
              <w:top w:val="nil"/>
              <w:left w:val="nil"/>
              <w:bottom w:val="single" w:sz="8" w:space="0" w:color="auto"/>
              <w:right w:val="single" w:sz="8" w:space="0" w:color="auto"/>
            </w:tcBorders>
            <w:shd w:val="clear" w:color="auto" w:fill="auto"/>
            <w:noWrap/>
            <w:vAlign w:val="bottom"/>
            <w:hideMark/>
          </w:tcPr>
          <w:p w:rsidR="00257AFD" w:rsidRPr="00971E8A" w:rsidRDefault="00257AFD" w:rsidP="006A654E">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4</w:t>
            </w:r>
            <w:r w:rsidR="009F1EC1">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348</w:t>
            </w:r>
          </w:p>
        </w:tc>
        <w:tc>
          <w:tcPr>
            <w:tcW w:w="960" w:type="dxa"/>
            <w:tcBorders>
              <w:top w:val="nil"/>
              <w:left w:val="nil"/>
              <w:bottom w:val="single" w:sz="8" w:space="0" w:color="auto"/>
              <w:right w:val="single" w:sz="8" w:space="0" w:color="auto"/>
            </w:tcBorders>
            <w:shd w:val="clear" w:color="auto" w:fill="auto"/>
            <w:noWrap/>
            <w:vAlign w:val="bottom"/>
            <w:hideMark/>
          </w:tcPr>
          <w:p w:rsidR="00257AFD" w:rsidRPr="00971E8A" w:rsidRDefault="00257AFD" w:rsidP="006A654E">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4</w:t>
            </w:r>
            <w:r w:rsidR="009F1EC1">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820</w:t>
            </w:r>
          </w:p>
        </w:tc>
        <w:tc>
          <w:tcPr>
            <w:tcW w:w="960" w:type="dxa"/>
            <w:tcBorders>
              <w:top w:val="nil"/>
              <w:left w:val="nil"/>
              <w:bottom w:val="single" w:sz="8" w:space="0" w:color="auto"/>
              <w:right w:val="single" w:sz="8" w:space="0" w:color="auto"/>
            </w:tcBorders>
            <w:shd w:val="clear" w:color="auto" w:fill="auto"/>
            <w:noWrap/>
            <w:vAlign w:val="bottom"/>
            <w:hideMark/>
          </w:tcPr>
          <w:p w:rsidR="00257AFD" w:rsidRPr="00971E8A" w:rsidRDefault="00257AFD" w:rsidP="006A654E">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5</w:t>
            </w:r>
            <w:r w:rsidR="009F1EC1">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066</w:t>
            </w:r>
          </w:p>
        </w:tc>
      </w:tr>
      <w:tr w:rsidR="00257AFD" w:rsidRPr="00971E8A" w:rsidTr="006A654E">
        <w:trPr>
          <w:trHeight w:val="315"/>
          <w:jc w:val="center"/>
        </w:trPr>
        <w:tc>
          <w:tcPr>
            <w:tcW w:w="2549" w:type="dxa"/>
            <w:tcBorders>
              <w:top w:val="nil"/>
              <w:left w:val="single" w:sz="8" w:space="0" w:color="auto"/>
              <w:bottom w:val="single" w:sz="8" w:space="0" w:color="auto"/>
              <w:right w:val="single" w:sz="8" w:space="0" w:color="auto"/>
            </w:tcBorders>
            <w:shd w:val="clear" w:color="auto" w:fill="auto"/>
            <w:noWrap/>
            <w:vAlign w:val="bottom"/>
            <w:hideMark/>
          </w:tcPr>
          <w:p w:rsidR="00257AFD" w:rsidRPr="00971E8A" w:rsidRDefault="00257AFD" w:rsidP="00A813BD">
            <w:pPr>
              <w:spacing w:after="0" w:line="240" w:lineRule="auto"/>
              <w:jc w:val="both"/>
              <w:rPr>
                <w:rFonts w:ascii="Times New Roman" w:eastAsia="Times New Roman" w:hAnsi="Times New Roman"/>
                <w:color w:val="000000"/>
                <w:lang w:eastAsia="bg-BG"/>
              </w:rPr>
            </w:pPr>
            <w:r w:rsidRPr="00971E8A">
              <w:rPr>
                <w:rFonts w:ascii="Times New Roman" w:eastAsia="Times New Roman" w:hAnsi="Times New Roman"/>
                <w:color w:val="000000"/>
                <w:lang w:eastAsia="bg-BG"/>
              </w:rPr>
              <w:t>Общо потребление</w:t>
            </w:r>
          </w:p>
        </w:tc>
        <w:tc>
          <w:tcPr>
            <w:tcW w:w="960" w:type="dxa"/>
            <w:tcBorders>
              <w:top w:val="nil"/>
              <w:left w:val="nil"/>
              <w:bottom w:val="single" w:sz="8" w:space="0" w:color="auto"/>
              <w:right w:val="single" w:sz="8" w:space="0" w:color="auto"/>
            </w:tcBorders>
            <w:shd w:val="clear" w:color="auto" w:fill="auto"/>
            <w:noWrap/>
            <w:vAlign w:val="bottom"/>
            <w:hideMark/>
          </w:tcPr>
          <w:p w:rsidR="00257AFD" w:rsidRPr="00971E8A" w:rsidRDefault="00257AFD" w:rsidP="006A654E">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5</w:t>
            </w:r>
            <w:r w:rsidR="009F1EC1">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411</w:t>
            </w:r>
          </w:p>
        </w:tc>
        <w:tc>
          <w:tcPr>
            <w:tcW w:w="960" w:type="dxa"/>
            <w:tcBorders>
              <w:top w:val="nil"/>
              <w:left w:val="nil"/>
              <w:bottom w:val="single" w:sz="8" w:space="0" w:color="auto"/>
              <w:right w:val="single" w:sz="8" w:space="0" w:color="auto"/>
            </w:tcBorders>
            <w:shd w:val="clear" w:color="auto" w:fill="auto"/>
            <w:noWrap/>
            <w:vAlign w:val="bottom"/>
            <w:hideMark/>
          </w:tcPr>
          <w:p w:rsidR="00257AFD" w:rsidRPr="00971E8A" w:rsidRDefault="00257AFD" w:rsidP="006A654E">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5</w:t>
            </w:r>
            <w:r w:rsidR="009F1EC1">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918</w:t>
            </w:r>
          </w:p>
        </w:tc>
        <w:tc>
          <w:tcPr>
            <w:tcW w:w="960" w:type="dxa"/>
            <w:tcBorders>
              <w:top w:val="nil"/>
              <w:left w:val="nil"/>
              <w:bottom w:val="single" w:sz="8" w:space="0" w:color="auto"/>
              <w:right w:val="single" w:sz="8" w:space="0" w:color="auto"/>
            </w:tcBorders>
            <w:shd w:val="clear" w:color="auto" w:fill="auto"/>
            <w:noWrap/>
            <w:vAlign w:val="bottom"/>
            <w:hideMark/>
          </w:tcPr>
          <w:p w:rsidR="00257AFD" w:rsidRPr="00971E8A" w:rsidRDefault="00257AFD" w:rsidP="006A654E">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5</w:t>
            </w:r>
            <w:r w:rsidR="009F1EC1">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977</w:t>
            </w:r>
          </w:p>
        </w:tc>
      </w:tr>
      <w:tr w:rsidR="00257AFD" w:rsidRPr="00971E8A" w:rsidTr="006A654E">
        <w:trPr>
          <w:trHeight w:val="615"/>
          <w:jc w:val="center"/>
        </w:trPr>
        <w:tc>
          <w:tcPr>
            <w:tcW w:w="2549" w:type="dxa"/>
            <w:tcBorders>
              <w:top w:val="nil"/>
              <w:left w:val="single" w:sz="8" w:space="0" w:color="auto"/>
              <w:bottom w:val="single" w:sz="8" w:space="0" w:color="auto"/>
              <w:right w:val="single" w:sz="8" w:space="0" w:color="auto"/>
            </w:tcBorders>
            <w:shd w:val="clear" w:color="auto" w:fill="auto"/>
            <w:hideMark/>
          </w:tcPr>
          <w:p w:rsidR="00257AFD" w:rsidRPr="00971E8A" w:rsidRDefault="00257AFD" w:rsidP="00A813BD">
            <w:pPr>
              <w:spacing w:after="0" w:line="240" w:lineRule="auto"/>
              <w:jc w:val="both"/>
              <w:rPr>
                <w:rFonts w:ascii="Times New Roman" w:eastAsia="Times New Roman" w:hAnsi="Times New Roman"/>
                <w:color w:val="000000"/>
                <w:lang w:eastAsia="bg-BG"/>
              </w:rPr>
            </w:pPr>
            <w:r w:rsidRPr="00971E8A">
              <w:rPr>
                <w:rFonts w:ascii="Times New Roman" w:eastAsia="Times New Roman" w:hAnsi="Times New Roman"/>
                <w:color w:val="000000"/>
                <w:lang w:eastAsia="bg-BG"/>
              </w:rPr>
              <w:t>Дял на битово потребление в %</w:t>
            </w:r>
          </w:p>
        </w:tc>
        <w:tc>
          <w:tcPr>
            <w:tcW w:w="960" w:type="dxa"/>
            <w:tcBorders>
              <w:top w:val="nil"/>
              <w:left w:val="nil"/>
              <w:bottom w:val="single" w:sz="8" w:space="0" w:color="auto"/>
              <w:right w:val="single" w:sz="8" w:space="0" w:color="auto"/>
            </w:tcBorders>
            <w:shd w:val="clear" w:color="auto" w:fill="auto"/>
            <w:noWrap/>
            <w:vAlign w:val="bottom"/>
            <w:hideMark/>
          </w:tcPr>
          <w:p w:rsidR="00257AFD" w:rsidRPr="00971E8A" w:rsidRDefault="00257AFD" w:rsidP="006A654E">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80.35%</w:t>
            </w:r>
          </w:p>
        </w:tc>
        <w:tc>
          <w:tcPr>
            <w:tcW w:w="960" w:type="dxa"/>
            <w:tcBorders>
              <w:top w:val="nil"/>
              <w:left w:val="nil"/>
              <w:bottom w:val="single" w:sz="8" w:space="0" w:color="auto"/>
              <w:right w:val="single" w:sz="8" w:space="0" w:color="auto"/>
            </w:tcBorders>
            <w:shd w:val="clear" w:color="auto" w:fill="auto"/>
            <w:noWrap/>
            <w:vAlign w:val="bottom"/>
            <w:hideMark/>
          </w:tcPr>
          <w:p w:rsidR="00257AFD" w:rsidRPr="00971E8A" w:rsidRDefault="00257AFD" w:rsidP="006A654E">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81.45%</w:t>
            </w:r>
          </w:p>
        </w:tc>
        <w:tc>
          <w:tcPr>
            <w:tcW w:w="960" w:type="dxa"/>
            <w:tcBorders>
              <w:top w:val="nil"/>
              <w:left w:val="nil"/>
              <w:bottom w:val="single" w:sz="8" w:space="0" w:color="auto"/>
              <w:right w:val="single" w:sz="8" w:space="0" w:color="auto"/>
            </w:tcBorders>
            <w:shd w:val="clear" w:color="auto" w:fill="auto"/>
            <w:noWrap/>
            <w:vAlign w:val="bottom"/>
            <w:hideMark/>
          </w:tcPr>
          <w:p w:rsidR="00257AFD" w:rsidRPr="00971E8A" w:rsidRDefault="00257AFD" w:rsidP="006A654E">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84.76%</w:t>
            </w:r>
          </w:p>
        </w:tc>
      </w:tr>
    </w:tbl>
    <w:p w:rsidR="00257AFD" w:rsidRPr="00971E8A" w:rsidRDefault="00257AFD" w:rsidP="00A813BD">
      <w:pPr>
        <w:jc w:val="both"/>
        <w:rPr>
          <w:rFonts w:ascii="Times New Roman" w:hAnsi="Times New Roman"/>
        </w:rPr>
      </w:pPr>
    </w:p>
    <w:p w:rsidR="00E568D5" w:rsidRPr="006A654E" w:rsidRDefault="00B16933" w:rsidP="006A654E">
      <w:pPr>
        <w:spacing w:line="240" w:lineRule="auto"/>
        <w:jc w:val="both"/>
        <w:rPr>
          <w:rFonts w:ascii="Times New Roman" w:hAnsi="Times New Roman"/>
          <w:sz w:val="24"/>
          <w:szCs w:val="24"/>
        </w:rPr>
      </w:pPr>
      <w:r>
        <w:rPr>
          <w:rFonts w:ascii="Times New Roman" w:hAnsi="Times New Roman"/>
        </w:rPr>
        <w:tab/>
      </w:r>
      <w:r w:rsidR="00856AB6" w:rsidRPr="006A654E">
        <w:rPr>
          <w:rFonts w:ascii="Times New Roman" w:hAnsi="Times New Roman"/>
          <w:sz w:val="24"/>
          <w:szCs w:val="24"/>
        </w:rPr>
        <w:t>Увеличението в количествата през годините 2019 и 2020</w:t>
      </w:r>
      <w:r w:rsidR="006F5341">
        <w:rPr>
          <w:rFonts w:ascii="Times New Roman" w:hAnsi="Times New Roman"/>
          <w:sz w:val="24"/>
          <w:szCs w:val="24"/>
          <w:lang w:val="en-US"/>
        </w:rPr>
        <w:t xml:space="preserve"> </w:t>
      </w:r>
      <w:r w:rsidR="006F5341">
        <w:rPr>
          <w:rFonts w:ascii="Times New Roman" w:hAnsi="Times New Roman"/>
          <w:sz w:val="24"/>
          <w:szCs w:val="24"/>
        </w:rPr>
        <w:t>г.</w:t>
      </w:r>
      <w:r w:rsidR="00856AB6" w:rsidRPr="006A654E">
        <w:rPr>
          <w:rFonts w:ascii="Times New Roman" w:hAnsi="Times New Roman"/>
          <w:sz w:val="24"/>
          <w:szCs w:val="24"/>
        </w:rPr>
        <w:t xml:space="preserve"> се дължи основно на факта на присъединяване на нови територии към обслужваната от ВиК Хасково обособена територия. Игнорирайки това новоприсъединяване се запазва тенденция на намаляване на количествата фактурирана вода от битови абонати. </w:t>
      </w:r>
      <w:r w:rsidRPr="006A654E">
        <w:rPr>
          <w:rFonts w:ascii="Times New Roman" w:hAnsi="Times New Roman"/>
          <w:sz w:val="24"/>
          <w:szCs w:val="24"/>
        </w:rPr>
        <w:tab/>
      </w:r>
      <w:r w:rsidR="00E568D5" w:rsidRPr="006A654E">
        <w:rPr>
          <w:rFonts w:ascii="Times New Roman" w:hAnsi="Times New Roman"/>
          <w:sz w:val="24"/>
          <w:szCs w:val="24"/>
        </w:rPr>
        <w:t>Потреблението на бюджетните и търговски потребители на услугата доставяне на питейна вода за периода 20</w:t>
      </w:r>
      <w:r w:rsidR="00B63E8B" w:rsidRPr="006A654E">
        <w:rPr>
          <w:rFonts w:ascii="Times New Roman" w:hAnsi="Times New Roman"/>
          <w:sz w:val="24"/>
          <w:szCs w:val="24"/>
        </w:rPr>
        <w:t>18</w:t>
      </w:r>
      <w:r w:rsidR="00E568D5" w:rsidRPr="006A654E">
        <w:rPr>
          <w:rFonts w:ascii="Times New Roman" w:hAnsi="Times New Roman"/>
          <w:sz w:val="24"/>
          <w:szCs w:val="24"/>
        </w:rPr>
        <w:t xml:space="preserve"> – 20</w:t>
      </w:r>
      <w:r w:rsidR="00B63E8B" w:rsidRPr="006A654E">
        <w:rPr>
          <w:rFonts w:ascii="Times New Roman" w:hAnsi="Times New Roman"/>
          <w:sz w:val="24"/>
          <w:szCs w:val="24"/>
        </w:rPr>
        <w:t>20</w:t>
      </w:r>
      <w:r w:rsidR="00E568D5" w:rsidRPr="006A654E">
        <w:rPr>
          <w:rFonts w:ascii="Times New Roman" w:hAnsi="Times New Roman"/>
          <w:sz w:val="24"/>
          <w:szCs w:val="24"/>
        </w:rPr>
        <w:t xml:space="preserve"> г. е представено в следващата таблица в хил.м3:</w:t>
      </w:r>
    </w:p>
    <w:tbl>
      <w:tblPr>
        <w:tblW w:w="5579" w:type="dxa"/>
        <w:jc w:val="center"/>
        <w:tblCellMar>
          <w:left w:w="70" w:type="dxa"/>
          <w:right w:w="70" w:type="dxa"/>
        </w:tblCellMar>
        <w:tblLook w:val="04A0"/>
      </w:tblPr>
      <w:tblGrid>
        <w:gridCol w:w="2699"/>
        <w:gridCol w:w="960"/>
        <w:gridCol w:w="960"/>
        <w:gridCol w:w="960"/>
      </w:tblGrid>
      <w:tr w:rsidR="00B63E8B" w:rsidRPr="00971E8A" w:rsidTr="006A654E">
        <w:trPr>
          <w:trHeight w:val="300"/>
          <w:jc w:val="center"/>
        </w:trPr>
        <w:tc>
          <w:tcPr>
            <w:tcW w:w="2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E8B" w:rsidRPr="00971E8A" w:rsidRDefault="00B63E8B" w:rsidP="00A813BD">
            <w:pPr>
              <w:spacing w:after="0" w:line="240" w:lineRule="auto"/>
              <w:jc w:val="both"/>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Доставяне на вода</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63E8B" w:rsidRPr="00971E8A" w:rsidRDefault="00B63E8B" w:rsidP="006A654E">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2018 г.</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63E8B" w:rsidRPr="00971E8A" w:rsidRDefault="00B63E8B" w:rsidP="006A654E">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2019  г.</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63E8B" w:rsidRPr="00971E8A" w:rsidRDefault="00B63E8B" w:rsidP="006A654E">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2020 г.</w:t>
            </w:r>
          </w:p>
        </w:tc>
      </w:tr>
      <w:tr w:rsidR="00B63E8B" w:rsidRPr="00971E8A" w:rsidTr="006A654E">
        <w:trPr>
          <w:trHeight w:val="300"/>
          <w:jc w:val="center"/>
        </w:trPr>
        <w:tc>
          <w:tcPr>
            <w:tcW w:w="2699" w:type="dxa"/>
            <w:tcBorders>
              <w:top w:val="nil"/>
              <w:left w:val="single" w:sz="4" w:space="0" w:color="auto"/>
              <w:bottom w:val="single" w:sz="4" w:space="0" w:color="auto"/>
              <w:right w:val="single" w:sz="4" w:space="0" w:color="auto"/>
            </w:tcBorders>
            <w:shd w:val="clear" w:color="auto" w:fill="auto"/>
            <w:noWrap/>
            <w:vAlign w:val="bottom"/>
            <w:hideMark/>
          </w:tcPr>
          <w:p w:rsidR="00B63E8B" w:rsidRPr="00971E8A" w:rsidRDefault="00B63E8B" w:rsidP="00A813BD">
            <w:pPr>
              <w:spacing w:after="0" w:line="240" w:lineRule="auto"/>
              <w:jc w:val="both"/>
              <w:rPr>
                <w:rFonts w:ascii="Times New Roman" w:eastAsia="Times New Roman" w:hAnsi="Times New Roman"/>
                <w:color w:val="000000"/>
                <w:lang w:eastAsia="bg-BG"/>
              </w:rPr>
            </w:pPr>
            <w:r w:rsidRPr="00971E8A">
              <w:rPr>
                <w:rFonts w:ascii="Times New Roman" w:eastAsia="Times New Roman" w:hAnsi="Times New Roman"/>
                <w:color w:val="000000"/>
                <w:lang w:eastAsia="bg-BG"/>
              </w:rPr>
              <w:t>Бюджетни и търговски потребители</w:t>
            </w:r>
          </w:p>
        </w:tc>
        <w:tc>
          <w:tcPr>
            <w:tcW w:w="960" w:type="dxa"/>
            <w:tcBorders>
              <w:top w:val="nil"/>
              <w:left w:val="nil"/>
              <w:bottom w:val="single" w:sz="4" w:space="0" w:color="auto"/>
              <w:right w:val="single" w:sz="4" w:space="0" w:color="auto"/>
            </w:tcBorders>
            <w:shd w:val="clear" w:color="auto" w:fill="auto"/>
            <w:noWrap/>
            <w:vAlign w:val="bottom"/>
            <w:hideMark/>
          </w:tcPr>
          <w:p w:rsidR="00B63E8B" w:rsidRPr="00971E8A" w:rsidRDefault="00B63E8B" w:rsidP="006A654E">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249</w:t>
            </w:r>
          </w:p>
        </w:tc>
        <w:tc>
          <w:tcPr>
            <w:tcW w:w="960" w:type="dxa"/>
            <w:tcBorders>
              <w:top w:val="nil"/>
              <w:left w:val="nil"/>
              <w:bottom w:val="single" w:sz="4" w:space="0" w:color="auto"/>
              <w:right w:val="single" w:sz="4" w:space="0" w:color="auto"/>
            </w:tcBorders>
            <w:shd w:val="clear" w:color="auto" w:fill="auto"/>
            <w:noWrap/>
            <w:vAlign w:val="bottom"/>
            <w:hideMark/>
          </w:tcPr>
          <w:p w:rsidR="00B63E8B" w:rsidRPr="00971E8A" w:rsidRDefault="00B63E8B" w:rsidP="006A654E">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260</w:t>
            </w:r>
          </w:p>
        </w:tc>
        <w:tc>
          <w:tcPr>
            <w:tcW w:w="960" w:type="dxa"/>
            <w:tcBorders>
              <w:top w:val="nil"/>
              <w:left w:val="nil"/>
              <w:bottom w:val="single" w:sz="4" w:space="0" w:color="auto"/>
              <w:right w:val="single" w:sz="4" w:space="0" w:color="auto"/>
            </w:tcBorders>
            <w:shd w:val="clear" w:color="auto" w:fill="auto"/>
            <w:noWrap/>
            <w:vAlign w:val="bottom"/>
            <w:hideMark/>
          </w:tcPr>
          <w:p w:rsidR="00B63E8B" w:rsidRPr="00971E8A" w:rsidRDefault="00B63E8B" w:rsidP="006A654E">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198</w:t>
            </w:r>
          </w:p>
        </w:tc>
      </w:tr>
    </w:tbl>
    <w:p w:rsidR="00E568D5" w:rsidRPr="00971E8A" w:rsidRDefault="00E568D5" w:rsidP="00A813BD">
      <w:pPr>
        <w:jc w:val="both"/>
        <w:rPr>
          <w:rFonts w:ascii="Times New Roman" w:hAnsi="Times New Roman"/>
          <w:lang w:eastAsia="bg-BG"/>
        </w:rPr>
      </w:pPr>
    </w:p>
    <w:p w:rsidR="009D61F2" w:rsidRPr="006A654E" w:rsidRDefault="00B16933" w:rsidP="006A654E">
      <w:pPr>
        <w:spacing w:line="240" w:lineRule="auto"/>
        <w:jc w:val="both"/>
        <w:rPr>
          <w:rFonts w:ascii="Times New Roman" w:hAnsi="Times New Roman"/>
          <w:sz w:val="24"/>
          <w:szCs w:val="24"/>
        </w:rPr>
      </w:pPr>
      <w:r>
        <w:rPr>
          <w:rFonts w:ascii="Times New Roman" w:hAnsi="Times New Roman"/>
        </w:rPr>
        <w:tab/>
      </w:r>
      <w:r w:rsidR="00E568D5" w:rsidRPr="006A654E">
        <w:rPr>
          <w:rFonts w:ascii="Times New Roman" w:hAnsi="Times New Roman"/>
          <w:sz w:val="24"/>
          <w:szCs w:val="24"/>
        </w:rPr>
        <w:t>Както и при битовите потребители и тук тенденцията на потребената питейна вода е към намаляване на консумацията. Потреблението през 20</w:t>
      </w:r>
      <w:r w:rsidR="006A5307" w:rsidRPr="006A654E">
        <w:rPr>
          <w:rFonts w:ascii="Times New Roman" w:hAnsi="Times New Roman"/>
          <w:sz w:val="24"/>
          <w:szCs w:val="24"/>
        </w:rPr>
        <w:t>18</w:t>
      </w:r>
      <w:r w:rsidR="00E568D5" w:rsidRPr="006A654E">
        <w:rPr>
          <w:rFonts w:ascii="Times New Roman" w:hAnsi="Times New Roman"/>
          <w:sz w:val="24"/>
          <w:szCs w:val="24"/>
        </w:rPr>
        <w:t xml:space="preserve"> г. на бюджетни и търговски потребители е възлизало на </w:t>
      </w:r>
      <w:r w:rsidR="006A5307" w:rsidRPr="006A654E">
        <w:rPr>
          <w:rFonts w:ascii="Times New Roman" w:hAnsi="Times New Roman"/>
          <w:sz w:val="24"/>
          <w:szCs w:val="24"/>
        </w:rPr>
        <w:t>249</w:t>
      </w:r>
      <w:r w:rsidR="00E568D5" w:rsidRPr="006A654E">
        <w:rPr>
          <w:rFonts w:ascii="Times New Roman" w:hAnsi="Times New Roman"/>
          <w:sz w:val="24"/>
          <w:szCs w:val="24"/>
        </w:rPr>
        <w:t xml:space="preserve"> хил.</w:t>
      </w:r>
      <w:r w:rsidR="00C66E79">
        <w:rPr>
          <w:rFonts w:ascii="Times New Roman" w:hAnsi="Times New Roman"/>
          <w:sz w:val="24"/>
          <w:szCs w:val="24"/>
        </w:rPr>
        <w:t xml:space="preserve"> </w:t>
      </w:r>
      <w:r w:rsidR="00E568D5" w:rsidRPr="006A654E">
        <w:rPr>
          <w:rFonts w:ascii="Times New Roman" w:hAnsi="Times New Roman"/>
          <w:sz w:val="24"/>
          <w:szCs w:val="24"/>
        </w:rPr>
        <w:t xml:space="preserve">м3, а през </w:t>
      </w:r>
      <w:r w:rsidR="006A5307" w:rsidRPr="006A654E">
        <w:rPr>
          <w:rFonts w:ascii="Times New Roman" w:hAnsi="Times New Roman"/>
          <w:sz w:val="24"/>
          <w:szCs w:val="24"/>
        </w:rPr>
        <w:t>20</w:t>
      </w:r>
      <w:r w:rsidR="00EB4BDE" w:rsidRPr="006A654E">
        <w:rPr>
          <w:rFonts w:ascii="Times New Roman" w:hAnsi="Times New Roman"/>
          <w:sz w:val="24"/>
          <w:szCs w:val="24"/>
        </w:rPr>
        <w:t>20</w:t>
      </w:r>
      <w:r w:rsidR="00E568D5" w:rsidRPr="006A654E">
        <w:rPr>
          <w:rFonts w:ascii="Times New Roman" w:hAnsi="Times New Roman"/>
          <w:sz w:val="24"/>
          <w:szCs w:val="24"/>
        </w:rPr>
        <w:t xml:space="preserve"> г. е </w:t>
      </w:r>
      <w:r w:rsidR="006A5307" w:rsidRPr="006A654E">
        <w:rPr>
          <w:rFonts w:ascii="Times New Roman" w:hAnsi="Times New Roman"/>
          <w:sz w:val="24"/>
          <w:szCs w:val="24"/>
        </w:rPr>
        <w:t>198</w:t>
      </w:r>
      <w:r w:rsidR="00E568D5" w:rsidRPr="006A654E">
        <w:rPr>
          <w:rFonts w:ascii="Times New Roman" w:hAnsi="Times New Roman"/>
          <w:sz w:val="24"/>
          <w:szCs w:val="24"/>
        </w:rPr>
        <w:t xml:space="preserve"> хил.</w:t>
      </w:r>
      <w:r w:rsidR="00C66E79">
        <w:rPr>
          <w:rFonts w:ascii="Times New Roman" w:hAnsi="Times New Roman"/>
          <w:sz w:val="24"/>
          <w:szCs w:val="24"/>
        </w:rPr>
        <w:t xml:space="preserve"> </w:t>
      </w:r>
      <w:r w:rsidR="00E568D5" w:rsidRPr="006A654E">
        <w:rPr>
          <w:rFonts w:ascii="Times New Roman" w:hAnsi="Times New Roman"/>
          <w:sz w:val="24"/>
          <w:szCs w:val="24"/>
        </w:rPr>
        <w:t xml:space="preserve">м3. </w:t>
      </w:r>
      <w:r w:rsidR="006A5307" w:rsidRPr="006A654E">
        <w:rPr>
          <w:rFonts w:ascii="Times New Roman" w:hAnsi="Times New Roman"/>
          <w:sz w:val="24"/>
          <w:szCs w:val="24"/>
        </w:rPr>
        <w:t>р</w:t>
      </w:r>
      <w:r w:rsidR="00E568D5" w:rsidRPr="006A654E">
        <w:rPr>
          <w:rFonts w:ascii="Times New Roman" w:hAnsi="Times New Roman"/>
          <w:sz w:val="24"/>
          <w:szCs w:val="24"/>
        </w:rPr>
        <w:t xml:space="preserve">азликата е </w:t>
      </w:r>
      <w:r w:rsidR="006A5307" w:rsidRPr="006A654E">
        <w:rPr>
          <w:rFonts w:ascii="Times New Roman" w:hAnsi="Times New Roman"/>
          <w:sz w:val="24"/>
          <w:szCs w:val="24"/>
        </w:rPr>
        <w:t>51</w:t>
      </w:r>
      <w:r w:rsidR="00E568D5" w:rsidRPr="006A654E">
        <w:rPr>
          <w:rFonts w:ascii="Times New Roman" w:hAnsi="Times New Roman"/>
          <w:sz w:val="24"/>
          <w:szCs w:val="24"/>
        </w:rPr>
        <w:t xml:space="preserve"> хил. м3. </w:t>
      </w:r>
    </w:p>
    <w:p w:rsidR="00E568D5" w:rsidRPr="006A654E" w:rsidRDefault="00B16933" w:rsidP="006A654E">
      <w:pPr>
        <w:spacing w:line="240" w:lineRule="auto"/>
        <w:jc w:val="both"/>
        <w:rPr>
          <w:rFonts w:ascii="Times New Roman" w:hAnsi="Times New Roman"/>
          <w:sz w:val="24"/>
          <w:szCs w:val="24"/>
        </w:rPr>
      </w:pPr>
      <w:r w:rsidRPr="006A654E">
        <w:rPr>
          <w:rFonts w:ascii="Times New Roman" w:hAnsi="Times New Roman"/>
          <w:sz w:val="24"/>
          <w:szCs w:val="24"/>
        </w:rPr>
        <w:tab/>
      </w:r>
      <w:r w:rsidR="00E568D5" w:rsidRPr="006A654E">
        <w:rPr>
          <w:rFonts w:ascii="Times New Roman" w:hAnsi="Times New Roman"/>
          <w:sz w:val="24"/>
          <w:szCs w:val="24"/>
        </w:rPr>
        <w:t>В следващата таблица е представен относителния дял на потреблението на питейна вода на бюджетните и търговските потребители спрямо общото потребление по години за периода от 20</w:t>
      </w:r>
      <w:r w:rsidR="00236AA2" w:rsidRPr="006A654E">
        <w:rPr>
          <w:rFonts w:ascii="Times New Roman" w:hAnsi="Times New Roman"/>
          <w:sz w:val="24"/>
          <w:szCs w:val="24"/>
        </w:rPr>
        <w:t>18</w:t>
      </w:r>
      <w:r w:rsidR="00E568D5" w:rsidRPr="006A654E">
        <w:rPr>
          <w:rFonts w:ascii="Times New Roman" w:hAnsi="Times New Roman"/>
          <w:sz w:val="24"/>
          <w:szCs w:val="24"/>
        </w:rPr>
        <w:t xml:space="preserve"> г.  до 20</w:t>
      </w:r>
      <w:r w:rsidR="00236AA2" w:rsidRPr="006A654E">
        <w:rPr>
          <w:rFonts w:ascii="Times New Roman" w:hAnsi="Times New Roman"/>
          <w:sz w:val="24"/>
          <w:szCs w:val="24"/>
        </w:rPr>
        <w:t>20</w:t>
      </w:r>
      <w:r w:rsidR="00E568D5" w:rsidRPr="006A654E">
        <w:rPr>
          <w:rFonts w:ascii="Times New Roman" w:hAnsi="Times New Roman"/>
          <w:sz w:val="24"/>
          <w:szCs w:val="24"/>
        </w:rPr>
        <w:t xml:space="preserve"> г.:</w:t>
      </w:r>
    </w:p>
    <w:tbl>
      <w:tblPr>
        <w:tblW w:w="6284" w:type="dxa"/>
        <w:jc w:val="center"/>
        <w:tblCellMar>
          <w:left w:w="70" w:type="dxa"/>
          <w:right w:w="70" w:type="dxa"/>
        </w:tblCellMar>
        <w:tblLook w:val="04A0"/>
      </w:tblPr>
      <w:tblGrid>
        <w:gridCol w:w="3404"/>
        <w:gridCol w:w="960"/>
        <w:gridCol w:w="960"/>
        <w:gridCol w:w="960"/>
      </w:tblGrid>
      <w:tr w:rsidR="00236AA2" w:rsidRPr="00971E8A" w:rsidTr="00046C76">
        <w:trPr>
          <w:trHeight w:val="300"/>
          <w:jc w:val="center"/>
        </w:trPr>
        <w:tc>
          <w:tcPr>
            <w:tcW w:w="3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6AA2" w:rsidRPr="00971E8A" w:rsidRDefault="00236AA2" w:rsidP="00A813BD">
            <w:pPr>
              <w:spacing w:after="0" w:line="240" w:lineRule="auto"/>
              <w:jc w:val="both"/>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lastRenderedPageBreak/>
              <w:t>Доставяне на вода</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36AA2" w:rsidRPr="00971E8A" w:rsidRDefault="00236AA2" w:rsidP="006A654E">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2018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36AA2" w:rsidRPr="00971E8A" w:rsidRDefault="00236AA2" w:rsidP="006A654E">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2019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36AA2" w:rsidRPr="00971E8A" w:rsidRDefault="00236AA2" w:rsidP="006A654E">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2020 г.</w:t>
            </w:r>
          </w:p>
        </w:tc>
      </w:tr>
      <w:tr w:rsidR="00236AA2" w:rsidRPr="00971E8A" w:rsidTr="00046C76">
        <w:trPr>
          <w:trHeight w:val="300"/>
          <w:jc w:val="center"/>
        </w:trPr>
        <w:tc>
          <w:tcPr>
            <w:tcW w:w="3404" w:type="dxa"/>
            <w:tcBorders>
              <w:top w:val="nil"/>
              <w:left w:val="single" w:sz="4" w:space="0" w:color="auto"/>
              <w:bottom w:val="single" w:sz="4" w:space="0" w:color="auto"/>
              <w:right w:val="single" w:sz="4" w:space="0" w:color="auto"/>
            </w:tcBorders>
            <w:shd w:val="clear" w:color="auto" w:fill="auto"/>
            <w:noWrap/>
            <w:vAlign w:val="center"/>
            <w:hideMark/>
          </w:tcPr>
          <w:p w:rsidR="002C0365" w:rsidRDefault="00236AA2"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Бюджетни и търговски потребители</w:t>
            </w:r>
          </w:p>
        </w:tc>
        <w:tc>
          <w:tcPr>
            <w:tcW w:w="960" w:type="dxa"/>
            <w:tcBorders>
              <w:top w:val="nil"/>
              <w:left w:val="nil"/>
              <w:bottom w:val="single" w:sz="4" w:space="0" w:color="auto"/>
              <w:right w:val="single" w:sz="4" w:space="0" w:color="auto"/>
            </w:tcBorders>
            <w:shd w:val="clear" w:color="auto" w:fill="auto"/>
            <w:noWrap/>
            <w:vAlign w:val="center"/>
            <w:hideMark/>
          </w:tcPr>
          <w:p w:rsidR="002C0365" w:rsidRDefault="00236AA2" w:rsidP="006A654E">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249</w:t>
            </w:r>
          </w:p>
        </w:tc>
        <w:tc>
          <w:tcPr>
            <w:tcW w:w="960" w:type="dxa"/>
            <w:tcBorders>
              <w:top w:val="nil"/>
              <w:left w:val="nil"/>
              <w:bottom w:val="single" w:sz="4" w:space="0" w:color="auto"/>
              <w:right w:val="single" w:sz="4" w:space="0" w:color="auto"/>
            </w:tcBorders>
            <w:shd w:val="clear" w:color="auto" w:fill="auto"/>
            <w:noWrap/>
            <w:vAlign w:val="center"/>
            <w:hideMark/>
          </w:tcPr>
          <w:p w:rsidR="002C0365" w:rsidRDefault="00236AA2" w:rsidP="006A654E">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260</w:t>
            </w:r>
          </w:p>
        </w:tc>
        <w:tc>
          <w:tcPr>
            <w:tcW w:w="960" w:type="dxa"/>
            <w:tcBorders>
              <w:top w:val="nil"/>
              <w:left w:val="nil"/>
              <w:bottom w:val="single" w:sz="4" w:space="0" w:color="auto"/>
              <w:right w:val="single" w:sz="4" w:space="0" w:color="auto"/>
            </w:tcBorders>
            <w:shd w:val="clear" w:color="auto" w:fill="auto"/>
            <w:noWrap/>
            <w:vAlign w:val="center"/>
            <w:hideMark/>
          </w:tcPr>
          <w:p w:rsidR="002C0365" w:rsidRDefault="00236AA2" w:rsidP="006A654E">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198</w:t>
            </w:r>
          </w:p>
        </w:tc>
      </w:tr>
      <w:tr w:rsidR="00236AA2" w:rsidRPr="00971E8A" w:rsidTr="00046C76">
        <w:trPr>
          <w:trHeight w:val="300"/>
          <w:jc w:val="center"/>
        </w:trPr>
        <w:tc>
          <w:tcPr>
            <w:tcW w:w="3404" w:type="dxa"/>
            <w:tcBorders>
              <w:top w:val="nil"/>
              <w:left w:val="single" w:sz="4" w:space="0" w:color="auto"/>
              <w:bottom w:val="single" w:sz="4" w:space="0" w:color="auto"/>
              <w:right w:val="single" w:sz="4" w:space="0" w:color="auto"/>
            </w:tcBorders>
            <w:shd w:val="clear" w:color="auto" w:fill="auto"/>
            <w:noWrap/>
            <w:vAlign w:val="center"/>
            <w:hideMark/>
          </w:tcPr>
          <w:p w:rsidR="002C0365" w:rsidRDefault="00236AA2"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Общо потребление</w:t>
            </w:r>
          </w:p>
        </w:tc>
        <w:tc>
          <w:tcPr>
            <w:tcW w:w="960" w:type="dxa"/>
            <w:tcBorders>
              <w:top w:val="nil"/>
              <w:left w:val="nil"/>
              <w:bottom w:val="single" w:sz="4" w:space="0" w:color="auto"/>
              <w:right w:val="single" w:sz="4" w:space="0" w:color="auto"/>
            </w:tcBorders>
            <w:shd w:val="clear" w:color="auto" w:fill="auto"/>
            <w:noWrap/>
            <w:vAlign w:val="center"/>
            <w:hideMark/>
          </w:tcPr>
          <w:p w:rsidR="002C0365" w:rsidRDefault="00236AA2" w:rsidP="006A654E">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5</w:t>
            </w:r>
            <w:r w:rsidR="001B4FF5">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411</w:t>
            </w:r>
          </w:p>
        </w:tc>
        <w:tc>
          <w:tcPr>
            <w:tcW w:w="960" w:type="dxa"/>
            <w:tcBorders>
              <w:top w:val="nil"/>
              <w:left w:val="nil"/>
              <w:bottom w:val="single" w:sz="4" w:space="0" w:color="auto"/>
              <w:right w:val="single" w:sz="4" w:space="0" w:color="auto"/>
            </w:tcBorders>
            <w:shd w:val="clear" w:color="auto" w:fill="auto"/>
            <w:noWrap/>
            <w:vAlign w:val="center"/>
            <w:hideMark/>
          </w:tcPr>
          <w:p w:rsidR="002C0365" w:rsidRDefault="00236AA2" w:rsidP="006A654E">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5</w:t>
            </w:r>
            <w:r w:rsidR="001B4FF5">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918</w:t>
            </w:r>
          </w:p>
        </w:tc>
        <w:tc>
          <w:tcPr>
            <w:tcW w:w="960" w:type="dxa"/>
            <w:tcBorders>
              <w:top w:val="nil"/>
              <w:left w:val="nil"/>
              <w:bottom w:val="single" w:sz="4" w:space="0" w:color="auto"/>
              <w:right w:val="single" w:sz="4" w:space="0" w:color="auto"/>
            </w:tcBorders>
            <w:shd w:val="clear" w:color="auto" w:fill="auto"/>
            <w:noWrap/>
            <w:vAlign w:val="center"/>
            <w:hideMark/>
          </w:tcPr>
          <w:p w:rsidR="002C0365" w:rsidRDefault="00236AA2" w:rsidP="006A654E">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5</w:t>
            </w:r>
            <w:r w:rsidR="001B4FF5">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977</w:t>
            </w:r>
          </w:p>
        </w:tc>
      </w:tr>
      <w:tr w:rsidR="00236AA2" w:rsidRPr="00971E8A" w:rsidTr="00046C76">
        <w:trPr>
          <w:trHeight w:val="600"/>
          <w:jc w:val="center"/>
        </w:trPr>
        <w:tc>
          <w:tcPr>
            <w:tcW w:w="3404" w:type="dxa"/>
            <w:tcBorders>
              <w:top w:val="nil"/>
              <w:left w:val="single" w:sz="4" w:space="0" w:color="auto"/>
              <w:bottom w:val="single" w:sz="4" w:space="0" w:color="auto"/>
              <w:right w:val="single" w:sz="4" w:space="0" w:color="auto"/>
            </w:tcBorders>
            <w:shd w:val="clear" w:color="auto" w:fill="auto"/>
            <w:vAlign w:val="center"/>
            <w:hideMark/>
          </w:tcPr>
          <w:p w:rsidR="002C0365" w:rsidRDefault="00236AA2"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 xml:space="preserve">Дял на </w:t>
            </w:r>
            <w:r w:rsidR="00343F40" w:rsidRPr="00971E8A">
              <w:rPr>
                <w:rFonts w:ascii="Times New Roman" w:eastAsia="Times New Roman" w:hAnsi="Times New Roman"/>
                <w:color w:val="000000"/>
                <w:lang w:eastAsia="bg-BG"/>
              </w:rPr>
              <w:t>бюджетно и търговско</w:t>
            </w:r>
            <w:r w:rsidRPr="00971E8A">
              <w:rPr>
                <w:rFonts w:ascii="Times New Roman" w:eastAsia="Times New Roman" w:hAnsi="Times New Roman"/>
                <w:color w:val="000000"/>
                <w:lang w:eastAsia="bg-BG"/>
              </w:rPr>
              <w:t xml:space="preserve"> потребление в %</w:t>
            </w:r>
          </w:p>
        </w:tc>
        <w:tc>
          <w:tcPr>
            <w:tcW w:w="960" w:type="dxa"/>
            <w:tcBorders>
              <w:top w:val="nil"/>
              <w:left w:val="nil"/>
              <w:bottom w:val="single" w:sz="4" w:space="0" w:color="auto"/>
              <w:right w:val="single" w:sz="4" w:space="0" w:color="auto"/>
            </w:tcBorders>
            <w:shd w:val="clear" w:color="auto" w:fill="auto"/>
            <w:noWrap/>
            <w:vAlign w:val="center"/>
            <w:hideMark/>
          </w:tcPr>
          <w:p w:rsidR="002C0365" w:rsidRDefault="00236AA2" w:rsidP="006A654E">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4.60%</w:t>
            </w:r>
          </w:p>
        </w:tc>
        <w:tc>
          <w:tcPr>
            <w:tcW w:w="960" w:type="dxa"/>
            <w:tcBorders>
              <w:top w:val="nil"/>
              <w:left w:val="nil"/>
              <w:bottom w:val="single" w:sz="4" w:space="0" w:color="auto"/>
              <w:right w:val="single" w:sz="4" w:space="0" w:color="auto"/>
            </w:tcBorders>
            <w:shd w:val="clear" w:color="auto" w:fill="auto"/>
            <w:noWrap/>
            <w:vAlign w:val="center"/>
            <w:hideMark/>
          </w:tcPr>
          <w:p w:rsidR="002C0365" w:rsidRDefault="00236AA2" w:rsidP="006A654E">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4.39%</w:t>
            </w:r>
          </w:p>
        </w:tc>
        <w:tc>
          <w:tcPr>
            <w:tcW w:w="960" w:type="dxa"/>
            <w:tcBorders>
              <w:top w:val="nil"/>
              <w:left w:val="nil"/>
              <w:bottom w:val="single" w:sz="4" w:space="0" w:color="auto"/>
              <w:right w:val="single" w:sz="4" w:space="0" w:color="auto"/>
            </w:tcBorders>
            <w:shd w:val="clear" w:color="auto" w:fill="auto"/>
            <w:noWrap/>
            <w:vAlign w:val="center"/>
            <w:hideMark/>
          </w:tcPr>
          <w:p w:rsidR="002C0365" w:rsidRDefault="00236AA2" w:rsidP="006A654E">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3.31%</w:t>
            </w:r>
          </w:p>
        </w:tc>
      </w:tr>
    </w:tbl>
    <w:p w:rsidR="00E568D5" w:rsidRDefault="00E568D5" w:rsidP="00A813BD">
      <w:pPr>
        <w:jc w:val="both"/>
        <w:rPr>
          <w:rFonts w:ascii="Times New Roman" w:hAnsi="Times New Roman"/>
          <w:lang w:eastAsia="bg-BG"/>
        </w:rPr>
      </w:pPr>
    </w:p>
    <w:p w:rsidR="003605D3" w:rsidRPr="006A654E" w:rsidRDefault="00B16933" w:rsidP="006A654E">
      <w:pPr>
        <w:spacing w:line="240" w:lineRule="auto"/>
        <w:jc w:val="both"/>
        <w:rPr>
          <w:rFonts w:ascii="Times New Roman" w:hAnsi="Times New Roman"/>
          <w:sz w:val="24"/>
          <w:szCs w:val="24"/>
        </w:rPr>
      </w:pPr>
      <w:r>
        <w:rPr>
          <w:rFonts w:ascii="Times New Roman" w:hAnsi="Times New Roman"/>
        </w:rPr>
        <w:tab/>
      </w:r>
      <w:r w:rsidR="00856AB6" w:rsidRPr="006A654E">
        <w:rPr>
          <w:rFonts w:ascii="Times New Roman" w:hAnsi="Times New Roman"/>
          <w:sz w:val="24"/>
          <w:szCs w:val="24"/>
        </w:rPr>
        <w:t xml:space="preserve">По отношение на потреблението </w:t>
      </w:r>
      <w:r w:rsidR="003605D3" w:rsidRPr="006A654E">
        <w:rPr>
          <w:rFonts w:ascii="Times New Roman" w:hAnsi="Times New Roman"/>
          <w:sz w:val="24"/>
          <w:szCs w:val="24"/>
        </w:rPr>
        <w:t>на</w:t>
      </w:r>
      <w:r w:rsidR="00871EE3" w:rsidRPr="006A654E">
        <w:rPr>
          <w:rFonts w:ascii="Times New Roman" w:hAnsi="Times New Roman"/>
          <w:sz w:val="24"/>
          <w:szCs w:val="24"/>
        </w:rPr>
        <w:t xml:space="preserve"> </w:t>
      </w:r>
      <w:r w:rsidR="00871EE3" w:rsidRPr="006A654E">
        <w:rPr>
          <w:rFonts w:ascii="Times New Roman" w:hAnsi="Times New Roman"/>
          <w:color w:val="000000"/>
          <w:sz w:val="24"/>
          <w:szCs w:val="24"/>
        </w:rPr>
        <w:t>промишлени и други индустриални потребители</w:t>
      </w:r>
      <w:r w:rsidR="003605D3" w:rsidRPr="006A654E">
        <w:rPr>
          <w:rFonts w:ascii="Times New Roman" w:hAnsi="Times New Roman"/>
          <w:sz w:val="24"/>
          <w:szCs w:val="24"/>
        </w:rPr>
        <w:t xml:space="preserve"> на услугата доставяне на питейна вода за периода 2018 – 2020 г. </w:t>
      </w:r>
      <w:r w:rsidR="00856AB6" w:rsidRPr="006A654E">
        <w:rPr>
          <w:rFonts w:ascii="Times New Roman" w:hAnsi="Times New Roman"/>
          <w:sz w:val="24"/>
          <w:szCs w:val="24"/>
        </w:rPr>
        <w:t xml:space="preserve">е валидна следната информация </w:t>
      </w:r>
      <w:r w:rsidR="00856AB6" w:rsidRPr="006A654E">
        <w:rPr>
          <w:rFonts w:ascii="Times New Roman" w:hAnsi="Times New Roman"/>
          <w:sz w:val="24"/>
          <w:szCs w:val="24"/>
          <w:lang w:val="en-US"/>
        </w:rPr>
        <w:t>(</w:t>
      </w:r>
      <w:r w:rsidR="003605D3" w:rsidRPr="006A654E">
        <w:rPr>
          <w:rFonts w:ascii="Times New Roman" w:hAnsi="Times New Roman"/>
          <w:sz w:val="24"/>
          <w:szCs w:val="24"/>
        </w:rPr>
        <w:t>хил.м3</w:t>
      </w:r>
      <w:r w:rsidR="00856AB6" w:rsidRPr="006A654E">
        <w:rPr>
          <w:rFonts w:ascii="Times New Roman" w:hAnsi="Times New Roman"/>
          <w:sz w:val="24"/>
          <w:szCs w:val="24"/>
          <w:lang w:val="en-US"/>
        </w:rPr>
        <w:t>)</w:t>
      </w:r>
      <w:r w:rsidR="003605D3" w:rsidRPr="006A654E">
        <w:rPr>
          <w:rFonts w:ascii="Times New Roman" w:hAnsi="Times New Roman"/>
          <w:sz w:val="24"/>
          <w:szCs w:val="24"/>
        </w:rPr>
        <w:t>:</w:t>
      </w:r>
    </w:p>
    <w:tbl>
      <w:tblPr>
        <w:tblW w:w="6292" w:type="dxa"/>
        <w:jc w:val="center"/>
        <w:tblCellMar>
          <w:left w:w="70" w:type="dxa"/>
          <w:right w:w="70" w:type="dxa"/>
        </w:tblCellMar>
        <w:tblLook w:val="04A0"/>
      </w:tblPr>
      <w:tblGrid>
        <w:gridCol w:w="3412"/>
        <w:gridCol w:w="960"/>
        <w:gridCol w:w="960"/>
        <w:gridCol w:w="960"/>
      </w:tblGrid>
      <w:tr w:rsidR="00871EE3" w:rsidRPr="00971E8A" w:rsidTr="00046C76">
        <w:trPr>
          <w:trHeight w:val="300"/>
          <w:jc w:val="center"/>
        </w:trPr>
        <w:tc>
          <w:tcPr>
            <w:tcW w:w="3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1EE3" w:rsidRPr="00971E8A" w:rsidRDefault="00871EE3" w:rsidP="00A813BD">
            <w:pPr>
              <w:jc w:val="both"/>
              <w:rPr>
                <w:rFonts w:ascii="Times New Roman" w:hAnsi="Times New Roman"/>
                <w:b/>
                <w:bCs/>
                <w:color w:val="000000"/>
              </w:rPr>
            </w:pPr>
            <w:r w:rsidRPr="00971E8A">
              <w:rPr>
                <w:rFonts w:ascii="Times New Roman" w:hAnsi="Times New Roman"/>
                <w:b/>
                <w:bCs/>
                <w:color w:val="000000"/>
              </w:rPr>
              <w:t>Доставяне на вода</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71EE3" w:rsidRPr="00971E8A" w:rsidRDefault="00871EE3" w:rsidP="006A654E">
            <w:pPr>
              <w:jc w:val="center"/>
              <w:rPr>
                <w:rFonts w:ascii="Times New Roman" w:hAnsi="Times New Roman"/>
                <w:b/>
                <w:bCs/>
                <w:color w:val="000000"/>
              </w:rPr>
            </w:pPr>
            <w:r w:rsidRPr="00971E8A">
              <w:rPr>
                <w:rFonts w:ascii="Times New Roman" w:hAnsi="Times New Roman"/>
                <w:b/>
                <w:bCs/>
                <w:color w:val="000000"/>
              </w:rPr>
              <w:t>2018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71EE3" w:rsidRPr="00971E8A" w:rsidRDefault="00871EE3" w:rsidP="006A654E">
            <w:pPr>
              <w:jc w:val="center"/>
              <w:rPr>
                <w:rFonts w:ascii="Times New Roman" w:hAnsi="Times New Roman"/>
                <w:b/>
                <w:bCs/>
                <w:color w:val="000000"/>
              </w:rPr>
            </w:pPr>
            <w:r w:rsidRPr="00971E8A">
              <w:rPr>
                <w:rFonts w:ascii="Times New Roman" w:hAnsi="Times New Roman"/>
                <w:b/>
                <w:bCs/>
                <w:color w:val="000000"/>
              </w:rPr>
              <w:t>2019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71EE3" w:rsidRPr="00971E8A" w:rsidRDefault="00871EE3" w:rsidP="006A654E">
            <w:pPr>
              <w:jc w:val="center"/>
              <w:rPr>
                <w:rFonts w:ascii="Times New Roman" w:hAnsi="Times New Roman"/>
                <w:b/>
                <w:bCs/>
                <w:color w:val="000000"/>
              </w:rPr>
            </w:pPr>
            <w:r w:rsidRPr="00971E8A">
              <w:rPr>
                <w:rFonts w:ascii="Times New Roman" w:hAnsi="Times New Roman"/>
                <w:b/>
                <w:bCs/>
                <w:color w:val="000000"/>
              </w:rPr>
              <w:t>2020 г.</w:t>
            </w:r>
          </w:p>
        </w:tc>
      </w:tr>
      <w:tr w:rsidR="00871EE3" w:rsidRPr="00971E8A" w:rsidTr="00046C76">
        <w:trPr>
          <w:trHeight w:val="300"/>
          <w:jc w:val="center"/>
        </w:trPr>
        <w:tc>
          <w:tcPr>
            <w:tcW w:w="3412" w:type="dxa"/>
            <w:tcBorders>
              <w:top w:val="nil"/>
              <w:left w:val="single" w:sz="4" w:space="0" w:color="auto"/>
              <w:bottom w:val="single" w:sz="4" w:space="0" w:color="auto"/>
              <w:right w:val="single" w:sz="4" w:space="0" w:color="auto"/>
            </w:tcBorders>
            <w:shd w:val="clear" w:color="auto" w:fill="auto"/>
            <w:noWrap/>
            <w:vAlign w:val="center"/>
            <w:hideMark/>
          </w:tcPr>
          <w:p w:rsidR="002C0365" w:rsidRDefault="00871EE3" w:rsidP="00046C76">
            <w:pPr>
              <w:rPr>
                <w:rFonts w:ascii="Times New Roman" w:hAnsi="Times New Roman"/>
                <w:color w:val="000000"/>
              </w:rPr>
            </w:pPr>
            <w:r w:rsidRPr="00971E8A">
              <w:rPr>
                <w:rFonts w:ascii="Times New Roman" w:hAnsi="Times New Roman"/>
                <w:color w:val="000000"/>
              </w:rPr>
              <w:t>Промишлени и други индустриални потребители</w:t>
            </w:r>
          </w:p>
        </w:tc>
        <w:tc>
          <w:tcPr>
            <w:tcW w:w="960" w:type="dxa"/>
            <w:tcBorders>
              <w:top w:val="nil"/>
              <w:left w:val="nil"/>
              <w:bottom w:val="single" w:sz="4" w:space="0" w:color="auto"/>
              <w:right w:val="single" w:sz="4" w:space="0" w:color="auto"/>
            </w:tcBorders>
            <w:shd w:val="clear" w:color="auto" w:fill="auto"/>
            <w:noWrap/>
            <w:vAlign w:val="center"/>
            <w:hideMark/>
          </w:tcPr>
          <w:p w:rsidR="002C0365" w:rsidRDefault="00871EE3" w:rsidP="006A654E">
            <w:pPr>
              <w:jc w:val="center"/>
              <w:rPr>
                <w:rFonts w:ascii="Times New Roman" w:hAnsi="Times New Roman"/>
                <w:color w:val="000000"/>
              </w:rPr>
            </w:pPr>
            <w:r w:rsidRPr="00971E8A">
              <w:rPr>
                <w:rFonts w:ascii="Times New Roman" w:hAnsi="Times New Roman"/>
                <w:color w:val="000000"/>
              </w:rPr>
              <w:t>814</w:t>
            </w:r>
          </w:p>
        </w:tc>
        <w:tc>
          <w:tcPr>
            <w:tcW w:w="960" w:type="dxa"/>
            <w:tcBorders>
              <w:top w:val="nil"/>
              <w:left w:val="nil"/>
              <w:bottom w:val="single" w:sz="4" w:space="0" w:color="auto"/>
              <w:right w:val="single" w:sz="4" w:space="0" w:color="auto"/>
            </w:tcBorders>
            <w:shd w:val="clear" w:color="auto" w:fill="auto"/>
            <w:noWrap/>
            <w:vAlign w:val="center"/>
            <w:hideMark/>
          </w:tcPr>
          <w:p w:rsidR="002C0365" w:rsidRDefault="00871EE3" w:rsidP="006A654E">
            <w:pPr>
              <w:jc w:val="center"/>
              <w:rPr>
                <w:rFonts w:ascii="Times New Roman" w:hAnsi="Times New Roman"/>
                <w:color w:val="000000"/>
              </w:rPr>
            </w:pPr>
            <w:r w:rsidRPr="00971E8A">
              <w:rPr>
                <w:rFonts w:ascii="Times New Roman" w:hAnsi="Times New Roman"/>
                <w:color w:val="000000"/>
              </w:rPr>
              <w:t>838</w:t>
            </w:r>
          </w:p>
        </w:tc>
        <w:tc>
          <w:tcPr>
            <w:tcW w:w="960" w:type="dxa"/>
            <w:tcBorders>
              <w:top w:val="nil"/>
              <w:left w:val="nil"/>
              <w:bottom w:val="single" w:sz="4" w:space="0" w:color="auto"/>
              <w:right w:val="single" w:sz="4" w:space="0" w:color="auto"/>
            </w:tcBorders>
            <w:shd w:val="clear" w:color="auto" w:fill="auto"/>
            <w:noWrap/>
            <w:vAlign w:val="center"/>
            <w:hideMark/>
          </w:tcPr>
          <w:p w:rsidR="002C0365" w:rsidRDefault="00871EE3" w:rsidP="006A654E">
            <w:pPr>
              <w:jc w:val="center"/>
              <w:rPr>
                <w:rFonts w:ascii="Times New Roman" w:hAnsi="Times New Roman"/>
                <w:color w:val="000000"/>
              </w:rPr>
            </w:pPr>
            <w:r w:rsidRPr="00971E8A">
              <w:rPr>
                <w:rFonts w:ascii="Times New Roman" w:hAnsi="Times New Roman"/>
                <w:color w:val="000000"/>
              </w:rPr>
              <w:t>713</w:t>
            </w:r>
          </w:p>
        </w:tc>
      </w:tr>
    </w:tbl>
    <w:p w:rsidR="003605D3" w:rsidRPr="00971E8A" w:rsidRDefault="003605D3" w:rsidP="00A813BD">
      <w:pPr>
        <w:jc w:val="both"/>
        <w:rPr>
          <w:rFonts w:ascii="Times New Roman" w:hAnsi="Times New Roman"/>
          <w:lang w:eastAsia="bg-BG"/>
        </w:rPr>
      </w:pPr>
    </w:p>
    <w:p w:rsidR="003605D3" w:rsidRPr="006A654E" w:rsidRDefault="00F33587" w:rsidP="006A654E">
      <w:pPr>
        <w:spacing w:line="240" w:lineRule="auto"/>
        <w:jc w:val="both"/>
        <w:rPr>
          <w:rFonts w:ascii="Times New Roman" w:hAnsi="Times New Roman"/>
          <w:sz w:val="24"/>
          <w:szCs w:val="24"/>
        </w:rPr>
      </w:pPr>
      <w:r w:rsidRPr="00046C76">
        <w:rPr>
          <w:rFonts w:ascii="Times New Roman" w:hAnsi="Times New Roman"/>
          <w:sz w:val="24"/>
          <w:szCs w:val="24"/>
        </w:rPr>
        <w:tab/>
      </w:r>
      <w:r w:rsidR="003605D3" w:rsidRPr="006A654E">
        <w:rPr>
          <w:rFonts w:ascii="Times New Roman" w:hAnsi="Times New Roman"/>
          <w:sz w:val="24"/>
          <w:szCs w:val="24"/>
        </w:rPr>
        <w:t xml:space="preserve">Както и при битовите потребители и тук тенденцията на потребената питейна вода е към намаляване на консумацията. Потреблението през 2018 г. на </w:t>
      </w:r>
      <w:r w:rsidR="00871EE3" w:rsidRPr="006A654E">
        <w:rPr>
          <w:rFonts w:ascii="Times New Roman" w:hAnsi="Times New Roman"/>
          <w:color w:val="000000"/>
          <w:sz w:val="24"/>
          <w:szCs w:val="24"/>
        </w:rPr>
        <w:t>промишлени и други индустриални</w:t>
      </w:r>
      <w:r w:rsidR="003605D3" w:rsidRPr="006A654E">
        <w:rPr>
          <w:rFonts w:ascii="Times New Roman" w:hAnsi="Times New Roman"/>
          <w:sz w:val="24"/>
          <w:szCs w:val="24"/>
        </w:rPr>
        <w:t xml:space="preserve"> потребители е възлизало на </w:t>
      </w:r>
      <w:r w:rsidRPr="006A654E">
        <w:rPr>
          <w:rFonts w:ascii="Times New Roman" w:hAnsi="Times New Roman"/>
          <w:sz w:val="24"/>
          <w:szCs w:val="24"/>
        </w:rPr>
        <w:t>814 хил.</w:t>
      </w:r>
      <w:r w:rsidR="00C66E79">
        <w:rPr>
          <w:rFonts w:ascii="Times New Roman" w:hAnsi="Times New Roman"/>
          <w:sz w:val="24"/>
          <w:szCs w:val="24"/>
        </w:rPr>
        <w:t xml:space="preserve"> </w:t>
      </w:r>
      <w:r w:rsidRPr="006A654E">
        <w:rPr>
          <w:rFonts w:ascii="Times New Roman" w:hAnsi="Times New Roman"/>
          <w:sz w:val="24"/>
          <w:szCs w:val="24"/>
        </w:rPr>
        <w:t>м3, а през 2020 г. е 713 хил.</w:t>
      </w:r>
      <w:r w:rsidR="00C66E79">
        <w:rPr>
          <w:rFonts w:ascii="Times New Roman" w:hAnsi="Times New Roman"/>
          <w:sz w:val="24"/>
          <w:szCs w:val="24"/>
        </w:rPr>
        <w:t xml:space="preserve"> </w:t>
      </w:r>
      <w:r w:rsidRPr="006A654E">
        <w:rPr>
          <w:rFonts w:ascii="Times New Roman" w:hAnsi="Times New Roman"/>
          <w:sz w:val="24"/>
          <w:szCs w:val="24"/>
        </w:rPr>
        <w:t xml:space="preserve">м3. </w:t>
      </w:r>
      <w:r w:rsidR="00C66E79">
        <w:rPr>
          <w:rFonts w:ascii="Times New Roman" w:hAnsi="Times New Roman"/>
          <w:sz w:val="24"/>
          <w:szCs w:val="24"/>
        </w:rPr>
        <w:t>Р</w:t>
      </w:r>
      <w:r w:rsidRPr="006A654E">
        <w:rPr>
          <w:rFonts w:ascii="Times New Roman" w:hAnsi="Times New Roman"/>
          <w:sz w:val="24"/>
          <w:szCs w:val="24"/>
        </w:rPr>
        <w:t xml:space="preserve">азликата е 101 хил. м3. Редица фактори обясняват това намаление, но основните са свързани със спиране на дейности на фирми от региона, както и значитено влияние на възникналата криза с Ковид-19 </w:t>
      </w:r>
      <w:r w:rsidR="00856AB6" w:rsidRPr="006A654E">
        <w:rPr>
          <w:rFonts w:ascii="Times New Roman" w:hAnsi="Times New Roman"/>
          <w:sz w:val="24"/>
          <w:szCs w:val="24"/>
        </w:rPr>
        <w:t>през 2020 г.</w:t>
      </w:r>
    </w:p>
    <w:p w:rsidR="003605D3" w:rsidRPr="006A654E" w:rsidRDefault="00F33587" w:rsidP="006A654E">
      <w:pPr>
        <w:spacing w:line="240" w:lineRule="auto"/>
        <w:jc w:val="both"/>
        <w:rPr>
          <w:rFonts w:ascii="Times New Roman" w:hAnsi="Times New Roman"/>
          <w:sz w:val="24"/>
          <w:szCs w:val="24"/>
        </w:rPr>
      </w:pPr>
      <w:r w:rsidRPr="006A654E">
        <w:rPr>
          <w:rFonts w:ascii="Times New Roman" w:hAnsi="Times New Roman"/>
          <w:sz w:val="24"/>
          <w:szCs w:val="24"/>
        </w:rPr>
        <w:tab/>
        <w:t xml:space="preserve">В следващата таблица е представен относителния дял на потреблението на питейна вода на </w:t>
      </w:r>
      <w:r w:rsidRPr="006A654E">
        <w:rPr>
          <w:rFonts w:ascii="Times New Roman" w:hAnsi="Times New Roman"/>
          <w:color w:val="000000"/>
          <w:sz w:val="24"/>
          <w:szCs w:val="24"/>
        </w:rPr>
        <w:t>промишлени и други индустриални</w:t>
      </w:r>
      <w:r w:rsidRPr="006A654E">
        <w:rPr>
          <w:rFonts w:ascii="Times New Roman" w:hAnsi="Times New Roman"/>
          <w:sz w:val="24"/>
          <w:szCs w:val="24"/>
        </w:rPr>
        <w:t xml:space="preserve"> потребители спрямо общото потребление по години за периода от 2018 г.  до 2020 г.:</w:t>
      </w:r>
    </w:p>
    <w:tbl>
      <w:tblPr>
        <w:tblW w:w="6292" w:type="dxa"/>
        <w:jc w:val="center"/>
        <w:tblCellMar>
          <w:left w:w="70" w:type="dxa"/>
          <w:right w:w="70" w:type="dxa"/>
        </w:tblCellMar>
        <w:tblLook w:val="04A0"/>
      </w:tblPr>
      <w:tblGrid>
        <w:gridCol w:w="3412"/>
        <w:gridCol w:w="960"/>
        <w:gridCol w:w="960"/>
        <w:gridCol w:w="960"/>
      </w:tblGrid>
      <w:tr w:rsidR="00EB4BDE" w:rsidRPr="00971E8A" w:rsidTr="00046C76">
        <w:trPr>
          <w:trHeight w:val="300"/>
          <w:jc w:val="center"/>
        </w:trPr>
        <w:tc>
          <w:tcPr>
            <w:tcW w:w="3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BDE" w:rsidRPr="00971E8A" w:rsidRDefault="00EB4BDE" w:rsidP="00A813BD">
            <w:pPr>
              <w:spacing w:after="0" w:line="240" w:lineRule="auto"/>
              <w:jc w:val="both"/>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Доставяне на вода</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B4BDE" w:rsidRPr="00971E8A" w:rsidRDefault="00EB4BDE" w:rsidP="006A654E">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2018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B4BDE" w:rsidRPr="00971E8A" w:rsidRDefault="00EB4BDE" w:rsidP="006A654E">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2019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B4BDE" w:rsidRPr="00971E8A" w:rsidRDefault="00EB4BDE" w:rsidP="006A654E">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2020 г.</w:t>
            </w:r>
          </w:p>
        </w:tc>
      </w:tr>
      <w:tr w:rsidR="00EB4BDE" w:rsidRPr="00971E8A" w:rsidTr="00046C76">
        <w:trPr>
          <w:trHeight w:val="300"/>
          <w:jc w:val="center"/>
        </w:trPr>
        <w:tc>
          <w:tcPr>
            <w:tcW w:w="3412" w:type="dxa"/>
            <w:tcBorders>
              <w:top w:val="nil"/>
              <w:left w:val="single" w:sz="4" w:space="0" w:color="auto"/>
              <w:bottom w:val="single" w:sz="4" w:space="0" w:color="auto"/>
              <w:right w:val="single" w:sz="4" w:space="0" w:color="auto"/>
            </w:tcBorders>
            <w:shd w:val="clear" w:color="auto" w:fill="auto"/>
            <w:noWrap/>
            <w:vAlign w:val="center"/>
            <w:hideMark/>
          </w:tcPr>
          <w:p w:rsidR="002C0365" w:rsidRDefault="00EB4BDE"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Промишлени и други индустриални потребители</w:t>
            </w:r>
          </w:p>
        </w:tc>
        <w:tc>
          <w:tcPr>
            <w:tcW w:w="960" w:type="dxa"/>
            <w:tcBorders>
              <w:top w:val="nil"/>
              <w:left w:val="nil"/>
              <w:bottom w:val="single" w:sz="4" w:space="0" w:color="auto"/>
              <w:right w:val="single" w:sz="4" w:space="0" w:color="auto"/>
            </w:tcBorders>
            <w:shd w:val="clear" w:color="auto" w:fill="auto"/>
            <w:noWrap/>
            <w:vAlign w:val="center"/>
            <w:hideMark/>
          </w:tcPr>
          <w:p w:rsidR="002C0365" w:rsidRDefault="00EB4BDE" w:rsidP="006A654E">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814</w:t>
            </w:r>
          </w:p>
        </w:tc>
        <w:tc>
          <w:tcPr>
            <w:tcW w:w="960" w:type="dxa"/>
            <w:tcBorders>
              <w:top w:val="nil"/>
              <w:left w:val="nil"/>
              <w:bottom w:val="single" w:sz="4" w:space="0" w:color="auto"/>
              <w:right w:val="single" w:sz="4" w:space="0" w:color="auto"/>
            </w:tcBorders>
            <w:shd w:val="clear" w:color="auto" w:fill="auto"/>
            <w:noWrap/>
            <w:vAlign w:val="center"/>
            <w:hideMark/>
          </w:tcPr>
          <w:p w:rsidR="002C0365" w:rsidRDefault="00EB4BDE" w:rsidP="006A654E">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838</w:t>
            </w:r>
          </w:p>
        </w:tc>
        <w:tc>
          <w:tcPr>
            <w:tcW w:w="960" w:type="dxa"/>
            <w:tcBorders>
              <w:top w:val="nil"/>
              <w:left w:val="nil"/>
              <w:bottom w:val="single" w:sz="4" w:space="0" w:color="auto"/>
              <w:right w:val="single" w:sz="4" w:space="0" w:color="auto"/>
            </w:tcBorders>
            <w:shd w:val="clear" w:color="auto" w:fill="auto"/>
            <w:noWrap/>
            <w:vAlign w:val="center"/>
            <w:hideMark/>
          </w:tcPr>
          <w:p w:rsidR="002C0365" w:rsidRDefault="00EB4BDE" w:rsidP="006A654E">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713</w:t>
            </w:r>
          </w:p>
        </w:tc>
      </w:tr>
      <w:tr w:rsidR="00EB4BDE" w:rsidRPr="00971E8A" w:rsidTr="00046C76">
        <w:trPr>
          <w:trHeight w:val="300"/>
          <w:jc w:val="center"/>
        </w:trPr>
        <w:tc>
          <w:tcPr>
            <w:tcW w:w="3412" w:type="dxa"/>
            <w:tcBorders>
              <w:top w:val="nil"/>
              <w:left w:val="single" w:sz="4" w:space="0" w:color="auto"/>
              <w:bottom w:val="single" w:sz="4" w:space="0" w:color="auto"/>
              <w:right w:val="single" w:sz="4" w:space="0" w:color="auto"/>
            </w:tcBorders>
            <w:shd w:val="clear" w:color="auto" w:fill="auto"/>
            <w:noWrap/>
            <w:vAlign w:val="center"/>
            <w:hideMark/>
          </w:tcPr>
          <w:p w:rsidR="002C0365" w:rsidRDefault="00EB4BDE"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Общо потребление</w:t>
            </w:r>
          </w:p>
        </w:tc>
        <w:tc>
          <w:tcPr>
            <w:tcW w:w="960" w:type="dxa"/>
            <w:tcBorders>
              <w:top w:val="nil"/>
              <w:left w:val="nil"/>
              <w:bottom w:val="single" w:sz="4" w:space="0" w:color="auto"/>
              <w:right w:val="single" w:sz="4" w:space="0" w:color="auto"/>
            </w:tcBorders>
            <w:shd w:val="clear" w:color="auto" w:fill="auto"/>
            <w:noWrap/>
            <w:vAlign w:val="center"/>
            <w:hideMark/>
          </w:tcPr>
          <w:p w:rsidR="002C0365" w:rsidRDefault="00EB4BDE" w:rsidP="006A654E">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5411</w:t>
            </w:r>
          </w:p>
        </w:tc>
        <w:tc>
          <w:tcPr>
            <w:tcW w:w="960" w:type="dxa"/>
            <w:tcBorders>
              <w:top w:val="nil"/>
              <w:left w:val="nil"/>
              <w:bottom w:val="single" w:sz="4" w:space="0" w:color="auto"/>
              <w:right w:val="single" w:sz="4" w:space="0" w:color="auto"/>
            </w:tcBorders>
            <w:shd w:val="clear" w:color="auto" w:fill="auto"/>
            <w:noWrap/>
            <w:vAlign w:val="center"/>
            <w:hideMark/>
          </w:tcPr>
          <w:p w:rsidR="002C0365" w:rsidRDefault="00EB4BDE" w:rsidP="006A654E">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5918</w:t>
            </w:r>
          </w:p>
        </w:tc>
        <w:tc>
          <w:tcPr>
            <w:tcW w:w="960" w:type="dxa"/>
            <w:tcBorders>
              <w:top w:val="nil"/>
              <w:left w:val="nil"/>
              <w:bottom w:val="single" w:sz="4" w:space="0" w:color="auto"/>
              <w:right w:val="single" w:sz="4" w:space="0" w:color="auto"/>
            </w:tcBorders>
            <w:shd w:val="clear" w:color="auto" w:fill="auto"/>
            <w:noWrap/>
            <w:vAlign w:val="center"/>
            <w:hideMark/>
          </w:tcPr>
          <w:p w:rsidR="002C0365" w:rsidRDefault="00EB4BDE" w:rsidP="006A654E">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5977</w:t>
            </w:r>
          </w:p>
        </w:tc>
      </w:tr>
      <w:tr w:rsidR="00EB4BDE" w:rsidRPr="00971E8A" w:rsidTr="00046C76">
        <w:trPr>
          <w:trHeight w:val="600"/>
          <w:jc w:val="center"/>
        </w:trPr>
        <w:tc>
          <w:tcPr>
            <w:tcW w:w="3412" w:type="dxa"/>
            <w:tcBorders>
              <w:top w:val="nil"/>
              <w:left w:val="single" w:sz="4" w:space="0" w:color="auto"/>
              <w:bottom w:val="single" w:sz="4" w:space="0" w:color="auto"/>
              <w:right w:val="single" w:sz="4" w:space="0" w:color="auto"/>
            </w:tcBorders>
            <w:shd w:val="clear" w:color="auto" w:fill="auto"/>
            <w:vAlign w:val="center"/>
            <w:hideMark/>
          </w:tcPr>
          <w:p w:rsidR="002C0365" w:rsidRDefault="00EB4BDE"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 xml:space="preserve">Дял на </w:t>
            </w:r>
            <w:r w:rsidR="00917D12" w:rsidRPr="00971E8A">
              <w:rPr>
                <w:rFonts w:ascii="Times New Roman" w:eastAsia="Times New Roman" w:hAnsi="Times New Roman"/>
                <w:color w:val="000000"/>
                <w:lang w:eastAsia="bg-BG"/>
              </w:rPr>
              <w:t>промишлено</w:t>
            </w:r>
            <w:r w:rsidRPr="00971E8A">
              <w:rPr>
                <w:rFonts w:ascii="Times New Roman" w:eastAsia="Times New Roman" w:hAnsi="Times New Roman"/>
                <w:color w:val="000000"/>
                <w:lang w:eastAsia="bg-BG"/>
              </w:rPr>
              <w:t xml:space="preserve"> потребление в %</w:t>
            </w:r>
          </w:p>
        </w:tc>
        <w:tc>
          <w:tcPr>
            <w:tcW w:w="960" w:type="dxa"/>
            <w:tcBorders>
              <w:top w:val="nil"/>
              <w:left w:val="nil"/>
              <w:bottom w:val="single" w:sz="4" w:space="0" w:color="auto"/>
              <w:right w:val="single" w:sz="4" w:space="0" w:color="auto"/>
            </w:tcBorders>
            <w:shd w:val="clear" w:color="auto" w:fill="auto"/>
            <w:noWrap/>
            <w:vAlign w:val="center"/>
            <w:hideMark/>
          </w:tcPr>
          <w:p w:rsidR="002C0365" w:rsidRDefault="00EB4BDE" w:rsidP="006A654E">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15.04%</w:t>
            </w:r>
          </w:p>
        </w:tc>
        <w:tc>
          <w:tcPr>
            <w:tcW w:w="960" w:type="dxa"/>
            <w:tcBorders>
              <w:top w:val="nil"/>
              <w:left w:val="nil"/>
              <w:bottom w:val="single" w:sz="4" w:space="0" w:color="auto"/>
              <w:right w:val="single" w:sz="4" w:space="0" w:color="auto"/>
            </w:tcBorders>
            <w:shd w:val="clear" w:color="auto" w:fill="auto"/>
            <w:noWrap/>
            <w:vAlign w:val="center"/>
            <w:hideMark/>
          </w:tcPr>
          <w:p w:rsidR="002C0365" w:rsidRDefault="00EB4BDE" w:rsidP="006A654E">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14.16%</w:t>
            </w:r>
          </w:p>
        </w:tc>
        <w:tc>
          <w:tcPr>
            <w:tcW w:w="960" w:type="dxa"/>
            <w:tcBorders>
              <w:top w:val="nil"/>
              <w:left w:val="nil"/>
              <w:bottom w:val="single" w:sz="4" w:space="0" w:color="auto"/>
              <w:right w:val="single" w:sz="4" w:space="0" w:color="auto"/>
            </w:tcBorders>
            <w:shd w:val="clear" w:color="auto" w:fill="auto"/>
            <w:noWrap/>
            <w:vAlign w:val="center"/>
            <w:hideMark/>
          </w:tcPr>
          <w:p w:rsidR="002C0365" w:rsidRDefault="00EB4BDE" w:rsidP="006A654E">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11.93%</w:t>
            </w:r>
          </w:p>
        </w:tc>
      </w:tr>
    </w:tbl>
    <w:p w:rsidR="007D10CD" w:rsidRDefault="007D10CD" w:rsidP="007D10CD">
      <w:pPr>
        <w:pStyle w:val="Heading5"/>
        <w:keepLines w:val="0"/>
        <w:ind w:left="1080"/>
        <w:rPr>
          <w:rFonts w:ascii="Times New Roman" w:hAnsi="Times New Roman"/>
          <w:lang w:eastAsia="bg-BG"/>
        </w:rPr>
      </w:pPr>
    </w:p>
    <w:p w:rsidR="002C0365" w:rsidRDefault="00856AB6" w:rsidP="00046C76">
      <w:pPr>
        <w:pStyle w:val="Heading5"/>
        <w:keepLines w:val="0"/>
        <w:numPr>
          <w:ilvl w:val="2"/>
          <w:numId w:val="5"/>
        </w:numPr>
        <w:rPr>
          <w:rFonts w:ascii="Times New Roman" w:hAnsi="Times New Roman"/>
          <w:lang w:eastAsia="bg-BG"/>
        </w:rPr>
      </w:pPr>
      <w:r w:rsidRPr="00874D3F">
        <w:rPr>
          <w:rFonts w:ascii="Times New Roman" w:hAnsi="Times New Roman"/>
          <w:lang w:eastAsia="bg-BG"/>
        </w:rPr>
        <w:t>Отвеждане на отпадъчни води</w:t>
      </w:r>
    </w:p>
    <w:p w:rsidR="00B163B9" w:rsidRPr="006A654E" w:rsidRDefault="00B16933" w:rsidP="006A654E">
      <w:pPr>
        <w:spacing w:line="240" w:lineRule="auto"/>
        <w:jc w:val="both"/>
        <w:rPr>
          <w:rFonts w:ascii="Times New Roman" w:hAnsi="Times New Roman"/>
          <w:sz w:val="24"/>
          <w:szCs w:val="24"/>
        </w:rPr>
      </w:pPr>
      <w:r w:rsidRPr="006A654E">
        <w:rPr>
          <w:rFonts w:ascii="Times New Roman" w:hAnsi="Times New Roman"/>
          <w:sz w:val="24"/>
          <w:szCs w:val="24"/>
        </w:rPr>
        <w:tab/>
      </w:r>
      <w:r w:rsidR="009F1EC1" w:rsidRPr="006A654E">
        <w:rPr>
          <w:rFonts w:ascii="Times New Roman" w:hAnsi="Times New Roman"/>
          <w:sz w:val="24"/>
          <w:szCs w:val="24"/>
        </w:rPr>
        <w:t xml:space="preserve">Най-голям дял в потреблението на услугата отвеждане на отпадъчни води е този на </w:t>
      </w:r>
      <w:r w:rsidR="00B163B9" w:rsidRPr="006A654E">
        <w:rPr>
          <w:rFonts w:ascii="Times New Roman" w:hAnsi="Times New Roman"/>
          <w:sz w:val="24"/>
          <w:szCs w:val="24"/>
        </w:rPr>
        <w:t>битовите потребители</w:t>
      </w:r>
      <w:r w:rsidR="009F1EC1" w:rsidRPr="006A654E">
        <w:rPr>
          <w:rFonts w:ascii="Times New Roman" w:hAnsi="Times New Roman"/>
          <w:sz w:val="24"/>
          <w:szCs w:val="24"/>
        </w:rPr>
        <w:t>.</w:t>
      </w:r>
      <w:r w:rsidR="00B163B9" w:rsidRPr="006A654E">
        <w:rPr>
          <w:rFonts w:ascii="Times New Roman" w:hAnsi="Times New Roman"/>
          <w:sz w:val="24"/>
          <w:szCs w:val="24"/>
        </w:rPr>
        <w:t xml:space="preserve"> </w:t>
      </w:r>
      <w:r w:rsidR="009F1EC1" w:rsidRPr="006A654E">
        <w:rPr>
          <w:rFonts w:ascii="Times New Roman" w:hAnsi="Times New Roman"/>
          <w:sz w:val="24"/>
          <w:szCs w:val="24"/>
        </w:rPr>
        <w:t xml:space="preserve">Тяхната консумация </w:t>
      </w:r>
      <w:r w:rsidR="00B163B9" w:rsidRPr="006A654E">
        <w:rPr>
          <w:rFonts w:ascii="Times New Roman" w:hAnsi="Times New Roman"/>
          <w:sz w:val="24"/>
          <w:szCs w:val="24"/>
        </w:rPr>
        <w:t>за периода 20</w:t>
      </w:r>
      <w:r w:rsidR="003F0D32" w:rsidRPr="006A654E">
        <w:rPr>
          <w:rFonts w:ascii="Times New Roman" w:hAnsi="Times New Roman"/>
          <w:sz w:val="24"/>
          <w:szCs w:val="24"/>
        </w:rPr>
        <w:t>18</w:t>
      </w:r>
      <w:r w:rsidR="00B163B9" w:rsidRPr="006A654E">
        <w:rPr>
          <w:rFonts w:ascii="Times New Roman" w:hAnsi="Times New Roman"/>
          <w:sz w:val="24"/>
          <w:szCs w:val="24"/>
        </w:rPr>
        <w:t xml:space="preserve"> – 20</w:t>
      </w:r>
      <w:r w:rsidR="003F0D32" w:rsidRPr="006A654E">
        <w:rPr>
          <w:rFonts w:ascii="Times New Roman" w:hAnsi="Times New Roman"/>
          <w:sz w:val="24"/>
          <w:szCs w:val="24"/>
        </w:rPr>
        <w:t>20</w:t>
      </w:r>
      <w:r w:rsidR="00B163B9" w:rsidRPr="006A654E">
        <w:rPr>
          <w:rFonts w:ascii="Times New Roman" w:hAnsi="Times New Roman"/>
          <w:sz w:val="24"/>
          <w:szCs w:val="24"/>
        </w:rPr>
        <w:t xml:space="preserve"> г. е представен</w:t>
      </w:r>
      <w:r w:rsidR="00FA02F4" w:rsidRPr="006A654E">
        <w:rPr>
          <w:rFonts w:ascii="Times New Roman" w:hAnsi="Times New Roman"/>
          <w:sz w:val="24"/>
          <w:szCs w:val="24"/>
        </w:rPr>
        <w:t>а</w:t>
      </w:r>
      <w:r w:rsidR="00B163B9" w:rsidRPr="006A654E">
        <w:rPr>
          <w:rFonts w:ascii="Times New Roman" w:hAnsi="Times New Roman"/>
          <w:sz w:val="24"/>
          <w:szCs w:val="24"/>
        </w:rPr>
        <w:t xml:space="preserve"> в следващата таблица в хил.м3:</w:t>
      </w:r>
    </w:p>
    <w:tbl>
      <w:tblPr>
        <w:tblW w:w="6029" w:type="dxa"/>
        <w:jc w:val="center"/>
        <w:tblCellMar>
          <w:left w:w="70" w:type="dxa"/>
          <w:right w:w="70" w:type="dxa"/>
        </w:tblCellMar>
        <w:tblLook w:val="04A0"/>
      </w:tblPr>
      <w:tblGrid>
        <w:gridCol w:w="3149"/>
        <w:gridCol w:w="960"/>
        <w:gridCol w:w="960"/>
        <w:gridCol w:w="960"/>
      </w:tblGrid>
      <w:tr w:rsidR="003F0D32" w:rsidRPr="00971E8A" w:rsidTr="006A654E">
        <w:trPr>
          <w:trHeight w:val="615"/>
          <w:jc w:val="center"/>
        </w:trPr>
        <w:tc>
          <w:tcPr>
            <w:tcW w:w="314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C0365" w:rsidRDefault="003F0D32" w:rsidP="00046C76">
            <w:pPr>
              <w:spacing w:after="0" w:line="240" w:lineRule="auto"/>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Отвеждане на отпадъчни води</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0365" w:rsidRDefault="003F0D32"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2018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C0365" w:rsidRDefault="003F0D32"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2019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C0365" w:rsidRDefault="003F0D32"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2020 г.</w:t>
            </w:r>
          </w:p>
        </w:tc>
      </w:tr>
      <w:tr w:rsidR="003F0D32" w:rsidRPr="00971E8A" w:rsidTr="006A654E">
        <w:trPr>
          <w:trHeight w:val="315"/>
          <w:jc w:val="center"/>
        </w:trPr>
        <w:tc>
          <w:tcPr>
            <w:tcW w:w="3149" w:type="dxa"/>
            <w:tcBorders>
              <w:top w:val="nil"/>
              <w:left w:val="single" w:sz="8" w:space="0" w:color="auto"/>
              <w:bottom w:val="single" w:sz="8" w:space="0" w:color="auto"/>
              <w:right w:val="single" w:sz="8" w:space="0" w:color="auto"/>
            </w:tcBorders>
            <w:shd w:val="clear" w:color="auto" w:fill="auto"/>
            <w:noWrap/>
            <w:vAlign w:val="center"/>
            <w:hideMark/>
          </w:tcPr>
          <w:p w:rsidR="003F0D32" w:rsidRPr="00971E8A" w:rsidRDefault="003F0D32" w:rsidP="00A813BD">
            <w:pPr>
              <w:spacing w:after="0" w:line="240" w:lineRule="auto"/>
              <w:jc w:val="both"/>
              <w:rPr>
                <w:rFonts w:ascii="Times New Roman" w:eastAsia="Times New Roman" w:hAnsi="Times New Roman"/>
                <w:color w:val="000000"/>
                <w:lang w:eastAsia="bg-BG"/>
              </w:rPr>
            </w:pPr>
            <w:r w:rsidRPr="00971E8A">
              <w:rPr>
                <w:rFonts w:ascii="Times New Roman" w:eastAsia="Times New Roman" w:hAnsi="Times New Roman"/>
                <w:color w:val="000000"/>
                <w:lang w:eastAsia="bg-BG"/>
              </w:rPr>
              <w:t>Битови потребители</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3F0D32"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3</w:t>
            </w:r>
            <w:r w:rsidR="009F1EC1">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195</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3F0D32"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3</w:t>
            </w:r>
            <w:r w:rsidR="009F1EC1">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341</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3F0D32"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3</w:t>
            </w:r>
            <w:r w:rsidR="009F1EC1">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493</w:t>
            </w:r>
          </w:p>
        </w:tc>
      </w:tr>
    </w:tbl>
    <w:p w:rsidR="00B163B9" w:rsidRPr="00971E8A" w:rsidRDefault="00B163B9" w:rsidP="00A813BD">
      <w:pPr>
        <w:jc w:val="both"/>
        <w:rPr>
          <w:rFonts w:ascii="Times New Roman" w:hAnsi="Times New Roman"/>
          <w:lang w:val="en-US" w:eastAsia="bg-BG"/>
        </w:rPr>
      </w:pPr>
    </w:p>
    <w:p w:rsidR="00B163B9" w:rsidRPr="007D10CD" w:rsidRDefault="00B16933" w:rsidP="007D10CD">
      <w:pPr>
        <w:spacing w:line="240" w:lineRule="auto"/>
        <w:jc w:val="both"/>
        <w:rPr>
          <w:rFonts w:ascii="Times New Roman" w:hAnsi="Times New Roman"/>
          <w:sz w:val="24"/>
          <w:szCs w:val="24"/>
        </w:rPr>
      </w:pPr>
      <w:r>
        <w:rPr>
          <w:rFonts w:ascii="Times New Roman" w:hAnsi="Times New Roman"/>
        </w:rPr>
        <w:tab/>
      </w:r>
      <w:r w:rsidR="00B163B9" w:rsidRPr="007D10CD">
        <w:rPr>
          <w:rFonts w:ascii="Times New Roman" w:hAnsi="Times New Roman"/>
          <w:sz w:val="24"/>
          <w:szCs w:val="24"/>
        </w:rPr>
        <w:t>За разглеждания период  потреблението на услугата отвеждане на отпадъчни води при битовите потребители е намаляло с 165 хил.</w:t>
      </w:r>
      <w:r w:rsidR="00C66E79">
        <w:rPr>
          <w:rFonts w:ascii="Times New Roman" w:hAnsi="Times New Roman"/>
          <w:sz w:val="24"/>
          <w:szCs w:val="24"/>
        </w:rPr>
        <w:t xml:space="preserve"> </w:t>
      </w:r>
      <w:r w:rsidR="00B163B9" w:rsidRPr="007D10CD">
        <w:rPr>
          <w:rFonts w:ascii="Times New Roman" w:hAnsi="Times New Roman"/>
          <w:sz w:val="24"/>
          <w:szCs w:val="24"/>
        </w:rPr>
        <w:t xml:space="preserve">м3, тук както и при услугата доставяне на питейни води, общата тенденция е към намаляване на потреблението. </w:t>
      </w:r>
    </w:p>
    <w:p w:rsidR="00B163B9" w:rsidRPr="007D10CD" w:rsidRDefault="00B16933" w:rsidP="007D10CD">
      <w:pPr>
        <w:spacing w:line="240" w:lineRule="auto"/>
        <w:jc w:val="both"/>
        <w:rPr>
          <w:rFonts w:ascii="Times New Roman" w:hAnsi="Times New Roman"/>
          <w:sz w:val="24"/>
          <w:szCs w:val="24"/>
        </w:rPr>
      </w:pPr>
      <w:r w:rsidRPr="007D10CD">
        <w:rPr>
          <w:rFonts w:ascii="Times New Roman" w:hAnsi="Times New Roman"/>
          <w:sz w:val="24"/>
          <w:szCs w:val="24"/>
        </w:rPr>
        <w:lastRenderedPageBreak/>
        <w:tab/>
      </w:r>
      <w:r w:rsidR="00B163B9" w:rsidRPr="007D10CD">
        <w:rPr>
          <w:rFonts w:ascii="Times New Roman" w:hAnsi="Times New Roman"/>
          <w:sz w:val="24"/>
          <w:szCs w:val="24"/>
        </w:rPr>
        <w:t>Следващата таблица представя делът на потреблението от битови абонати спрямо общото потребление на услугата отвеждане на отпадъчни води.</w:t>
      </w:r>
    </w:p>
    <w:tbl>
      <w:tblPr>
        <w:tblW w:w="5810" w:type="dxa"/>
        <w:jc w:val="center"/>
        <w:tblCellMar>
          <w:left w:w="70" w:type="dxa"/>
          <w:right w:w="70" w:type="dxa"/>
        </w:tblCellMar>
        <w:tblLook w:val="04A0"/>
      </w:tblPr>
      <w:tblGrid>
        <w:gridCol w:w="2930"/>
        <w:gridCol w:w="960"/>
        <w:gridCol w:w="960"/>
        <w:gridCol w:w="960"/>
      </w:tblGrid>
      <w:tr w:rsidR="003F0D32" w:rsidRPr="00971E8A" w:rsidTr="007D10CD">
        <w:trPr>
          <w:trHeight w:val="615"/>
          <w:jc w:val="center"/>
        </w:trPr>
        <w:tc>
          <w:tcPr>
            <w:tcW w:w="293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F0D32" w:rsidRPr="00971E8A" w:rsidRDefault="003F0D32" w:rsidP="00A813BD">
            <w:pPr>
              <w:spacing w:after="0" w:line="240" w:lineRule="auto"/>
              <w:jc w:val="both"/>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Отвеждане на отпадъчни води</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0365" w:rsidRDefault="003F0D32"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2018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C0365" w:rsidRDefault="003F0D32"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2019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C0365" w:rsidRDefault="003F0D32"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2020 г.</w:t>
            </w:r>
          </w:p>
        </w:tc>
      </w:tr>
      <w:tr w:rsidR="003F0D32" w:rsidRPr="00971E8A" w:rsidTr="007D10CD">
        <w:trPr>
          <w:trHeight w:val="315"/>
          <w:jc w:val="center"/>
        </w:trPr>
        <w:tc>
          <w:tcPr>
            <w:tcW w:w="2930" w:type="dxa"/>
            <w:tcBorders>
              <w:top w:val="nil"/>
              <w:left w:val="single" w:sz="8" w:space="0" w:color="auto"/>
              <w:bottom w:val="single" w:sz="8" w:space="0" w:color="auto"/>
              <w:right w:val="single" w:sz="8" w:space="0" w:color="auto"/>
            </w:tcBorders>
            <w:shd w:val="clear" w:color="auto" w:fill="auto"/>
            <w:noWrap/>
            <w:vAlign w:val="center"/>
            <w:hideMark/>
          </w:tcPr>
          <w:p w:rsidR="002C0365" w:rsidRDefault="003F0D32"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Битови потребители</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3F0D32"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3</w:t>
            </w:r>
            <w:r w:rsidR="009F1EC1">
              <w:rPr>
                <w:rFonts w:ascii="Times New Roman" w:eastAsia="Times New Roman" w:hAnsi="Times New Roman"/>
                <w:color w:val="000000"/>
                <w:lang w:eastAsia="bg-BG"/>
              </w:rPr>
              <w:t xml:space="preserve"> </w:t>
            </w:r>
            <w:r w:rsidRPr="00971E8A">
              <w:rPr>
                <w:rFonts w:ascii="Times New Roman" w:eastAsia="Times New Roman" w:hAnsi="Times New Roman"/>
                <w:color w:val="000000"/>
                <w:lang w:eastAsia="bg-BG"/>
              </w:rPr>
              <w:t>195</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3F0D32"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3</w:t>
            </w:r>
            <w:r w:rsidR="009F1EC1">
              <w:rPr>
                <w:rFonts w:ascii="Times New Roman" w:eastAsia="Times New Roman" w:hAnsi="Times New Roman"/>
                <w:color w:val="000000"/>
                <w:lang w:eastAsia="bg-BG"/>
              </w:rPr>
              <w:t xml:space="preserve"> </w:t>
            </w:r>
            <w:r w:rsidRPr="00971E8A">
              <w:rPr>
                <w:rFonts w:ascii="Times New Roman" w:eastAsia="Times New Roman" w:hAnsi="Times New Roman"/>
                <w:color w:val="000000"/>
                <w:lang w:eastAsia="bg-BG"/>
              </w:rPr>
              <w:t>341</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3F0D32"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3</w:t>
            </w:r>
            <w:r w:rsidR="009F1EC1">
              <w:rPr>
                <w:rFonts w:ascii="Times New Roman" w:eastAsia="Times New Roman" w:hAnsi="Times New Roman"/>
                <w:color w:val="000000"/>
                <w:lang w:eastAsia="bg-BG"/>
              </w:rPr>
              <w:t xml:space="preserve"> </w:t>
            </w:r>
            <w:r w:rsidRPr="00971E8A">
              <w:rPr>
                <w:rFonts w:ascii="Times New Roman" w:eastAsia="Times New Roman" w:hAnsi="Times New Roman"/>
                <w:color w:val="000000"/>
                <w:lang w:eastAsia="bg-BG"/>
              </w:rPr>
              <w:t>493</w:t>
            </w:r>
          </w:p>
        </w:tc>
      </w:tr>
      <w:tr w:rsidR="003F0D32" w:rsidRPr="00971E8A" w:rsidTr="007D10CD">
        <w:trPr>
          <w:trHeight w:val="315"/>
          <w:jc w:val="center"/>
        </w:trPr>
        <w:tc>
          <w:tcPr>
            <w:tcW w:w="2930" w:type="dxa"/>
            <w:tcBorders>
              <w:top w:val="nil"/>
              <w:left w:val="single" w:sz="8" w:space="0" w:color="auto"/>
              <w:bottom w:val="single" w:sz="8" w:space="0" w:color="auto"/>
              <w:right w:val="single" w:sz="8" w:space="0" w:color="auto"/>
            </w:tcBorders>
            <w:shd w:val="clear" w:color="auto" w:fill="auto"/>
            <w:noWrap/>
            <w:vAlign w:val="center"/>
            <w:hideMark/>
          </w:tcPr>
          <w:p w:rsidR="002C0365" w:rsidRDefault="003F0D32"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Общо потребление</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3F0D32"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4</w:t>
            </w:r>
            <w:r w:rsidR="009F1EC1">
              <w:rPr>
                <w:rFonts w:ascii="Times New Roman" w:eastAsia="Times New Roman" w:hAnsi="Times New Roman"/>
                <w:color w:val="000000"/>
                <w:lang w:eastAsia="bg-BG"/>
              </w:rPr>
              <w:t xml:space="preserve"> </w:t>
            </w:r>
            <w:r w:rsidRPr="00971E8A">
              <w:rPr>
                <w:rFonts w:ascii="Times New Roman" w:eastAsia="Times New Roman" w:hAnsi="Times New Roman"/>
                <w:color w:val="000000"/>
                <w:lang w:eastAsia="bg-BG"/>
              </w:rPr>
              <w:t>199</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3F0D32"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4</w:t>
            </w:r>
            <w:r w:rsidR="009F1EC1">
              <w:rPr>
                <w:rFonts w:ascii="Times New Roman" w:eastAsia="Times New Roman" w:hAnsi="Times New Roman"/>
                <w:color w:val="000000"/>
                <w:lang w:eastAsia="bg-BG"/>
              </w:rPr>
              <w:t xml:space="preserve"> </w:t>
            </w:r>
            <w:r w:rsidRPr="00971E8A">
              <w:rPr>
                <w:rFonts w:ascii="Times New Roman" w:eastAsia="Times New Roman" w:hAnsi="Times New Roman"/>
                <w:color w:val="000000"/>
                <w:lang w:eastAsia="bg-BG"/>
              </w:rPr>
              <w:t>344</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3F0D32"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4</w:t>
            </w:r>
            <w:r w:rsidR="009F1EC1">
              <w:rPr>
                <w:rFonts w:ascii="Times New Roman" w:eastAsia="Times New Roman" w:hAnsi="Times New Roman"/>
                <w:color w:val="000000"/>
                <w:lang w:eastAsia="bg-BG"/>
              </w:rPr>
              <w:t xml:space="preserve"> </w:t>
            </w:r>
            <w:r w:rsidRPr="00971E8A">
              <w:rPr>
                <w:rFonts w:ascii="Times New Roman" w:eastAsia="Times New Roman" w:hAnsi="Times New Roman"/>
                <w:color w:val="000000"/>
                <w:lang w:eastAsia="bg-BG"/>
              </w:rPr>
              <w:t>443</w:t>
            </w:r>
          </w:p>
        </w:tc>
      </w:tr>
      <w:tr w:rsidR="003F0D32" w:rsidRPr="00971E8A" w:rsidTr="007D10CD">
        <w:trPr>
          <w:trHeight w:val="915"/>
          <w:jc w:val="center"/>
        </w:trPr>
        <w:tc>
          <w:tcPr>
            <w:tcW w:w="2930" w:type="dxa"/>
            <w:tcBorders>
              <w:top w:val="nil"/>
              <w:left w:val="single" w:sz="8" w:space="0" w:color="auto"/>
              <w:bottom w:val="single" w:sz="8" w:space="0" w:color="auto"/>
              <w:right w:val="single" w:sz="8" w:space="0" w:color="auto"/>
            </w:tcBorders>
            <w:shd w:val="clear" w:color="auto" w:fill="auto"/>
            <w:vAlign w:val="center"/>
            <w:hideMark/>
          </w:tcPr>
          <w:p w:rsidR="002C0365" w:rsidRDefault="003F0D32"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Дял на битовото потребление към общото в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0365" w:rsidRDefault="003F0D32" w:rsidP="00046C76">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76.09%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C0365" w:rsidRDefault="003F0D32" w:rsidP="00046C76">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76.91%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C0365" w:rsidRDefault="003F0D32" w:rsidP="00046C76">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78.62%</w:t>
            </w:r>
          </w:p>
        </w:tc>
      </w:tr>
    </w:tbl>
    <w:p w:rsidR="00B163B9" w:rsidRDefault="00B163B9" w:rsidP="00A813BD">
      <w:pPr>
        <w:jc w:val="both"/>
        <w:rPr>
          <w:rFonts w:ascii="Times New Roman" w:hAnsi="Times New Roman"/>
          <w:lang w:eastAsia="bg-BG"/>
        </w:rPr>
      </w:pPr>
    </w:p>
    <w:p w:rsidR="0001385D" w:rsidRPr="007D10CD" w:rsidRDefault="009F1EC1" w:rsidP="007D10CD">
      <w:pPr>
        <w:spacing w:line="240" w:lineRule="auto"/>
        <w:ind w:firstLine="708"/>
        <w:jc w:val="both"/>
        <w:rPr>
          <w:rFonts w:ascii="Times New Roman" w:hAnsi="Times New Roman"/>
          <w:sz w:val="24"/>
          <w:szCs w:val="24"/>
        </w:rPr>
      </w:pPr>
      <w:r w:rsidRPr="007D10CD">
        <w:rPr>
          <w:rFonts w:ascii="Times New Roman" w:hAnsi="Times New Roman"/>
          <w:sz w:val="24"/>
          <w:szCs w:val="24"/>
        </w:rPr>
        <w:t xml:space="preserve">Спад се регистрира и при потреблението </w:t>
      </w:r>
      <w:r w:rsidR="0001385D" w:rsidRPr="007D10CD">
        <w:rPr>
          <w:rFonts w:ascii="Times New Roman" w:hAnsi="Times New Roman"/>
          <w:sz w:val="24"/>
          <w:szCs w:val="24"/>
        </w:rPr>
        <w:t>на бюджетните и търговски потребители на услугата отвеждане на отпадъчни води</w:t>
      </w:r>
      <w:r w:rsidRPr="007D10CD">
        <w:rPr>
          <w:rFonts w:ascii="Times New Roman" w:hAnsi="Times New Roman"/>
          <w:sz w:val="24"/>
          <w:szCs w:val="24"/>
        </w:rPr>
        <w:t>. Отчетните данни</w:t>
      </w:r>
      <w:r w:rsidR="0001385D" w:rsidRPr="007D10CD">
        <w:rPr>
          <w:rFonts w:ascii="Times New Roman" w:hAnsi="Times New Roman"/>
          <w:sz w:val="24"/>
          <w:szCs w:val="24"/>
        </w:rPr>
        <w:t xml:space="preserve"> за периода 2018 – 2020 г.</w:t>
      </w:r>
      <w:r w:rsidRPr="007D10CD">
        <w:rPr>
          <w:rFonts w:ascii="Times New Roman" w:hAnsi="Times New Roman"/>
          <w:sz w:val="24"/>
          <w:szCs w:val="24"/>
        </w:rPr>
        <w:t xml:space="preserve"> са представени</w:t>
      </w:r>
      <w:r w:rsidR="0001385D" w:rsidRPr="007D10CD">
        <w:rPr>
          <w:rFonts w:ascii="Times New Roman" w:hAnsi="Times New Roman"/>
          <w:sz w:val="24"/>
          <w:szCs w:val="24"/>
        </w:rPr>
        <w:t xml:space="preserve">в следващата таблица в </w:t>
      </w:r>
      <w:r w:rsidRPr="007D10CD">
        <w:rPr>
          <w:rFonts w:ascii="Times New Roman" w:hAnsi="Times New Roman"/>
          <w:sz w:val="24"/>
          <w:szCs w:val="24"/>
          <w:lang w:val="en-US"/>
        </w:rPr>
        <w:t>(</w:t>
      </w:r>
      <w:r w:rsidR="0001385D" w:rsidRPr="007D10CD">
        <w:rPr>
          <w:rFonts w:ascii="Times New Roman" w:hAnsi="Times New Roman"/>
          <w:sz w:val="24"/>
          <w:szCs w:val="24"/>
        </w:rPr>
        <w:t>хил.</w:t>
      </w:r>
      <w:r w:rsidR="00C66E79">
        <w:rPr>
          <w:rFonts w:ascii="Times New Roman" w:hAnsi="Times New Roman"/>
          <w:sz w:val="24"/>
          <w:szCs w:val="24"/>
        </w:rPr>
        <w:t xml:space="preserve"> </w:t>
      </w:r>
      <w:r w:rsidR="0001385D" w:rsidRPr="007D10CD">
        <w:rPr>
          <w:rFonts w:ascii="Times New Roman" w:hAnsi="Times New Roman"/>
          <w:sz w:val="24"/>
          <w:szCs w:val="24"/>
        </w:rPr>
        <w:t>м3</w:t>
      </w:r>
      <w:r w:rsidRPr="007D10CD">
        <w:rPr>
          <w:rFonts w:ascii="Times New Roman" w:hAnsi="Times New Roman"/>
          <w:sz w:val="24"/>
          <w:szCs w:val="24"/>
          <w:lang w:val="en-US"/>
        </w:rPr>
        <w:t>)</w:t>
      </w:r>
      <w:r w:rsidR="0001385D" w:rsidRPr="007D10CD">
        <w:rPr>
          <w:rFonts w:ascii="Times New Roman" w:hAnsi="Times New Roman"/>
          <w:sz w:val="24"/>
          <w:szCs w:val="24"/>
        </w:rPr>
        <w:t>:</w:t>
      </w:r>
    </w:p>
    <w:tbl>
      <w:tblPr>
        <w:tblW w:w="6989" w:type="dxa"/>
        <w:jc w:val="center"/>
        <w:tblCellMar>
          <w:left w:w="70" w:type="dxa"/>
          <w:right w:w="70" w:type="dxa"/>
        </w:tblCellMar>
        <w:tblLook w:val="04A0"/>
      </w:tblPr>
      <w:tblGrid>
        <w:gridCol w:w="4004"/>
        <w:gridCol w:w="995"/>
        <w:gridCol w:w="995"/>
        <w:gridCol w:w="995"/>
      </w:tblGrid>
      <w:tr w:rsidR="00DE457C" w:rsidRPr="00971E8A" w:rsidTr="007D10CD">
        <w:trPr>
          <w:trHeight w:val="469"/>
          <w:jc w:val="center"/>
        </w:trPr>
        <w:tc>
          <w:tcPr>
            <w:tcW w:w="4004" w:type="dxa"/>
            <w:tcBorders>
              <w:top w:val="single" w:sz="4" w:space="0" w:color="auto"/>
              <w:left w:val="single" w:sz="4" w:space="0" w:color="auto"/>
              <w:bottom w:val="single" w:sz="4" w:space="0" w:color="auto"/>
              <w:right w:val="single" w:sz="4" w:space="0" w:color="auto"/>
            </w:tcBorders>
            <w:shd w:val="clear" w:color="auto" w:fill="auto"/>
            <w:hideMark/>
          </w:tcPr>
          <w:p w:rsidR="002C0365" w:rsidRDefault="00DE457C" w:rsidP="00046C76">
            <w:pP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Отвеждане на отпадъчни води</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2C0365" w:rsidRDefault="00DE457C" w:rsidP="00046C76">
            <w:pPr>
              <w:jc w:val="center"/>
              <w:rPr>
                <w:rFonts w:ascii="Times New Roman" w:hAnsi="Times New Roman"/>
                <w:b/>
                <w:bCs/>
                <w:color w:val="000000"/>
              </w:rPr>
            </w:pPr>
            <w:r w:rsidRPr="00971E8A">
              <w:rPr>
                <w:rFonts w:ascii="Times New Roman" w:hAnsi="Times New Roman"/>
                <w:b/>
                <w:bCs/>
                <w:color w:val="000000"/>
              </w:rPr>
              <w:t>2018 г.</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2C0365" w:rsidRDefault="00DE457C" w:rsidP="00046C76">
            <w:pPr>
              <w:jc w:val="center"/>
              <w:rPr>
                <w:rFonts w:ascii="Times New Roman" w:hAnsi="Times New Roman"/>
                <w:b/>
                <w:bCs/>
                <w:color w:val="000000"/>
              </w:rPr>
            </w:pPr>
            <w:r w:rsidRPr="00971E8A">
              <w:rPr>
                <w:rFonts w:ascii="Times New Roman" w:hAnsi="Times New Roman"/>
                <w:b/>
                <w:bCs/>
                <w:color w:val="000000"/>
              </w:rPr>
              <w:t>2019  г.</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2C0365" w:rsidRDefault="00DE457C" w:rsidP="00046C76">
            <w:pPr>
              <w:jc w:val="center"/>
              <w:rPr>
                <w:rFonts w:ascii="Times New Roman" w:hAnsi="Times New Roman"/>
                <w:b/>
                <w:bCs/>
                <w:color w:val="000000"/>
              </w:rPr>
            </w:pPr>
            <w:r w:rsidRPr="00971E8A">
              <w:rPr>
                <w:rFonts w:ascii="Times New Roman" w:hAnsi="Times New Roman"/>
                <w:b/>
                <w:bCs/>
                <w:color w:val="000000"/>
              </w:rPr>
              <w:t>2020 г.</w:t>
            </w:r>
          </w:p>
        </w:tc>
      </w:tr>
      <w:tr w:rsidR="00DE457C" w:rsidRPr="00971E8A" w:rsidTr="007D10CD">
        <w:trPr>
          <w:trHeight w:val="247"/>
          <w:jc w:val="center"/>
        </w:trPr>
        <w:tc>
          <w:tcPr>
            <w:tcW w:w="4004" w:type="dxa"/>
            <w:tcBorders>
              <w:top w:val="nil"/>
              <w:left w:val="single" w:sz="4" w:space="0" w:color="auto"/>
              <w:bottom w:val="single" w:sz="4" w:space="0" w:color="auto"/>
              <w:right w:val="single" w:sz="4" w:space="0" w:color="auto"/>
            </w:tcBorders>
            <w:shd w:val="clear" w:color="auto" w:fill="auto"/>
            <w:noWrap/>
            <w:vAlign w:val="bottom"/>
            <w:hideMark/>
          </w:tcPr>
          <w:p w:rsidR="002C0365" w:rsidRDefault="00DE457C" w:rsidP="00046C76">
            <w:pPr>
              <w:rPr>
                <w:rFonts w:ascii="Times New Roman" w:eastAsia="Times New Roman" w:hAnsi="Times New Roman"/>
                <w:color w:val="000000"/>
                <w:lang w:eastAsia="bg-BG"/>
              </w:rPr>
            </w:pPr>
            <w:r w:rsidRPr="00971E8A">
              <w:rPr>
                <w:rFonts w:ascii="Times New Roman" w:eastAsia="Times New Roman" w:hAnsi="Times New Roman"/>
                <w:color w:val="000000"/>
                <w:lang w:eastAsia="bg-BG"/>
              </w:rPr>
              <w:t>Бюджетни и търговски потребители</w:t>
            </w:r>
          </w:p>
        </w:tc>
        <w:tc>
          <w:tcPr>
            <w:tcW w:w="995" w:type="dxa"/>
            <w:tcBorders>
              <w:top w:val="nil"/>
              <w:left w:val="nil"/>
              <w:bottom w:val="single" w:sz="4" w:space="0" w:color="auto"/>
              <w:right w:val="single" w:sz="4" w:space="0" w:color="auto"/>
            </w:tcBorders>
            <w:shd w:val="clear" w:color="auto" w:fill="auto"/>
            <w:noWrap/>
            <w:vAlign w:val="bottom"/>
            <w:hideMark/>
          </w:tcPr>
          <w:p w:rsidR="002C0365" w:rsidRDefault="00DE457C" w:rsidP="00046C76">
            <w:pPr>
              <w:jc w:val="center"/>
              <w:rPr>
                <w:rFonts w:ascii="Times New Roman" w:hAnsi="Times New Roman"/>
                <w:color w:val="000000"/>
              </w:rPr>
            </w:pPr>
            <w:r w:rsidRPr="00971E8A">
              <w:rPr>
                <w:rFonts w:ascii="Times New Roman" w:hAnsi="Times New Roman"/>
                <w:color w:val="000000"/>
              </w:rPr>
              <w:t>249</w:t>
            </w:r>
          </w:p>
        </w:tc>
        <w:tc>
          <w:tcPr>
            <w:tcW w:w="995" w:type="dxa"/>
            <w:tcBorders>
              <w:top w:val="nil"/>
              <w:left w:val="nil"/>
              <w:bottom w:val="single" w:sz="4" w:space="0" w:color="auto"/>
              <w:right w:val="single" w:sz="4" w:space="0" w:color="auto"/>
            </w:tcBorders>
            <w:shd w:val="clear" w:color="auto" w:fill="auto"/>
            <w:noWrap/>
            <w:vAlign w:val="bottom"/>
            <w:hideMark/>
          </w:tcPr>
          <w:p w:rsidR="002C0365" w:rsidRDefault="00DE457C" w:rsidP="00046C76">
            <w:pPr>
              <w:jc w:val="center"/>
              <w:rPr>
                <w:rFonts w:ascii="Times New Roman" w:hAnsi="Times New Roman"/>
                <w:color w:val="000000"/>
              </w:rPr>
            </w:pPr>
            <w:r w:rsidRPr="00971E8A">
              <w:rPr>
                <w:rFonts w:ascii="Times New Roman" w:hAnsi="Times New Roman"/>
                <w:color w:val="000000"/>
              </w:rPr>
              <w:t>260</w:t>
            </w:r>
          </w:p>
        </w:tc>
        <w:tc>
          <w:tcPr>
            <w:tcW w:w="995" w:type="dxa"/>
            <w:tcBorders>
              <w:top w:val="nil"/>
              <w:left w:val="nil"/>
              <w:bottom w:val="single" w:sz="4" w:space="0" w:color="auto"/>
              <w:right w:val="single" w:sz="4" w:space="0" w:color="auto"/>
            </w:tcBorders>
            <w:shd w:val="clear" w:color="auto" w:fill="auto"/>
            <w:noWrap/>
            <w:vAlign w:val="bottom"/>
            <w:hideMark/>
          </w:tcPr>
          <w:p w:rsidR="002C0365" w:rsidRDefault="00DE457C" w:rsidP="00046C76">
            <w:pPr>
              <w:jc w:val="center"/>
              <w:rPr>
                <w:rFonts w:ascii="Times New Roman" w:hAnsi="Times New Roman"/>
                <w:color w:val="000000"/>
              </w:rPr>
            </w:pPr>
            <w:r w:rsidRPr="00971E8A">
              <w:rPr>
                <w:rFonts w:ascii="Times New Roman" w:hAnsi="Times New Roman"/>
                <w:color w:val="000000"/>
              </w:rPr>
              <w:t>198</w:t>
            </w:r>
          </w:p>
        </w:tc>
      </w:tr>
    </w:tbl>
    <w:p w:rsidR="0001385D" w:rsidRPr="00971E8A" w:rsidRDefault="0001385D" w:rsidP="00A813BD">
      <w:pPr>
        <w:jc w:val="both"/>
        <w:rPr>
          <w:rFonts w:ascii="Times New Roman" w:hAnsi="Times New Roman"/>
        </w:rPr>
      </w:pPr>
    </w:p>
    <w:p w:rsidR="0001385D" w:rsidRPr="007D10CD" w:rsidRDefault="00B16933" w:rsidP="007D10CD">
      <w:pPr>
        <w:spacing w:line="240" w:lineRule="auto"/>
        <w:jc w:val="both"/>
        <w:rPr>
          <w:rFonts w:ascii="Times New Roman" w:hAnsi="Times New Roman"/>
          <w:sz w:val="24"/>
          <w:szCs w:val="24"/>
        </w:rPr>
      </w:pPr>
      <w:r w:rsidRPr="007D10CD">
        <w:rPr>
          <w:rFonts w:ascii="Times New Roman" w:hAnsi="Times New Roman"/>
          <w:sz w:val="24"/>
          <w:szCs w:val="24"/>
        </w:rPr>
        <w:tab/>
      </w:r>
      <w:r w:rsidR="0001385D" w:rsidRPr="007D10CD">
        <w:rPr>
          <w:rFonts w:ascii="Times New Roman" w:hAnsi="Times New Roman"/>
          <w:sz w:val="24"/>
          <w:szCs w:val="24"/>
        </w:rPr>
        <w:t>Разликата между потребените количества на услугата отвеждане на отпадъчни води при бюджетните и търговски потребители между 20</w:t>
      </w:r>
      <w:r w:rsidR="00DE457C" w:rsidRPr="007D10CD">
        <w:rPr>
          <w:rFonts w:ascii="Times New Roman" w:hAnsi="Times New Roman"/>
          <w:sz w:val="24"/>
          <w:szCs w:val="24"/>
        </w:rPr>
        <w:t>18</w:t>
      </w:r>
      <w:r w:rsidR="0001385D" w:rsidRPr="007D10CD">
        <w:rPr>
          <w:rFonts w:ascii="Times New Roman" w:hAnsi="Times New Roman"/>
          <w:sz w:val="24"/>
          <w:szCs w:val="24"/>
        </w:rPr>
        <w:t xml:space="preserve"> г. и 20</w:t>
      </w:r>
      <w:r w:rsidR="00DE457C" w:rsidRPr="007D10CD">
        <w:rPr>
          <w:rFonts w:ascii="Times New Roman" w:hAnsi="Times New Roman"/>
          <w:sz w:val="24"/>
          <w:szCs w:val="24"/>
        </w:rPr>
        <w:t>20</w:t>
      </w:r>
      <w:r w:rsidR="0001385D" w:rsidRPr="007D10CD">
        <w:rPr>
          <w:rFonts w:ascii="Times New Roman" w:hAnsi="Times New Roman"/>
          <w:sz w:val="24"/>
          <w:szCs w:val="24"/>
        </w:rPr>
        <w:t xml:space="preserve"> г. е </w:t>
      </w:r>
      <w:r w:rsidR="00DE457C" w:rsidRPr="007D10CD">
        <w:rPr>
          <w:rFonts w:ascii="Times New Roman" w:hAnsi="Times New Roman"/>
          <w:sz w:val="24"/>
          <w:szCs w:val="24"/>
        </w:rPr>
        <w:t>51</w:t>
      </w:r>
      <w:r w:rsidR="0001385D" w:rsidRPr="007D10CD">
        <w:rPr>
          <w:rFonts w:ascii="Times New Roman" w:hAnsi="Times New Roman"/>
          <w:sz w:val="24"/>
          <w:szCs w:val="24"/>
        </w:rPr>
        <w:t xml:space="preserve"> хил.</w:t>
      </w:r>
      <w:r w:rsidR="00C66E79">
        <w:rPr>
          <w:rFonts w:ascii="Times New Roman" w:hAnsi="Times New Roman"/>
          <w:sz w:val="24"/>
          <w:szCs w:val="24"/>
        </w:rPr>
        <w:t xml:space="preserve"> </w:t>
      </w:r>
      <w:r w:rsidR="0001385D" w:rsidRPr="007D10CD">
        <w:rPr>
          <w:rFonts w:ascii="Times New Roman" w:hAnsi="Times New Roman"/>
          <w:sz w:val="24"/>
          <w:szCs w:val="24"/>
        </w:rPr>
        <w:t>м3.</w:t>
      </w:r>
      <w:r w:rsidR="009F1EC1" w:rsidRPr="007D10CD">
        <w:rPr>
          <w:rFonts w:ascii="Times New Roman" w:hAnsi="Times New Roman"/>
          <w:sz w:val="24"/>
          <w:szCs w:val="24"/>
        </w:rPr>
        <w:t>и причините за това са подобни на тези отбелязани при услугата доставяне на вода.</w:t>
      </w:r>
    </w:p>
    <w:p w:rsidR="0001385D" w:rsidRPr="007D10CD" w:rsidRDefault="00B16933" w:rsidP="007D10CD">
      <w:pPr>
        <w:spacing w:line="240" w:lineRule="auto"/>
        <w:jc w:val="both"/>
        <w:rPr>
          <w:rFonts w:ascii="Times New Roman" w:hAnsi="Times New Roman"/>
          <w:sz w:val="24"/>
          <w:szCs w:val="24"/>
        </w:rPr>
      </w:pPr>
      <w:r w:rsidRPr="007D10CD">
        <w:rPr>
          <w:rFonts w:ascii="Times New Roman" w:hAnsi="Times New Roman"/>
          <w:sz w:val="24"/>
          <w:szCs w:val="24"/>
        </w:rPr>
        <w:tab/>
      </w:r>
      <w:r w:rsidR="0001385D" w:rsidRPr="007D10CD">
        <w:rPr>
          <w:rFonts w:ascii="Times New Roman" w:hAnsi="Times New Roman"/>
          <w:sz w:val="24"/>
          <w:szCs w:val="24"/>
        </w:rPr>
        <w:t>В следващата таблица е представен относителния дял на потре</w:t>
      </w:r>
      <w:r w:rsidR="00DE457C" w:rsidRPr="007D10CD">
        <w:rPr>
          <w:rFonts w:ascii="Times New Roman" w:hAnsi="Times New Roman"/>
          <w:sz w:val="24"/>
          <w:szCs w:val="24"/>
        </w:rPr>
        <w:t>блението на бюджетни</w:t>
      </w:r>
      <w:r w:rsidR="0001385D" w:rsidRPr="007D10CD">
        <w:rPr>
          <w:rFonts w:ascii="Times New Roman" w:hAnsi="Times New Roman"/>
          <w:sz w:val="24"/>
          <w:szCs w:val="24"/>
        </w:rPr>
        <w:t xml:space="preserve"> и търговски потребители спрямо общото потребление на услугата отвеждане на отпадъчни води.</w:t>
      </w:r>
    </w:p>
    <w:tbl>
      <w:tblPr>
        <w:tblW w:w="6740" w:type="dxa"/>
        <w:jc w:val="center"/>
        <w:tblCellMar>
          <w:left w:w="70" w:type="dxa"/>
          <w:right w:w="70" w:type="dxa"/>
        </w:tblCellMar>
        <w:tblLook w:val="04A0"/>
      </w:tblPr>
      <w:tblGrid>
        <w:gridCol w:w="3860"/>
        <w:gridCol w:w="960"/>
        <w:gridCol w:w="960"/>
        <w:gridCol w:w="960"/>
      </w:tblGrid>
      <w:tr w:rsidR="00DE457C" w:rsidRPr="00971E8A" w:rsidTr="007D10CD">
        <w:trPr>
          <w:trHeight w:val="615"/>
          <w:jc w:val="center"/>
        </w:trPr>
        <w:tc>
          <w:tcPr>
            <w:tcW w:w="38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C0365" w:rsidRDefault="00DE457C" w:rsidP="00046C76">
            <w:pPr>
              <w:spacing w:after="0" w:line="240" w:lineRule="auto"/>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Отвеждане на отпадъчни води</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0365" w:rsidRDefault="00DE457C"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2018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C0365" w:rsidRDefault="00DE457C"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2019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C0365" w:rsidRDefault="00DE457C"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2020 г.</w:t>
            </w:r>
          </w:p>
        </w:tc>
      </w:tr>
      <w:tr w:rsidR="00DE457C" w:rsidRPr="00971E8A" w:rsidTr="007D10CD">
        <w:trPr>
          <w:trHeight w:val="315"/>
          <w:jc w:val="center"/>
        </w:trPr>
        <w:tc>
          <w:tcPr>
            <w:tcW w:w="3860" w:type="dxa"/>
            <w:tcBorders>
              <w:top w:val="nil"/>
              <w:left w:val="single" w:sz="8" w:space="0" w:color="auto"/>
              <w:bottom w:val="single" w:sz="8" w:space="0" w:color="auto"/>
              <w:right w:val="single" w:sz="8" w:space="0" w:color="auto"/>
            </w:tcBorders>
            <w:shd w:val="clear" w:color="auto" w:fill="auto"/>
            <w:noWrap/>
            <w:vAlign w:val="center"/>
            <w:hideMark/>
          </w:tcPr>
          <w:p w:rsidR="002C0365" w:rsidRDefault="00DE457C"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Бюджетни и търговски потребители</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DE457C"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249</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DE457C"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260</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DE457C"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198</w:t>
            </w:r>
          </w:p>
        </w:tc>
      </w:tr>
      <w:tr w:rsidR="00DE457C" w:rsidRPr="00971E8A" w:rsidTr="007D10CD">
        <w:trPr>
          <w:trHeight w:val="315"/>
          <w:jc w:val="center"/>
        </w:trPr>
        <w:tc>
          <w:tcPr>
            <w:tcW w:w="3860" w:type="dxa"/>
            <w:tcBorders>
              <w:top w:val="nil"/>
              <w:left w:val="single" w:sz="8" w:space="0" w:color="auto"/>
              <w:bottom w:val="single" w:sz="8" w:space="0" w:color="auto"/>
              <w:right w:val="single" w:sz="8" w:space="0" w:color="auto"/>
            </w:tcBorders>
            <w:shd w:val="clear" w:color="auto" w:fill="auto"/>
            <w:noWrap/>
            <w:vAlign w:val="center"/>
            <w:hideMark/>
          </w:tcPr>
          <w:p w:rsidR="002C0365" w:rsidRDefault="00DE457C"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Общо потребление</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DE457C"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4</w:t>
            </w:r>
            <w:r w:rsidR="009F1EC1">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199</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DE457C"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4</w:t>
            </w:r>
            <w:r w:rsidR="009F1EC1">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344</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DE457C"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4</w:t>
            </w:r>
            <w:r w:rsidR="009F1EC1">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443</w:t>
            </w:r>
          </w:p>
        </w:tc>
      </w:tr>
      <w:tr w:rsidR="00DE457C" w:rsidRPr="00971E8A" w:rsidTr="007D10CD">
        <w:trPr>
          <w:trHeight w:val="915"/>
          <w:jc w:val="center"/>
        </w:trPr>
        <w:tc>
          <w:tcPr>
            <w:tcW w:w="3860" w:type="dxa"/>
            <w:tcBorders>
              <w:top w:val="nil"/>
              <w:left w:val="single" w:sz="8" w:space="0" w:color="auto"/>
              <w:bottom w:val="single" w:sz="8" w:space="0" w:color="auto"/>
              <w:right w:val="single" w:sz="8" w:space="0" w:color="auto"/>
            </w:tcBorders>
            <w:shd w:val="clear" w:color="auto" w:fill="auto"/>
            <w:vAlign w:val="center"/>
            <w:hideMark/>
          </w:tcPr>
          <w:p w:rsidR="002C0365" w:rsidRDefault="00DE457C"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 xml:space="preserve">Дял на </w:t>
            </w:r>
            <w:r w:rsidR="004F4D52" w:rsidRPr="00971E8A">
              <w:rPr>
                <w:rFonts w:ascii="Times New Roman" w:eastAsia="Times New Roman" w:hAnsi="Times New Roman"/>
                <w:color w:val="000000"/>
                <w:lang w:eastAsia="bg-BG"/>
              </w:rPr>
              <w:t xml:space="preserve">бюджетно и търговско </w:t>
            </w:r>
            <w:r w:rsidRPr="00971E8A">
              <w:rPr>
                <w:rFonts w:ascii="Times New Roman" w:eastAsia="Times New Roman" w:hAnsi="Times New Roman"/>
                <w:color w:val="000000"/>
                <w:lang w:eastAsia="bg-BG"/>
              </w:rPr>
              <w:t>потребление към общото в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0365" w:rsidRDefault="00DE457C" w:rsidP="00046C76">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5.93%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C0365" w:rsidRDefault="00DE457C" w:rsidP="00046C76">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5.99%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C0365" w:rsidRDefault="00DE457C" w:rsidP="00046C76">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4.46%</w:t>
            </w:r>
          </w:p>
        </w:tc>
      </w:tr>
    </w:tbl>
    <w:p w:rsidR="0001385D" w:rsidRDefault="0001385D" w:rsidP="00A813BD">
      <w:pPr>
        <w:jc w:val="both"/>
        <w:rPr>
          <w:rFonts w:ascii="Times New Roman" w:hAnsi="Times New Roman"/>
          <w:lang w:eastAsia="bg-BG"/>
        </w:rPr>
      </w:pPr>
    </w:p>
    <w:p w:rsidR="00701456" w:rsidRPr="007D10CD" w:rsidRDefault="009F1EC1" w:rsidP="007D10CD">
      <w:pPr>
        <w:spacing w:line="240" w:lineRule="auto"/>
        <w:ind w:firstLine="708"/>
        <w:jc w:val="both"/>
        <w:rPr>
          <w:rFonts w:ascii="Times New Roman" w:hAnsi="Times New Roman"/>
          <w:sz w:val="24"/>
          <w:szCs w:val="24"/>
        </w:rPr>
      </w:pPr>
      <w:r w:rsidRPr="007D10CD">
        <w:rPr>
          <w:rFonts w:ascii="Times New Roman" w:hAnsi="Times New Roman"/>
          <w:sz w:val="24"/>
          <w:szCs w:val="24"/>
        </w:rPr>
        <w:t xml:space="preserve">По-незначителна е промяната в потреблението </w:t>
      </w:r>
      <w:r w:rsidR="00701456" w:rsidRPr="007D10CD">
        <w:rPr>
          <w:rFonts w:ascii="Times New Roman" w:hAnsi="Times New Roman"/>
          <w:sz w:val="24"/>
          <w:szCs w:val="24"/>
        </w:rPr>
        <w:t xml:space="preserve">на </w:t>
      </w:r>
      <w:r w:rsidR="00701456" w:rsidRPr="007D10CD">
        <w:rPr>
          <w:rFonts w:ascii="Times New Roman" w:hAnsi="Times New Roman"/>
          <w:color w:val="000000"/>
          <w:sz w:val="24"/>
          <w:szCs w:val="24"/>
        </w:rPr>
        <w:t>промишлени и други индустриални потребители</w:t>
      </w:r>
      <w:r w:rsidR="00701456" w:rsidRPr="007D10CD">
        <w:rPr>
          <w:rFonts w:ascii="Times New Roman" w:hAnsi="Times New Roman"/>
          <w:sz w:val="24"/>
          <w:szCs w:val="24"/>
        </w:rPr>
        <w:t xml:space="preserve"> на услугата отвеждане на отпадъчни води</w:t>
      </w:r>
      <w:r w:rsidRPr="007D10CD">
        <w:rPr>
          <w:rFonts w:ascii="Times New Roman" w:hAnsi="Times New Roman"/>
          <w:sz w:val="24"/>
          <w:szCs w:val="24"/>
        </w:rPr>
        <w:t>.</w:t>
      </w:r>
      <w:r w:rsidR="00701456" w:rsidRPr="007D10CD">
        <w:rPr>
          <w:rFonts w:ascii="Times New Roman" w:hAnsi="Times New Roman"/>
          <w:sz w:val="24"/>
          <w:szCs w:val="24"/>
        </w:rPr>
        <w:t xml:space="preserve"> </w:t>
      </w:r>
      <w:r w:rsidRPr="007D10CD">
        <w:rPr>
          <w:rFonts w:ascii="Times New Roman" w:hAnsi="Times New Roman"/>
          <w:sz w:val="24"/>
          <w:szCs w:val="24"/>
        </w:rPr>
        <w:t xml:space="preserve">Отчетните данни за </w:t>
      </w:r>
      <w:r w:rsidR="00701456" w:rsidRPr="007D10CD">
        <w:rPr>
          <w:rFonts w:ascii="Times New Roman" w:hAnsi="Times New Roman"/>
          <w:sz w:val="24"/>
          <w:szCs w:val="24"/>
        </w:rPr>
        <w:t xml:space="preserve">периода 2018 – 2020 г. </w:t>
      </w:r>
      <w:r w:rsidRPr="007D10CD">
        <w:rPr>
          <w:rFonts w:ascii="Times New Roman" w:hAnsi="Times New Roman"/>
          <w:sz w:val="24"/>
          <w:szCs w:val="24"/>
        </w:rPr>
        <w:t>са</w:t>
      </w:r>
      <w:r w:rsidR="00701456" w:rsidRPr="007D10CD">
        <w:rPr>
          <w:rFonts w:ascii="Times New Roman" w:hAnsi="Times New Roman"/>
          <w:sz w:val="24"/>
          <w:szCs w:val="24"/>
        </w:rPr>
        <w:t xml:space="preserve"> представен</w:t>
      </w:r>
      <w:r w:rsidRPr="007D10CD">
        <w:rPr>
          <w:rFonts w:ascii="Times New Roman" w:hAnsi="Times New Roman"/>
          <w:sz w:val="24"/>
          <w:szCs w:val="24"/>
        </w:rPr>
        <w:t>и</w:t>
      </w:r>
      <w:r w:rsidR="00701456" w:rsidRPr="007D10CD">
        <w:rPr>
          <w:rFonts w:ascii="Times New Roman" w:hAnsi="Times New Roman"/>
          <w:sz w:val="24"/>
          <w:szCs w:val="24"/>
        </w:rPr>
        <w:t xml:space="preserve"> в следващата таблица  </w:t>
      </w:r>
      <w:r w:rsidRPr="007D10CD">
        <w:rPr>
          <w:rFonts w:ascii="Times New Roman" w:hAnsi="Times New Roman"/>
          <w:sz w:val="24"/>
          <w:szCs w:val="24"/>
          <w:lang w:val="en-US"/>
        </w:rPr>
        <w:t>(</w:t>
      </w:r>
      <w:r w:rsidR="00701456" w:rsidRPr="007D10CD">
        <w:rPr>
          <w:rFonts w:ascii="Times New Roman" w:hAnsi="Times New Roman"/>
          <w:sz w:val="24"/>
          <w:szCs w:val="24"/>
        </w:rPr>
        <w:t>хил.</w:t>
      </w:r>
      <w:r w:rsidR="00C66E79">
        <w:rPr>
          <w:rFonts w:ascii="Times New Roman" w:hAnsi="Times New Roman"/>
          <w:sz w:val="24"/>
          <w:szCs w:val="24"/>
        </w:rPr>
        <w:t xml:space="preserve"> </w:t>
      </w:r>
      <w:r w:rsidR="00701456" w:rsidRPr="007D10CD">
        <w:rPr>
          <w:rFonts w:ascii="Times New Roman" w:hAnsi="Times New Roman"/>
          <w:sz w:val="24"/>
          <w:szCs w:val="24"/>
        </w:rPr>
        <w:t>м3</w:t>
      </w:r>
      <w:r w:rsidRPr="007D10CD">
        <w:rPr>
          <w:rFonts w:ascii="Times New Roman" w:hAnsi="Times New Roman"/>
          <w:sz w:val="24"/>
          <w:szCs w:val="24"/>
          <w:lang w:val="en-US"/>
        </w:rPr>
        <w:t>)</w:t>
      </w:r>
      <w:r w:rsidR="00701456" w:rsidRPr="007D10CD">
        <w:rPr>
          <w:rFonts w:ascii="Times New Roman" w:hAnsi="Times New Roman"/>
          <w:sz w:val="24"/>
          <w:szCs w:val="24"/>
        </w:rPr>
        <w:t>:</w:t>
      </w:r>
    </w:p>
    <w:tbl>
      <w:tblPr>
        <w:tblW w:w="6843" w:type="dxa"/>
        <w:jc w:val="center"/>
        <w:tblCellMar>
          <w:left w:w="70" w:type="dxa"/>
          <w:right w:w="70" w:type="dxa"/>
        </w:tblCellMar>
        <w:tblLook w:val="04A0"/>
      </w:tblPr>
      <w:tblGrid>
        <w:gridCol w:w="3963"/>
        <w:gridCol w:w="960"/>
        <w:gridCol w:w="960"/>
        <w:gridCol w:w="960"/>
      </w:tblGrid>
      <w:tr w:rsidR="00701456" w:rsidRPr="00971E8A" w:rsidTr="007D10CD">
        <w:trPr>
          <w:trHeight w:val="615"/>
          <w:tblHeader/>
          <w:jc w:val="center"/>
        </w:trPr>
        <w:tc>
          <w:tcPr>
            <w:tcW w:w="396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C0365" w:rsidRDefault="00701456" w:rsidP="00046C76">
            <w:pPr>
              <w:rPr>
                <w:rFonts w:ascii="Times New Roman" w:hAnsi="Times New Roman"/>
                <w:b/>
                <w:bCs/>
                <w:color w:val="000000"/>
              </w:rPr>
            </w:pPr>
            <w:r w:rsidRPr="00971E8A">
              <w:rPr>
                <w:rFonts w:ascii="Times New Roman" w:hAnsi="Times New Roman"/>
                <w:b/>
                <w:bCs/>
                <w:color w:val="000000"/>
              </w:rPr>
              <w:t>Отвеждане на отпадъчни води</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0365" w:rsidRDefault="00701456" w:rsidP="00046C76">
            <w:pPr>
              <w:jc w:val="center"/>
              <w:rPr>
                <w:rFonts w:ascii="Times New Roman" w:hAnsi="Times New Roman"/>
                <w:b/>
                <w:bCs/>
                <w:color w:val="000000"/>
              </w:rPr>
            </w:pPr>
            <w:r w:rsidRPr="00971E8A">
              <w:rPr>
                <w:rFonts w:ascii="Times New Roman" w:hAnsi="Times New Roman"/>
                <w:b/>
                <w:bCs/>
                <w:color w:val="000000"/>
              </w:rPr>
              <w:t>2018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C0365" w:rsidRDefault="00701456" w:rsidP="00046C76">
            <w:pPr>
              <w:jc w:val="center"/>
              <w:rPr>
                <w:rFonts w:ascii="Times New Roman" w:hAnsi="Times New Roman"/>
                <w:b/>
                <w:bCs/>
                <w:color w:val="000000"/>
              </w:rPr>
            </w:pPr>
            <w:r w:rsidRPr="00971E8A">
              <w:rPr>
                <w:rFonts w:ascii="Times New Roman" w:hAnsi="Times New Roman"/>
                <w:b/>
                <w:bCs/>
                <w:color w:val="000000"/>
              </w:rPr>
              <w:t>2019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C0365" w:rsidRDefault="00701456" w:rsidP="00046C76">
            <w:pPr>
              <w:jc w:val="center"/>
              <w:rPr>
                <w:rFonts w:ascii="Times New Roman" w:hAnsi="Times New Roman"/>
                <w:b/>
                <w:bCs/>
                <w:color w:val="000000"/>
              </w:rPr>
            </w:pPr>
            <w:r w:rsidRPr="00971E8A">
              <w:rPr>
                <w:rFonts w:ascii="Times New Roman" w:hAnsi="Times New Roman"/>
                <w:b/>
                <w:bCs/>
                <w:color w:val="000000"/>
              </w:rPr>
              <w:t>2020 г.</w:t>
            </w:r>
          </w:p>
        </w:tc>
      </w:tr>
      <w:tr w:rsidR="00701456" w:rsidRPr="00971E8A" w:rsidTr="007D10CD">
        <w:trPr>
          <w:trHeight w:val="315"/>
          <w:tblHeader/>
          <w:jc w:val="center"/>
        </w:trPr>
        <w:tc>
          <w:tcPr>
            <w:tcW w:w="3963" w:type="dxa"/>
            <w:tcBorders>
              <w:top w:val="nil"/>
              <w:left w:val="single" w:sz="8" w:space="0" w:color="auto"/>
              <w:bottom w:val="single" w:sz="8" w:space="0" w:color="auto"/>
              <w:right w:val="single" w:sz="8" w:space="0" w:color="auto"/>
            </w:tcBorders>
            <w:shd w:val="clear" w:color="auto" w:fill="auto"/>
            <w:noWrap/>
            <w:vAlign w:val="center"/>
            <w:hideMark/>
          </w:tcPr>
          <w:p w:rsidR="002C0365" w:rsidRDefault="00701456" w:rsidP="00046C76">
            <w:pPr>
              <w:rPr>
                <w:rFonts w:ascii="Times New Roman" w:hAnsi="Times New Roman"/>
                <w:color w:val="000000"/>
              </w:rPr>
            </w:pPr>
            <w:r w:rsidRPr="00971E8A">
              <w:rPr>
                <w:rFonts w:ascii="Times New Roman" w:hAnsi="Times New Roman"/>
                <w:color w:val="000000"/>
              </w:rPr>
              <w:t>Промишлени и други индустриални потребители</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701456" w:rsidP="00046C76">
            <w:pPr>
              <w:jc w:val="center"/>
              <w:rPr>
                <w:rFonts w:ascii="Times New Roman" w:hAnsi="Times New Roman"/>
                <w:color w:val="000000"/>
              </w:rPr>
            </w:pPr>
            <w:r w:rsidRPr="00971E8A">
              <w:rPr>
                <w:rFonts w:ascii="Times New Roman" w:hAnsi="Times New Roman"/>
                <w:color w:val="000000"/>
              </w:rPr>
              <w:t>755</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701456" w:rsidP="00046C76">
            <w:pPr>
              <w:jc w:val="center"/>
              <w:rPr>
                <w:rFonts w:ascii="Times New Roman" w:hAnsi="Times New Roman"/>
                <w:color w:val="000000"/>
              </w:rPr>
            </w:pPr>
            <w:r w:rsidRPr="00971E8A">
              <w:rPr>
                <w:rFonts w:ascii="Times New Roman" w:hAnsi="Times New Roman"/>
                <w:color w:val="000000"/>
              </w:rPr>
              <w:t>743</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701456" w:rsidP="00046C76">
            <w:pPr>
              <w:jc w:val="center"/>
              <w:rPr>
                <w:rFonts w:ascii="Times New Roman" w:hAnsi="Times New Roman"/>
                <w:color w:val="000000"/>
              </w:rPr>
            </w:pPr>
            <w:r w:rsidRPr="00971E8A">
              <w:rPr>
                <w:rFonts w:ascii="Times New Roman" w:hAnsi="Times New Roman"/>
                <w:color w:val="000000"/>
              </w:rPr>
              <w:t>753</w:t>
            </w:r>
          </w:p>
        </w:tc>
      </w:tr>
    </w:tbl>
    <w:p w:rsidR="00701456" w:rsidRPr="00971E8A" w:rsidRDefault="00701456" w:rsidP="00A813BD">
      <w:pPr>
        <w:jc w:val="both"/>
        <w:rPr>
          <w:rFonts w:ascii="Times New Roman" w:hAnsi="Times New Roman"/>
          <w:lang w:eastAsia="bg-BG"/>
        </w:rPr>
      </w:pPr>
    </w:p>
    <w:p w:rsidR="00701456" w:rsidRPr="007D10CD" w:rsidRDefault="00701456" w:rsidP="007D10CD">
      <w:pPr>
        <w:spacing w:line="240" w:lineRule="auto"/>
        <w:ind w:firstLine="708"/>
        <w:jc w:val="both"/>
        <w:rPr>
          <w:rFonts w:ascii="Times New Roman" w:hAnsi="Times New Roman"/>
          <w:sz w:val="24"/>
          <w:szCs w:val="24"/>
        </w:rPr>
      </w:pPr>
      <w:r w:rsidRPr="007D10CD">
        <w:rPr>
          <w:rFonts w:ascii="Times New Roman" w:hAnsi="Times New Roman"/>
          <w:sz w:val="24"/>
          <w:szCs w:val="24"/>
        </w:rPr>
        <w:lastRenderedPageBreak/>
        <w:t xml:space="preserve">В следващата таблица е представен относителния дял на услугата отвеждане на отпадъчни води на </w:t>
      </w:r>
      <w:r w:rsidRPr="007D10CD">
        <w:rPr>
          <w:rFonts w:ascii="Times New Roman" w:hAnsi="Times New Roman"/>
          <w:color w:val="000000"/>
          <w:sz w:val="24"/>
          <w:szCs w:val="24"/>
        </w:rPr>
        <w:t>промишлени и други индустриални</w:t>
      </w:r>
      <w:r w:rsidRPr="007D10CD">
        <w:rPr>
          <w:rFonts w:ascii="Times New Roman" w:hAnsi="Times New Roman"/>
          <w:sz w:val="24"/>
          <w:szCs w:val="24"/>
        </w:rPr>
        <w:t xml:space="preserve"> потребители спрямо общото потребление по години за периода от 2018 г.  до 2020 г.:</w:t>
      </w:r>
    </w:p>
    <w:tbl>
      <w:tblPr>
        <w:tblW w:w="7214" w:type="dxa"/>
        <w:jc w:val="center"/>
        <w:tblCellMar>
          <w:left w:w="70" w:type="dxa"/>
          <w:right w:w="70" w:type="dxa"/>
        </w:tblCellMar>
        <w:tblLook w:val="04A0"/>
      </w:tblPr>
      <w:tblGrid>
        <w:gridCol w:w="4334"/>
        <w:gridCol w:w="960"/>
        <w:gridCol w:w="960"/>
        <w:gridCol w:w="960"/>
      </w:tblGrid>
      <w:tr w:rsidR="00701456" w:rsidRPr="00971E8A" w:rsidTr="007D10CD">
        <w:trPr>
          <w:trHeight w:val="615"/>
          <w:jc w:val="center"/>
        </w:trPr>
        <w:tc>
          <w:tcPr>
            <w:tcW w:w="43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C0365" w:rsidRDefault="00701456" w:rsidP="00046C76">
            <w:pPr>
              <w:spacing w:after="0" w:line="240" w:lineRule="auto"/>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Отвеждане на отпадъчни води</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0365" w:rsidRDefault="00701456"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2018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C0365" w:rsidRDefault="00701456"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2019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C0365" w:rsidRDefault="00701456"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2020 г.</w:t>
            </w:r>
          </w:p>
        </w:tc>
      </w:tr>
      <w:tr w:rsidR="00701456" w:rsidRPr="00971E8A" w:rsidTr="007D10CD">
        <w:trPr>
          <w:trHeight w:val="315"/>
          <w:jc w:val="center"/>
        </w:trPr>
        <w:tc>
          <w:tcPr>
            <w:tcW w:w="4334" w:type="dxa"/>
            <w:tcBorders>
              <w:top w:val="nil"/>
              <w:left w:val="single" w:sz="8" w:space="0" w:color="auto"/>
              <w:bottom w:val="single" w:sz="8" w:space="0" w:color="auto"/>
              <w:right w:val="single" w:sz="8" w:space="0" w:color="auto"/>
            </w:tcBorders>
            <w:shd w:val="clear" w:color="auto" w:fill="auto"/>
            <w:noWrap/>
            <w:vAlign w:val="center"/>
            <w:hideMark/>
          </w:tcPr>
          <w:p w:rsidR="002C0365" w:rsidRDefault="00701456"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Промишлени и други индустриални потребители</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701456"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755</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701456"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743</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701456"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753</w:t>
            </w:r>
          </w:p>
        </w:tc>
      </w:tr>
      <w:tr w:rsidR="00701456" w:rsidRPr="00971E8A" w:rsidTr="007D10CD">
        <w:trPr>
          <w:trHeight w:val="315"/>
          <w:jc w:val="center"/>
        </w:trPr>
        <w:tc>
          <w:tcPr>
            <w:tcW w:w="4334" w:type="dxa"/>
            <w:tcBorders>
              <w:top w:val="nil"/>
              <w:left w:val="single" w:sz="8" w:space="0" w:color="auto"/>
              <w:bottom w:val="single" w:sz="8" w:space="0" w:color="auto"/>
              <w:right w:val="single" w:sz="8" w:space="0" w:color="auto"/>
            </w:tcBorders>
            <w:shd w:val="clear" w:color="auto" w:fill="auto"/>
            <w:noWrap/>
            <w:vAlign w:val="center"/>
            <w:hideMark/>
          </w:tcPr>
          <w:p w:rsidR="002C0365" w:rsidRDefault="00701456"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Общо потребление</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701456"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4</w:t>
            </w:r>
            <w:r w:rsidR="009F1EC1">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199</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701456"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4</w:t>
            </w:r>
            <w:r w:rsidR="009F1EC1">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344</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701456"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4</w:t>
            </w:r>
            <w:r w:rsidR="009F1EC1">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443</w:t>
            </w:r>
          </w:p>
        </w:tc>
      </w:tr>
      <w:tr w:rsidR="00701456" w:rsidRPr="00971E8A" w:rsidTr="007D10CD">
        <w:trPr>
          <w:trHeight w:val="915"/>
          <w:jc w:val="center"/>
        </w:trPr>
        <w:tc>
          <w:tcPr>
            <w:tcW w:w="4334" w:type="dxa"/>
            <w:tcBorders>
              <w:top w:val="nil"/>
              <w:left w:val="single" w:sz="8" w:space="0" w:color="auto"/>
              <w:bottom w:val="single" w:sz="8" w:space="0" w:color="auto"/>
              <w:right w:val="single" w:sz="8" w:space="0" w:color="auto"/>
            </w:tcBorders>
            <w:shd w:val="clear" w:color="auto" w:fill="auto"/>
            <w:vAlign w:val="center"/>
            <w:hideMark/>
          </w:tcPr>
          <w:p w:rsidR="002C0365" w:rsidRDefault="00701456"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 xml:space="preserve">Дял на </w:t>
            </w:r>
            <w:r w:rsidR="004F4D52" w:rsidRPr="00971E8A">
              <w:rPr>
                <w:rFonts w:ascii="Times New Roman" w:eastAsia="Times New Roman" w:hAnsi="Times New Roman"/>
                <w:color w:val="000000"/>
                <w:lang w:eastAsia="bg-BG"/>
              </w:rPr>
              <w:t>промишленото</w:t>
            </w:r>
            <w:r w:rsidRPr="00971E8A">
              <w:rPr>
                <w:rFonts w:ascii="Times New Roman" w:eastAsia="Times New Roman" w:hAnsi="Times New Roman"/>
                <w:color w:val="000000"/>
                <w:lang w:eastAsia="bg-BG"/>
              </w:rPr>
              <w:t xml:space="preserve"> потребление към общото в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0365" w:rsidRDefault="00701456" w:rsidP="00046C76">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17.98%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C0365" w:rsidRDefault="00701456" w:rsidP="00046C76">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17.10%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C0365" w:rsidRDefault="00701456" w:rsidP="00046C76">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16.95%</w:t>
            </w:r>
          </w:p>
        </w:tc>
      </w:tr>
    </w:tbl>
    <w:p w:rsidR="00701456" w:rsidRDefault="00701456" w:rsidP="00A813BD">
      <w:pPr>
        <w:jc w:val="both"/>
        <w:rPr>
          <w:rFonts w:ascii="Times New Roman" w:hAnsi="Times New Roman"/>
        </w:rPr>
      </w:pPr>
    </w:p>
    <w:p w:rsidR="007D10CD" w:rsidRDefault="007D10CD" w:rsidP="007D10CD">
      <w:pPr>
        <w:pStyle w:val="Heading5"/>
        <w:keepLines w:val="0"/>
        <w:ind w:left="1080"/>
        <w:rPr>
          <w:rFonts w:ascii="Times New Roman" w:hAnsi="Times New Roman"/>
          <w:lang w:eastAsia="bg-BG"/>
        </w:rPr>
      </w:pPr>
    </w:p>
    <w:p w:rsidR="002C0365" w:rsidRDefault="009F1EC1" w:rsidP="00046C76">
      <w:pPr>
        <w:pStyle w:val="Heading5"/>
        <w:keepLines w:val="0"/>
        <w:numPr>
          <w:ilvl w:val="2"/>
          <w:numId w:val="5"/>
        </w:numPr>
        <w:rPr>
          <w:rFonts w:ascii="Times New Roman" w:hAnsi="Times New Roman"/>
          <w:lang w:eastAsia="bg-BG"/>
        </w:rPr>
      </w:pPr>
      <w:r w:rsidRPr="00874D3F">
        <w:rPr>
          <w:rFonts w:ascii="Times New Roman" w:hAnsi="Times New Roman"/>
          <w:lang w:eastAsia="bg-BG"/>
        </w:rPr>
        <w:t>Пречистване на отпадъчни води</w:t>
      </w:r>
    </w:p>
    <w:p w:rsidR="002C0365" w:rsidRPr="007D10CD" w:rsidRDefault="00FE4F08" w:rsidP="007D10CD">
      <w:pPr>
        <w:spacing w:line="240" w:lineRule="auto"/>
        <w:ind w:firstLine="709"/>
        <w:jc w:val="both"/>
        <w:rPr>
          <w:rFonts w:ascii="Times New Roman" w:hAnsi="Times New Roman"/>
          <w:sz w:val="24"/>
          <w:szCs w:val="24"/>
        </w:rPr>
      </w:pPr>
      <w:r w:rsidRPr="007D10CD">
        <w:rPr>
          <w:rFonts w:ascii="Times New Roman" w:hAnsi="Times New Roman"/>
          <w:sz w:val="24"/>
          <w:szCs w:val="24"/>
        </w:rPr>
        <w:t>Най-голям дял на потребление на услугата по пречистване на отпадъчни води имат битовите абонати. Тяхното потребление</w:t>
      </w:r>
      <w:r w:rsidR="005B1B2D" w:rsidRPr="007D10CD">
        <w:rPr>
          <w:rFonts w:ascii="Times New Roman" w:hAnsi="Times New Roman"/>
          <w:sz w:val="24"/>
          <w:szCs w:val="24"/>
        </w:rPr>
        <w:t xml:space="preserve"> за периода 20</w:t>
      </w:r>
      <w:r w:rsidR="00DD7623" w:rsidRPr="007D10CD">
        <w:rPr>
          <w:rFonts w:ascii="Times New Roman" w:hAnsi="Times New Roman"/>
          <w:sz w:val="24"/>
          <w:szCs w:val="24"/>
        </w:rPr>
        <w:t>18</w:t>
      </w:r>
      <w:r w:rsidR="005B1B2D" w:rsidRPr="007D10CD">
        <w:rPr>
          <w:rFonts w:ascii="Times New Roman" w:hAnsi="Times New Roman"/>
          <w:sz w:val="24"/>
          <w:szCs w:val="24"/>
        </w:rPr>
        <w:t xml:space="preserve"> – 20</w:t>
      </w:r>
      <w:r w:rsidR="00DD7623" w:rsidRPr="007D10CD">
        <w:rPr>
          <w:rFonts w:ascii="Times New Roman" w:hAnsi="Times New Roman"/>
          <w:sz w:val="24"/>
          <w:szCs w:val="24"/>
        </w:rPr>
        <w:t>20</w:t>
      </w:r>
      <w:r w:rsidR="005B1B2D" w:rsidRPr="007D10CD">
        <w:rPr>
          <w:rFonts w:ascii="Times New Roman" w:hAnsi="Times New Roman"/>
          <w:sz w:val="24"/>
          <w:szCs w:val="24"/>
        </w:rPr>
        <w:t xml:space="preserve"> г. е представено в следващата таблица в </w:t>
      </w:r>
      <w:r w:rsidRPr="007D10CD">
        <w:rPr>
          <w:rFonts w:ascii="Times New Roman" w:hAnsi="Times New Roman"/>
          <w:sz w:val="24"/>
          <w:szCs w:val="24"/>
          <w:lang w:val="en-US"/>
        </w:rPr>
        <w:t>(</w:t>
      </w:r>
      <w:r w:rsidR="005B1B2D" w:rsidRPr="007D10CD">
        <w:rPr>
          <w:rFonts w:ascii="Times New Roman" w:hAnsi="Times New Roman"/>
          <w:sz w:val="24"/>
          <w:szCs w:val="24"/>
        </w:rPr>
        <w:t>хил.</w:t>
      </w:r>
      <w:r w:rsidR="00C66E79">
        <w:rPr>
          <w:rFonts w:ascii="Times New Roman" w:hAnsi="Times New Roman"/>
          <w:sz w:val="24"/>
          <w:szCs w:val="24"/>
        </w:rPr>
        <w:t xml:space="preserve"> </w:t>
      </w:r>
      <w:r w:rsidR="005B1B2D" w:rsidRPr="007D10CD">
        <w:rPr>
          <w:rFonts w:ascii="Times New Roman" w:hAnsi="Times New Roman"/>
          <w:sz w:val="24"/>
          <w:szCs w:val="24"/>
        </w:rPr>
        <w:t>м3</w:t>
      </w:r>
      <w:r w:rsidRPr="007D10CD">
        <w:rPr>
          <w:rFonts w:ascii="Times New Roman" w:hAnsi="Times New Roman"/>
          <w:sz w:val="24"/>
          <w:szCs w:val="24"/>
          <w:lang w:val="en-US"/>
        </w:rPr>
        <w:t>)</w:t>
      </w:r>
      <w:r w:rsidR="005B1B2D" w:rsidRPr="007D10CD">
        <w:rPr>
          <w:rFonts w:ascii="Times New Roman" w:hAnsi="Times New Roman"/>
          <w:sz w:val="24"/>
          <w:szCs w:val="24"/>
        </w:rPr>
        <w:t>:</w:t>
      </w:r>
    </w:p>
    <w:tbl>
      <w:tblPr>
        <w:tblW w:w="5000" w:type="dxa"/>
        <w:jc w:val="center"/>
        <w:tblCellMar>
          <w:left w:w="70" w:type="dxa"/>
          <w:right w:w="70" w:type="dxa"/>
        </w:tblCellMar>
        <w:tblLook w:val="04A0"/>
      </w:tblPr>
      <w:tblGrid>
        <w:gridCol w:w="2120"/>
        <w:gridCol w:w="960"/>
        <w:gridCol w:w="960"/>
        <w:gridCol w:w="960"/>
      </w:tblGrid>
      <w:tr w:rsidR="00DD7623" w:rsidRPr="00971E8A" w:rsidTr="00046C76">
        <w:trPr>
          <w:trHeight w:val="615"/>
          <w:jc w:val="center"/>
        </w:trPr>
        <w:tc>
          <w:tcPr>
            <w:tcW w:w="21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C0365" w:rsidRDefault="00DD7623" w:rsidP="00046C76">
            <w:pPr>
              <w:spacing w:after="0" w:line="240" w:lineRule="auto"/>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Пречистване на отпадъчни води</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0365" w:rsidRDefault="00DD7623"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2018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C0365" w:rsidRDefault="00DD7623"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2019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C0365" w:rsidRDefault="00DD7623"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2020 г.</w:t>
            </w:r>
          </w:p>
        </w:tc>
      </w:tr>
      <w:tr w:rsidR="00DD7623" w:rsidRPr="00971E8A" w:rsidTr="00046C76">
        <w:trPr>
          <w:trHeight w:val="315"/>
          <w:jc w:val="center"/>
        </w:trPr>
        <w:tc>
          <w:tcPr>
            <w:tcW w:w="2120" w:type="dxa"/>
            <w:tcBorders>
              <w:top w:val="nil"/>
              <w:left w:val="single" w:sz="8" w:space="0" w:color="auto"/>
              <w:bottom w:val="single" w:sz="8" w:space="0" w:color="auto"/>
              <w:right w:val="single" w:sz="8" w:space="0" w:color="auto"/>
            </w:tcBorders>
            <w:shd w:val="clear" w:color="auto" w:fill="auto"/>
            <w:noWrap/>
            <w:vAlign w:val="center"/>
            <w:hideMark/>
          </w:tcPr>
          <w:p w:rsidR="00DD7623" w:rsidRPr="00971E8A" w:rsidRDefault="00DD7623" w:rsidP="00A813BD">
            <w:pPr>
              <w:spacing w:after="0" w:line="240" w:lineRule="auto"/>
              <w:jc w:val="both"/>
              <w:rPr>
                <w:rFonts w:ascii="Times New Roman" w:eastAsia="Times New Roman" w:hAnsi="Times New Roman"/>
                <w:color w:val="000000"/>
                <w:lang w:eastAsia="bg-BG"/>
              </w:rPr>
            </w:pPr>
            <w:r w:rsidRPr="00971E8A">
              <w:rPr>
                <w:rFonts w:ascii="Times New Roman" w:eastAsia="Times New Roman" w:hAnsi="Times New Roman"/>
                <w:color w:val="000000"/>
                <w:lang w:eastAsia="bg-BG"/>
              </w:rPr>
              <w:t xml:space="preserve">Битови потребители </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DD7623"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2</w:t>
            </w:r>
            <w:r w:rsidR="009F1EC1">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832</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DD7623"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2</w:t>
            </w:r>
            <w:r w:rsidR="009F1EC1">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817</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DD7623"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2</w:t>
            </w:r>
            <w:r w:rsidR="009F1EC1">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919</w:t>
            </w:r>
          </w:p>
        </w:tc>
      </w:tr>
    </w:tbl>
    <w:p w:rsidR="00DD7623" w:rsidRPr="00971E8A" w:rsidRDefault="00DD7623" w:rsidP="00A813BD">
      <w:pPr>
        <w:jc w:val="both"/>
        <w:rPr>
          <w:rFonts w:ascii="Times New Roman" w:hAnsi="Times New Roman"/>
        </w:rPr>
      </w:pPr>
    </w:p>
    <w:p w:rsidR="005B1B2D" w:rsidRPr="007D10CD" w:rsidRDefault="007D10CD" w:rsidP="007D10CD">
      <w:pPr>
        <w:spacing w:line="240" w:lineRule="auto"/>
        <w:jc w:val="both"/>
        <w:rPr>
          <w:rFonts w:ascii="Times New Roman" w:hAnsi="Times New Roman"/>
          <w:sz w:val="24"/>
          <w:szCs w:val="24"/>
        </w:rPr>
      </w:pPr>
      <w:r w:rsidRPr="007D10CD">
        <w:rPr>
          <w:rFonts w:ascii="Times New Roman" w:hAnsi="Times New Roman"/>
          <w:sz w:val="24"/>
          <w:szCs w:val="24"/>
        </w:rPr>
        <w:tab/>
      </w:r>
      <w:r w:rsidR="00FE4F08" w:rsidRPr="007D10CD">
        <w:rPr>
          <w:rFonts w:ascii="Times New Roman" w:hAnsi="Times New Roman"/>
          <w:sz w:val="24"/>
          <w:szCs w:val="24"/>
        </w:rPr>
        <w:t>Спрямо общото потребление на услугата по пречистване на отпадъчни води, те вземат дял от над 87%</w:t>
      </w:r>
      <w:r w:rsidR="005B1B2D" w:rsidRPr="007D10CD">
        <w:rPr>
          <w:rFonts w:ascii="Times New Roman" w:hAnsi="Times New Roman"/>
          <w:sz w:val="24"/>
          <w:szCs w:val="24"/>
        </w:rPr>
        <w:t>:</w:t>
      </w:r>
    </w:p>
    <w:tbl>
      <w:tblPr>
        <w:tblW w:w="5000" w:type="dxa"/>
        <w:jc w:val="center"/>
        <w:tblCellMar>
          <w:left w:w="70" w:type="dxa"/>
          <w:right w:w="70" w:type="dxa"/>
        </w:tblCellMar>
        <w:tblLook w:val="04A0"/>
      </w:tblPr>
      <w:tblGrid>
        <w:gridCol w:w="2120"/>
        <w:gridCol w:w="960"/>
        <w:gridCol w:w="960"/>
        <w:gridCol w:w="960"/>
      </w:tblGrid>
      <w:tr w:rsidR="00DD7623" w:rsidRPr="00971E8A" w:rsidTr="00046C76">
        <w:trPr>
          <w:trHeight w:val="615"/>
          <w:jc w:val="center"/>
        </w:trPr>
        <w:tc>
          <w:tcPr>
            <w:tcW w:w="21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C0365" w:rsidRDefault="00DD7623" w:rsidP="00046C76">
            <w:pPr>
              <w:spacing w:after="0" w:line="240" w:lineRule="auto"/>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Пречистване на отпадъчни води</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0365" w:rsidRDefault="00DD7623"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2018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C0365" w:rsidRDefault="00DD7623"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2019  г.</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C0365" w:rsidRDefault="00DD7623"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2020 г.</w:t>
            </w:r>
          </w:p>
        </w:tc>
      </w:tr>
      <w:tr w:rsidR="00DD7623" w:rsidRPr="00971E8A" w:rsidTr="00046C76">
        <w:trPr>
          <w:trHeight w:val="315"/>
          <w:jc w:val="center"/>
        </w:trPr>
        <w:tc>
          <w:tcPr>
            <w:tcW w:w="2120" w:type="dxa"/>
            <w:tcBorders>
              <w:top w:val="nil"/>
              <w:left w:val="single" w:sz="8" w:space="0" w:color="auto"/>
              <w:bottom w:val="single" w:sz="8" w:space="0" w:color="auto"/>
              <w:right w:val="single" w:sz="8" w:space="0" w:color="auto"/>
            </w:tcBorders>
            <w:shd w:val="clear" w:color="auto" w:fill="auto"/>
            <w:noWrap/>
            <w:vAlign w:val="center"/>
            <w:hideMark/>
          </w:tcPr>
          <w:p w:rsidR="002C0365" w:rsidRDefault="00DD7623"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 xml:space="preserve">Битови потребители </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DD7623"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2</w:t>
            </w:r>
            <w:r w:rsidR="00FE4F08">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832</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DD7623"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2</w:t>
            </w:r>
            <w:r w:rsidR="00FE4F08">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817</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DD7623"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2</w:t>
            </w:r>
            <w:r w:rsidR="00FE4F08">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919</w:t>
            </w:r>
          </w:p>
        </w:tc>
      </w:tr>
      <w:tr w:rsidR="00DD7623" w:rsidRPr="00971E8A" w:rsidTr="00046C76">
        <w:trPr>
          <w:trHeight w:val="315"/>
          <w:jc w:val="center"/>
        </w:trPr>
        <w:tc>
          <w:tcPr>
            <w:tcW w:w="2120" w:type="dxa"/>
            <w:tcBorders>
              <w:top w:val="nil"/>
              <w:left w:val="single" w:sz="8" w:space="0" w:color="auto"/>
              <w:bottom w:val="single" w:sz="8" w:space="0" w:color="auto"/>
              <w:right w:val="single" w:sz="8" w:space="0" w:color="auto"/>
            </w:tcBorders>
            <w:shd w:val="clear" w:color="auto" w:fill="auto"/>
            <w:noWrap/>
            <w:vAlign w:val="center"/>
            <w:hideMark/>
          </w:tcPr>
          <w:p w:rsidR="002C0365" w:rsidRDefault="00DD7623"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Общо потребление</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DD7623"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3</w:t>
            </w:r>
            <w:r w:rsidR="00FE4F08">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232</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DD7623"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3</w:t>
            </w:r>
            <w:r w:rsidR="00FE4F08">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213</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DD7623"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3</w:t>
            </w:r>
            <w:r w:rsidR="00FE4F08">
              <w:rPr>
                <w:rFonts w:ascii="Times New Roman" w:eastAsia="Times New Roman" w:hAnsi="Times New Roman"/>
                <w:color w:val="000000"/>
                <w:lang w:val="en-US" w:eastAsia="bg-BG"/>
              </w:rPr>
              <w:t xml:space="preserve"> </w:t>
            </w:r>
            <w:r w:rsidRPr="00971E8A">
              <w:rPr>
                <w:rFonts w:ascii="Times New Roman" w:eastAsia="Times New Roman" w:hAnsi="Times New Roman"/>
                <w:color w:val="000000"/>
                <w:lang w:eastAsia="bg-BG"/>
              </w:rPr>
              <w:t>283</w:t>
            </w:r>
          </w:p>
        </w:tc>
      </w:tr>
      <w:tr w:rsidR="00DD7623" w:rsidRPr="00971E8A" w:rsidTr="00046C76">
        <w:trPr>
          <w:trHeight w:val="915"/>
          <w:jc w:val="center"/>
        </w:trPr>
        <w:tc>
          <w:tcPr>
            <w:tcW w:w="2120" w:type="dxa"/>
            <w:tcBorders>
              <w:top w:val="nil"/>
              <w:left w:val="single" w:sz="8" w:space="0" w:color="auto"/>
              <w:bottom w:val="single" w:sz="8" w:space="0" w:color="auto"/>
              <w:right w:val="single" w:sz="8" w:space="0" w:color="auto"/>
            </w:tcBorders>
            <w:shd w:val="clear" w:color="auto" w:fill="auto"/>
            <w:vAlign w:val="center"/>
            <w:hideMark/>
          </w:tcPr>
          <w:p w:rsidR="002C0365" w:rsidRDefault="00DD7623"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Дял на битовото потребление към общото в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0365" w:rsidRDefault="00DD7623" w:rsidP="00046C76">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87.62%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C0365" w:rsidRDefault="00DD7623" w:rsidP="00046C76">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87.68%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C0365" w:rsidRDefault="00DD7623" w:rsidP="00046C76">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88.91%</w:t>
            </w:r>
          </w:p>
        </w:tc>
      </w:tr>
    </w:tbl>
    <w:p w:rsidR="00231409" w:rsidRDefault="00231409" w:rsidP="00D10C9C">
      <w:pPr>
        <w:ind w:firstLine="708"/>
        <w:jc w:val="both"/>
        <w:rPr>
          <w:rFonts w:ascii="Times New Roman" w:hAnsi="Times New Roman"/>
          <w:lang w:eastAsia="bg-BG"/>
        </w:rPr>
      </w:pPr>
    </w:p>
    <w:p w:rsidR="00E02EC7" w:rsidRPr="00D10C9C" w:rsidRDefault="00FE4F08" w:rsidP="007D10CD">
      <w:pPr>
        <w:spacing w:line="240" w:lineRule="auto"/>
        <w:ind w:firstLine="708"/>
        <w:jc w:val="both"/>
        <w:rPr>
          <w:rFonts w:ascii="Times New Roman" w:hAnsi="Times New Roman"/>
          <w:sz w:val="24"/>
          <w:szCs w:val="24"/>
          <w:lang w:eastAsia="bg-BG"/>
        </w:rPr>
      </w:pPr>
      <w:r w:rsidRPr="00D10C9C">
        <w:rPr>
          <w:rFonts w:ascii="Times New Roman" w:hAnsi="Times New Roman"/>
          <w:sz w:val="24"/>
          <w:szCs w:val="24"/>
          <w:lang w:eastAsia="bg-BG"/>
        </w:rPr>
        <w:t xml:space="preserve">Тъй като няма нови пречиствателни съоръжения през разглеждания период, тяхната консумация остава относително постоянна. </w:t>
      </w:r>
    </w:p>
    <w:p w:rsidR="00BD5092" w:rsidRPr="00D10C9C" w:rsidRDefault="00FE4F08" w:rsidP="007D10CD">
      <w:pPr>
        <w:spacing w:line="240" w:lineRule="auto"/>
        <w:ind w:firstLine="708"/>
        <w:jc w:val="both"/>
        <w:rPr>
          <w:rFonts w:ascii="Times New Roman" w:hAnsi="Times New Roman"/>
          <w:sz w:val="24"/>
          <w:szCs w:val="24"/>
        </w:rPr>
      </w:pPr>
      <w:r w:rsidRPr="00D10C9C">
        <w:rPr>
          <w:rFonts w:ascii="Times New Roman" w:hAnsi="Times New Roman"/>
          <w:sz w:val="24"/>
          <w:szCs w:val="24"/>
        </w:rPr>
        <w:t xml:space="preserve">При бюджетните и търговски потребители се забелязва по-значително спадане на потреблението. </w:t>
      </w:r>
      <w:r w:rsidRPr="00D10C9C">
        <w:rPr>
          <w:rFonts w:ascii="Times New Roman" w:hAnsi="Times New Roman"/>
          <w:sz w:val="24"/>
          <w:szCs w:val="24"/>
          <w:lang w:val="en-US"/>
        </w:rPr>
        <w:t>(</w:t>
      </w:r>
      <w:r w:rsidR="00BD5092" w:rsidRPr="00D10C9C">
        <w:rPr>
          <w:rFonts w:ascii="Times New Roman" w:hAnsi="Times New Roman"/>
          <w:sz w:val="24"/>
          <w:szCs w:val="24"/>
        </w:rPr>
        <w:t>хил.</w:t>
      </w:r>
      <w:r w:rsidR="00C66E79">
        <w:rPr>
          <w:rFonts w:ascii="Times New Roman" w:hAnsi="Times New Roman"/>
          <w:sz w:val="24"/>
          <w:szCs w:val="24"/>
        </w:rPr>
        <w:t xml:space="preserve"> </w:t>
      </w:r>
      <w:r w:rsidR="00BD5092" w:rsidRPr="00D10C9C">
        <w:rPr>
          <w:rFonts w:ascii="Times New Roman" w:hAnsi="Times New Roman"/>
          <w:sz w:val="24"/>
          <w:szCs w:val="24"/>
        </w:rPr>
        <w:t>м3</w:t>
      </w:r>
      <w:r w:rsidRPr="00D10C9C">
        <w:rPr>
          <w:rFonts w:ascii="Times New Roman" w:hAnsi="Times New Roman"/>
          <w:sz w:val="24"/>
          <w:szCs w:val="24"/>
          <w:lang w:val="en-US"/>
        </w:rPr>
        <w:t>)</w:t>
      </w:r>
      <w:r w:rsidR="00BD5092" w:rsidRPr="00D10C9C">
        <w:rPr>
          <w:rFonts w:ascii="Times New Roman" w:hAnsi="Times New Roman"/>
          <w:sz w:val="24"/>
          <w:szCs w:val="24"/>
        </w:rPr>
        <w:t>:</w:t>
      </w:r>
    </w:p>
    <w:tbl>
      <w:tblPr>
        <w:tblW w:w="6284" w:type="dxa"/>
        <w:jc w:val="center"/>
        <w:tblCellMar>
          <w:left w:w="70" w:type="dxa"/>
          <w:right w:w="70" w:type="dxa"/>
        </w:tblCellMar>
        <w:tblLook w:val="04A0"/>
      </w:tblPr>
      <w:tblGrid>
        <w:gridCol w:w="3404"/>
        <w:gridCol w:w="960"/>
        <w:gridCol w:w="960"/>
        <w:gridCol w:w="960"/>
      </w:tblGrid>
      <w:tr w:rsidR="00414757" w:rsidRPr="00971E8A" w:rsidTr="00046C76">
        <w:trPr>
          <w:trHeight w:val="615"/>
          <w:jc w:val="center"/>
        </w:trPr>
        <w:tc>
          <w:tcPr>
            <w:tcW w:w="340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C0365" w:rsidRDefault="006107F1" w:rsidP="00046C76">
            <w:pPr>
              <w:spacing w:after="0" w:line="240" w:lineRule="auto"/>
              <w:rPr>
                <w:rFonts w:ascii="Times New Roman" w:eastAsia="Times New Roman" w:hAnsi="Times New Roman"/>
                <w:b/>
                <w:bCs/>
                <w:color w:val="000000"/>
                <w:lang w:eastAsia="bg-BG"/>
              </w:rPr>
            </w:pPr>
            <w:r>
              <w:rPr>
                <w:rFonts w:ascii="Times New Roman" w:eastAsia="Times New Roman" w:hAnsi="Times New Roman"/>
                <w:b/>
                <w:bCs/>
                <w:color w:val="000000"/>
                <w:lang w:eastAsia="bg-BG"/>
              </w:rPr>
              <w:t>Пречистване</w:t>
            </w:r>
            <w:r w:rsidR="00414757" w:rsidRPr="00971E8A">
              <w:rPr>
                <w:rFonts w:ascii="Times New Roman" w:eastAsia="Times New Roman" w:hAnsi="Times New Roman"/>
                <w:b/>
                <w:bCs/>
                <w:color w:val="000000"/>
                <w:lang w:eastAsia="bg-BG"/>
              </w:rPr>
              <w:t xml:space="preserve"> на отпадъчни води</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2C0365" w:rsidRDefault="00414757"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2018 г.</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2C0365" w:rsidRDefault="00414757"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2019  г.</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2C0365" w:rsidRDefault="00414757"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2020 г.</w:t>
            </w:r>
          </w:p>
        </w:tc>
      </w:tr>
      <w:tr w:rsidR="00414757" w:rsidRPr="00971E8A" w:rsidTr="00046C76">
        <w:trPr>
          <w:trHeight w:val="315"/>
          <w:jc w:val="center"/>
        </w:trPr>
        <w:tc>
          <w:tcPr>
            <w:tcW w:w="3404" w:type="dxa"/>
            <w:tcBorders>
              <w:top w:val="nil"/>
              <w:left w:val="single" w:sz="8" w:space="0" w:color="auto"/>
              <w:bottom w:val="single" w:sz="8" w:space="0" w:color="auto"/>
              <w:right w:val="single" w:sz="8" w:space="0" w:color="auto"/>
            </w:tcBorders>
            <w:shd w:val="clear" w:color="auto" w:fill="auto"/>
            <w:noWrap/>
            <w:vAlign w:val="center"/>
            <w:hideMark/>
          </w:tcPr>
          <w:p w:rsidR="002C0365" w:rsidRDefault="00414757"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Бюджетни и търговски потребители</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414757"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249</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414757"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260</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414757"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198</w:t>
            </w:r>
          </w:p>
        </w:tc>
      </w:tr>
    </w:tbl>
    <w:p w:rsidR="00BD5092" w:rsidRPr="00971E8A" w:rsidRDefault="00BD5092" w:rsidP="00A813BD">
      <w:pPr>
        <w:jc w:val="both"/>
        <w:rPr>
          <w:rFonts w:ascii="Times New Roman" w:hAnsi="Times New Roman"/>
        </w:rPr>
      </w:pPr>
    </w:p>
    <w:p w:rsidR="00BD5092" w:rsidRPr="00D10C9C" w:rsidRDefault="00FE4F08" w:rsidP="007D10CD">
      <w:pPr>
        <w:spacing w:line="240" w:lineRule="auto"/>
        <w:ind w:firstLine="708"/>
        <w:jc w:val="both"/>
        <w:rPr>
          <w:rFonts w:ascii="Times New Roman" w:hAnsi="Times New Roman"/>
          <w:sz w:val="24"/>
          <w:szCs w:val="24"/>
        </w:rPr>
      </w:pPr>
      <w:r w:rsidRPr="00D10C9C">
        <w:rPr>
          <w:rFonts w:ascii="Times New Roman" w:hAnsi="Times New Roman"/>
          <w:sz w:val="24"/>
          <w:szCs w:val="24"/>
        </w:rPr>
        <w:lastRenderedPageBreak/>
        <w:t>Представени като процент от общото потребление на услуги по пречистване, те са с най-нисък относител дял</w:t>
      </w:r>
      <w:r w:rsidR="00FA02F4" w:rsidRPr="00D10C9C">
        <w:rPr>
          <w:rFonts w:ascii="Times New Roman" w:hAnsi="Times New Roman"/>
          <w:sz w:val="24"/>
          <w:szCs w:val="24"/>
        </w:rPr>
        <w:t>.</w:t>
      </w:r>
      <w:r w:rsidRPr="00D10C9C">
        <w:rPr>
          <w:rFonts w:ascii="Times New Roman" w:hAnsi="Times New Roman"/>
          <w:sz w:val="24"/>
          <w:szCs w:val="24"/>
        </w:rPr>
        <w:t>:</w:t>
      </w:r>
    </w:p>
    <w:tbl>
      <w:tblPr>
        <w:tblW w:w="6284" w:type="dxa"/>
        <w:jc w:val="center"/>
        <w:tblCellMar>
          <w:left w:w="70" w:type="dxa"/>
          <w:right w:w="70" w:type="dxa"/>
        </w:tblCellMar>
        <w:tblLook w:val="04A0"/>
      </w:tblPr>
      <w:tblGrid>
        <w:gridCol w:w="3404"/>
        <w:gridCol w:w="960"/>
        <w:gridCol w:w="960"/>
        <w:gridCol w:w="960"/>
      </w:tblGrid>
      <w:tr w:rsidR="00B26F9E" w:rsidRPr="00971E8A" w:rsidTr="00046C76">
        <w:trPr>
          <w:trHeight w:val="615"/>
          <w:jc w:val="center"/>
        </w:trPr>
        <w:tc>
          <w:tcPr>
            <w:tcW w:w="340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C0365" w:rsidRDefault="006107F1" w:rsidP="00046C76">
            <w:pPr>
              <w:spacing w:after="0" w:line="240" w:lineRule="auto"/>
              <w:rPr>
                <w:rFonts w:ascii="Times New Roman" w:eastAsia="Times New Roman" w:hAnsi="Times New Roman"/>
                <w:b/>
                <w:bCs/>
                <w:color w:val="000000"/>
                <w:lang w:eastAsia="bg-BG"/>
              </w:rPr>
            </w:pPr>
            <w:r>
              <w:rPr>
                <w:rFonts w:ascii="Times New Roman" w:eastAsia="Times New Roman" w:hAnsi="Times New Roman"/>
                <w:b/>
                <w:bCs/>
                <w:color w:val="000000"/>
                <w:lang w:eastAsia="bg-BG"/>
              </w:rPr>
              <w:t>Пречистване</w:t>
            </w:r>
            <w:r w:rsidR="00B26F9E" w:rsidRPr="00971E8A">
              <w:rPr>
                <w:rFonts w:ascii="Times New Roman" w:eastAsia="Times New Roman" w:hAnsi="Times New Roman"/>
                <w:b/>
                <w:bCs/>
                <w:color w:val="000000"/>
                <w:lang w:eastAsia="bg-BG"/>
              </w:rPr>
              <w:t xml:space="preserve"> на отпадъчни води</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2C0365" w:rsidRDefault="00B26F9E"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2018 г.</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2C0365" w:rsidRDefault="00B26F9E"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2019  г.</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2C0365" w:rsidRDefault="00B26F9E"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2020 г.</w:t>
            </w:r>
          </w:p>
        </w:tc>
      </w:tr>
      <w:tr w:rsidR="00B26F9E" w:rsidRPr="00971E8A" w:rsidTr="00046C76">
        <w:trPr>
          <w:trHeight w:val="315"/>
          <w:jc w:val="center"/>
        </w:trPr>
        <w:tc>
          <w:tcPr>
            <w:tcW w:w="3404" w:type="dxa"/>
            <w:tcBorders>
              <w:top w:val="nil"/>
              <w:left w:val="single" w:sz="8" w:space="0" w:color="auto"/>
              <w:bottom w:val="single" w:sz="8" w:space="0" w:color="auto"/>
              <w:right w:val="single" w:sz="8" w:space="0" w:color="auto"/>
            </w:tcBorders>
            <w:shd w:val="clear" w:color="auto" w:fill="auto"/>
            <w:noWrap/>
            <w:vAlign w:val="center"/>
            <w:hideMark/>
          </w:tcPr>
          <w:p w:rsidR="002C0365" w:rsidRDefault="00B26F9E"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Бюджетни и търговски потребители</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B26F9E"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249</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B26F9E"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260</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B26F9E"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198</w:t>
            </w:r>
          </w:p>
        </w:tc>
      </w:tr>
      <w:tr w:rsidR="00B26F9E" w:rsidRPr="00971E8A" w:rsidTr="00046C76">
        <w:trPr>
          <w:trHeight w:val="315"/>
          <w:jc w:val="center"/>
        </w:trPr>
        <w:tc>
          <w:tcPr>
            <w:tcW w:w="3404" w:type="dxa"/>
            <w:tcBorders>
              <w:top w:val="nil"/>
              <w:left w:val="single" w:sz="8" w:space="0" w:color="auto"/>
              <w:bottom w:val="single" w:sz="8" w:space="0" w:color="auto"/>
              <w:right w:val="single" w:sz="8" w:space="0" w:color="auto"/>
            </w:tcBorders>
            <w:shd w:val="clear" w:color="auto" w:fill="auto"/>
            <w:noWrap/>
            <w:vAlign w:val="center"/>
            <w:hideMark/>
          </w:tcPr>
          <w:p w:rsidR="002C0365" w:rsidRDefault="00B26F9E"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Общо потребление</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B26F9E"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3</w:t>
            </w:r>
            <w:r w:rsidR="00FE4F08">
              <w:rPr>
                <w:rFonts w:ascii="Times New Roman" w:eastAsia="Times New Roman" w:hAnsi="Times New Roman"/>
                <w:color w:val="000000"/>
                <w:lang w:eastAsia="bg-BG"/>
              </w:rPr>
              <w:t xml:space="preserve"> </w:t>
            </w:r>
            <w:r w:rsidRPr="00971E8A">
              <w:rPr>
                <w:rFonts w:ascii="Times New Roman" w:eastAsia="Times New Roman" w:hAnsi="Times New Roman"/>
                <w:color w:val="000000"/>
                <w:lang w:eastAsia="bg-BG"/>
              </w:rPr>
              <w:t>232</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B26F9E"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3</w:t>
            </w:r>
            <w:r w:rsidR="00FE4F08">
              <w:rPr>
                <w:rFonts w:ascii="Times New Roman" w:eastAsia="Times New Roman" w:hAnsi="Times New Roman"/>
                <w:color w:val="000000"/>
                <w:lang w:eastAsia="bg-BG"/>
              </w:rPr>
              <w:t xml:space="preserve"> </w:t>
            </w:r>
            <w:r w:rsidRPr="00971E8A">
              <w:rPr>
                <w:rFonts w:ascii="Times New Roman" w:eastAsia="Times New Roman" w:hAnsi="Times New Roman"/>
                <w:color w:val="000000"/>
                <w:lang w:eastAsia="bg-BG"/>
              </w:rPr>
              <w:t>213</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B26F9E"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3</w:t>
            </w:r>
            <w:r w:rsidR="00FE4F08">
              <w:rPr>
                <w:rFonts w:ascii="Times New Roman" w:eastAsia="Times New Roman" w:hAnsi="Times New Roman"/>
                <w:color w:val="000000"/>
                <w:lang w:eastAsia="bg-BG"/>
              </w:rPr>
              <w:t xml:space="preserve"> </w:t>
            </w:r>
            <w:r w:rsidRPr="00971E8A">
              <w:rPr>
                <w:rFonts w:ascii="Times New Roman" w:eastAsia="Times New Roman" w:hAnsi="Times New Roman"/>
                <w:color w:val="000000"/>
                <w:lang w:eastAsia="bg-BG"/>
              </w:rPr>
              <w:t>283</w:t>
            </w:r>
          </w:p>
        </w:tc>
      </w:tr>
      <w:tr w:rsidR="00B26F9E" w:rsidRPr="00971E8A" w:rsidTr="00046C76">
        <w:trPr>
          <w:trHeight w:val="1215"/>
          <w:jc w:val="center"/>
        </w:trPr>
        <w:tc>
          <w:tcPr>
            <w:tcW w:w="3404" w:type="dxa"/>
            <w:tcBorders>
              <w:top w:val="nil"/>
              <w:left w:val="single" w:sz="8" w:space="0" w:color="auto"/>
              <w:bottom w:val="single" w:sz="8" w:space="0" w:color="auto"/>
              <w:right w:val="single" w:sz="8" w:space="0" w:color="auto"/>
            </w:tcBorders>
            <w:shd w:val="clear" w:color="auto" w:fill="auto"/>
            <w:vAlign w:val="center"/>
            <w:hideMark/>
          </w:tcPr>
          <w:p w:rsidR="002C0365" w:rsidRDefault="00B26F9E"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Дял на бюджетното и търговско потребление към общото в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0365" w:rsidRDefault="00B26F9E" w:rsidP="00046C76">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7.70%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C0365" w:rsidRDefault="00B26F9E" w:rsidP="00046C76">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8.09%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C0365" w:rsidRDefault="00B26F9E" w:rsidP="00046C76">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6.03%</w:t>
            </w:r>
          </w:p>
        </w:tc>
      </w:tr>
    </w:tbl>
    <w:p w:rsidR="005B1B2D" w:rsidRDefault="005B1B2D" w:rsidP="00A813BD">
      <w:pPr>
        <w:jc w:val="both"/>
        <w:rPr>
          <w:rFonts w:ascii="Times New Roman" w:hAnsi="Times New Roman"/>
          <w:lang w:eastAsia="bg-BG"/>
        </w:rPr>
      </w:pPr>
    </w:p>
    <w:p w:rsidR="005B1B2D" w:rsidRPr="00D10C9C" w:rsidRDefault="00233F69" w:rsidP="007D10CD">
      <w:pPr>
        <w:spacing w:line="240" w:lineRule="auto"/>
        <w:ind w:firstLine="708"/>
        <w:jc w:val="both"/>
        <w:rPr>
          <w:rFonts w:ascii="Times New Roman" w:hAnsi="Times New Roman"/>
          <w:sz w:val="24"/>
          <w:szCs w:val="24"/>
        </w:rPr>
      </w:pPr>
      <w:r w:rsidRPr="00D10C9C">
        <w:rPr>
          <w:rFonts w:ascii="Times New Roman" w:hAnsi="Times New Roman"/>
          <w:sz w:val="24"/>
          <w:szCs w:val="24"/>
        </w:rPr>
        <w:t>Последната категория потребители на услугата по пречистване на отпадъчни води е</w:t>
      </w:r>
      <w:r w:rsidR="0084480F" w:rsidRPr="00D10C9C">
        <w:rPr>
          <w:rFonts w:ascii="Times New Roman" w:hAnsi="Times New Roman"/>
          <w:sz w:val="24"/>
          <w:szCs w:val="24"/>
        </w:rPr>
        <w:t xml:space="preserve"> промишлените и индустриални потребители.</w:t>
      </w:r>
      <w:r w:rsidRPr="00D10C9C">
        <w:rPr>
          <w:rFonts w:ascii="Times New Roman" w:hAnsi="Times New Roman"/>
          <w:sz w:val="24"/>
          <w:szCs w:val="24"/>
        </w:rPr>
        <w:t xml:space="preserve"> </w:t>
      </w:r>
      <w:r w:rsidR="0084480F" w:rsidRPr="00D10C9C">
        <w:rPr>
          <w:rFonts w:ascii="Times New Roman" w:hAnsi="Times New Roman"/>
          <w:sz w:val="24"/>
          <w:szCs w:val="24"/>
        </w:rPr>
        <w:t>За периода 2018-2020 г., тяхното потребление е представено в следващата таблица:</w:t>
      </w:r>
    </w:p>
    <w:tbl>
      <w:tblPr>
        <w:tblW w:w="5000" w:type="dxa"/>
        <w:jc w:val="center"/>
        <w:tblCellMar>
          <w:left w:w="70" w:type="dxa"/>
          <w:right w:w="70" w:type="dxa"/>
        </w:tblCellMar>
        <w:tblLook w:val="04A0"/>
      </w:tblPr>
      <w:tblGrid>
        <w:gridCol w:w="2120"/>
        <w:gridCol w:w="960"/>
        <w:gridCol w:w="960"/>
        <w:gridCol w:w="960"/>
      </w:tblGrid>
      <w:tr w:rsidR="002E1A43" w:rsidRPr="00971E8A" w:rsidTr="00046C76">
        <w:trPr>
          <w:trHeight w:val="615"/>
          <w:jc w:val="center"/>
        </w:trPr>
        <w:tc>
          <w:tcPr>
            <w:tcW w:w="21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C0365" w:rsidRDefault="006107F1" w:rsidP="00046C76">
            <w:pPr>
              <w:spacing w:after="0" w:line="240" w:lineRule="auto"/>
              <w:rPr>
                <w:rFonts w:ascii="Times New Roman" w:eastAsia="Times New Roman" w:hAnsi="Times New Roman"/>
                <w:b/>
                <w:bCs/>
                <w:color w:val="000000"/>
                <w:lang w:eastAsia="bg-BG"/>
              </w:rPr>
            </w:pPr>
            <w:r>
              <w:rPr>
                <w:rFonts w:ascii="Times New Roman" w:eastAsia="Times New Roman" w:hAnsi="Times New Roman"/>
                <w:b/>
                <w:bCs/>
                <w:color w:val="000000"/>
                <w:lang w:eastAsia="bg-BG"/>
              </w:rPr>
              <w:t>Пречистване</w:t>
            </w:r>
            <w:r w:rsidR="002E1A43" w:rsidRPr="00971E8A">
              <w:rPr>
                <w:rFonts w:ascii="Times New Roman" w:eastAsia="Times New Roman" w:hAnsi="Times New Roman"/>
                <w:b/>
                <w:bCs/>
                <w:color w:val="000000"/>
                <w:lang w:eastAsia="bg-BG"/>
              </w:rPr>
              <w:t xml:space="preserve"> на отпадъчни води</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2C0365" w:rsidRDefault="002E1A43"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2018 г.</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2C0365" w:rsidRDefault="002E1A43"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2019  г.</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2C0365" w:rsidRDefault="002E1A43"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2020 г.</w:t>
            </w:r>
          </w:p>
        </w:tc>
      </w:tr>
      <w:tr w:rsidR="002E1A43" w:rsidRPr="00971E8A" w:rsidTr="00046C76">
        <w:trPr>
          <w:trHeight w:val="915"/>
          <w:jc w:val="center"/>
        </w:trPr>
        <w:tc>
          <w:tcPr>
            <w:tcW w:w="2120" w:type="dxa"/>
            <w:tcBorders>
              <w:top w:val="nil"/>
              <w:left w:val="single" w:sz="8" w:space="0" w:color="auto"/>
              <w:bottom w:val="single" w:sz="8" w:space="0" w:color="auto"/>
              <w:right w:val="single" w:sz="8" w:space="0" w:color="auto"/>
            </w:tcBorders>
            <w:shd w:val="clear" w:color="auto" w:fill="auto"/>
            <w:vAlign w:val="center"/>
            <w:hideMark/>
          </w:tcPr>
          <w:p w:rsidR="002C0365" w:rsidRDefault="002E1A43"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 xml:space="preserve">Промишлени и други индустриални потребители </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2E1A43"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151</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2E1A43"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136</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2E1A43"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166</w:t>
            </w:r>
          </w:p>
        </w:tc>
      </w:tr>
    </w:tbl>
    <w:p w:rsidR="002E1A43" w:rsidRPr="00971E8A" w:rsidRDefault="002E1A43" w:rsidP="00A813BD">
      <w:pPr>
        <w:jc w:val="both"/>
        <w:rPr>
          <w:rFonts w:ascii="Times New Roman" w:hAnsi="Times New Roman"/>
        </w:rPr>
      </w:pPr>
    </w:p>
    <w:p w:rsidR="00D6089E" w:rsidRPr="00D10C9C" w:rsidRDefault="0084480F" w:rsidP="007D10CD">
      <w:pPr>
        <w:spacing w:line="240" w:lineRule="auto"/>
        <w:ind w:firstLine="708"/>
        <w:jc w:val="both"/>
        <w:rPr>
          <w:rFonts w:ascii="Times New Roman" w:hAnsi="Times New Roman"/>
          <w:sz w:val="24"/>
          <w:szCs w:val="24"/>
        </w:rPr>
      </w:pPr>
      <w:r>
        <w:rPr>
          <w:rFonts w:ascii="Times New Roman" w:hAnsi="Times New Roman"/>
        </w:rPr>
        <w:t xml:space="preserve"> </w:t>
      </w:r>
      <w:r w:rsidR="00FA02F4" w:rsidRPr="00D10C9C">
        <w:rPr>
          <w:rFonts w:ascii="Times New Roman" w:hAnsi="Times New Roman"/>
          <w:sz w:val="24"/>
          <w:szCs w:val="24"/>
        </w:rPr>
        <w:t>О</w:t>
      </w:r>
      <w:r w:rsidRPr="00D10C9C">
        <w:rPr>
          <w:rFonts w:ascii="Times New Roman" w:hAnsi="Times New Roman"/>
          <w:sz w:val="24"/>
          <w:szCs w:val="24"/>
        </w:rPr>
        <w:t>тносител</w:t>
      </w:r>
      <w:r w:rsidR="00FA02F4" w:rsidRPr="00D10C9C">
        <w:rPr>
          <w:rFonts w:ascii="Times New Roman" w:hAnsi="Times New Roman"/>
          <w:sz w:val="24"/>
          <w:szCs w:val="24"/>
        </w:rPr>
        <w:t>ният</w:t>
      </w:r>
      <w:r w:rsidR="00D6089E" w:rsidRPr="00D10C9C">
        <w:rPr>
          <w:rFonts w:ascii="Times New Roman" w:hAnsi="Times New Roman"/>
          <w:sz w:val="24"/>
          <w:szCs w:val="24"/>
        </w:rPr>
        <w:t xml:space="preserve"> дял на потребление</w:t>
      </w:r>
      <w:r w:rsidR="00FA02F4" w:rsidRPr="00D10C9C">
        <w:rPr>
          <w:rFonts w:ascii="Times New Roman" w:hAnsi="Times New Roman"/>
          <w:sz w:val="24"/>
          <w:szCs w:val="24"/>
        </w:rPr>
        <w:t>то</w:t>
      </w:r>
      <w:r w:rsidRPr="00D10C9C">
        <w:rPr>
          <w:rFonts w:ascii="Times New Roman" w:hAnsi="Times New Roman"/>
          <w:sz w:val="24"/>
          <w:szCs w:val="24"/>
        </w:rPr>
        <w:t xml:space="preserve"> спрямо общото потребление е около 5%:</w:t>
      </w:r>
    </w:p>
    <w:tbl>
      <w:tblPr>
        <w:tblW w:w="5000" w:type="dxa"/>
        <w:jc w:val="center"/>
        <w:tblCellMar>
          <w:left w:w="70" w:type="dxa"/>
          <w:right w:w="70" w:type="dxa"/>
        </w:tblCellMar>
        <w:tblLook w:val="04A0"/>
      </w:tblPr>
      <w:tblGrid>
        <w:gridCol w:w="2120"/>
        <w:gridCol w:w="960"/>
        <w:gridCol w:w="960"/>
        <w:gridCol w:w="960"/>
      </w:tblGrid>
      <w:tr w:rsidR="003A711F" w:rsidRPr="00971E8A" w:rsidTr="00046C76">
        <w:trPr>
          <w:trHeight w:val="615"/>
          <w:jc w:val="center"/>
        </w:trPr>
        <w:tc>
          <w:tcPr>
            <w:tcW w:w="21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C0365" w:rsidRDefault="006107F1" w:rsidP="00046C76">
            <w:pPr>
              <w:spacing w:after="0" w:line="240" w:lineRule="auto"/>
              <w:rPr>
                <w:rFonts w:ascii="Times New Roman" w:eastAsia="Times New Roman" w:hAnsi="Times New Roman"/>
                <w:b/>
                <w:bCs/>
                <w:color w:val="000000"/>
                <w:lang w:eastAsia="bg-BG"/>
              </w:rPr>
            </w:pPr>
            <w:r>
              <w:rPr>
                <w:rFonts w:ascii="Times New Roman" w:eastAsia="Times New Roman" w:hAnsi="Times New Roman"/>
                <w:b/>
                <w:bCs/>
                <w:color w:val="000000"/>
                <w:lang w:eastAsia="bg-BG"/>
              </w:rPr>
              <w:t>Пречистване</w:t>
            </w:r>
            <w:r w:rsidR="003A711F" w:rsidRPr="00971E8A">
              <w:rPr>
                <w:rFonts w:ascii="Times New Roman" w:eastAsia="Times New Roman" w:hAnsi="Times New Roman"/>
                <w:b/>
                <w:bCs/>
                <w:color w:val="000000"/>
                <w:lang w:eastAsia="bg-BG"/>
              </w:rPr>
              <w:t xml:space="preserve"> на отпадъчни води</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2C0365" w:rsidRDefault="003A711F"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2018 г.</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2C0365" w:rsidRDefault="003A711F"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2019  г.</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2C0365" w:rsidRDefault="003A711F" w:rsidP="00046C76">
            <w:pPr>
              <w:spacing w:after="0" w:line="240" w:lineRule="auto"/>
              <w:jc w:val="center"/>
              <w:rPr>
                <w:rFonts w:ascii="Times New Roman" w:eastAsia="Times New Roman" w:hAnsi="Times New Roman"/>
                <w:b/>
                <w:bCs/>
                <w:color w:val="000000"/>
                <w:lang w:eastAsia="bg-BG"/>
              </w:rPr>
            </w:pPr>
            <w:r w:rsidRPr="00971E8A">
              <w:rPr>
                <w:rFonts w:ascii="Times New Roman" w:eastAsia="Times New Roman" w:hAnsi="Times New Roman"/>
                <w:b/>
                <w:bCs/>
                <w:color w:val="000000"/>
                <w:lang w:eastAsia="bg-BG"/>
              </w:rPr>
              <w:t>2020 г.</w:t>
            </w:r>
          </w:p>
        </w:tc>
      </w:tr>
      <w:tr w:rsidR="003A711F" w:rsidRPr="00971E8A" w:rsidTr="00046C76">
        <w:trPr>
          <w:trHeight w:val="915"/>
          <w:jc w:val="center"/>
        </w:trPr>
        <w:tc>
          <w:tcPr>
            <w:tcW w:w="2120" w:type="dxa"/>
            <w:tcBorders>
              <w:top w:val="nil"/>
              <w:left w:val="single" w:sz="8" w:space="0" w:color="auto"/>
              <w:bottom w:val="single" w:sz="8" w:space="0" w:color="auto"/>
              <w:right w:val="single" w:sz="8" w:space="0" w:color="auto"/>
            </w:tcBorders>
            <w:shd w:val="clear" w:color="auto" w:fill="auto"/>
            <w:vAlign w:val="center"/>
            <w:hideMark/>
          </w:tcPr>
          <w:p w:rsidR="002C0365" w:rsidRDefault="003A711F"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 xml:space="preserve">Промишлени и други индустриални потребители </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3A711F"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151</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3A711F"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136</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3A711F"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166</w:t>
            </w:r>
          </w:p>
        </w:tc>
      </w:tr>
      <w:tr w:rsidR="003A711F" w:rsidRPr="00971E8A" w:rsidTr="00046C76">
        <w:trPr>
          <w:trHeight w:val="315"/>
          <w:jc w:val="center"/>
        </w:trPr>
        <w:tc>
          <w:tcPr>
            <w:tcW w:w="2120" w:type="dxa"/>
            <w:tcBorders>
              <w:top w:val="nil"/>
              <w:left w:val="single" w:sz="8" w:space="0" w:color="auto"/>
              <w:bottom w:val="single" w:sz="8" w:space="0" w:color="auto"/>
              <w:right w:val="single" w:sz="8" w:space="0" w:color="auto"/>
            </w:tcBorders>
            <w:shd w:val="clear" w:color="auto" w:fill="auto"/>
            <w:noWrap/>
            <w:vAlign w:val="center"/>
            <w:hideMark/>
          </w:tcPr>
          <w:p w:rsidR="002C0365" w:rsidRDefault="003A711F"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Общо потребление</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3A711F"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3</w:t>
            </w:r>
            <w:r w:rsidR="0084480F">
              <w:rPr>
                <w:rFonts w:ascii="Times New Roman" w:eastAsia="Times New Roman" w:hAnsi="Times New Roman"/>
                <w:color w:val="000000"/>
                <w:lang w:eastAsia="bg-BG"/>
              </w:rPr>
              <w:t xml:space="preserve"> </w:t>
            </w:r>
            <w:r w:rsidRPr="00971E8A">
              <w:rPr>
                <w:rFonts w:ascii="Times New Roman" w:eastAsia="Times New Roman" w:hAnsi="Times New Roman"/>
                <w:color w:val="000000"/>
                <w:lang w:eastAsia="bg-BG"/>
              </w:rPr>
              <w:t>232</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3A711F"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3</w:t>
            </w:r>
            <w:r w:rsidR="0084480F">
              <w:rPr>
                <w:rFonts w:ascii="Times New Roman" w:eastAsia="Times New Roman" w:hAnsi="Times New Roman"/>
                <w:color w:val="000000"/>
                <w:lang w:eastAsia="bg-BG"/>
              </w:rPr>
              <w:t xml:space="preserve"> </w:t>
            </w:r>
            <w:r w:rsidRPr="00971E8A">
              <w:rPr>
                <w:rFonts w:ascii="Times New Roman" w:eastAsia="Times New Roman" w:hAnsi="Times New Roman"/>
                <w:color w:val="000000"/>
                <w:lang w:eastAsia="bg-BG"/>
              </w:rPr>
              <w:t>213</w:t>
            </w:r>
          </w:p>
        </w:tc>
        <w:tc>
          <w:tcPr>
            <w:tcW w:w="960" w:type="dxa"/>
            <w:tcBorders>
              <w:top w:val="nil"/>
              <w:left w:val="nil"/>
              <w:bottom w:val="single" w:sz="8" w:space="0" w:color="auto"/>
              <w:right w:val="single" w:sz="8" w:space="0" w:color="auto"/>
            </w:tcBorders>
            <w:shd w:val="clear" w:color="auto" w:fill="auto"/>
            <w:noWrap/>
            <w:vAlign w:val="center"/>
            <w:hideMark/>
          </w:tcPr>
          <w:p w:rsidR="002C0365" w:rsidRDefault="003A711F" w:rsidP="00046C76">
            <w:pPr>
              <w:spacing w:after="0" w:line="240" w:lineRule="auto"/>
              <w:jc w:val="center"/>
              <w:rPr>
                <w:rFonts w:ascii="Times New Roman" w:eastAsia="Times New Roman" w:hAnsi="Times New Roman"/>
                <w:color w:val="000000"/>
                <w:lang w:eastAsia="bg-BG"/>
              </w:rPr>
            </w:pPr>
            <w:r w:rsidRPr="00971E8A">
              <w:rPr>
                <w:rFonts w:ascii="Times New Roman" w:eastAsia="Times New Roman" w:hAnsi="Times New Roman"/>
                <w:color w:val="000000"/>
                <w:lang w:eastAsia="bg-BG"/>
              </w:rPr>
              <w:t>3</w:t>
            </w:r>
            <w:r w:rsidR="0084480F">
              <w:rPr>
                <w:rFonts w:ascii="Times New Roman" w:eastAsia="Times New Roman" w:hAnsi="Times New Roman"/>
                <w:color w:val="000000"/>
                <w:lang w:eastAsia="bg-BG"/>
              </w:rPr>
              <w:t xml:space="preserve"> </w:t>
            </w:r>
            <w:r w:rsidRPr="00971E8A">
              <w:rPr>
                <w:rFonts w:ascii="Times New Roman" w:eastAsia="Times New Roman" w:hAnsi="Times New Roman"/>
                <w:color w:val="000000"/>
                <w:lang w:eastAsia="bg-BG"/>
              </w:rPr>
              <w:t>283</w:t>
            </w:r>
          </w:p>
        </w:tc>
      </w:tr>
      <w:tr w:rsidR="003A711F" w:rsidRPr="00971E8A" w:rsidTr="00046C76">
        <w:trPr>
          <w:trHeight w:val="1515"/>
          <w:jc w:val="center"/>
        </w:trPr>
        <w:tc>
          <w:tcPr>
            <w:tcW w:w="2120" w:type="dxa"/>
            <w:tcBorders>
              <w:top w:val="nil"/>
              <w:left w:val="single" w:sz="8" w:space="0" w:color="auto"/>
              <w:bottom w:val="single" w:sz="8" w:space="0" w:color="auto"/>
              <w:right w:val="single" w:sz="8" w:space="0" w:color="auto"/>
            </w:tcBorders>
            <w:shd w:val="clear" w:color="auto" w:fill="auto"/>
            <w:vAlign w:val="center"/>
            <w:hideMark/>
          </w:tcPr>
          <w:p w:rsidR="002C0365" w:rsidRDefault="003A711F" w:rsidP="00046C76">
            <w:pPr>
              <w:spacing w:after="0" w:line="240" w:lineRule="auto"/>
              <w:rPr>
                <w:rFonts w:ascii="Times New Roman" w:eastAsia="Times New Roman" w:hAnsi="Times New Roman"/>
                <w:color w:val="000000"/>
                <w:lang w:eastAsia="bg-BG"/>
              </w:rPr>
            </w:pPr>
            <w:r w:rsidRPr="00971E8A">
              <w:rPr>
                <w:rFonts w:ascii="Times New Roman" w:eastAsia="Times New Roman" w:hAnsi="Times New Roman"/>
                <w:color w:val="000000"/>
                <w:lang w:eastAsia="bg-BG"/>
              </w:rPr>
              <w:t>Дял на промишленото и друго индустриално потребление към общото в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0365" w:rsidRDefault="003A711F" w:rsidP="00046C76">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4.67%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C0365" w:rsidRDefault="003A711F" w:rsidP="00046C76">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4.23%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C0365" w:rsidRDefault="003A711F" w:rsidP="00046C76">
            <w:pPr>
              <w:spacing w:after="0" w:line="240" w:lineRule="auto"/>
              <w:jc w:val="center"/>
              <w:rPr>
                <w:rFonts w:ascii="Times New Roman" w:eastAsia="Times New Roman" w:hAnsi="Times New Roman"/>
                <w:b/>
                <w:bCs/>
                <w:color w:val="000000"/>
                <w:sz w:val="20"/>
                <w:szCs w:val="20"/>
                <w:lang w:eastAsia="bg-BG"/>
              </w:rPr>
            </w:pPr>
            <w:r w:rsidRPr="00971E8A">
              <w:rPr>
                <w:rFonts w:ascii="Times New Roman" w:eastAsia="Times New Roman" w:hAnsi="Times New Roman"/>
                <w:b/>
                <w:bCs/>
                <w:color w:val="000000"/>
                <w:sz w:val="20"/>
                <w:szCs w:val="20"/>
                <w:lang w:eastAsia="bg-BG"/>
              </w:rPr>
              <w:t>5.06%</w:t>
            </w:r>
          </w:p>
        </w:tc>
      </w:tr>
    </w:tbl>
    <w:p w:rsidR="005B1B2D" w:rsidRDefault="005B1B2D" w:rsidP="00A813BD">
      <w:pPr>
        <w:jc w:val="both"/>
        <w:rPr>
          <w:rFonts w:ascii="Times New Roman" w:hAnsi="Times New Roman"/>
          <w:lang w:eastAsia="bg-BG"/>
        </w:rPr>
      </w:pPr>
    </w:p>
    <w:p w:rsidR="00C66E79" w:rsidRDefault="00C66E79" w:rsidP="00A813BD">
      <w:pPr>
        <w:jc w:val="both"/>
        <w:rPr>
          <w:rFonts w:ascii="Times New Roman" w:hAnsi="Times New Roman"/>
          <w:lang w:eastAsia="bg-BG"/>
        </w:rPr>
      </w:pPr>
    </w:p>
    <w:p w:rsidR="002C0365" w:rsidRDefault="00EE5280" w:rsidP="00046C76">
      <w:pPr>
        <w:pStyle w:val="Heading4"/>
        <w:keepLines w:val="0"/>
        <w:numPr>
          <w:ilvl w:val="1"/>
          <w:numId w:val="5"/>
        </w:numPr>
        <w:ind w:left="709" w:hanging="425"/>
        <w:jc w:val="both"/>
        <w:rPr>
          <w:rFonts w:ascii="Times New Roman" w:hAnsi="Times New Roman"/>
          <w:lang w:eastAsia="bg-BG"/>
        </w:rPr>
      </w:pPr>
      <w:r w:rsidRPr="00971E8A">
        <w:rPr>
          <w:rFonts w:ascii="Times New Roman" w:hAnsi="Times New Roman"/>
          <w:lang w:eastAsia="bg-BG"/>
        </w:rPr>
        <w:t>АНАЛИЗ И ОБОСНОВКА НА ПРОГНОЗИТЕ ЗА БЪДЕЩО ПОТРЕБЛЕНИЕ НА ВИК УСЛУГИ ЗА ПЕРИОДА 2022-2026 Г. ПО УСЛУГИ</w:t>
      </w:r>
    </w:p>
    <w:p w:rsidR="0084480F" w:rsidRPr="00874D3F" w:rsidRDefault="0084480F" w:rsidP="0084480F">
      <w:pPr>
        <w:pStyle w:val="Heading5"/>
        <w:keepLines w:val="0"/>
        <w:numPr>
          <w:ilvl w:val="2"/>
          <w:numId w:val="5"/>
        </w:numPr>
        <w:ind w:hanging="371"/>
        <w:rPr>
          <w:rFonts w:ascii="Times New Roman" w:hAnsi="Times New Roman"/>
          <w:lang w:eastAsia="bg-BG"/>
        </w:rPr>
      </w:pPr>
      <w:r w:rsidRPr="00874D3F">
        <w:rPr>
          <w:rFonts w:ascii="Times New Roman" w:hAnsi="Times New Roman"/>
          <w:lang w:eastAsia="bg-BG"/>
        </w:rPr>
        <w:t>Доставяне на вода на потребителите</w:t>
      </w:r>
    </w:p>
    <w:p w:rsidR="00FB5419" w:rsidRDefault="007D10CD" w:rsidP="00A813BD">
      <w:pPr>
        <w:spacing w:after="120" w:line="240" w:lineRule="auto"/>
        <w:ind w:firstLine="567"/>
        <w:jc w:val="both"/>
        <w:rPr>
          <w:rFonts w:ascii="Times New Roman" w:hAnsi="Times New Roman"/>
          <w:sz w:val="24"/>
          <w:szCs w:val="24"/>
          <w:lang w:val="en-US"/>
        </w:rPr>
      </w:pPr>
      <w:r>
        <w:rPr>
          <w:rFonts w:ascii="Times New Roman" w:hAnsi="Times New Roman"/>
          <w:sz w:val="24"/>
          <w:szCs w:val="24"/>
        </w:rPr>
        <w:tab/>
      </w:r>
      <w:r w:rsidR="00FB5419" w:rsidRPr="00971E8A">
        <w:rPr>
          <w:rFonts w:ascii="Times New Roman" w:hAnsi="Times New Roman"/>
          <w:sz w:val="24"/>
          <w:szCs w:val="24"/>
        </w:rPr>
        <w:t>Основните характеристики на водните количества за периода на бизнес плана могат да се представят, чрез следната графика:</w:t>
      </w:r>
    </w:p>
    <w:p w:rsidR="000F5F50" w:rsidRPr="000F5F50" w:rsidRDefault="000F5F50" w:rsidP="00A813BD">
      <w:pPr>
        <w:spacing w:after="120" w:line="240" w:lineRule="auto"/>
        <w:ind w:firstLine="567"/>
        <w:jc w:val="both"/>
        <w:rPr>
          <w:rFonts w:ascii="Times New Roman" w:hAnsi="Times New Roman"/>
          <w:sz w:val="24"/>
          <w:szCs w:val="24"/>
          <w:lang w:val="en-US"/>
        </w:rPr>
      </w:pPr>
      <w:r w:rsidRPr="000F5F50">
        <w:rPr>
          <w:rFonts w:ascii="Times New Roman" w:hAnsi="Times New Roman"/>
          <w:noProof/>
          <w:sz w:val="24"/>
          <w:szCs w:val="24"/>
          <w:lang w:eastAsia="bg-BG"/>
        </w:rPr>
        <w:lastRenderedPageBreak/>
        <w:drawing>
          <wp:inline distT="0" distB="0" distL="0" distR="0">
            <wp:extent cx="5760720" cy="3249668"/>
            <wp:effectExtent l="19050" t="0" r="11430" b="7882"/>
            <wp:docPr id="1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B5419" w:rsidRPr="00971E8A" w:rsidRDefault="00FB5419" w:rsidP="00A813BD">
      <w:pPr>
        <w:spacing w:after="120" w:line="240" w:lineRule="auto"/>
        <w:ind w:firstLine="567"/>
        <w:jc w:val="both"/>
        <w:rPr>
          <w:rFonts w:ascii="Times New Roman" w:hAnsi="Times New Roman"/>
          <w:sz w:val="24"/>
          <w:szCs w:val="24"/>
        </w:rPr>
      </w:pPr>
    </w:p>
    <w:p w:rsidR="002C0365" w:rsidRDefault="007D10CD" w:rsidP="00D10C9C">
      <w:pPr>
        <w:spacing w:after="120" w:line="240" w:lineRule="auto"/>
        <w:ind w:firstLine="567"/>
        <w:jc w:val="both"/>
        <w:rPr>
          <w:rFonts w:ascii="Times New Roman" w:hAnsi="Times New Roman"/>
          <w:sz w:val="24"/>
          <w:szCs w:val="24"/>
        </w:rPr>
      </w:pPr>
      <w:r>
        <w:rPr>
          <w:rFonts w:ascii="Times New Roman" w:hAnsi="Times New Roman"/>
          <w:sz w:val="24"/>
          <w:szCs w:val="24"/>
        </w:rPr>
        <w:tab/>
      </w:r>
      <w:r w:rsidR="00FB5419" w:rsidRPr="006107F1">
        <w:rPr>
          <w:rFonts w:ascii="Times New Roman" w:hAnsi="Times New Roman"/>
          <w:sz w:val="24"/>
          <w:szCs w:val="24"/>
        </w:rPr>
        <w:t>Ясно се виждат планираните тенденции в основните направления:</w:t>
      </w:r>
    </w:p>
    <w:p w:rsidR="00FB5419" w:rsidRPr="006107F1" w:rsidRDefault="00FB5419" w:rsidP="00A813BD">
      <w:pPr>
        <w:numPr>
          <w:ilvl w:val="0"/>
          <w:numId w:val="22"/>
        </w:numPr>
        <w:spacing w:after="120" w:line="240" w:lineRule="auto"/>
        <w:ind w:left="419" w:hanging="357"/>
        <w:jc w:val="both"/>
        <w:rPr>
          <w:rFonts w:ascii="Times New Roman" w:hAnsi="Times New Roman"/>
          <w:sz w:val="24"/>
          <w:szCs w:val="24"/>
          <w:lang w:eastAsia="bg-BG"/>
        </w:rPr>
      </w:pPr>
      <w:r w:rsidRPr="006107F1">
        <w:rPr>
          <w:rFonts w:ascii="Times New Roman" w:hAnsi="Times New Roman"/>
          <w:sz w:val="24"/>
          <w:szCs w:val="24"/>
          <w:lang w:eastAsia="bg-BG"/>
        </w:rPr>
        <w:t>Търговските загуби се намаляват в резултат на планирани мерки за периода на бизнес плана, свързани с подмяна на водомери, въвеждане на водомери в метрологична годност, монтаж на водомери на СВО, на които към края на 20</w:t>
      </w:r>
      <w:r w:rsidR="00285AA9" w:rsidRPr="006107F1">
        <w:rPr>
          <w:rFonts w:ascii="Times New Roman" w:hAnsi="Times New Roman"/>
          <w:sz w:val="24"/>
          <w:szCs w:val="24"/>
          <w:lang w:eastAsia="bg-BG"/>
        </w:rPr>
        <w:t>20</w:t>
      </w:r>
      <w:r w:rsidRPr="006107F1">
        <w:rPr>
          <w:rFonts w:ascii="Times New Roman" w:hAnsi="Times New Roman"/>
          <w:sz w:val="24"/>
          <w:szCs w:val="24"/>
          <w:lang w:eastAsia="bg-BG"/>
        </w:rPr>
        <w:t xml:space="preserve"> г. не е монтиран такъв, борба с н</w:t>
      </w:r>
      <w:r w:rsidR="006107F1">
        <w:rPr>
          <w:rFonts w:ascii="Times New Roman" w:hAnsi="Times New Roman"/>
          <w:sz w:val="24"/>
          <w:szCs w:val="24"/>
          <w:lang w:eastAsia="bg-BG"/>
        </w:rPr>
        <w:t>ерегламентирано водопотребление;</w:t>
      </w:r>
      <w:r w:rsidRPr="006107F1">
        <w:rPr>
          <w:rFonts w:ascii="Times New Roman" w:hAnsi="Times New Roman"/>
          <w:sz w:val="24"/>
          <w:szCs w:val="24"/>
          <w:lang w:eastAsia="bg-BG"/>
        </w:rPr>
        <w:t xml:space="preserve"> </w:t>
      </w:r>
    </w:p>
    <w:p w:rsidR="00FB5419" w:rsidRPr="006107F1" w:rsidRDefault="00FB5419" w:rsidP="00A813BD">
      <w:pPr>
        <w:numPr>
          <w:ilvl w:val="0"/>
          <w:numId w:val="22"/>
        </w:numPr>
        <w:spacing w:after="120" w:line="240" w:lineRule="auto"/>
        <w:ind w:left="419" w:hanging="357"/>
        <w:jc w:val="both"/>
        <w:rPr>
          <w:rFonts w:ascii="Times New Roman" w:hAnsi="Times New Roman"/>
          <w:sz w:val="24"/>
          <w:szCs w:val="24"/>
          <w:lang w:eastAsia="bg-BG"/>
        </w:rPr>
      </w:pPr>
      <w:r w:rsidRPr="006107F1">
        <w:rPr>
          <w:rFonts w:ascii="Times New Roman" w:hAnsi="Times New Roman"/>
          <w:sz w:val="24"/>
          <w:szCs w:val="24"/>
          <w:lang w:eastAsia="bg-BG"/>
        </w:rPr>
        <w:t>Реалните загуби на вода намаляват достигайки индивидуално определените цели</w:t>
      </w:r>
      <w:r w:rsidR="006107F1" w:rsidRPr="006107F1">
        <w:rPr>
          <w:rFonts w:ascii="Times New Roman" w:hAnsi="Times New Roman"/>
          <w:sz w:val="24"/>
          <w:szCs w:val="24"/>
          <w:lang w:eastAsia="bg-BG"/>
        </w:rPr>
        <w:t>;</w:t>
      </w:r>
    </w:p>
    <w:p w:rsidR="00FB5419" w:rsidRPr="006107F1" w:rsidRDefault="00FB5419" w:rsidP="00A813BD">
      <w:pPr>
        <w:numPr>
          <w:ilvl w:val="0"/>
          <w:numId w:val="22"/>
        </w:numPr>
        <w:spacing w:after="120" w:line="240" w:lineRule="auto"/>
        <w:ind w:left="419" w:hanging="357"/>
        <w:jc w:val="both"/>
        <w:rPr>
          <w:rFonts w:ascii="Times New Roman" w:hAnsi="Times New Roman"/>
          <w:sz w:val="24"/>
          <w:szCs w:val="24"/>
          <w:lang w:eastAsia="bg-BG"/>
        </w:rPr>
      </w:pPr>
      <w:r w:rsidRPr="006107F1">
        <w:rPr>
          <w:rFonts w:ascii="Times New Roman" w:hAnsi="Times New Roman"/>
          <w:sz w:val="24"/>
          <w:szCs w:val="24"/>
          <w:lang w:eastAsia="bg-BG"/>
        </w:rPr>
        <w:t>Неносещите приходи вода намаляват в съответствие с намалението на търговските и реални загуби</w:t>
      </w:r>
      <w:r w:rsidR="006107F1" w:rsidRPr="006107F1">
        <w:rPr>
          <w:rFonts w:ascii="Times New Roman" w:hAnsi="Times New Roman"/>
          <w:sz w:val="24"/>
          <w:szCs w:val="24"/>
          <w:lang w:eastAsia="bg-BG"/>
        </w:rPr>
        <w:t>;</w:t>
      </w:r>
    </w:p>
    <w:p w:rsidR="002C0365" w:rsidRDefault="00FB5419" w:rsidP="00046C76">
      <w:pPr>
        <w:numPr>
          <w:ilvl w:val="0"/>
          <w:numId w:val="22"/>
        </w:numPr>
        <w:spacing w:after="120" w:line="240" w:lineRule="auto"/>
        <w:ind w:left="419" w:hanging="357"/>
        <w:jc w:val="both"/>
        <w:rPr>
          <w:rFonts w:ascii="Times New Roman" w:hAnsi="Times New Roman"/>
          <w:sz w:val="24"/>
          <w:szCs w:val="24"/>
        </w:rPr>
      </w:pPr>
      <w:r w:rsidRPr="006107F1">
        <w:rPr>
          <w:rFonts w:ascii="Times New Roman" w:hAnsi="Times New Roman"/>
          <w:sz w:val="24"/>
          <w:szCs w:val="24"/>
          <w:lang w:eastAsia="bg-BG"/>
        </w:rPr>
        <w:t>Фактурираните количества нетно се увеличават спрямо 20</w:t>
      </w:r>
      <w:r w:rsidR="00285AA9" w:rsidRPr="006107F1">
        <w:rPr>
          <w:rFonts w:ascii="Times New Roman" w:hAnsi="Times New Roman"/>
          <w:sz w:val="24"/>
          <w:szCs w:val="24"/>
          <w:lang w:eastAsia="bg-BG"/>
        </w:rPr>
        <w:t>20</w:t>
      </w:r>
      <w:r w:rsidRPr="006107F1">
        <w:rPr>
          <w:rFonts w:ascii="Times New Roman" w:hAnsi="Times New Roman"/>
          <w:sz w:val="24"/>
          <w:szCs w:val="24"/>
          <w:lang w:eastAsia="bg-BG"/>
        </w:rPr>
        <w:t xml:space="preserve"> г., в резултат на </w:t>
      </w:r>
      <w:r w:rsidR="00B20859">
        <w:rPr>
          <w:rFonts w:ascii="Times New Roman" w:hAnsi="Times New Roman"/>
          <w:sz w:val="24"/>
          <w:szCs w:val="24"/>
          <w:lang w:eastAsia="bg-BG"/>
        </w:rPr>
        <w:t xml:space="preserve">регулаторните изисквания за тяхното определяне </w:t>
      </w:r>
      <w:r w:rsidR="00B20859">
        <w:rPr>
          <w:rFonts w:ascii="Times New Roman" w:hAnsi="Times New Roman"/>
          <w:sz w:val="24"/>
          <w:szCs w:val="24"/>
          <w:lang w:val="en-US" w:eastAsia="bg-BG"/>
        </w:rPr>
        <w:t>(</w:t>
      </w:r>
      <w:r w:rsidR="00B20859">
        <w:rPr>
          <w:rFonts w:ascii="Times New Roman" w:hAnsi="Times New Roman"/>
          <w:sz w:val="24"/>
          <w:szCs w:val="24"/>
          <w:lang w:eastAsia="bg-BG"/>
        </w:rPr>
        <w:t>средно-претеглена стойност на годините потреблението през периода 2018-2020 г.</w:t>
      </w:r>
      <w:r w:rsidR="00B20859">
        <w:rPr>
          <w:rFonts w:ascii="Times New Roman" w:hAnsi="Times New Roman"/>
          <w:sz w:val="24"/>
          <w:szCs w:val="24"/>
          <w:lang w:val="en-US" w:eastAsia="bg-BG"/>
        </w:rPr>
        <w:t>)</w:t>
      </w:r>
      <w:r w:rsidRPr="006107F1">
        <w:rPr>
          <w:rFonts w:ascii="Times New Roman" w:hAnsi="Times New Roman"/>
          <w:sz w:val="24"/>
          <w:szCs w:val="24"/>
          <w:lang w:eastAsia="bg-BG"/>
        </w:rPr>
        <w:t>.</w:t>
      </w:r>
      <w:r w:rsidR="006F5341">
        <w:rPr>
          <w:rFonts w:ascii="Times New Roman" w:hAnsi="Times New Roman"/>
          <w:sz w:val="24"/>
          <w:szCs w:val="24"/>
          <w:lang w:eastAsia="bg-BG"/>
        </w:rPr>
        <w:t xml:space="preserve"> </w:t>
      </w:r>
      <w:r w:rsidRPr="00B20859">
        <w:rPr>
          <w:rFonts w:ascii="Times New Roman" w:hAnsi="Times New Roman"/>
          <w:sz w:val="24"/>
          <w:szCs w:val="24"/>
        </w:rPr>
        <w:t>Промени на водните количества през 202</w:t>
      </w:r>
      <w:r w:rsidR="006107F1" w:rsidRPr="00B20859">
        <w:rPr>
          <w:rFonts w:ascii="Times New Roman" w:hAnsi="Times New Roman"/>
          <w:sz w:val="24"/>
          <w:szCs w:val="24"/>
        </w:rPr>
        <w:t>2</w:t>
      </w:r>
      <w:r w:rsidRPr="00B20859">
        <w:rPr>
          <w:rFonts w:ascii="Times New Roman" w:hAnsi="Times New Roman"/>
          <w:sz w:val="24"/>
          <w:szCs w:val="24"/>
        </w:rPr>
        <w:t xml:space="preserve"> г. се дължат на присъединението на общ.</w:t>
      </w:r>
      <w:r w:rsidR="006107F1" w:rsidRPr="00B20859">
        <w:rPr>
          <w:rFonts w:ascii="Times New Roman" w:hAnsi="Times New Roman"/>
          <w:sz w:val="24"/>
          <w:szCs w:val="24"/>
        </w:rPr>
        <w:t xml:space="preserve"> </w:t>
      </w:r>
      <w:r w:rsidRPr="00B20859">
        <w:rPr>
          <w:rFonts w:ascii="Times New Roman" w:hAnsi="Times New Roman"/>
          <w:sz w:val="24"/>
          <w:szCs w:val="24"/>
        </w:rPr>
        <w:t>Димитровград</w:t>
      </w:r>
      <w:r w:rsidR="00B20859">
        <w:rPr>
          <w:rFonts w:ascii="Times New Roman" w:hAnsi="Times New Roman"/>
          <w:sz w:val="24"/>
          <w:szCs w:val="24"/>
        </w:rPr>
        <w:t xml:space="preserve"> през 2021 г.</w:t>
      </w:r>
      <w:r w:rsidRPr="00B20859">
        <w:rPr>
          <w:rFonts w:ascii="Times New Roman" w:hAnsi="Times New Roman"/>
          <w:sz w:val="24"/>
          <w:szCs w:val="24"/>
        </w:rPr>
        <w:t>.</w:t>
      </w:r>
    </w:p>
    <w:p w:rsidR="00FB5419" w:rsidRPr="00231409" w:rsidRDefault="007D10CD"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FB5419" w:rsidRPr="006107F1">
        <w:rPr>
          <w:rFonts w:ascii="Times New Roman" w:hAnsi="Times New Roman"/>
          <w:sz w:val="24"/>
          <w:szCs w:val="24"/>
        </w:rPr>
        <w:t xml:space="preserve">При изготвянето на прогнозното потребление на услугата по доставяне на вода на потребителите,  „Водоснабдяване и канализация" ЕООД гр. Хасково спазва стриктно </w:t>
      </w:r>
      <w:r w:rsidR="00FB5419" w:rsidRPr="00231409">
        <w:rPr>
          <w:rFonts w:ascii="Times New Roman" w:hAnsi="Times New Roman"/>
          <w:sz w:val="24"/>
          <w:szCs w:val="24"/>
        </w:rPr>
        <w:t>изискванията на КЕВР:</w:t>
      </w:r>
    </w:p>
    <w:p w:rsidR="00FB5419" w:rsidRPr="00D10C9C" w:rsidRDefault="00FB5419" w:rsidP="00B20859">
      <w:pPr>
        <w:numPr>
          <w:ilvl w:val="0"/>
          <w:numId w:val="22"/>
        </w:numPr>
        <w:spacing w:after="120" w:line="240" w:lineRule="auto"/>
        <w:jc w:val="both"/>
        <w:rPr>
          <w:rFonts w:ascii="Times New Roman" w:hAnsi="Times New Roman"/>
          <w:sz w:val="24"/>
          <w:szCs w:val="24"/>
          <w:lang w:eastAsia="bg-BG"/>
        </w:rPr>
      </w:pPr>
      <w:r w:rsidRPr="00906B7B">
        <w:rPr>
          <w:rFonts w:ascii="Times New Roman" w:hAnsi="Times New Roman"/>
          <w:sz w:val="24"/>
          <w:szCs w:val="24"/>
          <w:lang w:eastAsia="bg-BG"/>
        </w:rPr>
        <w:t>Отчитане на демографските тенденции съгласно статистическите данни на НСИ – съгласно прогнозните данни се предвижда среден годишен спад от</w:t>
      </w:r>
      <w:r w:rsidRPr="00D10C9C">
        <w:rPr>
          <w:rFonts w:ascii="Times New Roman" w:hAnsi="Times New Roman"/>
          <w:sz w:val="24"/>
          <w:szCs w:val="24"/>
          <w:lang w:eastAsia="bg-BG"/>
        </w:rPr>
        <w:t xml:space="preserve"> </w:t>
      </w:r>
      <w:r w:rsidR="00B20859" w:rsidRPr="00D10C9C">
        <w:rPr>
          <w:rFonts w:ascii="Times New Roman" w:hAnsi="Times New Roman"/>
          <w:sz w:val="24"/>
          <w:szCs w:val="24"/>
          <w:lang w:eastAsia="bg-BG"/>
        </w:rPr>
        <w:t>0.909693%</w:t>
      </w:r>
      <w:r w:rsidR="00B07FBE" w:rsidRPr="00D10C9C">
        <w:rPr>
          <w:rFonts w:ascii="Times New Roman" w:hAnsi="Times New Roman"/>
          <w:sz w:val="24"/>
          <w:szCs w:val="24"/>
          <w:lang w:eastAsia="bg-BG"/>
        </w:rPr>
        <w:t xml:space="preserve"> </w:t>
      </w:r>
      <w:r w:rsidR="00B20859" w:rsidRPr="00D10C9C">
        <w:rPr>
          <w:rFonts w:ascii="Times New Roman" w:hAnsi="Times New Roman"/>
          <w:sz w:val="24"/>
          <w:szCs w:val="24"/>
          <w:lang w:eastAsia="bg-BG"/>
        </w:rPr>
        <w:t xml:space="preserve">за годините на бизнес плана до 2025 г. </w:t>
      </w:r>
      <w:r w:rsidR="00B20859" w:rsidRPr="00D10C9C">
        <w:rPr>
          <w:rFonts w:ascii="Times New Roman" w:hAnsi="Times New Roman"/>
          <w:sz w:val="24"/>
          <w:szCs w:val="24"/>
          <w:lang w:val="en-US" w:eastAsia="bg-BG"/>
        </w:rPr>
        <w:t>(</w:t>
      </w:r>
      <w:r w:rsidR="00B20859" w:rsidRPr="00D10C9C">
        <w:rPr>
          <w:rFonts w:ascii="Times New Roman" w:hAnsi="Times New Roman"/>
          <w:sz w:val="24"/>
          <w:szCs w:val="24"/>
          <w:lang w:eastAsia="bg-BG"/>
        </w:rPr>
        <w:t>включително</w:t>
      </w:r>
      <w:r w:rsidR="00B20859" w:rsidRPr="00D10C9C">
        <w:rPr>
          <w:rFonts w:ascii="Times New Roman" w:hAnsi="Times New Roman"/>
          <w:sz w:val="24"/>
          <w:szCs w:val="24"/>
          <w:lang w:val="en-US" w:eastAsia="bg-BG"/>
        </w:rPr>
        <w:t>)</w:t>
      </w:r>
      <w:r w:rsidR="00B20859" w:rsidRPr="00D10C9C">
        <w:rPr>
          <w:rFonts w:ascii="Times New Roman" w:hAnsi="Times New Roman"/>
          <w:sz w:val="24"/>
          <w:szCs w:val="24"/>
          <w:lang w:eastAsia="bg-BG"/>
        </w:rPr>
        <w:t xml:space="preserve"> и 0.90031% за 2026 г.</w:t>
      </w:r>
    </w:p>
    <w:p w:rsidR="00FB5419" w:rsidRPr="006107F1" w:rsidRDefault="00FB5419" w:rsidP="00A813BD">
      <w:pPr>
        <w:numPr>
          <w:ilvl w:val="0"/>
          <w:numId w:val="22"/>
        </w:numPr>
        <w:spacing w:after="120" w:line="240" w:lineRule="auto"/>
        <w:ind w:left="419" w:hanging="357"/>
        <w:jc w:val="both"/>
        <w:rPr>
          <w:rFonts w:ascii="Times New Roman" w:hAnsi="Times New Roman"/>
          <w:sz w:val="24"/>
          <w:szCs w:val="24"/>
          <w:lang w:eastAsia="bg-BG"/>
        </w:rPr>
      </w:pPr>
      <w:r w:rsidRPr="006107F1">
        <w:rPr>
          <w:rFonts w:ascii="Times New Roman" w:hAnsi="Times New Roman"/>
          <w:sz w:val="24"/>
          <w:szCs w:val="24"/>
          <w:lang w:eastAsia="bg-BG"/>
        </w:rPr>
        <w:t xml:space="preserve">Отразяване на ефекта от намаление на търговските загуби – </w:t>
      </w:r>
      <w:r w:rsidR="00B20859">
        <w:rPr>
          <w:rFonts w:ascii="Times New Roman" w:hAnsi="Times New Roman"/>
          <w:sz w:val="24"/>
          <w:szCs w:val="24"/>
          <w:lang w:eastAsia="bg-BG"/>
        </w:rPr>
        <w:t>въвеждане на водомерното стопанство в метрологична годност и съответно редуциране на неточността при измеване</w:t>
      </w:r>
      <w:r w:rsidR="00253A80">
        <w:rPr>
          <w:rFonts w:ascii="Times New Roman" w:hAnsi="Times New Roman"/>
          <w:sz w:val="24"/>
          <w:szCs w:val="24"/>
          <w:lang w:eastAsia="bg-BG"/>
        </w:rPr>
        <w:t>,</w:t>
      </w:r>
      <w:r w:rsidR="00B20859">
        <w:rPr>
          <w:rFonts w:ascii="Times New Roman" w:hAnsi="Times New Roman"/>
          <w:sz w:val="24"/>
          <w:szCs w:val="24"/>
          <w:lang w:val="en-US" w:eastAsia="bg-BG"/>
        </w:rPr>
        <w:t xml:space="preserve"> </w:t>
      </w:r>
      <w:r w:rsidR="00B20859">
        <w:rPr>
          <w:rFonts w:ascii="Times New Roman" w:hAnsi="Times New Roman"/>
          <w:sz w:val="24"/>
          <w:szCs w:val="24"/>
          <w:lang w:eastAsia="bg-BG"/>
        </w:rPr>
        <w:t>борба с</w:t>
      </w:r>
      <w:r w:rsidRPr="006107F1">
        <w:rPr>
          <w:rFonts w:ascii="Times New Roman" w:hAnsi="Times New Roman"/>
          <w:sz w:val="24"/>
          <w:szCs w:val="24"/>
          <w:lang w:eastAsia="bg-BG"/>
        </w:rPr>
        <w:t xml:space="preserve"> нерегламентира</w:t>
      </w:r>
      <w:r w:rsidR="00B20859">
        <w:rPr>
          <w:rFonts w:ascii="Times New Roman" w:hAnsi="Times New Roman"/>
          <w:sz w:val="24"/>
          <w:szCs w:val="24"/>
          <w:lang w:eastAsia="bg-BG"/>
        </w:rPr>
        <w:t>ното водопотребление, поставяне на общи водомери на сградите етажна собственост</w:t>
      </w:r>
      <w:r w:rsidRPr="006107F1">
        <w:rPr>
          <w:rFonts w:ascii="Times New Roman" w:hAnsi="Times New Roman"/>
          <w:sz w:val="24"/>
          <w:szCs w:val="24"/>
          <w:lang w:eastAsia="bg-BG"/>
        </w:rPr>
        <w:t>.</w:t>
      </w:r>
    </w:p>
    <w:p w:rsidR="00FB5419" w:rsidRPr="006107F1" w:rsidRDefault="00FB5419" w:rsidP="00A813BD">
      <w:pPr>
        <w:numPr>
          <w:ilvl w:val="0"/>
          <w:numId w:val="22"/>
        </w:numPr>
        <w:spacing w:after="120" w:line="240" w:lineRule="auto"/>
        <w:ind w:left="419" w:hanging="357"/>
        <w:jc w:val="both"/>
        <w:rPr>
          <w:rFonts w:ascii="Times New Roman" w:hAnsi="Times New Roman"/>
          <w:sz w:val="24"/>
          <w:szCs w:val="24"/>
          <w:lang w:eastAsia="bg-BG"/>
        </w:rPr>
      </w:pPr>
      <w:r w:rsidRPr="006107F1">
        <w:rPr>
          <w:rFonts w:ascii="Times New Roman" w:hAnsi="Times New Roman"/>
          <w:sz w:val="24"/>
          <w:szCs w:val="24"/>
          <w:lang w:eastAsia="bg-BG"/>
        </w:rPr>
        <w:t>20</w:t>
      </w:r>
      <w:r w:rsidR="00285AA9" w:rsidRPr="006107F1">
        <w:rPr>
          <w:rFonts w:ascii="Times New Roman" w:hAnsi="Times New Roman"/>
          <w:sz w:val="24"/>
          <w:szCs w:val="24"/>
          <w:lang w:eastAsia="bg-BG"/>
        </w:rPr>
        <w:t>22</w:t>
      </w:r>
      <w:r w:rsidRPr="006107F1">
        <w:rPr>
          <w:rFonts w:ascii="Times New Roman" w:hAnsi="Times New Roman"/>
          <w:sz w:val="24"/>
          <w:szCs w:val="24"/>
          <w:lang w:eastAsia="bg-BG"/>
        </w:rPr>
        <w:t xml:space="preserve"> г. - средноаритметичното потребление за периода в 201</w:t>
      </w:r>
      <w:r w:rsidR="00285AA9" w:rsidRPr="006107F1">
        <w:rPr>
          <w:rFonts w:ascii="Times New Roman" w:hAnsi="Times New Roman"/>
          <w:sz w:val="24"/>
          <w:szCs w:val="24"/>
          <w:lang w:eastAsia="bg-BG"/>
        </w:rPr>
        <w:t>8</w:t>
      </w:r>
      <w:r w:rsidRPr="006107F1">
        <w:rPr>
          <w:rFonts w:ascii="Times New Roman" w:hAnsi="Times New Roman"/>
          <w:sz w:val="24"/>
          <w:szCs w:val="24"/>
          <w:lang w:eastAsia="bg-BG"/>
        </w:rPr>
        <w:t>-20</w:t>
      </w:r>
      <w:r w:rsidR="00285AA9" w:rsidRPr="006107F1">
        <w:rPr>
          <w:rFonts w:ascii="Times New Roman" w:hAnsi="Times New Roman"/>
          <w:sz w:val="24"/>
          <w:szCs w:val="24"/>
          <w:lang w:eastAsia="bg-BG"/>
        </w:rPr>
        <w:t>20</w:t>
      </w:r>
      <w:r w:rsidRPr="006107F1">
        <w:rPr>
          <w:rFonts w:ascii="Times New Roman" w:hAnsi="Times New Roman"/>
          <w:sz w:val="24"/>
          <w:szCs w:val="24"/>
          <w:lang w:eastAsia="bg-BG"/>
        </w:rPr>
        <w:t xml:space="preserve"> г.</w:t>
      </w:r>
    </w:p>
    <w:p w:rsidR="00FB5419" w:rsidRPr="00971E8A" w:rsidRDefault="007D10CD"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FB5419" w:rsidRPr="00971E8A">
        <w:rPr>
          <w:rFonts w:ascii="Times New Roman" w:hAnsi="Times New Roman"/>
          <w:sz w:val="24"/>
          <w:szCs w:val="24"/>
        </w:rPr>
        <w:t>В резултат на отразените факти потреблението по различните категории потребители в м3 е следната:</w:t>
      </w:r>
    </w:p>
    <w:p w:rsidR="00C37AF3" w:rsidRPr="00971E8A" w:rsidRDefault="00C37AF3" w:rsidP="00A813BD">
      <w:pPr>
        <w:spacing w:after="120" w:line="240" w:lineRule="auto"/>
        <w:ind w:firstLine="567"/>
        <w:jc w:val="both"/>
        <w:rPr>
          <w:rFonts w:ascii="Times New Roman" w:hAnsi="Times New Roman"/>
          <w:sz w:val="24"/>
          <w:szCs w:val="24"/>
        </w:rPr>
      </w:pPr>
    </w:p>
    <w:tbl>
      <w:tblPr>
        <w:tblW w:w="4840" w:type="pct"/>
        <w:tblCellMar>
          <w:left w:w="70" w:type="dxa"/>
          <w:right w:w="70" w:type="dxa"/>
        </w:tblCellMar>
        <w:tblLook w:val="04A0"/>
      </w:tblPr>
      <w:tblGrid>
        <w:gridCol w:w="623"/>
        <w:gridCol w:w="3277"/>
        <w:gridCol w:w="640"/>
        <w:gridCol w:w="730"/>
        <w:gridCol w:w="730"/>
        <w:gridCol w:w="730"/>
        <w:gridCol w:w="729"/>
        <w:gridCol w:w="729"/>
        <w:gridCol w:w="729"/>
      </w:tblGrid>
      <w:tr w:rsidR="00C37AF3" w:rsidRPr="00971E8A" w:rsidTr="00C66E79">
        <w:trPr>
          <w:trHeight w:val="300"/>
        </w:trPr>
        <w:tc>
          <w:tcPr>
            <w:tcW w:w="349" w:type="pct"/>
            <w:tcBorders>
              <w:top w:val="single" w:sz="4" w:space="0" w:color="auto"/>
              <w:left w:val="single" w:sz="4" w:space="0" w:color="auto"/>
              <w:bottom w:val="single" w:sz="4" w:space="0" w:color="auto"/>
              <w:right w:val="single" w:sz="4" w:space="0" w:color="auto"/>
            </w:tcBorders>
            <w:shd w:val="clear" w:color="000000" w:fill="D8D8D8"/>
            <w:vAlign w:val="center"/>
            <w:hideMark/>
          </w:tcPr>
          <w:p w:rsidR="00C37AF3" w:rsidRPr="00C66E79" w:rsidRDefault="00C37AF3" w:rsidP="00C66E79">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w:t>
            </w:r>
          </w:p>
        </w:tc>
        <w:tc>
          <w:tcPr>
            <w:tcW w:w="1836" w:type="pct"/>
            <w:tcBorders>
              <w:top w:val="single" w:sz="4" w:space="0" w:color="auto"/>
              <w:left w:val="nil"/>
              <w:bottom w:val="single" w:sz="4" w:space="0" w:color="auto"/>
              <w:right w:val="single" w:sz="4" w:space="0" w:color="auto"/>
            </w:tcBorders>
            <w:shd w:val="clear" w:color="000000" w:fill="D8D8D8"/>
            <w:noWrap/>
            <w:vAlign w:val="center"/>
            <w:hideMark/>
          </w:tcPr>
          <w:p w:rsidR="00C37AF3" w:rsidRPr="00C66E79" w:rsidRDefault="00C37AF3" w:rsidP="00C66E79">
            <w:pPr>
              <w:spacing w:after="0" w:line="240" w:lineRule="auto"/>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Описание</w:t>
            </w:r>
          </w:p>
        </w:tc>
        <w:tc>
          <w:tcPr>
            <w:tcW w:w="358" w:type="pct"/>
            <w:tcBorders>
              <w:top w:val="single" w:sz="4" w:space="0" w:color="auto"/>
              <w:left w:val="nil"/>
              <w:bottom w:val="single" w:sz="4" w:space="0" w:color="auto"/>
              <w:right w:val="single" w:sz="4" w:space="0" w:color="auto"/>
            </w:tcBorders>
            <w:shd w:val="clear" w:color="000000" w:fill="D8D8D8"/>
            <w:noWrap/>
            <w:vAlign w:val="center"/>
            <w:hideMark/>
          </w:tcPr>
          <w:p w:rsidR="00C37AF3" w:rsidRPr="00C66E79" w:rsidRDefault="00C37AF3" w:rsidP="00C66E79">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Мярка</w:t>
            </w:r>
          </w:p>
        </w:tc>
        <w:tc>
          <w:tcPr>
            <w:tcW w:w="409" w:type="pct"/>
            <w:tcBorders>
              <w:top w:val="single" w:sz="4" w:space="0" w:color="auto"/>
              <w:left w:val="nil"/>
              <w:bottom w:val="single" w:sz="4" w:space="0" w:color="auto"/>
              <w:right w:val="single" w:sz="4" w:space="0" w:color="auto"/>
            </w:tcBorders>
            <w:shd w:val="clear" w:color="000000" w:fill="D8D8D8"/>
            <w:vAlign w:val="center"/>
            <w:hideMark/>
          </w:tcPr>
          <w:p w:rsidR="00C37AF3" w:rsidRPr="00C66E79" w:rsidRDefault="00C37AF3" w:rsidP="00C66E79">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2020 г.</w:t>
            </w:r>
          </w:p>
        </w:tc>
        <w:tc>
          <w:tcPr>
            <w:tcW w:w="409" w:type="pct"/>
            <w:tcBorders>
              <w:top w:val="single" w:sz="4" w:space="0" w:color="auto"/>
              <w:left w:val="nil"/>
              <w:bottom w:val="single" w:sz="4" w:space="0" w:color="auto"/>
              <w:right w:val="single" w:sz="4" w:space="0" w:color="auto"/>
            </w:tcBorders>
            <w:shd w:val="clear" w:color="000000" w:fill="D8D8D8"/>
            <w:vAlign w:val="center"/>
            <w:hideMark/>
          </w:tcPr>
          <w:p w:rsidR="00C37AF3" w:rsidRPr="00C66E79" w:rsidRDefault="00C37AF3" w:rsidP="00C66E79">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2022 г.</w:t>
            </w:r>
          </w:p>
        </w:tc>
        <w:tc>
          <w:tcPr>
            <w:tcW w:w="409" w:type="pct"/>
            <w:tcBorders>
              <w:top w:val="single" w:sz="4" w:space="0" w:color="auto"/>
              <w:left w:val="nil"/>
              <w:bottom w:val="single" w:sz="4" w:space="0" w:color="auto"/>
              <w:right w:val="single" w:sz="4" w:space="0" w:color="auto"/>
            </w:tcBorders>
            <w:shd w:val="clear" w:color="000000" w:fill="D8D8D8"/>
            <w:vAlign w:val="center"/>
            <w:hideMark/>
          </w:tcPr>
          <w:p w:rsidR="00C37AF3" w:rsidRPr="00C66E79" w:rsidRDefault="00C37AF3" w:rsidP="00C66E79">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2023 г.</w:t>
            </w:r>
          </w:p>
        </w:tc>
        <w:tc>
          <w:tcPr>
            <w:tcW w:w="409" w:type="pct"/>
            <w:tcBorders>
              <w:top w:val="single" w:sz="4" w:space="0" w:color="auto"/>
              <w:left w:val="nil"/>
              <w:bottom w:val="single" w:sz="4" w:space="0" w:color="auto"/>
              <w:right w:val="single" w:sz="4" w:space="0" w:color="auto"/>
            </w:tcBorders>
            <w:shd w:val="clear" w:color="000000" w:fill="D8D8D8"/>
            <w:vAlign w:val="center"/>
            <w:hideMark/>
          </w:tcPr>
          <w:p w:rsidR="00C37AF3" w:rsidRPr="00C66E79" w:rsidRDefault="00C37AF3" w:rsidP="00C66E79">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2024 г.</w:t>
            </w:r>
          </w:p>
        </w:tc>
        <w:tc>
          <w:tcPr>
            <w:tcW w:w="409" w:type="pct"/>
            <w:tcBorders>
              <w:top w:val="single" w:sz="4" w:space="0" w:color="auto"/>
              <w:left w:val="nil"/>
              <w:bottom w:val="single" w:sz="4" w:space="0" w:color="auto"/>
              <w:right w:val="single" w:sz="4" w:space="0" w:color="auto"/>
            </w:tcBorders>
            <w:shd w:val="clear" w:color="000000" w:fill="D8D8D8"/>
            <w:vAlign w:val="center"/>
            <w:hideMark/>
          </w:tcPr>
          <w:p w:rsidR="00C37AF3" w:rsidRPr="00C66E79" w:rsidRDefault="00C37AF3" w:rsidP="00C66E79">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2025 г.</w:t>
            </w:r>
          </w:p>
        </w:tc>
        <w:tc>
          <w:tcPr>
            <w:tcW w:w="409" w:type="pct"/>
            <w:tcBorders>
              <w:top w:val="single" w:sz="4" w:space="0" w:color="auto"/>
              <w:left w:val="nil"/>
              <w:bottom w:val="single" w:sz="4" w:space="0" w:color="auto"/>
              <w:right w:val="single" w:sz="4" w:space="0" w:color="auto"/>
            </w:tcBorders>
            <w:shd w:val="clear" w:color="000000" w:fill="D8D8D8"/>
            <w:vAlign w:val="center"/>
            <w:hideMark/>
          </w:tcPr>
          <w:p w:rsidR="00C37AF3" w:rsidRPr="00C66E79" w:rsidRDefault="00C37AF3" w:rsidP="00C66E79">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2026 г.</w:t>
            </w:r>
          </w:p>
        </w:tc>
      </w:tr>
      <w:tr w:rsidR="00C37AF3" w:rsidRPr="00971E8A" w:rsidTr="00C66E79">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rsidR="00C37AF3" w:rsidRPr="00C66E79" w:rsidRDefault="00C37AF3" w:rsidP="00C66E79">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2.1.1</w:t>
            </w:r>
          </w:p>
        </w:tc>
        <w:tc>
          <w:tcPr>
            <w:tcW w:w="1836" w:type="pct"/>
            <w:tcBorders>
              <w:top w:val="nil"/>
              <w:left w:val="nil"/>
              <w:bottom w:val="single" w:sz="4" w:space="0" w:color="auto"/>
              <w:right w:val="single" w:sz="4" w:space="0" w:color="auto"/>
            </w:tcBorders>
            <w:shd w:val="clear" w:color="auto" w:fill="auto"/>
            <w:noWrap/>
            <w:vAlign w:val="bottom"/>
            <w:hideMark/>
          </w:tcPr>
          <w:p w:rsidR="00C37AF3" w:rsidRPr="00C66E79" w:rsidRDefault="00C37AF3" w:rsidP="00C66E79">
            <w:pPr>
              <w:spacing w:after="0" w:line="240" w:lineRule="auto"/>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битови потребители</w:t>
            </w:r>
          </w:p>
        </w:tc>
        <w:tc>
          <w:tcPr>
            <w:tcW w:w="358" w:type="pct"/>
            <w:tcBorders>
              <w:top w:val="nil"/>
              <w:left w:val="nil"/>
              <w:bottom w:val="single" w:sz="4" w:space="0" w:color="auto"/>
              <w:right w:val="single" w:sz="4" w:space="0" w:color="auto"/>
            </w:tcBorders>
            <w:shd w:val="clear" w:color="auto" w:fill="auto"/>
            <w:noWrap/>
            <w:vAlign w:val="bottom"/>
            <w:hideMark/>
          </w:tcPr>
          <w:p w:rsidR="00C37AF3" w:rsidRPr="00C66E79" w:rsidRDefault="00C37AF3" w:rsidP="00C66E79">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м3/год</w:t>
            </w:r>
          </w:p>
        </w:tc>
        <w:tc>
          <w:tcPr>
            <w:tcW w:w="409" w:type="pct"/>
            <w:tcBorders>
              <w:top w:val="nil"/>
              <w:left w:val="nil"/>
              <w:bottom w:val="single" w:sz="4" w:space="0" w:color="auto"/>
              <w:right w:val="single" w:sz="4" w:space="0" w:color="auto"/>
            </w:tcBorders>
            <w:shd w:val="clear" w:color="auto" w:fill="auto"/>
            <w:noWrap/>
            <w:vAlign w:val="bottom"/>
            <w:hideMark/>
          </w:tcPr>
          <w:p w:rsidR="00C37AF3" w:rsidRPr="00C66E79" w:rsidRDefault="00C37AF3" w:rsidP="00C66E79">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5065661</w:t>
            </w:r>
          </w:p>
        </w:tc>
        <w:tc>
          <w:tcPr>
            <w:tcW w:w="409" w:type="pct"/>
            <w:tcBorders>
              <w:top w:val="nil"/>
              <w:left w:val="nil"/>
              <w:bottom w:val="single" w:sz="4" w:space="0" w:color="auto"/>
              <w:right w:val="single" w:sz="4" w:space="0" w:color="auto"/>
            </w:tcBorders>
            <w:shd w:val="clear" w:color="auto" w:fill="auto"/>
            <w:noWrap/>
            <w:vAlign w:val="bottom"/>
            <w:hideMark/>
          </w:tcPr>
          <w:p w:rsidR="00C37AF3" w:rsidRPr="00C66E79" w:rsidRDefault="00C37AF3" w:rsidP="00C66E79">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6453605</w:t>
            </w:r>
          </w:p>
        </w:tc>
        <w:tc>
          <w:tcPr>
            <w:tcW w:w="409" w:type="pct"/>
            <w:tcBorders>
              <w:top w:val="nil"/>
              <w:left w:val="nil"/>
              <w:bottom w:val="single" w:sz="4" w:space="0" w:color="auto"/>
              <w:right w:val="single" w:sz="4" w:space="0" w:color="auto"/>
            </w:tcBorders>
            <w:shd w:val="clear" w:color="auto" w:fill="auto"/>
            <w:noWrap/>
            <w:vAlign w:val="bottom"/>
            <w:hideMark/>
          </w:tcPr>
          <w:p w:rsidR="00C37AF3" w:rsidRPr="00C66E79" w:rsidRDefault="00C37AF3" w:rsidP="00C66E79">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6410445</w:t>
            </w:r>
          </w:p>
        </w:tc>
        <w:tc>
          <w:tcPr>
            <w:tcW w:w="409" w:type="pct"/>
            <w:tcBorders>
              <w:top w:val="nil"/>
              <w:left w:val="nil"/>
              <w:bottom w:val="single" w:sz="4" w:space="0" w:color="auto"/>
              <w:right w:val="single" w:sz="4" w:space="0" w:color="auto"/>
            </w:tcBorders>
            <w:shd w:val="clear" w:color="auto" w:fill="auto"/>
            <w:noWrap/>
            <w:vAlign w:val="bottom"/>
            <w:hideMark/>
          </w:tcPr>
          <w:p w:rsidR="00C37AF3" w:rsidRPr="00C66E79" w:rsidRDefault="00C37AF3" w:rsidP="00C66E79">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6367677</w:t>
            </w:r>
          </w:p>
        </w:tc>
        <w:tc>
          <w:tcPr>
            <w:tcW w:w="409" w:type="pct"/>
            <w:tcBorders>
              <w:top w:val="nil"/>
              <w:left w:val="nil"/>
              <w:bottom w:val="single" w:sz="4" w:space="0" w:color="auto"/>
              <w:right w:val="single" w:sz="4" w:space="0" w:color="auto"/>
            </w:tcBorders>
            <w:shd w:val="clear" w:color="auto" w:fill="auto"/>
            <w:noWrap/>
            <w:vAlign w:val="bottom"/>
            <w:hideMark/>
          </w:tcPr>
          <w:p w:rsidR="00C37AF3" w:rsidRPr="00C66E79" w:rsidRDefault="00C37AF3" w:rsidP="00C66E79">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6325299</w:t>
            </w:r>
          </w:p>
        </w:tc>
        <w:tc>
          <w:tcPr>
            <w:tcW w:w="409" w:type="pct"/>
            <w:tcBorders>
              <w:top w:val="nil"/>
              <w:left w:val="nil"/>
              <w:bottom w:val="single" w:sz="4" w:space="0" w:color="auto"/>
              <w:right w:val="single" w:sz="4" w:space="0" w:color="auto"/>
            </w:tcBorders>
            <w:shd w:val="clear" w:color="auto" w:fill="auto"/>
            <w:noWrap/>
            <w:vAlign w:val="bottom"/>
            <w:hideMark/>
          </w:tcPr>
          <w:p w:rsidR="00C37AF3" w:rsidRPr="00C66E79" w:rsidRDefault="00C37AF3" w:rsidP="00C66E79">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6283739</w:t>
            </w:r>
          </w:p>
        </w:tc>
      </w:tr>
      <w:tr w:rsidR="00C37AF3" w:rsidRPr="00971E8A" w:rsidTr="00C66E79">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rsidR="00C37AF3" w:rsidRPr="00C66E79" w:rsidRDefault="00C37AF3" w:rsidP="00C66E79">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2.1.2</w:t>
            </w:r>
          </w:p>
        </w:tc>
        <w:tc>
          <w:tcPr>
            <w:tcW w:w="1836" w:type="pct"/>
            <w:tcBorders>
              <w:top w:val="nil"/>
              <w:left w:val="nil"/>
              <w:bottom w:val="single" w:sz="4" w:space="0" w:color="auto"/>
              <w:right w:val="single" w:sz="4" w:space="0" w:color="auto"/>
            </w:tcBorders>
            <w:shd w:val="clear" w:color="auto" w:fill="auto"/>
            <w:noWrap/>
            <w:vAlign w:val="bottom"/>
            <w:hideMark/>
          </w:tcPr>
          <w:p w:rsidR="00C37AF3" w:rsidRPr="00C66E79" w:rsidRDefault="00C37AF3" w:rsidP="00C66E79">
            <w:pPr>
              <w:spacing w:after="0" w:line="240" w:lineRule="auto"/>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обществени и търговски потребители</w:t>
            </w:r>
          </w:p>
        </w:tc>
        <w:tc>
          <w:tcPr>
            <w:tcW w:w="358" w:type="pct"/>
            <w:tcBorders>
              <w:top w:val="nil"/>
              <w:left w:val="nil"/>
              <w:bottom w:val="single" w:sz="4" w:space="0" w:color="auto"/>
              <w:right w:val="single" w:sz="4" w:space="0" w:color="auto"/>
            </w:tcBorders>
            <w:shd w:val="clear" w:color="auto" w:fill="auto"/>
            <w:noWrap/>
            <w:vAlign w:val="bottom"/>
            <w:hideMark/>
          </w:tcPr>
          <w:p w:rsidR="00C37AF3" w:rsidRPr="00C66E79" w:rsidRDefault="00C37AF3" w:rsidP="00C66E79">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м3/год</w:t>
            </w:r>
          </w:p>
        </w:tc>
        <w:tc>
          <w:tcPr>
            <w:tcW w:w="409" w:type="pct"/>
            <w:tcBorders>
              <w:top w:val="nil"/>
              <w:left w:val="nil"/>
              <w:bottom w:val="single" w:sz="4" w:space="0" w:color="auto"/>
              <w:right w:val="single" w:sz="4" w:space="0" w:color="auto"/>
            </w:tcBorders>
            <w:shd w:val="clear" w:color="auto" w:fill="auto"/>
            <w:noWrap/>
            <w:vAlign w:val="bottom"/>
            <w:hideMark/>
          </w:tcPr>
          <w:p w:rsidR="00C37AF3" w:rsidRPr="00C66E79" w:rsidRDefault="00C37AF3" w:rsidP="00C66E79">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197800</w:t>
            </w:r>
          </w:p>
        </w:tc>
        <w:tc>
          <w:tcPr>
            <w:tcW w:w="409" w:type="pct"/>
            <w:tcBorders>
              <w:top w:val="nil"/>
              <w:left w:val="nil"/>
              <w:bottom w:val="single" w:sz="4" w:space="0" w:color="auto"/>
              <w:right w:val="single" w:sz="4" w:space="0" w:color="auto"/>
            </w:tcBorders>
            <w:shd w:val="clear" w:color="auto" w:fill="auto"/>
            <w:noWrap/>
            <w:vAlign w:val="bottom"/>
            <w:hideMark/>
          </w:tcPr>
          <w:p w:rsidR="00C37AF3" w:rsidRPr="00C66E79" w:rsidRDefault="00C37AF3" w:rsidP="00C66E79">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302726</w:t>
            </w:r>
          </w:p>
        </w:tc>
        <w:tc>
          <w:tcPr>
            <w:tcW w:w="409" w:type="pct"/>
            <w:tcBorders>
              <w:top w:val="nil"/>
              <w:left w:val="nil"/>
              <w:bottom w:val="single" w:sz="4" w:space="0" w:color="auto"/>
              <w:right w:val="single" w:sz="4" w:space="0" w:color="auto"/>
            </w:tcBorders>
            <w:shd w:val="clear" w:color="auto" w:fill="auto"/>
            <w:noWrap/>
            <w:vAlign w:val="bottom"/>
            <w:hideMark/>
          </w:tcPr>
          <w:p w:rsidR="00C37AF3" w:rsidRPr="00C66E79" w:rsidRDefault="00C37AF3" w:rsidP="00C66E79">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300581</w:t>
            </w:r>
          </w:p>
        </w:tc>
        <w:tc>
          <w:tcPr>
            <w:tcW w:w="409" w:type="pct"/>
            <w:tcBorders>
              <w:top w:val="nil"/>
              <w:left w:val="nil"/>
              <w:bottom w:val="single" w:sz="4" w:space="0" w:color="auto"/>
              <w:right w:val="single" w:sz="4" w:space="0" w:color="auto"/>
            </w:tcBorders>
            <w:shd w:val="clear" w:color="auto" w:fill="auto"/>
            <w:noWrap/>
            <w:vAlign w:val="bottom"/>
            <w:hideMark/>
          </w:tcPr>
          <w:p w:rsidR="00C37AF3" w:rsidRPr="00C66E79" w:rsidRDefault="00C37AF3" w:rsidP="00C66E79">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298456</w:t>
            </w:r>
          </w:p>
        </w:tc>
        <w:tc>
          <w:tcPr>
            <w:tcW w:w="409" w:type="pct"/>
            <w:tcBorders>
              <w:top w:val="nil"/>
              <w:left w:val="nil"/>
              <w:bottom w:val="single" w:sz="4" w:space="0" w:color="auto"/>
              <w:right w:val="single" w:sz="4" w:space="0" w:color="auto"/>
            </w:tcBorders>
            <w:shd w:val="clear" w:color="auto" w:fill="auto"/>
            <w:noWrap/>
            <w:vAlign w:val="bottom"/>
            <w:hideMark/>
          </w:tcPr>
          <w:p w:rsidR="00C37AF3" w:rsidRPr="00C66E79" w:rsidRDefault="00C37AF3" w:rsidP="00C66E79">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296350</w:t>
            </w:r>
          </w:p>
        </w:tc>
        <w:tc>
          <w:tcPr>
            <w:tcW w:w="409" w:type="pct"/>
            <w:tcBorders>
              <w:top w:val="nil"/>
              <w:left w:val="nil"/>
              <w:bottom w:val="single" w:sz="4" w:space="0" w:color="auto"/>
              <w:right w:val="single" w:sz="4" w:space="0" w:color="auto"/>
            </w:tcBorders>
            <w:shd w:val="clear" w:color="auto" w:fill="auto"/>
            <w:noWrap/>
            <w:vAlign w:val="bottom"/>
            <w:hideMark/>
          </w:tcPr>
          <w:p w:rsidR="00C37AF3" w:rsidRPr="00C66E79" w:rsidRDefault="00C37AF3" w:rsidP="00C66E79">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294285</w:t>
            </w:r>
          </w:p>
        </w:tc>
      </w:tr>
      <w:tr w:rsidR="00C37AF3" w:rsidRPr="00971E8A" w:rsidTr="00C66E79">
        <w:trPr>
          <w:trHeight w:val="300"/>
        </w:trPr>
        <w:tc>
          <w:tcPr>
            <w:tcW w:w="349" w:type="pct"/>
            <w:tcBorders>
              <w:top w:val="nil"/>
              <w:left w:val="single" w:sz="4" w:space="0" w:color="auto"/>
              <w:bottom w:val="single" w:sz="4" w:space="0" w:color="auto"/>
              <w:right w:val="single" w:sz="4" w:space="0" w:color="auto"/>
            </w:tcBorders>
            <w:shd w:val="clear" w:color="auto" w:fill="auto"/>
            <w:noWrap/>
            <w:vAlign w:val="bottom"/>
            <w:hideMark/>
          </w:tcPr>
          <w:p w:rsidR="00C37AF3" w:rsidRPr="00C66E79" w:rsidRDefault="00C37AF3" w:rsidP="00C66E79">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2.1.3</w:t>
            </w:r>
          </w:p>
        </w:tc>
        <w:tc>
          <w:tcPr>
            <w:tcW w:w="1836" w:type="pct"/>
            <w:tcBorders>
              <w:top w:val="nil"/>
              <w:left w:val="nil"/>
              <w:bottom w:val="single" w:sz="4" w:space="0" w:color="auto"/>
              <w:right w:val="single" w:sz="4" w:space="0" w:color="auto"/>
            </w:tcBorders>
            <w:shd w:val="clear" w:color="auto" w:fill="auto"/>
            <w:noWrap/>
            <w:vAlign w:val="bottom"/>
            <w:hideMark/>
          </w:tcPr>
          <w:p w:rsidR="00C37AF3" w:rsidRPr="00C66E79" w:rsidRDefault="00C37AF3" w:rsidP="00C66E79">
            <w:pPr>
              <w:spacing w:after="0" w:line="240" w:lineRule="auto"/>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стопански потребители</w:t>
            </w:r>
          </w:p>
        </w:tc>
        <w:tc>
          <w:tcPr>
            <w:tcW w:w="358" w:type="pct"/>
            <w:tcBorders>
              <w:top w:val="nil"/>
              <w:left w:val="nil"/>
              <w:bottom w:val="single" w:sz="4" w:space="0" w:color="auto"/>
              <w:right w:val="single" w:sz="4" w:space="0" w:color="auto"/>
            </w:tcBorders>
            <w:shd w:val="clear" w:color="auto" w:fill="auto"/>
            <w:noWrap/>
            <w:vAlign w:val="bottom"/>
            <w:hideMark/>
          </w:tcPr>
          <w:p w:rsidR="00C37AF3" w:rsidRPr="00C66E79" w:rsidRDefault="00C37AF3" w:rsidP="00C66E79">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м3/год</w:t>
            </w:r>
          </w:p>
        </w:tc>
        <w:tc>
          <w:tcPr>
            <w:tcW w:w="409" w:type="pct"/>
            <w:tcBorders>
              <w:top w:val="nil"/>
              <w:left w:val="nil"/>
              <w:bottom w:val="single" w:sz="4" w:space="0" w:color="auto"/>
              <w:right w:val="single" w:sz="4" w:space="0" w:color="auto"/>
            </w:tcBorders>
            <w:shd w:val="clear" w:color="auto" w:fill="auto"/>
            <w:noWrap/>
            <w:vAlign w:val="bottom"/>
            <w:hideMark/>
          </w:tcPr>
          <w:p w:rsidR="00C37AF3" w:rsidRPr="00C66E79" w:rsidRDefault="00C37AF3" w:rsidP="00C66E79">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713041</w:t>
            </w:r>
          </w:p>
        </w:tc>
        <w:tc>
          <w:tcPr>
            <w:tcW w:w="409" w:type="pct"/>
            <w:tcBorders>
              <w:top w:val="nil"/>
              <w:left w:val="nil"/>
              <w:bottom w:val="single" w:sz="4" w:space="0" w:color="auto"/>
              <w:right w:val="single" w:sz="4" w:space="0" w:color="auto"/>
            </w:tcBorders>
            <w:shd w:val="clear" w:color="auto" w:fill="auto"/>
            <w:noWrap/>
            <w:vAlign w:val="bottom"/>
            <w:hideMark/>
          </w:tcPr>
          <w:p w:rsidR="00C37AF3" w:rsidRPr="00C66E79" w:rsidRDefault="00C37AF3" w:rsidP="00C66E79">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1021447</w:t>
            </w:r>
          </w:p>
        </w:tc>
        <w:tc>
          <w:tcPr>
            <w:tcW w:w="409" w:type="pct"/>
            <w:tcBorders>
              <w:top w:val="nil"/>
              <w:left w:val="nil"/>
              <w:bottom w:val="single" w:sz="4" w:space="0" w:color="auto"/>
              <w:right w:val="single" w:sz="4" w:space="0" w:color="auto"/>
            </w:tcBorders>
            <w:shd w:val="clear" w:color="auto" w:fill="auto"/>
            <w:noWrap/>
            <w:vAlign w:val="bottom"/>
            <w:hideMark/>
          </w:tcPr>
          <w:p w:rsidR="00C37AF3" w:rsidRPr="00C66E79" w:rsidRDefault="00C37AF3" w:rsidP="00C66E79">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1014276</w:t>
            </w:r>
          </w:p>
        </w:tc>
        <w:tc>
          <w:tcPr>
            <w:tcW w:w="409" w:type="pct"/>
            <w:tcBorders>
              <w:top w:val="nil"/>
              <w:left w:val="nil"/>
              <w:bottom w:val="single" w:sz="4" w:space="0" w:color="auto"/>
              <w:right w:val="single" w:sz="4" w:space="0" w:color="auto"/>
            </w:tcBorders>
            <w:shd w:val="clear" w:color="auto" w:fill="auto"/>
            <w:noWrap/>
            <w:vAlign w:val="bottom"/>
            <w:hideMark/>
          </w:tcPr>
          <w:p w:rsidR="00C37AF3" w:rsidRPr="00C66E79" w:rsidRDefault="00C37AF3" w:rsidP="00C66E79">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1007170</w:t>
            </w:r>
          </w:p>
        </w:tc>
        <w:tc>
          <w:tcPr>
            <w:tcW w:w="409" w:type="pct"/>
            <w:tcBorders>
              <w:top w:val="nil"/>
              <w:left w:val="nil"/>
              <w:bottom w:val="single" w:sz="4" w:space="0" w:color="auto"/>
              <w:right w:val="single" w:sz="4" w:space="0" w:color="auto"/>
            </w:tcBorders>
            <w:shd w:val="clear" w:color="auto" w:fill="auto"/>
            <w:noWrap/>
            <w:vAlign w:val="bottom"/>
            <w:hideMark/>
          </w:tcPr>
          <w:p w:rsidR="00C37AF3" w:rsidRPr="00C66E79" w:rsidRDefault="00C37AF3" w:rsidP="00C66E79">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1000129</w:t>
            </w:r>
          </w:p>
        </w:tc>
        <w:tc>
          <w:tcPr>
            <w:tcW w:w="409" w:type="pct"/>
            <w:tcBorders>
              <w:top w:val="nil"/>
              <w:left w:val="nil"/>
              <w:bottom w:val="single" w:sz="4" w:space="0" w:color="auto"/>
              <w:right w:val="single" w:sz="4" w:space="0" w:color="auto"/>
            </w:tcBorders>
            <w:shd w:val="clear" w:color="auto" w:fill="auto"/>
            <w:noWrap/>
            <w:vAlign w:val="bottom"/>
            <w:hideMark/>
          </w:tcPr>
          <w:p w:rsidR="00C37AF3" w:rsidRPr="00C66E79" w:rsidRDefault="00C37AF3" w:rsidP="00C66E79">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993224</w:t>
            </w:r>
          </w:p>
        </w:tc>
      </w:tr>
    </w:tbl>
    <w:p w:rsidR="00FB5419" w:rsidRPr="00971E8A" w:rsidRDefault="00FB5419" w:rsidP="00A813BD">
      <w:pPr>
        <w:ind w:left="60"/>
        <w:jc w:val="both"/>
        <w:rPr>
          <w:rFonts w:ascii="Times New Roman" w:hAnsi="Times New Roman"/>
        </w:rPr>
      </w:pPr>
    </w:p>
    <w:p w:rsidR="00C37AF3" w:rsidRPr="00971E8A" w:rsidRDefault="00C37AF3" w:rsidP="00A813BD">
      <w:pPr>
        <w:ind w:left="60"/>
        <w:jc w:val="both"/>
        <w:rPr>
          <w:rFonts w:ascii="Times New Roman" w:hAnsi="Times New Roman"/>
        </w:rPr>
      </w:pPr>
      <w:r w:rsidRPr="00971E8A">
        <w:rPr>
          <w:rFonts w:ascii="Times New Roman" w:hAnsi="Times New Roman"/>
          <w:noProof/>
          <w:lang w:eastAsia="bg-BG"/>
        </w:rPr>
        <w:drawing>
          <wp:inline distT="0" distB="0" distL="0" distR="0">
            <wp:extent cx="5486401" cy="2743200"/>
            <wp:effectExtent l="19050" t="0" r="19049" b="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B5419" w:rsidRPr="001F5C35" w:rsidRDefault="00FB5419" w:rsidP="00A813BD">
      <w:pPr>
        <w:ind w:left="60"/>
        <w:jc w:val="both"/>
        <w:rPr>
          <w:rFonts w:ascii="Times New Roman" w:hAnsi="Times New Roman"/>
        </w:rPr>
      </w:pPr>
    </w:p>
    <w:p w:rsidR="00FB5419" w:rsidRPr="001F5C35" w:rsidRDefault="007D10CD"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FB5419" w:rsidRPr="001F5C35">
        <w:rPr>
          <w:rFonts w:ascii="Times New Roman" w:hAnsi="Times New Roman"/>
          <w:sz w:val="24"/>
          <w:szCs w:val="24"/>
        </w:rPr>
        <w:t>Както се вижда от графиката по–горе, единствено при стопанските потребители се предвижда задържане на потреблението близко до това от 20</w:t>
      </w:r>
      <w:r w:rsidR="00CA2582" w:rsidRPr="001F5C35">
        <w:rPr>
          <w:rFonts w:ascii="Times New Roman" w:hAnsi="Times New Roman"/>
          <w:sz w:val="24"/>
          <w:szCs w:val="24"/>
        </w:rPr>
        <w:t>20</w:t>
      </w:r>
      <w:r w:rsidR="00FB5419" w:rsidRPr="001F5C35">
        <w:rPr>
          <w:rFonts w:ascii="Times New Roman" w:hAnsi="Times New Roman"/>
          <w:sz w:val="24"/>
          <w:szCs w:val="24"/>
        </w:rPr>
        <w:t xml:space="preserve"> г., дължащо се н</w:t>
      </w:r>
      <w:r w:rsidR="006107F1" w:rsidRPr="001F5C35">
        <w:rPr>
          <w:rFonts w:ascii="Times New Roman" w:hAnsi="Times New Roman"/>
          <w:sz w:val="24"/>
          <w:szCs w:val="24"/>
        </w:rPr>
        <w:t xml:space="preserve">а редица фактори, но основно поради липсата на нови </w:t>
      </w:r>
      <w:r w:rsidR="00FB5419" w:rsidRPr="001F5C35">
        <w:rPr>
          <w:rFonts w:ascii="Times New Roman" w:hAnsi="Times New Roman"/>
          <w:sz w:val="24"/>
          <w:szCs w:val="24"/>
        </w:rPr>
        <w:t>производствени мощности в района</w:t>
      </w:r>
      <w:r w:rsidR="001F5C35" w:rsidRPr="001F5C35">
        <w:rPr>
          <w:rFonts w:ascii="Times New Roman" w:hAnsi="Times New Roman"/>
          <w:sz w:val="24"/>
          <w:szCs w:val="24"/>
        </w:rPr>
        <w:t xml:space="preserve">, усложнената </w:t>
      </w:r>
      <w:r w:rsidR="00FB5419" w:rsidRPr="001F5C35">
        <w:rPr>
          <w:rFonts w:ascii="Times New Roman" w:hAnsi="Times New Roman"/>
          <w:sz w:val="24"/>
          <w:szCs w:val="24"/>
        </w:rPr>
        <w:t>икономическа ситуация</w:t>
      </w:r>
      <w:r w:rsidR="001F5C35" w:rsidRPr="001F5C35">
        <w:rPr>
          <w:rFonts w:ascii="Times New Roman" w:hAnsi="Times New Roman"/>
          <w:sz w:val="24"/>
          <w:szCs w:val="24"/>
        </w:rPr>
        <w:t xml:space="preserve"> в страната, свързана с разпространението на Ковид-19</w:t>
      </w:r>
      <w:r w:rsidR="00FB5419" w:rsidRPr="001F5C35">
        <w:rPr>
          <w:rFonts w:ascii="Times New Roman" w:hAnsi="Times New Roman"/>
          <w:sz w:val="24"/>
          <w:szCs w:val="24"/>
        </w:rPr>
        <w:t>.</w:t>
      </w:r>
    </w:p>
    <w:p w:rsidR="00336B92" w:rsidRPr="00971E8A" w:rsidRDefault="00336B92" w:rsidP="00A813BD">
      <w:pPr>
        <w:jc w:val="both"/>
        <w:rPr>
          <w:rFonts w:ascii="Times New Roman" w:hAnsi="Times New Roman"/>
          <w:lang w:eastAsia="bg-BG"/>
        </w:rPr>
      </w:pPr>
    </w:p>
    <w:p w:rsidR="002C0365" w:rsidRDefault="00EE5280" w:rsidP="00046C76">
      <w:pPr>
        <w:pStyle w:val="Heading5"/>
        <w:keepLines w:val="0"/>
        <w:numPr>
          <w:ilvl w:val="2"/>
          <w:numId w:val="5"/>
        </w:numPr>
        <w:ind w:hanging="371"/>
        <w:jc w:val="both"/>
        <w:rPr>
          <w:rFonts w:ascii="Times New Roman" w:hAnsi="Times New Roman"/>
          <w:lang w:eastAsia="bg-BG"/>
        </w:rPr>
      </w:pPr>
      <w:r w:rsidRPr="00971E8A">
        <w:rPr>
          <w:rFonts w:ascii="Times New Roman" w:hAnsi="Times New Roman"/>
          <w:lang w:eastAsia="bg-BG"/>
        </w:rPr>
        <w:t>Отвеждане на отпадъчни води</w:t>
      </w:r>
    </w:p>
    <w:p w:rsidR="007D7E2B" w:rsidRPr="00971E8A" w:rsidRDefault="007D10CD"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D7E2B" w:rsidRPr="00971E8A">
        <w:rPr>
          <w:rFonts w:ascii="Times New Roman" w:hAnsi="Times New Roman"/>
          <w:sz w:val="24"/>
          <w:szCs w:val="24"/>
        </w:rPr>
        <w:t xml:space="preserve">При прогнозирането на фактурираните количества отпадъчни води е използван подход, подобен на този при доставяне на вода, тъй като отведените отпадъчни води до голяма степен са функция на доставената вода. </w:t>
      </w:r>
    </w:p>
    <w:p w:rsidR="007D7E2B" w:rsidRPr="00971E8A" w:rsidRDefault="007D10CD"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D7E2B" w:rsidRPr="00971E8A">
        <w:rPr>
          <w:rFonts w:ascii="Times New Roman" w:hAnsi="Times New Roman"/>
          <w:sz w:val="24"/>
          <w:szCs w:val="24"/>
        </w:rPr>
        <w:t>Обобщена информация за потреблението е представена в табличен и графичен вид по-долу:</w:t>
      </w:r>
    </w:p>
    <w:tbl>
      <w:tblPr>
        <w:tblW w:w="4840" w:type="pct"/>
        <w:tblLayout w:type="fixed"/>
        <w:tblCellMar>
          <w:left w:w="70" w:type="dxa"/>
          <w:right w:w="70" w:type="dxa"/>
        </w:tblCellMar>
        <w:tblLook w:val="04A0"/>
      </w:tblPr>
      <w:tblGrid>
        <w:gridCol w:w="627"/>
        <w:gridCol w:w="3274"/>
        <w:gridCol w:w="639"/>
        <w:gridCol w:w="731"/>
        <w:gridCol w:w="731"/>
        <w:gridCol w:w="729"/>
        <w:gridCol w:w="729"/>
        <w:gridCol w:w="729"/>
        <w:gridCol w:w="728"/>
      </w:tblGrid>
      <w:tr w:rsidR="00422916" w:rsidRPr="00971E8A" w:rsidTr="00C66E79">
        <w:trPr>
          <w:trHeight w:val="300"/>
        </w:trPr>
        <w:tc>
          <w:tcPr>
            <w:tcW w:w="351" w:type="pct"/>
            <w:tcBorders>
              <w:top w:val="single" w:sz="4" w:space="0" w:color="auto"/>
              <w:left w:val="single" w:sz="4" w:space="0" w:color="auto"/>
              <w:bottom w:val="single" w:sz="4" w:space="0" w:color="auto"/>
              <w:right w:val="single" w:sz="4" w:space="0" w:color="auto"/>
            </w:tcBorders>
            <w:shd w:val="clear" w:color="000000" w:fill="D8D8D8"/>
            <w:vAlign w:val="center"/>
            <w:hideMark/>
          </w:tcPr>
          <w:p w:rsidR="00422916" w:rsidRPr="00C66E79" w:rsidRDefault="00422916" w:rsidP="007D10CD">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w:t>
            </w:r>
          </w:p>
        </w:tc>
        <w:tc>
          <w:tcPr>
            <w:tcW w:w="1834" w:type="pct"/>
            <w:tcBorders>
              <w:top w:val="single" w:sz="4" w:space="0" w:color="auto"/>
              <w:left w:val="nil"/>
              <w:bottom w:val="single" w:sz="4" w:space="0" w:color="auto"/>
              <w:right w:val="single" w:sz="4" w:space="0" w:color="auto"/>
            </w:tcBorders>
            <w:shd w:val="clear" w:color="000000" w:fill="D8D8D8"/>
            <w:noWrap/>
            <w:vAlign w:val="center"/>
            <w:hideMark/>
          </w:tcPr>
          <w:p w:rsidR="00422916" w:rsidRPr="00C66E79" w:rsidRDefault="00422916" w:rsidP="007D10CD">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Описание</w:t>
            </w:r>
          </w:p>
        </w:tc>
        <w:tc>
          <w:tcPr>
            <w:tcW w:w="358" w:type="pct"/>
            <w:tcBorders>
              <w:top w:val="single" w:sz="4" w:space="0" w:color="auto"/>
              <w:left w:val="nil"/>
              <w:bottom w:val="single" w:sz="4" w:space="0" w:color="auto"/>
              <w:right w:val="single" w:sz="4" w:space="0" w:color="auto"/>
            </w:tcBorders>
            <w:shd w:val="clear" w:color="000000" w:fill="D8D8D8"/>
            <w:noWrap/>
            <w:vAlign w:val="center"/>
            <w:hideMark/>
          </w:tcPr>
          <w:p w:rsidR="00422916" w:rsidRPr="00C66E79" w:rsidRDefault="00422916" w:rsidP="007D10CD">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Мярка</w:t>
            </w:r>
          </w:p>
        </w:tc>
        <w:tc>
          <w:tcPr>
            <w:tcW w:w="410" w:type="pct"/>
            <w:tcBorders>
              <w:top w:val="single" w:sz="4" w:space="0" w:color="auto"/>
              <w:left w:val="nil"/>
              <w:bottom w:val="single" w:sz="4" w:space="0" w:color="auto"/>
              <w:right w:val="single" w:sz="4" w:space="0" w:color="auto"/>
            </w:tcBorders>
            <w:shd w:val="clear" w:color="000000" w:fill="D8D8D8"/>
            <w:vAlign w:val="center"/>
            <w:hideMark/>
          </w:tcPr>
          <w:p w:rsidR="00422916" w:rsidRPr="00C66E79" w:rsidRDefault="00422916" w:rsidP="007D10CD">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2020 г.</w:t>
            </w:r>
          </w:p>
        </w:tc>
        <w:tc>
          <w:tcPr>
            <w:tcW w:w="410" w:type="pct"/>
            <w:tcBorders>
              <w:top w:val="single" w:sz="4" w:space="0" w:color="auto"/>
              <w:left w:val="nil"/>
              <w:bottom w:val="single" w:sz="4" w:space="0" w:color="auto"/>
              <w:right w:val="single" w:sz="4" w:space="0" w:color="auto"/>
            </w:tcBorders>
            <w:shd w:val="clear" w:color="000000" w:fill="D8D8D8"/>
            <w:vAlign w:val="center"/>
            <w:hideMark/>
          </w:tcPr>
          <w:p w:rsidR="00422916" w:rsidRPr="00C66E79" w:rsidRDefault="00422916" w:rsidP="007D10CD">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2022 г.</w:t>
            </w:r>
          </w:p>
        </w:tc>
        <w:tc>
          <w:tcPr>
            <w:tcW w:w="409" w:type="pct"/>
            <w:tcBorders>
              <w:top w:val="single" w:sz="4" w:space="0" w:color="auto"/>
              <w:left w:val="nil"/>
              <w:bottom w:val="single" w:sz="4" w:space="0" w:color="auto"/>
              <w:right w:val="single" w:sz="4" w:space="0" w:color="auto"/>
            </w:tcBorders>
            <w:shd w:val="clear" w:color="000000" w:fill="D8D8D8"/>
            <w:vAlign w:val="center"/>
            <w:hideMark/>
          </w:tcPr>
          <w:p w:rsidR="00422916" w:rsidRPr="00C66E79" w:rsidRDefault="00422916" w:rsidP="007D10CD">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2023 г.</w:t>
            </w:r>
          </w:p>
        </w:tc>
        <w:tc>
          <w:tcPr>
            <w:tcW w:w="409" w:type="pct"/>
            <w:tcBorders>
              <w:top w:val="single" w:sz="4" w:space="0" w:color="auto"/>
              <w:left w:val="nil"/>
              <w:bottom w:val="single" w:sz="4" w:space="0" w:color="auto"/>
              <w:right w:val="single" w:sz="4" w:space="0" w:color="auto"/>
            </w:tcBorders>
            <w:shd w:val="clear" w:color="000000" w:fill="D8D8D8"/>
            <w:vAlign w:val="center"/>
            <w:hideMark/>
          </w:tcPr>
          <w:p w:rsidR="00422916" w:rsidRPr="00C66E79" w:rsidRDefault="00422916" w:rsidP="007D10CD">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2024 г.</w:t>
            </w:r>
          </w:p>
        </w:tc>
        <w:tc>
          <w:tcPr>
            <w:tcW w:w="409" w:type="pct"/>
            <w:tcBorders>
              <w:top w:val="single" w:sz="4" w:space="0" w:color="auto"/>
              <w:left w:val="nil"/>
              <w:bottom w:val="single" w:sz="4" w:space="0" w:color="auto"/>
              <w:right w:val="single" w:sz="4" w:space="0" w:color="auto"/>
            </w:tcBorders>
            <w:shd w:val="clear" w:color="000000" w:fill="D8D8D8"/>
            <w:vAlign w:val="center"/>
            <w:hideMark/>
          </w:tcPr>
          <w:p w:rsidR="00422916" w:rsidRPr="00C66E79" w:rsidRDefault="00422916" w:rsidP="007D10CD">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2025 г.</w:t>
            </w:r>
          </w:p>
        </w:tc>
        <w:tc>
          <w:tcPr>
            <w:tcW w:w="408" w:type="pct"/>
            <w:tcBorders>
              <w:top w:val="single" w:sz="4" w:space="0" w:color="auto"/>
              <w:left w:val="nil"/>
              <w:bottom w:val="single" w:sz="4" w:space="0" w:color="auto"/>
              <w:right w:val="single" w:sz="4" w:space="0" w:color="auto"/>
            </w:tcBorders>
            <w:shd w:val="clear" w:color="000000" w:fill="D8D8D8"/>
            <w:vAlign w:val="center"/>
            <w:hideMark/>
          </w:tcPr>
          <w:p w:rsidR="00422916" w:rsidRPr="00C66E79" w:rsidRDefault="00422916" w:rsidP="007D10CD">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2026 г.</w:t>
            </w:r>
          </w:p>
        </w:tc>
      </w:tr>
      <w:tr w:rsidR="00422916" w:rsidRPr="00971E8A" w:rsidTr="00C66E79">
        <w:trPr>
          <w:trHeight w:val="51"/>
        </w:trPr>
        <w:tc>
          <w:tcPr>
            <w:tcW w:w="351" w:type="pct"/>
            <w:tcBorders>
              <w:top w:val="nil"/>
              <w:left w:val="single" w:sz="4" w:space="0" w:color="auto"/>
              <w:bottom w:val="single" w:sz="4" w:space="0" w:color="auto"/>
              <w:right w:val="single" w:sz="4" w:space="0" w:color="auto"/>
            </w:tcBorders>
            <w:shd w:val="clear" w:color="auto" w:fill="auto"/>
            <w:noWrap/>
            <w:vAlign w:val="bottom"/>
            <w:hideMark/>
          </w:tcPr>
          <w:p w:rsidR="00422916" w:rsidRPr="00C66E79" w:rsidRDefault="00422916" w:rsidP="00A813BD">
            <w:pPr>
              <w:spacing w:after="0" w:line="240" w:lineRule="auto"/>
              <w:jc w:val="both"/>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5</w:t>
            </w:r>
          </w:p>
        </w:tc>
        <w:tc>
          <w:tcPr>
            <w:tcW w:w="1834" w:type="pct"/>
            <w:tcBorders>
              <w:top w:val="nil"/>
              <w:left w:val="nil"/>
              <w:bottom w:val="single" w:sz="4" w:space="0" w:color="auto"/>
              <w:right w:val="single" w:sz="4" w:space="0" w:color="auto"/>
            </w:tcBorders>
            <w:shd w:val="clear" w:color="auto" w:fill="auto"/>
            <w:noWrap/>
            <w:vAlign w:val="bottom"/>
            <w:hideMark/>
          </w:tcPr>
          <w:p w:rsidR="00422916" w:rsidRPr="00C66E79" w:rsidRDefault="00422916" w:rsidP="00A813BD">
            <w:pPr>
              <w:spacing w:after="0" w:line="240" w:lineRule="auto"/>
              <w:jc w:val="both"/>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Отведени количества отпадъчни води</w:t>
            </w:r>
          </w:p>
        </w:tc>
        <w:tc>
          <w:tcPr>
            <w:tcW w:w="358" w:type="pct"/>
            <w:tcBorders>
              <w:top w:val="nil"/>
              <w:left w:val="nil"/>
              <w:bottom w:val="single" w:sz="4" w:space="0" w:color="auto"/>
              <w:right w:val="single" w:sz="4" w:space="0" w:color="auto"/>
            </w:tcBorders>
            <w:shd w:val="clear" w:color="auto" w:fill="auto"/>
            <w:noWrap/>
            <w:vAlign w:val="bottom"/>
            <w:hideMark/>
          </w:tcPr>
          <w:p w:rsidR="00422916" w:rsidRPr="00C66E79" w:rsidRDefault="00422916" w:rsidP="007D10CD">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м3/год</w:t>
            </w:r>
          </w:p>
        </w:tc>
        <w:tc>
          <w:tcPr>
            <w:tcW w:w="410" w:type="pct"/>
            <w:tcBorders>
              <w:top w:val="nil"/>
              <w:left w:val="nil"/>
              <w:bottom w:val="single" w:sz="4" w:space="0" w:color="auto"/>
              <w:right w:val="single" w:sz="4" w:space="0" w:color="auto"/>
            </w:tcBorders>
            <w:shd w:val="clear" w:color="auto" w:fill="auto"/>
            <w:noWrap/>
            <w:vAlign w:val="bottom"/>
            <w:hideMark/>
          </w:tcPr>
          <w:p w:rsidR="00422916" w:rsidRPr="00C66E79" w:rsidRDefault="00422916" w:rsidP="007D10CD">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4443478</w:t>
            </w:r>
          </w:p>
        </w:tc>
        <w:tc>
          <w:tcPr>
            <w:tcW w:w="410" w:type="pct"/>
            <w:tcBorders>
              <w:top w:val="nil"/>
              <w:left w:val="nil"/>
              <w:bottom w:val="single" w:sz="4" w:space="0" w:color="auto"/>
              <w:right w:val="single" w:sz="4" w:space="0" w:color="auto"/>
            </w:tcBorders>
            <w:shd w:val="clear" w:color="auto" w:fill="auto"/>
            <w:noWrap/>
            <w:vAlign w:val="bottom"/>
            <w:hideMark/>
          </w:tcPr>
          <w:p w:rsidR="00422916" w:rsidRPr="00C66E79" w:rsidRDefault="00422916" w:rsidP="007D10CD">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5734074</w:t>
            </w:r>
          </w:p>
        </w:tc>
        <w:tc>
          <w:tcPr>
            <w:tcW w:w="409" w:type="pct"/>
            <w:tcBorders>
              <w:top w:val="nil"/>
              <w:left w:val="nil"/>
              <w:bottom w:val="single" w:sz="4" w:space="0" w:color="auto"/>
              <w:right w:val="single" w:sz="4" w:space="0" w:color="auto"/>
            </w:tcBorders>
            <w:shd w:val="clear" w:color="auto" w:fill="auto"/>
            <w:noWrap/>
            <w:vAlign w:val="bottom"/>
            <w:hideMark/>
          </w:tcPr>
          <w:p w:rsidR="00422916" w:rsidRPr="00C66E79" w:rsidRDefault="00422916" w:rsidP="007D10CD">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5816241</w:t>
            </w:r>
          </w:p>
        </w:tc>
        <w:tc>
          <w:tcPr>
            <w:tcW w:w="409" w:type="pct"/>
            <w:tcBorders>
              <w:top w:val="nil"/>
              <w:left w:val="nil"/>
              <w:bottom w:val="single" w:sz="4" w:space="0" w:color="auto"/>
              <w:right w:val="single" w:sz="4" w:space="0" w:color="auto"/>
            </w:tcBorders>
            <w:shd w:val="clear" w:color="auto" w:fill="auto"/>
            <w:noWrap/>
            <w:vAlign w:val="bottom"/>
            <w:hideMark/>
          </w:tcPr>
          <w:p w:rsidR="00422916" w:rsidRPr="00C66E79" w:rsidRDefault="00422916" w:rsidP="007D10CD">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5935272</w:t>
            </w:r>
          </w:p>
        </w:tc>
        <w:tc>
          <w:tcPr>
            <w:tcW w:w="409" w:type="pct"/>
            <w:tcBorders>
              <w:top w:val="nil"/>
              <w:left w:val="nil"/>
              <w:bottom w:val="single" w:sz="4" w:space="0" w:color="auto"/>
              <w:right w:val="single" w:sz="4" w:space="0" w:color="auto"/>
            </w:tcBorders>
            <w:shd w:val="clear" w:color="auto" w:fill="auto"/>
            <w:noWrap/>
            <w:vAlign w:val="bottom"/>
            <w:hideMark/>
          </w:tcPr>
          <w:p w:rsidR="00422916" w:rsidRPr="00C66E79" w:rsidRDefault="00422916" w:rsidP="007D10CD">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6168122</w:t>
            </w:r>
          </w:p>
        </w:tc>
        <w:tc>
          <w:tcPr>
            <w:tcW w:w="408" w:type="pct"/>
            <w:tcBorders>
              <w:top w:val="nil"/>
              <w:left w:val="nil"/>
              <w:bottom w:val="single" w:sz="4" w:space="0" w:color="auto"/>
              <w:right w:val="single" w:sz="4" w:space="0" w:color="auto"/>
            </w:tcBorders>
            <w:shd w:val="clear" w:color="auto" w:fill="auto"/>
            <w:noWrap/>
            <w:vAlign w:val="bottom"/>
            <w:hideMark/>
          </w:tcPr>
          <w:p w:rsidR="00422916" w:rsidRPr="00C66E79" w:rsidRDefault="00422916" w:rsidP="007D10CD">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6126994</w:t>
            </w:r>
          </w:p>
        </w:tc>
      </w:tr>
      <w:tr w:rsidR="00422916" w:rsidRPr="00971E8A" w:rsidTr="00C66E79">
        <w:trPr>
          <w:trHeight w:val="51"/>
        </w:trPr>
        <w:tc>
          <w:tcPr>
            <w:tcW w:w="351" w:type="pct"/>
            <w:tcBorders>
              <w:top w:val="nil"/>
              <w:left w:val="single" w:sz="4" w:space="0" w:color="auto"/>
              <w:bottom w:val="single" w:sz="4" w:space="0" w:color="auto"/>
              <w:right w:val="single" w:sz="4" w:space="0" w:color="auto"/>
            </w:tcBorders>
            <w:shd w:val="clear" w:color="auto" w:fill="auto"/>
            <w:noWrap/>
            <w:vAlign w:val="bottom"/>
            <w:hideMark/>
          </w:tcPr>
          <w:p w:rsidR="00422916" w:rsidRPr="00C66E79" w:rsidRDefault="00422916" w:rsidP="00A813BD">
            <w:pPr>
              <w:spacing w:after="0" w:line="240" w:lineRule="auto"/>
              <w:jc w:val="both"/>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5.1</w:t>
            </w:r>
          </w:p>
        </w:tc>
        <w:tc>
          <w:tcPr>
            <w:tcW w:w="1834" w:type="pct"/>
            <w:tcBorders>
              <w:top w:val="nil"/>
              <w:left w:val="nil"/>
              <w:bottom w:val="single" w:sz="4" w:space="0" w:color="auto"/>
              <w:right w:val="single" w:sz="4" w:space="0" w:color="auto"/>
            </w:tcBorders>
            <w:shd w:val="clear" w:color="auto" w:fill="auto"/>
            <w:vAlign w:val="bottom"/>
            <w:hideMark/>
          </w:tcPr>
          <w:p w:rsidR="00422916" w:rsidRPr="00C66E79" w:rsidRDefault="00422916" w:rsidP="00A813BD">
            <w:pPr>
              <w:spacing w:after="0" w:line="240" w:lineRule="auto"/>
              <w:jc w:val="both"/>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Битови и приравнените към тях обществени, търговски и др.</w:t>
            </w:r>
          </w:p>
        </w:tc>
        <w:tc>
          <w:tcPr>
            <w:tcW w:w="358" w:type="pct"/>
            <w:tcBorders>
              <w:top w:val="nil"/>
              <w:left w:val="nil"/>
              <w:bottom w:val="single" w:sz="4" w:space="0" w:color="auto"/>
              <w:right w:val="single" w:sz="4" w:space="0" w:color="auto"/>
            </w:tcBorders>
            <w:shd w:val="clear" w:color="auto" w:fill="auto"/>
            <w:noWrap/>
            <w:vAlign w:val="bottom"/>
            <w:hideMark/>
          </w:tcPr>
          <w:p w:rsidR="00422916" w:rsidRPr="00C66E79" w:rsidRDefault="00422916" w:rsidP="007D10CD">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м3/год</w:t>
            </w:r>
          </w:p>
        </w:tc>
        <w:tc>
          <w:tcPr>
            <w:tcW w:w="410" w:type="pct"/>
            <w:tcBorders>
              <w:top w:val="nil"/>
              <w:left w:val="nil"/>
              <w:bottom w:val="single" w:sz="4" w:space="0" w:color="auto"/>
              <w:right w:val="single" w:sz="4" w:space="0" w:color="auto"/>
            </w:tcBorders>
            <w:shd w:val="clear" w:color="auto" w:fill="auto"/>
            <w:noWrap/>
            <w:vAlign w:val="bottom"/>
            <w:hideMark/>
          </w:tcPr>
          <w:p w:rsidR="00422916" w:rsidRPr="00C66E79" w:rsidRDefault="00422916" w:rsidP="007D10CD">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3690574</w:t>
            </w:r>
          </w:p>
        </w:tc>
        <w:tc>
          <w:tcPr>
            <w:tcW w:w="410" w:type="pct"/>
            <w:tcBorders>
              <w:top w:val="nil"/>
              <w:left w:val="nil"/>
              <w:bottom w:val="single" w:sz="4" w:space="0" w:color="auto"/>
              <w:right w:val="single" w:sz="4" w:space="0" w:color="auto"/>
            </w:tcBorders>
            <w:shd w:val="clear" w:color="auto" w:fill="auto"/>
            <w:noWrap/>
            <w:vAlign w:val="bottom"/>
            <w:hideMark/>
          </w:tcPr>
          <w:p w:rsidR="00422916" w:rsidRPr="00C66E79" w:rsidRDefault="00422916" w:rsidP="007D10CD">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4712002</w:t>
            </w:r>
          </w:p>
        </w:tc>
        <w:tc>
          <w:tcPr>
            <w:tcW w:w="409" w:type="pct"/>
            <w:tcBorders>
              <w:top w:val="nil"/>
              <w:left w:val="nil"/>
              <w:bottom w:val="single" w:sz="4" w:space="0" w:color="auto"/>
              <w:right w:val="single" w:sz="4" w:space="0" w:color="auto"/>
            </w:tcBorders>
            <w:shd w:val="clear" w:color="auto" w:fill="auto"/>
            <w:noWrap/>
            <w:vAlign w:val="bottom"/>
            <w:hideMark/>
          </w:tcPr>
          <w:p w:rsidR="00422916" w:rsidRPr="00C66E79" w:rsidRDefault="00422916" w:rsidP="007D10CD">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4804087</w:t>
            </w:r>
          </w:p>
        </w:tc>
        <w:tc>
          <w:tcPr>
            <w:tcW w:w="409" w:type="pct"/>
            <w:tcBorders>
              <w:top w:val="nil"/>
              <w:left w:val="nil"/>
              <w:bottom w:val="single" w:sz="4" w:space="0" w:color="auto"/>
              <w:right w:val="single" w:sz="4" w:space="0" w:color="auto"/>
            </w:tcBorders>
            <w:shd w:val="clear" w:color="auto" w:fill="auto"/>
            <w:noWrap/>
            <w:vAlign w:val="bottom"/>
            <w:hideMark/>
          </w:tcPr>
          <w:p w:rsidR="00422916" w:rsidRPr="00C66E79" w:rsidRDefault="00422916" w:rsidP="007D10CD">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4932325</w:t>
            </w:r>
          </w:p>
        </w:tc>
        <w:tc>
          <w:tcPr>
            <w:tcW w:w="409" w:type="pct"/>
            <w:tcBorders>
              <w:top w:val="nil"/>
              <w:left w:val="nil"/>
              <w:bottom w:val="single" w:sz="4" w:space="0" w:color="auto"/>
              <w:right w:val="single" w:sz="4" w:space="0" w:color="auto"/>
            </w:tcBorders>
            <w:shd w:val="clear" w:color="auto" w:fill="auto"/>
            <w:noWrap/>
            <w:vAlign w:val="bottom"/>
            <w:hideMark/>
          </w:tcPr>
          <w:p w:rsidR="00422916" w:rsidRPr="00C66E79" w:rsidRDefault="00422916" w:rsidP="007D10CD">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5174298</w:t>
            </w:r>
          </w:p>
        </w:tc>
        <w:tc>
          <w:tcPr>
            <w:tcW w:w="408" w:type="pct"/>
            <w:tcBorders>
              <w:top w:val="nil"/>
              <w:left w:val="nil"/>
              <w:bottom w:val="single" w:sz="4" w:space="0" w:color="auto"/>
              <w:right w:val="single" w:sz="4" w:space="0" w:color="auto"/>
            </w:tcBorders>
            <w:shd w:val="clear" w:color="auto" w:fill="auto"/>
            <w:noWrap/>
            <w:vAlign w:val="bottom"/>
            <w:hideMark/>
          </w:tcPr>
          <w:p w:rsidR="00422916" w:rsidRPr="00C66E79" w:rsidRDefault="00422916" w:rsidP="007D10CD">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5142118</w:t>
            </w:r>
          </w:p>
        </w:tc>
      </w:tr>
      <w:tr w:rsidR="00422916" w:rsidRPr="00971E8A" w:rsidTr="00C66E79">
        <w:trPr>
          <w:trHeight w:val="51"/>
        </w:trPr>
        <w:tc>
          <w:tcPr>
            <w:tcW w:w="351" w:type="pct"/>
            <w:tcBorders>
              <w:top w:val="nil"/>
              <w:left w:val="single" w:sz="4" w:space="0" w:color="auto"/>
              <w:bottom w:val="single" w:sz="4" w:space="0" w:color="auto"/>
              <w:right w:val="single" w:sz="4" w:space="0" w:color="auto"/>
            </w:tcBorders>
            <w:shd w:val="clear" w:color="auto" w:fill="auto"/>
            <w:noWrap/>
            <w:vAlign w:val="bottom"/>
            <w:hideMark/>
          </w:tcPr>
          <w:p w:rsidR="00422916" w:rsidRPr="00C66E79" w:rsidRDefault="00422916" w:rsidP="00A813BD">
            <w:pPr>
              <w:spacing w:after="0" w:line="240" w:lineRule="auto"/>
              <w:jc w:val="both"/>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5.2</w:t>
            </w:r>
          </w:p>
        </w:tc>
        <w:tc>
          <w:tcPr>
            <w:tcW w:w="1834" w:type="pct"/>
            <w:tcBorders>
              <w:top w:val="nil"/>
              <w:left w:val="nil"/>
              <w:bottom w:val="single" w:sz="4" w:space="0" w:color="auto"/>
              <w:right w:val="single" w:sz="4" w:space="0" w:color="auto"/>
            </w:tcBorders>
            <w:shd w:val="clear" w:color="auto" w:fill="auto"/>
            <w:noWrap/>
            <w:vAlign w:val="bottom"/>
            <w:hideMark/>
          </w:tcPr>
          <w:p w:rsidR="00422916" w:rsidRPr="00C66E79" w:rsidRDefault="00422916" w:rsidP="00A813BD">
            <w:pPr>
              <w:spacing w:after="0" w:line="240" w:lineRule="auto"/>
              <w:jc w:val="both"/>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Промишлени и други стопански потребители</w:t>
            </w:r>
          </w:p>
        </w:tc>
        <w:tc>
          <w:tcPr>
            <w:tcW w:w="358" w:type="pct"/>
            <w:tcBorders>
              <w:top w:val="nil"/>
              <w:left w:val="nil"/>
              <w:bottom w:val="single" w:sz="4" w:space="0" w:color="auto"/>
              <w:right w:val="single" w:sz="4" w:space="0" w:color="auto"/>
            </w:tcBorders>
            <w:shd w:val="clear" w:color="auto" w:fill="auto"/>
            <w:noWrap/>
            <w:vAlign w:val="bottom"/>
            <w:hideMark/>
          </w:tcPr>
          <w:p w:rsidR="00422916" w:rsidRPr="00C66E79" w:rsidRDefault="00422916" w:rsidP="007D10CD">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м3/год</w:t>
            </w:r>
          </w:p>
        </w:tc>
        <w:tc>
          <w:tcPr>
            <w:tcW w:w="410" w:type="pct"/>
            <w:tcBorders>
              <w:top w:val="nil"/>
              <w:left w:val="nil"/>
              <w:bottom w:val="single" w:sz="4" w:space="0" w:color="auto"/>
              <w:right w:val="single" w:sz="4" w:space="0" w:color="auto"/>
            </w:tcBorders>
            <w:shd w:val="clear" w:color="auto" w:fill="auto"/>
            <w:noWrap/>
            <w:vAlign w:val="bottom"/>
            <w:hideMark/>
          </w:tcPr>
          <w:p w:rsidR="00422916" w:rsidRPr="00C66E79" w:rsidRDefault="00422916" w:rsidP="007D10CD">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752904</w:t>
            </w:r>
          </w:p>
        </w:tc>
        <w:tc>
          <w:tcPr>
            <w:tcW w:w="410" w:type="pct"/>
            <w:tcBorders>
              <w:top w:val="nil"/>
              <w:left w:val="nil"/>
              <w:bottom w:val="single" w:sz="4" w:space="0" w:color="auto"/>
              <w:right w:val="single" w:sz="4" w:space="0" w:color="auto"/>
            </w:tcBorders>
            <w:shd w:val="clear" w:color="auto" w:fill="auto"/>
            <w:noWrap/>
            <w:vAlign w:val="bottom"/>
            <w:hideMark/>
          </w:tcPr>
          <w:p w:rsidR="00422916" w:rsidRPr="00C66E79" w:rsidRDefault="00422916" w:rsidP="007D10CD">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1022072</w:t>
            </w:r>
          </w:p>
        </w:tc>
        <w:tc>
          <w:tcPr>
            <w:tcW w:w="409" w:type="pct"/>
            <w:tcBorders>
              <w:top w:val="nil"/>
              <w:left w:val="nil"/>
              <w:bottom w:val="single" w:sz="4" w:space="0" w:color="auto"/>
              <w:right w:val="single" w:sz="4" w:space="0" w:color="auto"/>
            </w:tcBorders>
            <w:shd w:val="clear" w:color="auto" w:fill="auto"/>
            <w:noWrap/>
            <w:vAlign w:val="bottom"/>
            <w:hideMark/>
          </w:tcPr>
          <w:p w:rsidR="00422916" w:rsidRPr="00C66E79" w:rsidRDefault="00422916" w:rsidP="007D10CD">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1012155</w:t>
            </w:r>
          </w:p>
        </w:tc>
        <w:tc>
          <w:tcPr>
            <w:tcW w:w="409" w:type="pct"/>
            <w:tcBorders>
              <w:top w:val="nil"/>
              <w:left w:val="nil"/>
              <w:bottom w:val="single" w:sz="4" w:space="0" w:color="auto"/>
              <w:right w:val="single" w:sz="4" w:space="0" w:color="auto"/>
            </w:tcBorders>
            <w:shd w:val="clear" w:color="auto" w:fill="auto"/>
            <w:noWrap/>
            <w:vAlign w:val="bottom"/>
            <w:hideMark/>
          </w:tcPr>
          <w:p w:rsidR="00422916" w:rsidRPr="00C66E79" w:rsidRDefault="00422916" w:rsidP="007D10CD">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1002947</w:t>
            </w:r>
          </w:p>
        </w:tc>
        <w:tc>
          <w:tcPr>
            <w:tcW w:w="409" w:type="pct"/>
            <w:tcBorders>
              <w:top w:val="nil"/>
              <w:left w:val="nil"/>
              <w:bottom w:val="single" w:sz="4" w:space="0" w:color="auto"/>
              <w:right w:val="single" w:sz="4" w:space="0" w:color="auto"/>
            </w:tcBorders>
            <w:shd w:val="clear" w:color="auto" w:fill="auto"/>
            <w:noWrap/>
            <w:vAlign w:val="bottom"/>
            <w:hideMark/>
          </w:tcPr>
          <w:p w:rsidR="00422916" w:rsidRPr="00C66E79" w:rsidRDefault="00422916" w:rsidP="007D10CD">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993823</w:t>
            </w:r>
          </w:p>
        </w:tc>
        <w:tc>
          <w:tcPr>
            <w:tcW w:w="408" w:type="pct"/>
            <w:tcBorders>
              <w:top w:val="nil"/>
              <w:left w:val="nil"/>
              <w:bottom w:val="single" w:sz="4" w:space="0" w:color="auto"/>
              <w:right w:val="single" w:sz="4" w:space="0" w:color="auto"/>
            </w:tcBorders>
            <w:shd w:val="clear" w:color="auto" w:fill="auto"/>
            <w:noWrap/>
            <w:vAlign w:val="bottom"/>
            <w:hideMark/>
          </w:tcPr>
          <w:p w:rsidR="00422916" w:rsidRPr="00C66E79" w:rsidRDefault="00422916" w:rsidP="007D10CD">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984876</w:t>
            </w:r>
          </w:p>
        </w:tc>
      </w:tr>
    </w:tbl>
    <w:p w:rsidR="007D7E2B" w:rsidRPr="00971E8A" w:rsidRDefault="007D7E2B" w:rsidP="00A813BD">
      <w:pPr>
        <w:spacing w:after="120" w:line="240" w:lineRule="auto"/>
        <w:jc w:val="both"/>
        <w:rPr>
          <w:rFonts w:ascii="Times New Roman" w:hAnsi="Times New Roman"/>
          <w:sz w:val="24"/>
          <w:szCs w:val="24"/>
        </w:rPr>
      </w:pPr>
    </w:p>
    <w:p w:rsidR="007D7E2B" w:rsidRPr="00971E8A" w:rsidRDefault="00EB4155" w:rsidP="00A813BD">
      <w:pPr>
        <w:spacing w:after="120" w:line="240" w:lineRule="auto"/>
        <w:ind w:firstLine="567"/>
        <w:jc w:val="both"/>
        <w:rPr>
          <w:rFonts w:ascii="Times New Roman" w:hAnsi="Times New Roman"/>
          <w:sz w:val="24"/>
          <w:szCs w:val="24"/>
        </w:rPr>
      </w:pPr>
      <w:r w:rsidRPr="00971E8A">
        <w:rPr>
          <w:rFonts w:ascii="Times New Roman" w:hAnsi="Times New Roman"/>
          <w:noProof/>
          <w:sz w:val="24"/>
          <w:szCs w:val="24"/>
          <w:lang w:eastAsia="bg-BG"/>
        </w:rPr>
        <w:lastRenderedPageBreak/>
        <w:drawing>
          <wp:inline distT="0" distB="0" distL="0" distR="0">
            <wp:extent cx="5372101" cy="2743200"/>
            <wp:effectExtent l="19050" t="0" r="19049" b="0"/>
            <wp:docPr id="1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B4A1E" w:rsidRPr="00971E8A" w:rsidRDefault="006B4A1E" w:rsidP="00A813BD">
      <w:pPr>
        <w:spacing w:after="120" w:line="240" w:lineRule="auto"/>
        <w:ind w:firstLine="567"/>
        <w:jc w:val="both"/>
        <w:rPr>
          <w:rFonts w:ascii="Times New Roman" w:hAnsi="Times New Roman"/>
          <w:sz w:val="24"/>
          <w:szCs w:val="24"/>
        </w:rPr>
      </w:pPr>
    </w:p>
    <w:p w:rsidR="007D10CD" w:rsidRDefault="007D10CD" w:rsidP="007D10CD">
      <w:pPr>
        <w:pStyle w:val="Heading5"/>
        <w:keepLines w:val="0"/>
        <w:numPr>
          <w:ilvl w:val="2"/>
          <w:numId w:val="5"/>
        </w:numPr>
        <w:ind w:hanging="371"/>
        <w:jc w:val="both"/>
        <w:rPr>
          <w:rFonts w:ascii="Times New Roman" w:hAnsi="Times New Roman"/>
          <w:lang w:eastAsia="bg-BG"/>
        </w:rPr>
      </w:pPr>
      <w:r>
        <w:rPr>
          <w:rFonts w:ascii="Times New Roman" w:hAnsi="Times New Roman"/>
          <w:lang w:eastAsia="bg-BG"/>
        </w:rPr>
        <w:t>Пречистване на отпадъчни води</w:t>
      </w:r>
    </w:p>
    <w:p w:rsidR="000B6588" w:rsidRPr="00971E8A" w:rsidRDefault="000B6588" w:rsidP="000B6588">
      <w:pPr>
        <w:spacing w:line="240" w:lineRule="auto"/>
        <w:ind w:firstLine="708"/>
        <w:jc w:val="both"/>
        <w:rPr>
          <w:rFonts w:ascii="Times New Roman" w:hAnsi="Times New Roman"/>
        </w:rPr>
      </w:pPr>
      <w:r w:rsidRPr="00971E8A">
        <w:rPr>
          <w:rFonts w:ascii="Times New Roman" w:hAnsi="Times New Roman"/>
          <w:sz w:val="24"/>
          <w:szCs w:val="24"/>
        </w:rPr>
        <w:t xml:space="preserve">Аналогична на другите две услуги по доставяне и отвеждане, при пречистването са взети предвид всички фактори, които влияят върху фактурираните количества. Направен е анализ по БПК 5 на промишлените потребители, следвайки указанията на КЕВР, като на тази база е извършено класифициране на степените замърсители. </w:t>
      </w:r>
    </w:p>
    <w:tbl>
      <w:tblPr>
        <w:tblW w:w="5040" w:type="pct"/>
        <w:tblLayout w:type="fixed"/>
        <w:tblCellMar>
          <w:left w:w="70" w:type="dxa"/>
          <w:right w:w="70" w:type="dxa"/>
        </w:tblCellMar>
        <w:tblLook w:val="04A0"/>
      </w:tblPr>
      <w:tblGrid>
        <w:gridCol w:w="496"/>
        <w:gridCol w:w="2977"/>
        <w:gridCol w:w="711"/>
        <w:gridCol w:w="851"/>
        <w:gridCol w:w="847"/>
        <w:gridCol w:w="851"/>
        <w:gridCol w:w="852"/>
        <w:gridCol w:w="860"/>
        <w:gridCol w:w="841"/>
      </w:tblGrid>
      <w:tr w:rsidR="00C66E79" w:rsidRPr="00971E8A" w:rsidTr="00C66E79">
        <w:trPr>
          <w:trHeight w:val="170"/>
        </w:trPr>
        <w:tc>
          <w:tcPr>
            <w:tcW w:w="267" w:type="pct"/>
            <w:tcBorders>
              <w:top w:val="single" w:sz="4" w:space="0" w:color="auto"/>
              <w:left w:val="single" w:sz="4" w:space="0" w:color="auto"/>
              <w:bottom w:val="single" w:sz="4" w:space="0" w:color="auto"/>
              <w:right w:val="single" w:sz="4" w:space="0" w:color="auto"/>
            </w:tcBorders>
            <w:shd w:val="clear" w:color="000000" w:fill="D8D8D8"/>
            <w:vAlign w:val="center"/>
            <w:hideMark/>
          </w:tcPr>
          <w:p w:rsidR="000B6588" w:rsidRPr="00C66E79" w:rsidRDefault="000B6588" w:rsidP="003D7A3E">
            <w:pPr>
              <w:spacing w:after="0" w:line="240" w:lineRule="auto"/>
              <w:jc w:val="both"/>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w:t>
            </w:r>
          </w:p>
        </w:tc>
        <w:tc>
          <w:tcPr>
            <w:tcW w:w="1603" w:type="pct"/>
            <w:tcBorders>
              <w:top w:val="single" w:sz="4" w:space="0" w:color="auto"/>
              <w:left w:val="nil"/>
              <w:bottom w:val="single" w:sz="4" w:space="0" w:color="auto"/>
              <w:right w:val="single" w:sz="4" w:space="0" w:color="auto"/>
            </w:tcBorders>
            <w:shd w:val="clear" w:color="000000" w:fill="D8D8D8"/>
            <w:noWrap/>
            <w:vAlign w:val="center"/>
            <w:hideMark/>
          </w:tcPr>
          <w:p w:rsidR="000B6588" w:rsidRPr="00C66E79" w:rsidRDefault="000B6588" w:rsidP="003D7A3E">
            <w:pPr>
              <w:spacing w:after="0" w:line="240" w:lineRule="auto"/>
              <w:jc w:val="both"/>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Описание</w:t>
            </w:r>
          </w:p>
        </w:tc>
        <w:tc>
          <w:tcPr>
            <w:tcW w:w="383" w:type="pct"/>
            <w:tcBorders>
              <w:top w:val="single" w:sz="4" w:space="0" w:color="auto"/>
              <w:left w:val="nil"/>
              <w:bottom w:val="single" w:sz="4" w:space="0" w:color="auto"/>
              <w:right w:val="single" w:sz="4" w:space="0" w:color="auto"/>
            </w:tcBorders>
            <w:shd w:val="clear" w:color="000000" w:fill="D8D8D8"/>
            <w:noWrap/>
            <w:vAlign w:val="center"/>
            <w:hideMark/>
          </w:tcPr>
          <w:p w:rsidR="000B6588" w:rsidRPr="00C66E79" w:rsidRDefault="000B6588" w:rsidP="003D7A3E">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Мярка</w:t>
            </w:r>
          </w:p>
        </w:tc>
        <w:tc>
          <w:tcPr>
            <w:tcW w:w="458" w:type="pct"/>
            <w:tcBorders>
              <w:top w:val="single" w:sz="4" w:space="0" w:color="auto"/>
              <w:left w:val="nil"/>
              <w:bottom w:val="single" w:sz="4" w:space="0" w:color="auto"/>
              <w:right w:val="single" w:sz="4" w:space="0" w:color="auto"/>
            </w:tcBorders>
            <w:shd w:val="clear" w:color="000000" w:fill="D8D8D8"/>
            <w:vAlign w:val="center"/>
            <w:hideMark/>
          </w:tcPr>
          <w:p w:rsidR="000B6588" w:rsidRPr="00C66E79" w:rsidRDefault="000B6588" w:rsidP="003D7A3E">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2020 г.</w:t>
            </w:r>
          </w:p>
        </w:tc>
        <w:tc>
          <w:tcPr>
            <w:tcW w:w="456" w:type="pct"/>
            <w:tcBorders>
              <w:top w:val="single" w:sz="4" w:space="0" w:color="auto"/>
              <w:left w:val="nil"/>
              <w:bottom w:val="single" w:sz="4" w:space="0" w:color="auto"/>
              <w:right w:val="single" w:sz="4" w:space="0" w:color="auto"/>
            </w:tcBorders>
            <w:shd w:val="clear" w:color="000000" w:fill="D8D8D8"/>
            <w:vAlign w:val="center"/>
            <w:hideMark/>
          </w:tcPr>
          <w:p w:rsidR="000B6588" w:rsidRPr="00C66E79" w:rsidRDefault="000B6588" w:rsidP="003D7A3E">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2022 г.</w:t>
            </w:r>
          </w:p>
        </w:tc>
        <w:tc>
          <w:tcPr>
            <w:tcW w:w="458" w:type="pct"/>
            <w:tcBorders>
              <w:top w:val="single" w:sz="4" w:space="0" w:color="auto"/>
              <w:left w:val="nil"/>
              <w:bottom w:val="single" w:sz="4" w:space="0" w:color="auto"/>
              <w:right w:val="single" w:sz="4" w:space="0" w:color="auto"/>
            </w:tcBorders>
            <w:shd w:val="clear" w:color="000000" w:fill="D8D8D8"/>
            <w:vAlign w:val="center"/>
            <w:hideMark/>
          </w:tcPr>
          <w:p w:rsidR="000B6588" w:rsidRPr="00C66E79" w:rsidRDefault="000B6588" w:rsidP="003D7A3E">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2023 г.</w:t>
            </w:r>
          </w:p>
        </w:tc>
        <w:tc>
          <w:tcPr>
            <w:tcW w:w="459" w:type="pct"/>
            <w:tcBorders>
              <w:top w:val="single" w:sz="4" w:space="0" w:color="auto"/>
              <w:left w:val="nil"/>
              <w:bottom w:val="single" w:sz="4" w:space="0" w:color="auto"/>
              <w:right w:val="single" w:sz="4" w:space="0" w:color="auto"/>
            </w:tcBorders>
            <w:shd w:val="clear" w:color="000000" w:fill="D8D8D8"/>
            <w:vAlign w:val="center"/>
            <w:hideMark/>
          </w:tcPr>
          <w:p w:rsidR="000B6588" w:rsidRPr="00C66E79" w:rsidRDefault="000B6588" w:rsidP="003D7A3E">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2024 г.</w:t>
            </w:r>
          </w:p>
        </w:tc>
        <w:tc>
          <w:tcPr>
            <w:tcW w:w="463" w:type="pct"/>
            <w:tcBorders>
              <w:top w:val="single" w:sz="4" w:space="0" w:color="auto"/>
              <w:left w:val="nil"/>
              <w:bottom w:val="single" w:sz="4" w:space="0" w:color="auto"/>
              <w:right w:val="single" w:sz="4" w:space="0" w:color="auto"/>
            </w:tcBorders>
            <w:shd w:val="clear" w:color="000000" w:fill="D8D8D8"/>
            <w:vAlign w:val="center"/>
            <w:hideMark/>
          </w:tcPr>
          <w:p w:rsidR="000B6588" w:rsidRPr="00C66E79" w:rsidRDefault="000B6588" w:rsidP="003D7A3E">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2025 г.</w:t>
            </w:r>
          </w:p>
        </w:tc>
        <w:tc>
          <w:tcPr>
            <w:tcW w:w="454" w:type="pct"/>
            <w:tcBorders>
              <w:top w:val="single" w:sz="4" w:space="0" w:color="auto"/>
              <w:left w:val="nil"/>
              <w:bottom w:val="single" w:sz="4" w:space="0" w:color="auto"/>
              <w:right w:val="single" w:sz="4" w:space="0" w:color="auto"/>
            </w:tcBorders>
            <w:shd w:val="clear" w:color="000000" w:fill="D8D8D8"/>
            <w:vAlign w:val="center"/>
            <w:hideMark/>
          </w:tcPr>
          <w:p w:rsidR="000B6588" w:rsidRPr="00C66E79" w:rsidRDefault="000B6588" w:rsidP="003D7A3E">
            <w:pPr>
              <w:spacing w:after="0" w:line="240" w:lineRule="auto"/>
              <w:jc w:val="center"/>
              <w:rPr>
                <w:rFonts w:ascii="Times New Roman" w:eastAsia="Times New Roman" w:hAnsi="Times New Roman"/>
                <w:b/>
                <w:bCs/>
                <w:sz w:val="16"/>
                <w:szCs w:val="16"/>
                <w:lang w:eastAsia="bg-BG"/>
              </w:rPr>
            </w:pPr>
            <w:r w:rsidRPr="00C66E79">
              <w:rPr>
                <w:rFonts w:ascii="Times New Roman" w:eastAsia="Times New Roman" w:hAnsi="Times New Roman"/>
                <w:b/>
                <w:bCs/>
                <w:sz w:val="16"/>
                <w:szCs w:val="16"/>
                <w:lang w:eastAsia="bg-BG"/>
              </w:rPr>
              <w:t>2026 г.</w:t>
            </w:r>
          </w:p>
        </w:tc>
      </w:tr>
      <w:tr w:rsidR="00C66E79" w:rsidRPr="00971E8A" w:rsidTr="00C66E79">
        <w:trPr>
          <w:trHeight w:val="51"/>
        </w:trPr>
        <w:tc>
          <w:tcPr>
            <w:tcW w:w="267" w:type="pct"/>
            <w:tcBorders>
              <w:top w:val="nil"/>
              <w:left w:val="single" w:sz="4" w:space="0" w:color="auto"/>
              <w:bottom w:val="single" w:sz="4" w:space="0" w:color="auto"/>
              <w:right w:val="single" w:sz="4" w:space="0" w:color="auto"/>
            </w:tcBorders>
            <w:shd w:val="clear" w:color="auto" w:fill="auto"/>
            <w:noWrap/>
            <w:vAlign w:val="bottom"/>
            <w:hideMark/>
          </w:tcPr>
          <w:p w:rsidR="000B6588" w:rsidRPr="00C66E79" w:rsidRDefault="000B6588" w:rsidP="003D7A3E">
            <w:pPr>
              <w:spacing w:after="0" w:line="240" w:lineRule="auto"/>
              <w:jc w:val="both"/>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6.1</w:t>
            </w:r>
          </w:p>
        </w:tc>
        <w:tc>
          <w:tcPr>
            <w:tcW w:w="1603" w:type="pct"/>
            <w:tcBorders>
              <w:top w:val="nil"/>
              <w:left w:val="nil"/>
              <w:bottom w:val="single" w:sz="4" w:space="0" w:color="auto"/>
              <w:right w:val="single" w:sz="4" w:space="0" w:color="auto"/>
            </w:tcBorders>
            <w:shd w:val="clear" w:color="auto" w:fill="auto"/>
            <w:noWrap/>
            <w:vAlign w:val="bottom"/>
            <w:hideMark/>
          </w:tcPr>
          <w:p w:rsidR="000B6588" w:rsidRPr="00C66E79" w:rsidRDefault="000B6588" w:rsidP="003D7A3E">
            <w:pPr>
              <w:spacing w:after="0" w:line="240" w:lineRule="auto"/>
              <w:jc w:val="both"/>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Битови и приравнените към тях обществени, търговски и др.</w:t>
            </w:r>
          </w:p>
        </w:tc>
        <w:tc>
          <w:tcPr>
            <w:tcW w:w="383" w:type="pct"/>
            <w:tcBorders>
              <w:top w:val="nil"/>
              <w:left w:val="nil"/>
              <w:bottom w:val="single" w:sz="4" w:space="0" w:color="auto"/>
              <w:right w:val="single" w:sz="4" w:space="0" w:color="auto"/>
            </w:tcBorders>
            <w:shd w:val="clear" w:color="auto" w:fill="auto"/>
            <w:noWrap/>
            <w:vAlign w:val="bottom"/>
            <w:hideMark/>
          </w:tcPr>
          <w:p w:rsidR="000B6588" w:rsidRPr="00C66E79" w:rsidRDefault="000B6588" w:rsidP="003D7A3E">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м3/год</w:t>
            </w:r>
          </w:p>
        </w:tc>
        <w:tc>
          <w:tcPr>
            <w:tcW w:w="458" w:type="pct"/>
            <w:tcBorders>
              <w:top w:val="nil"/>
              <w:left w:val="nil"/>
              <w:bottom w:val="single" w:sz="4" w:space="0" w:color="auto"/>
              <w:right w:val="single" w:sz="4" w:space="0" w:color="auto"/>
            </w:tcBorders>
            <w:shd w:val="clear" w:color="auto" w:fill="auto"/>
            <w:noWrap/>
            <w:vAlign w:val="bottom"/>
            <w:hideMark/>
          </w:tcPr>
          <w:p w:rsidR="000B6588" w:rsidRPr="00C66E79" w:rsidRDefault="000B6588" w:rsidP="003D7A3E">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3116700</w:t>
            </w:r>
          </w:p>
        </w:tc>
        <w:tc>
          <w:tcPr>
            <w:tcW w:w="456" w:type="pct"/>
            <w:tcBorders>
              <w:top w:val="nil"/>
              <w:left w:val="nil"/>
              <w:bottom w:val="single" w:sz="4" w:space="0" w:color="auto"/>
              <w:right w:val="single" w:sz="4" w:space="0" w:color="auto"/>
            </w:tcBorders>
            <w:shd w:val="clear" w:color="auto" w:fill="auto"/>
            <w:noWrap/>
            <w:vAlign w:val="bottom"/>
            <w:hideMark/>
          </w:tcPr>
          <w:p w:rsidR="000B6588" w:rsidRPr="00C66E79" w:rsidRDefault="000B6588" w:rsidP="003D7A3E">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4224825</w:t>
            </w:r>
          </w:p>
        </w:tc>
        <w:tc>
          <w:tcPr>
            <w:tcW w:w="458" w:type="pct"/>
            <w:tcBorders>
              <w:top w:val="nil"/>
              <w:left w:val="nil"/>
              <w:bottom w:val="single" w:sz="4" w:space="0" w:color="auto"/>
              <w:right w:val="single" w:sz="4" w:space="0" w:color="auto"/>
            </w:tcBorders>
            <w:shd w:val="clear" w:color="auto" w:fill="auto"/>
            <w:noWrap/>
            <w:vAlign w:val="bottom"/>
            <w:hideMark/>
          </w:tcPr>
          <w:p w:rsidR="000B6588" w:rsidRPr="00C66E79" w:rsidRDefault="000B6588" w:rsidP="003D7A3E">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4196164</w:t>
            </w:r>
          </w:p>
        </w:tc>
        <w:tc>
          <w:tcPr>
            <w:tcW w:w="459" w:type="pct"/>
            <w:tcBorders>
              <w:top w:val="nil"/>
              <w:left w:val="nil"/>
              <w:bottom w:val="single" w:sz="4" w:space="0" w:color="auto"/>
              <w:right w:val="single" w:sz="4" w:space="0" w:color="auto"/>
            </w:tcBorders>
            <w:shd w:val="clear" w:color="auto" w:fill="auto"/>
            <w:noWrap/>
            <w:vAlign w:val="bottom"/>
            <w:hideMark/>
          </w:tcPr>
          <w:p w:rsidR="000B6588" w:rsidRPr="00C66E79" w:rsidRDefault="000B6588" w:rsidP="003D7A3E">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4167748</w:t>
            </w:r>
          </w:p>
        </w:tc>
        <w:tc>
          <w:tcPr>
            <w:tcW w:w="463" w:type="pct"/>
            <w:tcBorders>
              <w:top w:val="nil"/>
              <w:left w:val="nil"/>
              <w:bottom w:val="single" w:sz="4" w:space="0" w:color="auto"/>
              <w:right w:val="single" w:sz="4" w:space="0" w:color="auto"/>
            </w:tcBorders>
            <w:shd w:val="clear" w:color="auto" w:fill="auto"/>
            <w:noWrap/>
            <w:vAlign w:val="bottom"/>
            <w:hideMark/>
          </w:tcPr>
          <w:p w:rsidR="000B6588" w:rsidRPr="00C66E79" w:rsidRDefault="000B6588" w:rsidP="003D7A3E">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4139579</w:t>
            </w:r>
          </w:p>
        </w:tc>
        <w:tc>
          <w:tcPr>
            <w:tcW w:w="454" w:type="pct"/>
            <w:tcBorders>
              <w:top w:val="nil"/>
              <w:left w:val="nil"/>
              <w:bottom w:val="single" w:sz="4" w:space="0" w:color="auto"/>
              <w:right w:val="single" w:sz="4" w:space="0" w:color="auto"/>
            </w:tcBorders>
            <w:shd w:val="clear" w:color="auto" w:fill="auto"/>
            <w:noWrap/>
            <w:vAlign w:val="bottom"/>
            <w:hideMark/>
          </w:tcPr>
          <w:p w:rsidR="000B6588" w:rsidRPr="00C66E79" w:rsidRDefault="000B6588" w:rsidP="003D7A3E">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4111978</w:t>
            </w:r>
          </w:p>
        </w:tc>
      </w:tr>
      <w:tr w:rsidR="00C66E79" w:rsidRPr="00971E8A" w:rsidTr="00C66E79">
        <w:trPr>
          <w:trHeight w:val="51"/>
        </w:trPr>
        <w:tc>
          <w:tcPr>
            <w:tcW w:w="267" w:type="pct"/>
            <w:tcBorders>
              <w:top w:val="nil"/>
              <w:left w:val="single" w:sz="4" w:space="0" w:color="auto"/>
              <w:bottom w:val="single" w:sz="4" w:space="0" w:color="auto"/>
              <w:right w:val="single" w:sz="4" w:space="0" w:color="auto"/>
            </w:tcBorders>
            <w:shd w:val="clear" w:color="auto" w:fill="auto"/>
            <w:noWrap/>
            <w:vAlign w:val="bottom"/>
            <w:hideMark/>
          </w:tcPr>
          <w:p w:rsidR="000B6588" w:rsidRPr="00C66E79" w:rsidRDefault="000B6588" w:rsidP="003D7A3E">
            <w:pPr>
              <w:spacing w:after="0" w:line="240" w:lineRule="auto"/>
              <w:jc w:val="both"/>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6.2</w:t>
            </w:r>
          </w:p>
        </w:tc>
        <w:tc>
          <w:tcPr>
            <w:tcW w:w="1603" w:type="pct"/>
            <w:tcBorders>
              <w:top w:val="nil"/>
              <w:left w:val="nil"/>
              <w:bottom w:val="single" w:sz="4" w:space="0" w:color="auto"/>
              <w:right w:val="single" w:sz="4" w:space="0" w:color="auto"/>
            </w:tcBorders>
            <w:shd w:val="clear" w:color="auto" w:fill="auto"/>
            <w:noWrap/>
            <w:vAlign w:val="bottom"/>
            <w:hideMark/>
          </w:tcPr>
          <w:p w:rsidR="000B6588" w:rsidRPr="00C66E79" w:rsidRDefault="000B6588" w:rsidP="003D7A3E">
            <w:pPr>
              <w:spacing w:after="0" w:line="240" w:lineRule="auto"/>
              <w:jc w:val="both"/>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Промишлени и други стопански потребители</w:t>
            </w:r>
          </w:p>
        </w:tc>
        <w:tc>
          <w:tcPr>
            <w:tcW w:w="383" w:type="pct"/>
            <w:tcBorders>
              <w:top w:val="nil"/>
              <w:left w:val="nil"/>
              <w:bottom w:val="single" w:sz="4" w:space="0" w:color="auto"/>
              <w:right w:val="single" w:sz="4" w:space="0" w:color="auto"/>
            </w:tcBorders>
            <w:shd w:val="clear" w:color="auto" w:fill="auto"/>
            <w:noWrap/>
            <w:vAlign w:val="bottom"/>
            <w:hideMark/>
          </w:tcPr>
          <w:p w:rsidR="000B6588" w:rsidRPr="00C66E79" w:rsidRDefault="000B6588" w:rsidP="003D7A3E">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м3/год</w:t>
            </w:r>
          </w:p>
        </w:tc>
        <w:tc>
          <w:tcPr>
            <w:tcW w:w="458" w:type="pct"/>
            <w:tcBorders>
              <w:top w:val="nil"/>
              <w:left w:val="nil"/>
              <w:bottom w:val="single" w:sz="4" w:space="0" w:color="auto"/>
              <w:right w:val="single" w:sz="4" w:space="0" w:color="auto"/>
            </w:tcBorders>
            <w:shd w:val="clear" w:color="auto" w:fill="auto"/>
            <w:noWrap/>
            <w:vAlign w:val="bottom"/>
            <w:hideMark/>
          </w:tcPr>
          <w:p w:rsidR="000B6588" w:rsidRPr="00C66E79" w:rsidRDefault="000B6588" w:rsidP="003D7A3E">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165769</w:t>
            </w:r>
          </w:p>
        </w:tc>
        <w:tc>
          <w:tcPr>
            <w:tcW w:w="456" w:type="pct"/>
            <w:tcBorders>
              <w:top w:val="nil"/>
              <w:left w:val="nil"/>
              <w:bottom w:val="single" w:sz="4" w:space="0" w:color="auto"/>
              <w:right w:val="single" w:sz="4" w:space="0" w:color="auto"/>
            </w:tcBorders>
            <w:shd w:val="clear" w:color="auto" w:fill="auto"/>
            <w:noWrap/>
            <w:vAlign w:val="bottom"/>
            <w:hideMark/>
          </w:tcPr>
          <w:p w:rsidR="000B6588" w:rsidRPr="00C66E79" w:rsidRDefault="000B6588" w:rsidP="003D7A3E">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422842</w:t>
            </w:r>
          </w:p>
        </w:tc>
        <w:tc>
          <w:tcPr>
            <w:tcW w:w="458" w:type="pct"/>
            <w:tcBorders>
              <w:top w:val="nil"/>
              <w:left w:val="nil"/>
              <w:bottom w:val="single" w:sz="4" w:space="0" w:color="auto"/>
              <w:right w:val="single" w:sz="4" w:space="0" w:color="auto"/>
            </w:tcBorders>
            <w:shd w:val="clear" w:color="auto" w:fill="auto"/>
            <w:noWrap/>
            <w:vAlign w:val="bottom"/>
            <w:hideMark/>
          </w:tcPr>
          <w:p w:rsidR="000B6588" w:rsidRPr="00C66E79" w:rsidRDefault="000B6588" w:rsidP="003D7A3E">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380565</w:t>
            </w:r>
          </w:p>
        </w:tc>
        <w:tc>
          <w:tcPr>
            <w:tcW w:w="459" w:type="pct"/>
            <w:tcBorders>
              <w:top w:val="nil"/>
              <w:left w:val="nil"/>
              <w:bottom w:val="single" w:sz="4" w:space="0" w:color="auto"/>
              <w:right w:val="single" w:sz="4" w:space="0" w:color="auto"/>
            </w:tcBorders>
            <w:shd w:val="clear" w:color="auto" w:fill="auto"/>
            <w:noWrap/>
            <w:vAlign w:val="bottom"/>
            <w:hideMark/>
          </w:tcPr>
          <w:p w:rsidR="000B6588" w:rsidRPr="00C66E79" w:rsidRDefault="000B6588" w:rsidP="003D7A3E">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377103</w:t>
            </w:r>
          </w:p>
        </w:tc>
        <w:tc>
          <w:tcPr>
            <w:tcW w:w="463" w:type="pct"/>
            <w:tcBorders>
              <w:top w:val="nil"/>
              <w:left w:val="nil"/>
              <w:bottom w:val="single" w:sz="4" w:space="0" w:color="auto"/>
              <w:right w:val="single" w:sz="4" w:space="0" w:color="auto"/>
            </w:tcBorders>
            <w:shd w:val="clear" w:color="auto" w:fill="auto"/>
            <w:noWrap/>
            <w:vAlign w:val="bottom"/>
            <w:hideMark/>
          </w:tcPr>
          <w:p w:rsidR="000B6588" w:rsidRPr="00C66E79" w:rsidRDefault="000B6588" w:rsidP="003D7A3E">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373673</w:t>
            </w:r>
          </w:p>
        </w:tc>
        <w:tc>
          <w:tcPr>
            <w:tcW w:w="454" w:type="pct"/>
            <w:tcBorders>
              <w:top w:val="nil"/>
              <w:left w:val="nil"/>
              <w:bottom w:val="single" w:sz="4" w:space="0" w:color="auto"/>
              <w:right w:val="single" w:sz="4" w:space="0" w:color="auto"/>
            </w:tcBorders>
            <w:shd w:val="clear" w:color="auto" w:fill="auto"/>
            <w:noWrap/>
            <w:vAlign w:val="bottom"/>
            <w:hideMark/>
          </w:tcPr>
          <w:p w:rsidR="000B6588" w:rsidRPr="00C66E79" w:rsidRDefault="000B6588" w:rsidP="003D7A3E">
            <w:pPr>
              <w:spacing w:after="0" w:line="240" w:lineRule="auto"/>
              <w:jc w:val="center"/>
              <w:rPr>
                <w:rFonts w:ascii="Times New Roman" w:eastAsia="Times New Roman" w:hAnsi="Times New Roman"/>
                <w:color w:val="000000"/>
                <w:sz w:val="16"/>
                <w:szCs w:val="16"/>
                <w:lang w:eastAsia="bg-BG"/>
              </w:rPr>
            </w:pPr>
            <w:r w:rsidRPr="00C66E79">
              <w:rPr>
                <w:rFonts w:ascii="Times New Roman" w:eastAsia="Times New Roman" w:hAnsi="Times New Roman"/>
                <w:color w:val="000000"/>
                <w:sz w:val="16"/>
                <w:szCs w:val="16"/>
                <w:lang w:eastAsia="bg-BG"/>
              </w:rPr>
              <w:t>370309</w:t>
            </w:r>
          </w:p>
        </w:tc>
      </w:tr>
    </w:tbl>
    <w:p w:rsidR="000B6588" w:rsidRPr="00971E8A" w:rsidRDefault="000B6588" w:rsidP="000B6588">
      <w:pPr>
        <w:spacing w:after="0"/>
        <w:jc w:val="both"/>
        <w:rPr>
          <w:rFonts w:ascii="Times New Roman" w:hAnsi="Times New Roman"/>
          <w:lang w:val="en-US"/>
        </w:rPr>
      </w:pPr>
    </w:p>
    <w:p w:rsidR="000B6588" w:rsidRPr="00971E8A" w:rsidRDefault="000B6588" w:rsidP="000B6588">
      <w:pPr>
        <w:spacing w:after="0"/>
        <w:jc w:val="both"/>
        <w:rPr>
          <w:rFonts w:ascii="Times New Roman" w:hAnsi="Times New Roman"/>
          <w:lang w:val="en-US"/>
        </w:rPr>
      </w:pPr>
      <w:r w:rsidRPr="00971E8A">
        <w:rPr>
          <w:rFonts w:ascii="Times New Roman" w:hAnsi="Times New Roman"/>
          <w:noProof/>
          <w:lang w:eastAsia="bg-BG"/>
        </w:rPr>
        <w:drawing>
          <wp:inline distT="0" distB="0" distL="0" distR="0">
            <wp:extent cx="5286375" cy="2743200"/>
            <wp:effectExtent l="0" t="0" r="0" b="0"/>
            <wp:docPr id="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B6588" w:rsidRPr="00971E8A" w:rsidRDefault="000B6588" w:rsidP="000B6588">
      <w:pPr>
        <w:spacing w:after="0"/>
        <w:jc w:val="both"/>
        <w:rPr>
          <w:rFonts w:ascii="Times New Roman" w:hAnsi="Times New Roman"/>
          <w:lang w:val="en-US"/>
        </w:rPr>
      </w:pPr>
    </w:p>
    <w:p w:rsidR="000B6588" w:rsidRPr="00971E8A" w:rsidRDefault="000B6588" w:rsidP="000B6588">
      <w:pPr>
        <w:spacing w:after="0"/>
        <w:jc w:val="both"/>
        <w:rPr>
          <w:rFonts w:ascii="Times New Roman" w:hAnsi="Times New Roman"/>
          <w:lang w:val="en-US"/>
        </w:rPr>
      </w:pPr>
    </w:p>
    <w:p w:rsidR="000B6588" w:rsidRPr="00971E8A" w:rsidRDefault="000B6588" w:rsidP="000B6588">
      <w:pPr>
        <w:spacing w:after="120" w:line="240" w:lineRule="auto"/>
        <w:ind w:firstLine="708"/>
        <w:jc w:val="both"/>
        <w:rPr>
          <w:rFonts w:ascii="Times New Roman" w:hAnsi="Times New Roman"/>
          <w:sz w:val="24"/>
          <w:szCs w:val="24"/>
        </w:rPr>
      </w:pPr>
      <w:r w:rsidRPr="00971E8A">
        <w:rPr>
          <w:rFonts w:ascii="Times New Roman" w:hAnsi="Times New Roman"/>
          <w:sz w:val="24"/>
          <w:szCs w:val="24"/>
        </w:rPr>
        <w:t xml:space="preserve">Основната категория потребители (около 92%) са битовите и приравнени към тях обществени, търговски и други. Едва 8% от прогнозните фактурирани количества са на промишлени и други стопански потребители, които от своя страна са разделени на степени на замърсяване. </w:t>
      </w:r>
    </w:p>
    <w:p w:rsidR="000B6588" w:rsidRPr="00BD06F6" w:rsidRDefault="000B6588" w:rsidP="000B6588">
      <w:pPr>
        <w:spacing w:after="120" w:line="240" w:lineRule="auto"/>
        <w:ind w:firstLine="708"/>
        <w:jc w:val="both"/>
        <w:rPr>
          <w:rFonts w:ascii="Times New Roman" w:hAnsi="Times New Roman"/>
          <w:sz w:val="24"/>
          <w:szCs w:val="24"/>
        </w:rPr>
      </w:pPr>
      <w:r w:rsidRPr="001F5C35">
        <w:rPr>
          <w:rFonts w:ascii="Times New Roman" w:hAnsi="Times New Roman"/>
          <w:sz w:val="24"/>
          <w:szCs w:val="24"/>
        </w:rPr>
        <w:lastRenderedPageBreak/>
        <w:t xml:space="preserve">Видно от предоставената информация, за периода на бизнес плана има намаление на прогнозните фактурирани количества, в резултат на отрицателния демографски ръст за територията, обслужвана от дружеството. </w:t>
      </w:r>
      <w:r>
        <w:rPr>
          <w:rFonts w:ascii="Times New Roman" w:hAnsi="Times New Roman"/>
          <w:sz w:val="24"/>
          <w:szCs w:val="24"/>
        </w:rPr>
        <w:t>При изготвянето на прогнозите не са взети предвид фактори свързани с ограничаване на водопотреблението поради вдигането на комплексната цена</w:t>
      </w:r>
      <w:r w:rsidRPr="001F5C35">
        <w:rPr>
          <w:rFonts w:ascii="Times New Roman" w:hAnsi="Times New Roman"/>
          <w:sz w:val="24"/>
          <w:szCs w:val="24"/>
        </w:rPr>
        <w:t>.</w:t>
      </w:r>
      <w:r>
        <w:rPr>
          <w:rFonts w:ascii="Times New Roman" w:hAnsi="Times New Roman"/>
          <w:sz w:val="24"/>
          <w:szCs w:val="24"/>
        </w:rPr>
        <w:t xml:space="preserve"> В ситуацията на икономическа криза, особено засилена след годините </w:t>
      </w:r>
      <w:r>
        <w:rPr>
          <w:rFonts w:ascii="Times New Roman" w:hAnsi="Times New Roman"/>
          <w:sz w:val="24"/>
          <w:szCs w:val="24"/>
          <w:lang w:val="en-US"/>
        </w:rPr>
        <w:t xml:space="preserve">(2020-2021 </w:t>
      </w:r>
      <w:r>
        <w:rPr>
          <w:rFonts w:ascii="Times New Roman" w:hAnsi="Times New Roman"/>
          <w:sz w:val="24"/>
          <w:szCs w:val="24"/>
        </w:rPr>
        <w:t>г.</w:t>
      </w:r>
      <w:r>
        <w:rPr>
          <w:rFonts w:ascii="Times New Roman" w:hAnsi="Times New Roman"/>
          <w:sz w:val="24"/>
          <w:szCs w:val="24"/>
          <w:lang w:val="en-US"/>
        </w:rPr>
        <w:t>)</w:t>
      </w:r>
      <w:r>
        <w:rPr>
          <w:rFonts w:ascii="Times New Roman" w:hAnsi="Times New Roman"/>
          <w:sz w:val="24"/>
          <w:szCs w:val="24"/>
        </w:rPr>
        <w:t xml:space="preserve"> на ограничения поради </w:t>
      </w:r>
      <w:r w:rsidRPr="001F5C35">
        <w:rPr>
          <w:rFonts w:ascii="Times New Roman" w:hAnsi="Times New Roman"/>
          <w:sz w:val="24"/>
          <w:szCs w:val="24"/>
        </w:rPr>
        <w:t>Ковид-19</w:t>
      </w:r>
      <w:r>
        <w:rPr>
          <w:rFonts w:ascii="Times New Roman" w:hAnsi="Times New Roman"/>
          <w:sz w:val="24"/>
          <w:szCs w:val="24"/>
        </w:rPr>
        <w:t xml:space="preserve">, намалява покупателната способност на голяма част от населението в обслужваната територия. Този фактор се засилва още повече в случая на ВиК Хасково, поради присъединяването на община Димитгровград към обслужваната територия. Разликата в действащата цена преди и след присъединяването е значителна – фактор, който ще доведе до редуциране на фактурираните количества. </w:t>
      </w:r>
    </w:p>
    <w:p w:rsidR="000B6588" w:rsidRPr="00971E8A" w:rsidRDefault="000B6588" w:rsidP="000B6588">
      <w:pPr>
        <w:jc w:val="both"/>
        <w:rPr>
          <w:rFonts w:ascii="Times New Roman" w:hAnsi="Times New Roman"/>
          <w:lang w:eastAsia="bg-BG"/>
        </w:rPr>
      </w:pPr>
    </w:p>
    <w:p w:rsidR="000B6588" w:rsidRDefault="000B6588" w:rsidP="007D10CD">
      <w:pPr>
        <w:pStyle w:val="Heading5"/>
        <w:keepLines w:val="0"/>
        <w:numPr>
          <w:ilvl w:val="2"/>
          <w:numId w:val="5"/>
        </w:numPr>
        <w:ind w:hanging="371"/>
        <w:jc w:val="both"/>
        <w:rPr>
          <w:rFonts w:ascii="Times New Roman" w:hAnsi="Times New Roman"/>
          <w:lang w:eastAsia="bg-BG"/>
        </w:rPr>
      </w:pPr>
      <w:r>
        <w:rPr>
          <w:rFonts w:ascii="Times New Roman" w:hAnsi="Times New Roman"/>
          <w:lang w:eastAsia="bg-BG"/>
        </w:rPr>
        <w:t>Доставяне на вода с непитейни качества</w:t>
      </w:r>
    </w:p>
    <w:p w:rsidR="000B6588" w:rsidRDefault="000B6588" w:rsidP="000B6588">
      <w:pPr>
        <w:rPr>
          <w:rFonts w:ascii="Times New Roman" w:hAnsi="Times New Roman"/>
          <w:sz w:val="24"/>
          <w:szCs w:val="24"/>
          <w:lang w:eastAsia="bg-BG"/>
        </w:rPr>
      </w:pPr>
      <w:r w:rsidRPr="00D10C9C">
        <w:rPr>
          <w:rFonts w:ascii="Times New Roman" w:hAnsi="Times New Roman"/>
          <w:sz w:val="24"/>
          <w:szCs w:val="24"/>
          <w:lang w:eastAsia="bg-BG"/>
        </w:rPr>
        <w:t>Дружеството не доставя вода с непитейни качества</w:t>
      </w:r>
    </w:p>
    <w:p w:rsidR="00C66E79" w:rsidRPr="000B6588" w:rsidRDefault="00C66E79" w:rsidP="000B6588">
      <w:pPr>
        <w:rPr>
          <w:lang w:eastAsia="bg-BG"/>
        </w:rPr>
      </w:pPr>
    </w:p>
    <w:p w:rsidR="007D10CD" w:rsidRDefault="000B6588" w:rsidP="007D10CD">
      <w:pPr>
        <w:pStyle w:val="Heading5"/>
        <w:keepLines w:val="0"/>
        <w:numPr>
          <w:ilvl w:val="2"/>
          <w:numId w:val="5"/>
        </w:numPr>
        <w:ind w:hanging="371"/>
        <w:jc w:val="both"/>
        <w:rPr>
          <w:rFonts w:ascii="Times New Roman" w:hAnsi="Times New Roman"/>
          <w:lang w:eastAsia="bg-BG"/>
        </w:rPr>
      </w:pPr>
      <w:r>
        <w:rPr>
          <w:rFonts w:ascii="Times New Roman" w:hAnsi="Times New Roman"/>
          <w:lang w:eastAsia="bg-BG"/>
        </w:rPr>
        <w:t>Доставяне на вода на друг ВиК оператор</w:t>
      </w:r>
    </w:p>
    <w:p w:rsidR="000B6588" w:rsidRPr="000B6588" w:rsidRDefault="000B6588" w:rsidP="000B6588">
      <w:pPr>
        <w:rPr>
          <w:lang w:eastAsia="bg-BG"/>
        </w:rPr>
      </w:pPr>
      <w:r w:rsidRPr="00D10C9C">
        <w:rPr>
          <w:rFonts w:ascii="Times New Roman" w:hAnsi="Times New Roman"/>
          <w:sz w:val="24"/>
          <w:szCs w:val="24"/>
          <w:lang w:eastAsia="bg-BG"/>
        </w:rPr>
        <w:t>Дружеството не доставя вода на други ВиК оператори.</w:t>
      </w:r>
    </w:p>
    <w:p w:rsidR="005C15E7" w:rsidRPr="00D10C9C" w:rsidRDefault="005C15E7" w:rsidP="00A813BD">
      <w:pPr>
        <w:jc w:val="both"/>
        <w:rPr>
          <w:rFonts w:ascii="Times New Roman" w:hAnsi="Times New Roman"/>
          <w:sz w:val="24"/>
          <w:szCs w:val="24"/>
          <w:lang w:eastAsia="bg-BG"/>
        </w:rPr>
      </w:pPr>
    </w:p>
    <w:p w:rsidR="00B07FBE" w:rsidRPr="00971E8A" w:rsidRDefault="00B07FBE" w:rsidP="00A813BD">
      <w:pPr>
        <w:jc w:val="both"/>
        <w:rPr>
          <w:rFonts w:ascii="Times New Roman" w:hAnsi="Times New Roman"/>
          <w:lang w:eastAsia="bg-BG"/>
        </w:rPr>
      </w:pPr>
    </w:p>
    <w:p w:rsidR="002C0365" w:rsidRDefault="00EE5280" w:rsidP="00046C76">
      <w:pPr>
        <w:pStyle w:val="Heading2"/>
        <w:keepLines w:val="0"/>
        <w:numPr>
          <w:ilvl w:val="0"/>
          <w:numId w:val="5"/>
        </w:numPr>
        <w:ind w:hanging="481"/>
        <w:jc w:val="both"/>
        <w:rPr>
          <w:rFonts w:ascii="Times New Roman" w:hAnsi="Times New Roman"/>
          <w:sz w:val="28"/>
          <w:szCs w:val="28"/>
          <w:lang w:eastAsia="bg-BG"/>
        </w:rPr>
      </w:pPr>
      <w:bookmarkStart w:id="79" w:name="_Toc75420221"/>
      <w:r w:rsidRPr="00971E8A">
        <w:rPr>
          <w:rFonts w:ascii="Times New Roman" w:hAnsi="Times New Roman"/>
          <w:sz w:val="28"/>
          <w:szCs w:val="28"/>
          <w:lang w:eastAsia="bg-BG"/>
        </w:rPr>
        <w:t>АНАЛИЗ И ПРОГРАМА ЗА НАМАЛЯВАНЕ НА ТЪРГОВСКИТЕ ЗАГУБИ И УВЕЛИЧАВАНЕ НА СЪБИРАЕМОСТТА</w:t>
      </w:r>
      <w:bookmarkEnd w:id="79"/>
    </w:p>
    <w:p w:rsidR="002C0365" w:rsidRDefault="00EE5280" w:rsidP="00046C76">
      <w:pPr>
        <w:pStyle w:val="Heading4"/>
        <w:keepLines w:val="0"/>
        <w:numPr>
          <w:ilvl w:val="1"/>
          <w:numId w:val="5"/>
        </w:numPr>
        <w:ind w:left="709" w:hanging="425"/>
        <w:jc w:val="both"/>
        <w:rPr>
          <w:rFonts w:ascii="Times New Roman" w:hAnsi="Times New Roman"/>
        </w:rPr>
      </w:pPr>
      <w:r w:rsidRPr="00971E8A">
        <w:rPr>
          <w:rFonts w:ascii="Times New Roman" w:hAnsi="Times New Roman"/>
          <w:lang w:eastAsia="bg-BG"/>
        </w:rPr>
        <w:t xml:space="preserve">АНАЛИЗ НА </w:t>
      </w:r>
      <w:r w:rsidRPr="00971E8A">
        <w:rPr>
          <w:rFonts w:ascii="Times New Roman" w:hAnsi="Times New Roman"/>
        </w:rPr>
        <w:t>ГРЕШКИ В ТОЧНОСТТА НА ВОДОМЕРИТЕ (ВОДОМЕРИТЕ НЕ ИЗМЕРВАТ ТОЧНО ПРЕМИНАВАЩИТЕ ОБЕМИ ВОДА)</w:t>
      </w:r>
    </w:p>
    <w:p w:rsidR="002E3C1A" w:rsidRPr="001F5C35" w:rsidRDefault="009A000B" w:rsidP="00A813BD">
      <w:pPr>
        <w:spacing w:after="120" w:line="240" w:lineRule="auto"/>
        <w:ind w:firstLine="567"/>
        <w:jc w:val="both"/>
        <w:rPr>
          <w:rFonts w:ascii="Times New Roman" w:hAnsi="Times New Roman"/>
          <w:sz w:val="24"/>
          <w:szCs w:val="24"/>
        </w:rPr>
      </w:pPr>
      <w:r w:rsidRPr="001F5C35">
        <w:rPr>
          <w:rFonts w:ascii="Times New Roman" w:hAnsi="Times New Roman"/>
        </w:rPr>
        <w:t xml:space="preserve">  </w:t>
      </w:r>
      <w:r w:rsidR="00E506C2">
        <w:rPr>
          <w:rFonts w:ascii="Times New Roman" w:hAnsi="Times New Roman"/>
        </w:rPr>
        <w:tab/>
      </w:r>
      <w:r w:rsidR="002E3C1A" w:rsidRPr="001F5C35">
        <w:rPr>
          <w:rFonts w:ascii="Times New Roman" w:hAnsi="Times New Roman"/>
          <w:sz w:val="24"/>
          <w:szCs w:val="24"/>
        </w:rPr>
        <w:t xml:space="preserve">За осигуряване на точност и достоверност на измерването на водата за търговски плащания е необходима първоначална (преди монтиране) и последваща периодична проверка на водомерите. Първоначалната проверка се извършва преди монтиране на водомерите или основанието за точността се основава на заводската метрологична проверка при производителя. </w:t>
      </w:r>
      <w:r w:rsidR="000165A7">
        <w:rPr>
          <w:rFonts w:ascii="Times New Roman" w:hAnsi="Times New Roman"/>
          <w:sz w:val="24"/>
          <w:szCs w:val="24"/>
        </w:rPr>
        <w:t>От особено значение</w:t>
      </w:r>
      <w:r w:rsidR="002E3C1A" w:rsidRPr="001F5C35">
        <w:rPr>
          <w:rFonts w:ascii="Times New Roman" w:hAnsi="Times New Roman"/>
          <w:sz w:val="24"/>
          <w:szCs w:val="24"/>
        </w:rPr>
        <w:t xml:space="preserve"> е последващата периодична проверка за контролиране на точността, която може да бъде влошена с течение на времето на експлоатация. Все още в експлоатация са водомери, които са отпаднали от Регистъра на одобрените за използване типове средства за измерване. Дружеството оценява, че годишно около </w:t>
      </w:r>
      <w:r w:rsidR="000165A7">
        <w:rPr>
          <w:rFonts w:ascii="Times New Roman" w:hAnsi="Times New Roman"/>
          <w:sz w:val="24"/>
          <w:szCs w:val="24"/>
        </w:rPr>
        <w:t>160</w:t>
      </w:r>
      <w:r w:rsidR="000165A7" w:rsidRPr="001F5C35">
        <w:rPr>
          <w:rFonts w:ascii="Times New Roman" w:hAnsi="Times New Roman"/>
          <w:sz w:val="24"/>
          <w:szCs w:val="24"/>
        </w:rPr>
        <w:t xml:space="preserve"> </w:t>
      </w:r>
      <w:r w:rsidR="001F5C35" w:rsidRPr="001F5C35">
        <w:rPr>
          <w:rFonts w:ascii="Times New Roman" w:hAnsi="Times New Roman"/>
          <w:sz w:val="24"/>
          <w:szCs w:val="24"/>
        </w:rPr>
        <w:t>хил.</w:t>
      </w:r>
      <w:r w:rsidR="002E3C1A" w:rsidRPr="001F5C35">
        <w:rPr>
          <w:rFonts w:ascii="Times New Roman" w:hAnsi="Times New Roman"/>
          <w:sz w:val="24"/>
          <w:szCs w:val="24"/>
        </w:rPr>
        <w:t xml:space="preserve"> м</w:t>
      </w:r>
      <w:r w:rsidR="001F5C35">
        <w:rPr>
          <w:rFonts w:ascii="Times New Roman" w:hAnsi="Times New Roman"/>
          <w:sz w:val="24"/>
          <w:szCs w:val="24"/>
          <w:vertAlign w:val="superscript"/>
        </w:rPr>
        <w:t>3</w:t>
      </w:r>
      <w:r w:rsidR="002E3C1A" w:rsidRPr="001F5C35">
        <w:rPr>
          <w:rFonts w:ascii="Times New Roman" w:hAnsi="Times New Roman"/>
          <w:sz w:val="24"/>
          <w:szCs w:val="24"/>
        </w:rPr>
        <w:t xml:space="preserve"> могат да са потенциалните загуби от неточност при отчитане, като се има предвид броя на водомерите и средната консумация на водомер. </w:t>
      </w:r>
      <w:r w:rsidR="000165A7">
        <w:rPr>
          <w:rFonts w:ascii="Times New Roman" w:hAnsi="Times New Roman"/>
          <w:sz w:val="24"/>
          <w:szCs w:val="24"/>
        </w:rPr>
        <w:t>Тъй като през годините, поради различни фактори, но най-вече липса на адекватна цена на предоставяната комплексна услуга, дружеството е било в невъзможост за подмяна на метрологично негодните водомери. В бизнес план 2022-2026</w:t>
      </w:r>
      <w:r w:rsidR="006F5341">
        <w:rPr>
          <w:rFonts w:ascii="Times New Roman" w:hAnsi="Times New Roman"/>
          <w:sz w:val="24"/>
          <w:szCs w:val="24"/>
        </w:rPr>
        <w:t xml:space="preserve"> г.</w:t>
      </w:r>
      <w:r w:rsidR="000165A7">
        <w:rPr>
          <w:rFonts w:ascii="Times New Roman" w:hAnsi="Times New Roman"/>
          <w:sz w:val="24"/>
          <w:szCs w:val="24"/>
        </w:rPr>
        <w:t>, ВиК Хасково</w:t>
      </w:r>
      <w:r w:rsidR="000165A7" w:rsidRPr="001F5C35">
        <w:rPr>
          <w:rFonts w:ascii="Times New Roman" w:hAnsi="Times New Roman"/>
          <w:sz w:val="24"/>
          <w:szCs w:val="24"/>
        </w:rPr>
        <w:t xml:space="preserve"> </w:t>
      </w:r>
      <w:r w:rsidR="000165A7">
        <w:rPr>
          <w:rFonts w:ascii="Times New Roman" w:hAnsi="Times New Roman"/>
          <w:sz w:val="24"/>
          <w:szCs w:val="24"/>
        </w:rPr>
        <w:t>залага необходимите</w:t>
      </w:r>
      <w:r w:rsidR="002E3C1A" w:rsidRPr="001F5C35">
        <w:rPr>
          <w:rFonts w:ascii="Times New Roman" w:hAnsi="Times New Roman"/>
          <w:sz w:val="24"/>
          <w:szCs w:val="24"/>
        </w:rPr>
        <w:t xml:space="preserve"> средства в инвестиционната си програма за подмяна на уреди, които са извън метрологична годност</w:t>
      </w:r>
      <w:r w:rsidR="000165A7">
        <w:rPr>
          <w:rFonts w:ascii="Times New Roman" w:hAnsi="Times New Roman"/>
          <w:sz w:val="24"/>
          <w:szCs w:val="24"/>
        </w:rPr>
        <w:t>.</w:t>
      </w:r>
      <w:r w:rsidR="000165A7" w:rsidRPr="001F5C35">
        <w:rPr>
          <w:rFonts w:ascii="Times New Roman" w:hAnsi="Times New Roman"/>
          <w:sz w:val="24"/>
          <w:szCs w:val="24"/>
        </w:rPr>
        <w:t xml:space="preserve"> </w:t>
      </w:r>
      <w:r w:rsidR="000165A7">
        <w:rPr>
          <w:rFonts w:ascii="Times New Roman" w:hAnsi="Times New Roman"/>
          <w:sz w:val="24"/>
          <w:szCs w:val="24"/>
        </w:rPr>
        <w:t xml:space="preserve">Паралелно с това ще бъдат предприети </w:t>
      </w:r>
      <w:r w:rsidR="002E3C1A" w:rsidRPr="001F5C35">
        <w:rPr>
          <w:rFonts w:ascii="Times New Roman" w:hAnsi="Times New Roman"/>
          <w:sz w:val="24"/>
          <w:szCs w:val="24"/>
        </w:rPr>
        <w:t>мерки за прецизиране при оразмеряв</w:t>
      </w:r>
      <w:r w:rsidR="001F5C35">
        <w:rPr>
          <w:rFonts w:ascii="Times New Roman" w:hAnsi="Times New Roman"/>
          <w:sz w:val="24"/>
          <w:szCs w:val="24"/>
        </w:rPr>
        <w:t>ане и избор на правилен водомер, което ще доведе до намаляне на количествата на търговските загуби</w:t>
      </w:r>
      <w:r w:rsidR="000165A7">
        <w:rPr>
          <w:rFonts w:ascii="Times New Roman" w:hAnsi="Times New Roman"/>
          <w:sz w:val="24"/>
          <w:szCs w:val="24"/>
        </w:rPr>
        <w:t>. В комбинация с борбата с незаконните връзки,</w:t>
      </w:r>
      <w:r w:rsidR="001F5C35">
        <w:rPr>
          <w:rFonts w:ascii="Times New Roman" w:hAnsi="Times New Roman"/>
          <w:sz w:val="24"/>
          <w:szCs w:val="24"/>
        </w:rPr>
        <w:t xml:space="preserve"> в края на </w:t>
      </w:r>
      <w:r w:rsidR="000165A7">
        <w:rPr>
          <w:rFonts w:ascii="Times New Roman" w:hAnsi="Times New Roman"/>
          <w:sz w:val="24"/>
          <w:szCs w:val="24"/>
        </w:rPr>
        <w:t xml:space="preserve">регулаторния </w:t>
      </w:r>
      <w:r w:rsidR="001F5C35">
        <w:rPr>
          <w:rFonts w:ascii="Times New Roman" w:hAnsi="Times New Roman"/>
          <w:sz w:val="24"/>
          <w:szCs w:val="24"/>
        </w:rPr>
        <w:t xml:space="preserve">период се </w:t>
      </w:r>
      <w:r w:rsidR="000165A7">
        <w:rPr>
          <w:rFonts w:ascii="Times New Roman" w:hAnsi="Times New Roman"/>
          <w:sz w:val="24"/>
          <w:szCs w:val="24"/>
        </w:rPr>
        <w:t xml:space="preserve">очаква търговските загуби </w:t>
      </w:r>
      <w:r w:rsidR="001F5C35">
        <w:rPr>
          <w:rFonts w:ascii="Times New Roman" w:hAnsi="Times New Roman"/>
          <w:sz w:val="24"/>
          <w:szCs w:val="24"/>
        </w:rPr>
        <w:t xml:space="preserve">да </w:t>
      </w:r>
      <w:r w:rsidR="000165A7">
        <w:rPr>
          <w:rFonts w:ascii="Times New Roman" w:hAnsi="Times New Roman"/>
          <w:sz w:val="24"/>
          <w:szCs w:val="24"/>
        </w:rPr>
        <w:t>бъдат редуцирани до</w:t>
      </w:r>
      <w:r w:rsidR="001F5C35">
        <w:rPr>
          <w:rFonts w:ascii="Times New Roman" w:hAnsi="Times New Roman"/>
          <w:sz w:val="24"/>
          <w:szCs w:val="24"/>
        </w:rPr>
        <w:t xml:space="preserve"> около 300 хил. м</w:t>
      </w:r>
      <w:r w:rsidR="001F5C35">
        <w:rPr>
          <w:rFonts w:ascii="Times New Roman" w:hAnsi="Times New Roman"/>
          <w:sz w:val="24"/>
          <w:szCs w:val="24"/>
          <w:vertAlign w:val="superscript"/>
        </w:rPr>
        <w:t xml:space="preserve">3 </w:t>
      </w:r>
      <w:r w:rsidR="001F5C35">
        <w:rPr>
          <w:rFonts w:ascii="Times New Roman" w:hAnsi="Times New Roman"/>
          <w:sz w:val="24"/>
          <w:szCs w:val="24"/>
        </w:rPr>
        <w:t>на година.</w:t>
      </w:r>
    </w:p>
    <w:p w:rsidR="009A000B" w:rsidRPr="00971E8A" w:rsidRDefault="009A000B" w:rsidP="00A813BD">
      <w:pPr>
        <w:jc w:val="both"/>
        <w:rPr>
          <w:rFonts w:ascii="Times New Roman" w:hAnsi="Times New Roman"/>
        </w:rPr>
      </w:pPr>
    </w:p>
    <w:p w:rsidR="002C0365" w:rsidRDefault="00EE5280" w:rsidP="00046C76">
      <w:pPr>
        <w:pStyle w:val="Heading4"/>
        <w:keepLines w:val="0"/>
        <w:numPr>
          <w:ilvl w:val="1"/>
          <w:numId w:val="5"/>
        </w:numPr>
        <w:ind w:left="709" w:hanging="425"/>
        <w:jc w:val="both"/>
        <w:rPr>
          <w:rFonts w:ascii="Times New Roman" w:hAnsi="Times New Roman"/>
        </w:rPr>
      </w:pPr>
      <w:r w:rsidRPr="00971E8A">
        <w:rPr>
          <w:rFonts w:ascii="Times New Roman" w:hAnsi="Times New Roman"/>
        </w:rPr>
        <w:lastRenderedPageBreak/>
        <w:t>АНАЛИЗ НА ГРЕШКИ В ПРОЦЕСА НА ОТЧИТАНЕ НА ВОДОМЕРИТЕ (УПРАВЛЕНИЕ НА ИНКАСАТОРИТЕ)</w:t>
      </w:r>
    </w:p>
    <w:p w:rsidR="002E3C1A" w:rsidRPr="008C51A7" w:rsidRDefault="002E3C1A" w:rsidP="00A813BD">
      <w:pPr>
        <w:spacing w:after="120" w:line="240" w:lineRule="auto"/>
        <w:ind w:firstLine="567"/>
        <w:jc w:val="both"/>
        <w:rPr>
          <w:rFonts w:ascii="Times New Roman" w:hAnsi="Times New Roman"/>
          <w:sz w:val="24"/>
          <w:szCs w:val="24"/>
        </w:rPr>
      </w:pPr>
      <w:r w:rsidRPr="008C51A7">
        <w:rPr>
          <w:rFonts w:ascii="Times New Roman" w:hAnsi="Times New Roman"/>
        </w:rPr>
        <w:t xml:space="preserve"> </w:t>
      </w:r>
      <w:r w:rsidR="00E506C2">
        <w:rPr>
          <w:rFonts w:ascii="Times New Roman" w:hAnsi="Times New Roman"/>
        </w:rPr>
        <w:tab/>
      </w:r>
      <w:r w:rsidRPr="008C51A7">
        <w:rPr>
          <w:rFonts w:ascii="Times New Roman" w:hAnsi="Times New Roman"/>
          <w:sz w:val="24"/>
          <w:szCs w:val="24"/>
        </w:rPr>
        <w:t>Отчитането на водомерите на потребителите физически и юридически лица се извършва ежемесечно от инкасатори и водомайстори, които посещават домовете и обектите на потребителите и отчетените данни се записват в карнети. При отчитането на водомерите се установява физическото им състояние – дали работят и отчитат слаб теч</w:t>
      </w:r>
      <w:r w:rsidR="00253A80">
        <w:rPr>
          <w:rFonts w:ascii="Times New Roman" w:hAnsi="Times New Roman"/>
          <w:sz w:val="24"/>
          <w:szCs w:val="24"/>
        </w:rPr>
        <w:t>,</w:t>
      </w:r>
      <w:r w:rsidRPr="008C51A7">
        <w:rPr>
          <w:rFonts w:ascii="Times New Roman" w:hAnsi="Times New Roman"/>
          <w:sz w:val="24"/>
          <w:szCs w:val="24"/>
        </w:rPr>
        <w:t xml:space="preserve"> </w:t>
      </w:r>
      <w:r w:rsidR="000165A7">
        <w:rPr>
          <w:rFonts w:ascii="Times New Roman" w:hAnsi="Times New Roman"/>
          <w:sz w:val="24"/>
          <w:szCs w:val="24"/>
        </w:rPr>
        <w:t>както се потвърждава</w:t>
      </w:r>
      <w:r w:rsidR="000165A7" w:rsidRPr="008C51A7">
        <w:rPr>
          <w:rFonts w:ascii="Times New Roman" w:hAnsi="Times New Roman"/>
          <w:sz w:val="24"/>
          <w:szCs w:val="24"/>
        </w:rPr>
        <w:t xml:space="preserve"> </w:t>
      </w:r>
      <w:r w:rsidRPr="008C51A7">
        <w:rPr>
          <w:rFonts w:ascii="Times New Roman" w:hAnsi="Times New Roman"/>
          <w:sz w:val="24"/>
          <w:szCs w:val="24"/>
        </w:rPr>
        <w:t>годината на метрологична проверка. При установяване, че същите не работят или подлежат на метрологична проверка на потребителите в режим на етажна собственост се връчват предписания, а на потребителите, чиито водомери са на водопроводни отклонения се предприемат последващи действия за подмяна на водомерите.</w:t>
      </w:r>
    </w:p>
    <w:p w:rsidR="002E3C1A" w:rsidRPr="008C51A7"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2E3C1A" w:rsidRPr="008C51A7">
        <w:rPr>
          <w:rFonts w:ascii="Times New Roman" w:hAnsi="Times New Roman"/>
          <w:sz w:val="24"/>
          <w:szCs w:val="24"/>
        </w:rPr>
        <w:t xml:space="preserve">За редовното и точно отчитане на водомерите се осъществява необходимия контрол от инспектори, които извършват както внезапни извадкови проверки, така и планирани проверки на място и документални при попълване на информацията в карнетите. </w:t>
      </w:r>
      <w:r w:rsidR="008C51A7" w:rsidRPr="008C51A7">
        <w:rPr>
          <w:rFonts w:ascii="Times New Roman" w:hAnsi="Times New Roman"/>
          <w:sz w:val="24"/>
          <w:szCs w:val="24"/>
        </w:rPr>
        <w:t>Д</w:t>
      </w:r>
      <w:r w:rsidR="002E3C1A" w:rsidRPr="008C51A7">
        <w:rPr>
          <w:rFonts w:ascii="Times New Roman" w:hAnsi="Times New Roman"/>
          <w:sz w:val="24"/>
          <w:szCs w:val="24"/>
        </w:rPr>
        <w:t xml:space="preserve">ружеството </w:t>
      </w:r>
      <w:r w:rsidR="008C51A7" w:rsidRPr="008C51A7">
        <w:rPr>
          <w:rFonts w:ascii="Times New Roman" w:hAnsi="Times New Roman"/>
          <w:sz w:val="24"/>
          <w:szCs w:val="24"/>
        </w:rPr>
        <w:t xml:space="preserve">е започнало въвеждане на електронни карнети, което </w:t>
      </w:r>
      <w:r w:rsidR="000165A7">
        <w:rPr>
          <w:rFonts w:ascii="Times New Roman" w:hAnsi="Times New Roman"/>
          <w:sz w:val="24"/>
          <w:szCs w:val="24"/>
        </w:rPr>
        <w:t>се предвижда да бъде изцяло въведено</w:t>
      </w:r>
      <w:r w:rsidR="008C51A7" w:rsidRPr="008C51A7">
        <w:rPr>
          <w:rFonts w:ascii="Times New Roman" w:hAnsi="Times New Roman"/>
          <w:sz w:val="24"/>
          <w:szCs w:val="24"/>
        </w:rPr>
        <w:t xml:space="preserve"> през новия регулаторен период. </w:t>
      </w:r>
      <w:r w:rsidR="002E3C1A" w:rsidRPr="008C51A7">
        <w:rPr>
          <w:rFonts w:ascii="Times New Roman" w:hAnsi="Times New Roman"/>
          <w:sz w:val="24"/>
          <w:szCs w:val="24"/>
        </w:rPr>
        <w:t>Това би довело до избягване на редица пропуски, както и би дало възможността за извършване на различни анализи и намаляване от една страна на нефактурирани количества доставена вода, а от друга избягване на грешки с клиентските сметки.</w:t>
      </w:r>
    </w:p>
    <w:p w:rsidR="002E3C1A" w:rsidRPr="00971E8A" w:rsidRDefault="002E3C1A" w:rsidP="00A813BD">
      <w:pPr>
        <w:jc w:val="both"/>
        <w:rPr>
          <w:rFonts w:ascii="Times New Roman" w:hAnsi="Times New Roman"/>
        </w:rPr>
      </w:pPr>
    </w:p>
    <w:p w:rsidR="002C0365" w:rsidRDefault="00EE5280" w:rsidP="00046C76">
      <w:pPr>
        <w:pStyle w:val="Heading4"/>
        <w:keepLines w:val="0"/>
        <w:numPr>
          <w:ilvl w:val="1"/>
          <w:numId w:val="5"/>
        </w:numPr>
        <w:ind w:left="709" w:hanging="425"/>
        <w:jc w:val="both"/>
        <w:rPr>
          <w:rFonts w:ascii="Times New Roman" w:hAnsi="Times New Roman"/>
        </w:rPr>
      </w:pPr>
      <w:r w:rsidRPr="00971E8A">
        <w:rPr>
          <w:rFonts w:ascii="Times New Roman" w:hAnsi="Times New Roman"/>
          <w:lang w:eastAsia="bg-BG"/>
        </w:rPr>
        <w:t xml:space="preserve">АНАЛИЗ НА </w:t>
      </w:r>
      <w:r w:rsidRPr="00971E8A">
        <w:rPr>
          <w:rFonts w:ascii="Times New Roman" w:hAnsi="Times New Roman"/>
        </w:rPr>
        <w:t>ГРЕШКИ ПРИ ПРЕНОСА НА ДАННИ ОТ ВОДОМЕРИТЕ ДО СИСТЕМАТА ЗА ФАКТУРИРАНЕ</w:t>
      </w:r>
    </w:p>
    <w:p w:rsidR="002E3C1A" w:rsidRPr="007826D8"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2E3C1A" w:rsidRPr="007826D8">
        <w:rPr>
          <w:rFonts w:ascii="Times New Roman" w:hAnsi="Times New Roman"/>
          <w:sz w:val="24"/>
          <w:szCs w:val="24"/>
        </w:rPr>
        <w:t xml:space="preserve">В приоритетите на дружеството, в частност на отдел „Продажби“, е да продължи работата по замяната на хартиените карнети с електронни и използването на специализиран софтуер за сваляне на показания. Тази мярка ще доведе до минимизиране на загубите при прехвърляне на данни от прочетените данни към системата за фактуриране. </w:t>
      </w:r>
    </w:p>
    <w:p w:rsidR="002E3C1A" w:rsidRPr="007826D8"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2E3C1A" w:rsidRPr="007826D8">
        <w:rPr>
          <w:rFonts w:ascii="Times New Roman" w:hAnsi="Times New Roman"/>
          <w:sz w:val="24"/>
          <w:szCs w:val="24"/>
        </w:rPr>
        <w:t>Друга мярка, която се планира е засилване на периодичния контрол от длъжностни лица с контролни функции при попълване на информацията в карнетите.</w:t>
      </w:r>
    </w:p>
    <w:p w:rsidR="002E3C1A" w:rsidRPr="00971E8A" w:rsidRDefault="002E3C1A" w:rsidP="00A813BD">
      <w:pPr>
        <w:jc w:val="both"/>
        <w:rPr>
          <w:rFonts w:ascii="Times New Roman" w:hAnsi="Times New Roman"/>
        </w:rPr>
      </w:pPr>
    </w:p>
    <w:p w:rsidR="002C0365" w:rsidRDefault="00EE5280" w:rsidP="00046C76">
      <w:pPr>
        <w:pStyle w:val="Heading4"/>
        <w:keepLines w:val="0"/>
        <w:numPr>
          <w:ilvl w:val="1"/>
          <w:numId w:val="5"/>
        </w:numPr>
        <w:ind w:left="709" w:hanging="425"/>
        <w:jc w:val="both"/>
        <w:rPr>
          <w:rFonts w:ascii="Times New Roman" w:hAnsi="Times New Roman"/>
        </w:rPr>
      </w:pPr>
      <w:r w:rsidRPr="00971E8A">
        <w:rPr>
          <w:rFonts w:ascii="Times New Roman" w:hAnsi="Times New Roman"/>
        </w:rPr>
        <w:t xml:space="preserve">АНАЛИЗ НА НЕОТОРИЗИРАНО ПОТРЕБЛЕНИЕ - </w:t>
      </w:r>
      <w:r w:rsidRPr="00971E8A">
        <w:rPr>
          <w:rFonts w:ascii="Times New Roman" w:hAnsi="Times New Roman"/>
          <w:lang w:val="en-US"/>
        </w:rPr>
        <w:t xml:space="preserve"> </w:t>
      </w:r>
      <w:r w:rsidRPr="00971E8A">
        <w:rPr>
          <w:rFonts w:ascii="Times New Roman" w:hAnsi="Times New Roman"/>
        </w:rPr>
        <w:t>КРАЖБИ И НЕЗАКОННО ПОТРЕБЛЕНИЕ</w:t>
      </w:r>
    </w:p>
    <w:p w:rsidR="00A3090B" w:rsidRPr="00C130DA" w:rsidRDefault="00E506C2" w:rsidP="00A813BD">
      <w:pPr>
        <w:spacing w:after="120" w:line="240" w:lineRule="auto"/>
        <w:ind w:firstLine="567"/>
        <w:jc w:val="both"/>
        <w:rPr>
          <w:rFonts w:ascii="Times New Roman" w:hAnsi="Times New Roman"/>
          <w:sz w:val="24"/>
          <w:szCs w:val="24"/>
        </w:rPr>
      </w:pPr>
      <w:r>
        <w:rPr>
          <w:rFonts w:ascii="Times New Roman" w:hAnsi="Times New Roman"/>
        </w:rPr>
        <w:tab/>
      </w:r>
      <w:r w:rsidR="00A3090B" w:rsidRPr="00C130DA">
        <w:rPr>
          <w:rFonts w:ascii="Times New Roman" w:hAnsi="Times New Roman"/>
        </w:rPr>
        <w:t xml:space="preserve"> </w:t>
      </w:r>
      <w:r w:rsidR="00A3090B" w:rsidRPr="00C130DA">
        <w:rPr>
          <w:rFonts w:ascii="Times New Roman" w:hAnsi="Times New Roman"/>
          <w:sz w:val="24"/>
          <w:szCs w:val="24"/>
        </w:rPr>
        <w:t>Във „Водоснабдяване и канализация" ЕООД  гр.Хасково има създадено звено, което е пряко ангажирано за работа с неоторизирано потребление. Средногодишните начисления на установени нарушения, надхвърлят 300 </w:t>
      </w:r>
      <w:r w:rsidR="00C130DA" w:rsidRPr="00C130DA">
        <w:rPr>
          <w:rFonts w:ascii="Times New Roman" w:hAnsi="Times New Roman"/>
          <w:sz w:val="24"/>
          <w:szCs w:val="24"/>
        </w:rPr>
        <w:t>хил.</w:t>
      </w:r>
      <w:r w:rsidR="00A3090B" w:rsidRPr="00C130DA">
        <w:rPr>
          <w:rFonts w:ascii="Times New Roman" w:hAnsi="Times New Roman"/>
          <w:sz w:val="24"/>
          <w:szCs w:val="24"/>
        </w:rPr>
        <w:t xml:space="preserve"> м3. Голяма част от откритите незаконни връзки са в ромските </w:t>
      </w:r>
      <w:r w:rsidR="00C130DA" w:rsidRPr="00C130DA">
        <w:rPr>
          <w:rFonts w:ascii="Times New Roman" w:hAnsi="Times New Roman"/>
          <w:sz w:val="24"/>
          <w:szCs w:val="24"/>
        </w:rPr>
        <w:t>квартали</w:t>
      </w:r>
      <w:r w:rsidR="00A3090B" w:rsidRPr="00C130DA">
        <w:rPr>
          <w:rFonts w:ascii="Times New Roman" w:hAnsi="Times New Roman"/>
          <w:sz w:val="24"/>
          <w:szCs w:val="24"/>
        </w:rPr>
        <w:t xml:space="preserve"> и независимо от предприетите мерки, голяма част от прекъсваните имоти повторно се свързват незаконно към водопреносната мрежа. </w:t>
      </w:r>
      <w:r w:rsidR="00C130DA">
        <w:rPr>
          <w:rFonts w:ascii="Times New Roman" w:hAnsi="Times New Roman"/>
          <w:sz w:val="24"/>
          <w:szCs w:val="24"/>
        </w:rPr>
        <w:t xml:space="preserve">Въведената нова система за отчитане на потребената консумация </w:t>
      </w:r>
      <w:r w:rsidR="00A3090B" w:rsidRPr="00C130DA">
        <w:rPr>
          <w:rFonts w:ascii="Times New Roman" w:hAnsi="Times New Roman"/>
          <w:sz w:val="24"/>
          <w:szCs w:val="24"/>
        </w:rPr>
        <w:t>позвол</w:t>
      </w:r>
      <w:r w:rsidR="00C130DA">
        <w:rPr>
          <w:rFonts w:ascii="Times New Roman" w:hAnsi="Times New Roman"/>
          <w:sz w:val="24"/>
          <w:szCs w:val="24"/>
        </w:rPr>
        <w:t>ява</w:t>
      </w:r>
      <w:r w:rsidR="00A3090B" w:rsidRPr="00C130DA">
        <w:rPr>
          <w:rFonts w:ascii="Times New Roman" w:hAnsi="Times New Roman"/>
          <w:sz w:val="24"/>
          <w:szCs w:val="24"/>
        </w:rPr>
        <w:t xml:space="preserve"> генериране на справки за потенциални потребители с нетипична консумация. Очаква се с новите подходи да се приоритизира работата на звеното и увеличаване на неговия потенциал. Паралелно се планират периодични проверки на пожарните хидранти; калоотоците и въздушниците за кражби на вода.</w:t>
      </w:r>
    </w:p>
    <w:p w:rsidR="00A3090B" w:rsidRPr="00971E8A" w:rsidRDefault="00A3090B" w:rsidP="00A813BD">
      <w:pPr>
        <w:jc w:val="both"/>
        <w:rPr>
          <w:rFonts w:ascii="Times New Roman" w:hAnsi="Times New Roman"/>
        </w:rPr>
      </w:pPr>
    </w:p>
    <w:p w:rsidR="002C0365" w:rsidRDefault="00EE5280" w:rsidP="00046C76">
      <w:pPr>
        <w:pStyle w:val="Heading4"/>
        <w:keepLines w:val="0"/>
        <w:numPr>
          <w:ilvl w:val="1"/>
          <w:numId w:val="5"/>
        </w:numPr>
        <w:ind w:left="709" w:hanging="425"/>
        <w:jc w:val="both"/>
        <w:rPr>
          <w:rFonts w:ascii="Times New Roman" w:hAnsi="Times New Roman"/>
          <w:lang w:eastAsia="bg-BG"/>
        </w:rPr>
      </w:pPr>
      <w:r w:rsidRPr="00971E8A">
        <w:rPr>
          <w:rFonts w:ascii="Times New Roman" w:hAnsi="Times New Roman"/>
          <w:lang w:eastAsia="bg-BG"/>
        </w:rPr>
        <w:t>АНАЛИЗ НА ПРОЦЕСА ПО УПРАВЛЕНИЕ НА СЪБИРАНЕТО НА ВЗЕМАНИЯ</w:t>
      </w:r>
    </w:p>
    <w:p w:rsidR="00A3090B" w:rsidRPr="00C130DA"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A3090B" w:rsidRPr="00C130DA">
        <w:rPr>
          <w:rFonts w:ascii="Times New Roman" w:hAnsi="Times New Roman"/>
          <w:sz w:val="24"/>
          <w:szCs w:val="24"/>
        </w:rPr>
        <w:t>Подробна информация за организацията по събиране на вземания е даден в т.</w:t>
      </w:r>
      <w:r w:rsidR="00C66E79">
        <w:rPr>
          <w:rFonts w:ascii="Times New Roman" w:hAnsi="Times New Roman"/>
          <w:sz w:val="24"/>
          <w:szCs w:val="24"/>
        </w:rPr>
        <w:t xml:space="preserve"> </w:t>
      </w:r>
      <w:r w:rsidR="00A3090B" w:rsidRPr="00C130DA">
        <w:rPr>
          <w:rFonts w:ascii="Times New Roman" w:hAnsi="Times New Roman"/>
          <w:sz w:val="24"/>
          <w:szCs w:val="24"/>
        </w:rPr>
        <w:t>5.</w:t>
      </w:r>
      <w:r w:rsidR="00E02EC7" w:rsidRPr="00C130DA">
        <w:rPr>
          <w:rFonts w:ascii="Times New Roman" w:hAnsi="Times New Roman"/>
          <w:sz w:val="24"/>
          <w:szCs w:val="24"/>
        </w:rPr>
        <w:t>9</w:t>
      </w:r>
      <w:r w:rsidR="00A3090B" w:rsidRPr="00C130DA">
        <w:rPr>
          <w:rFonts w:ascii="Times New Roman" w:hAnsi="Times New Roman"/>
          <w:sz w:val="24"/>
          <w:szCs w:val="24"/>
        </w:rPr>
        <w:t>, на глава II. По важните стъпки са:</w:t>
      </w:r>
    </w:p>
    <w:p w:rsidR="00A3090B" w:rsidRPr="00971E8A"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lastRenderedPageBreak/>
        <w:tab/>
      </w:r>
      <w:r w:rsidR="00A3090B" w:rsidRPr="00971E8A">
        <w:rPr>
          <w:rFonts w:ascii="Times New Roman" w:hAnsi="Times New Roman"/>
          <w:sz w:val="24"/>
          <w:szCs w:val="24"/>
        </w:rPr>
        <w:t xml:space="preserve">Анализ и преценка за кредитната история на клиента от специализирана единица в  структурата на ВиК дружеството с приоритетно изпълнение на тази дейност; </w:t>
      </w:r>
    </w:p>
    <w:p w:rsidR="00A3090B" w:rsidRPr="00971E8A"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A3090B" w:rsidRPr="00971E8A">
        <w:rPr>
          <w:rFonts w:ascii="Times New Roman" w:hAnsi="Times New Roman"/>
          <w:sz w:val="24"/>
          <w:szCs w:val="24"/>
        </w:rPr>
        <w:t>Периодично определяне на възрастта на вземанията и контакт с клиентите, които са просрочили плащанията си;</w:t>
      </w:r>
    </w:p>
    <w:p w:rsidR="00A3090B" w:rsidRPr="00971E8A"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A3090B" w:rsidRPr="00971E8A">
        <w:rPr>
          <w:rFonts w:ascii="Times New Roman" w:hAnsi="Times New Roman"/>
          <w:sz w:val="24"/>
          <w:szCs w:val="24"/>
        </w:rPr>
        <w:t>Намаляване на времето между отделните етапи на събиране чрез комплексно управление на вземането от служители на  специализираната структурна единица.</w:t>
      </w:r>
    </w:p>
    <w:p w:rsidR="00A3090B" w:rsidRPr="00971E8A"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A3090B" w:rsidRPr="00971E8A">
        <w:rPr>
          <w:rFonts w:ascii="Times New Roman" w:hAnsi="Times New Roman"/>
          <w:sz w:val="24"/>
          <w:szCs w:val="24"/>
        </w:rPr>
        <w:t xml:space="preserve">Първия етап - свързване с длъжника и информиране за неговото задължение, като служителите спазват при разговора етичните норми за водене на диалог с клиентите, като основната цел е да се разберат причините за забавяне на плащанията, както срокове и размер на вноските, които ще направи клиента, за да погаси просрочието си. </w:t>
      </w:r>
    </w:p>
    <w:p w:rsidR="00A3090B" w:rsidRPr="00971E8A"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A3090B" w:rsidRPr="00971E8A">
        <w:rPr>
          <w:rFonts w:ascii="Times New Roman" w:hAnsi="Times New Roman"/>
          <w:sz w:val="24"/>
          <w:szCs w:val="24"/>
        </w:rPr>
        <w:t>Втория етап - изпращане на  съобщения с цел да информират клиентите за техните просрочията в случай, че не сме успели да се свържем с тях</w:t>
      </w:r>
    </w:p>
    <w:p w:rsidR="00A3090B" w:rsidRPr="00971E8A"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A3090B" w:rsidRPr="00971E8A">
        <w:rPr>
          <w:rFonts w:ascii="Times New Roman" w:hAnsi="Times New Roman"/>
          <w:sz w:val="24"/>
          <w:szCs w:val="24"/>
        </w:rPr>
        <w:t>Третия етап - изпращане на писмена кореспонденция. Изпращат се писма, които  предварително са съгласувани или изготвени от юридическия екип на дружеството. Съдържанието на писмата подробно описва правоотношенията, от които възниква задължението на длъжника и мерките, които ще бъдат предприети за събиране на вземането</w:t>
      </w:r>
    </w:p>
    <w:p w:rsidR="00A3090B" w:rsidRPr="00971E8A"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A3090B" w:rsidRPr="00971E8A">
        <w:rPr>
          <w:rFonts w:ascii="Times New Roman" w:hAnsi="Times New Roman"/>
          <w:sz w:val="24"/>
          <w:szCs w:val="24"/>
        </w:rPr>
        <w:t>По-бързото преминаване на вземането от един етап на събиране в друг, управлявано от екипа на специализирания отдел, се гарантира от намаляване на времето за изтегляне, предаване, обработка и анализ на информацията за това вземане.</w:t>
      </w:r>
    </w:p>
    <w:p w:rsidR="00A3090B" w:rsidRPr="00971E8A"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A3090B" w:rsidRPr="00971E8A">
        <w:rPr>
          <w:rFonts w:ascii="Times New Roman" w:hAnsi="Times New Roman"/>
          <w:sz w:val="24"/>
          <w:szCs w:val="24"/>
        </w:rPr>
        <w:t>Преструктуриране, предоговаряне и разсрочване на вземания  в случаите, в които след контакт с длъжника е установено, че същия няма възможност в кратки срокове да изчисти просроченото си задължение.</w:t>
      </w:r>
    </w:p>
    <w:p w:rsidR="00A3090B" w:rsidRPr="00971E8A"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A3090B" w:rsidRPr="00971E8A">
        <w:rPr>
          <w:rFonts w:ascii="Times New Roman" w:hAnsi="Times New Roman"/>
          <w:sz w:val="24"/>
          <w:szCs w:val="24"/>
        </w:rPr>
        <w:t>Съдебно събиране на вземания. След изчерпване на възможностите за доброволно уреждане на финансовите отношения на нередовни клиенти се престъпва към предявяване на претенциите на  ВиК дружеството пред съда. Това  включва  преглед на документите, подготовка, окомплектоване, образуване и водене на дела до приключването им с издаването на изпълнителен лист.</w:t>
      </w:r>
    </w:p>
    <w:p w:rsidR="00A3090B" w:rsidRPr="00971E8A"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A3090B" w:rsidRPr="00971E8A">
        <w:rPr>
          <w:rFonts w:ascii="Times New Roman" w:hAnsi="Times New Roman"/>
          <w:sz w:val="24"/>
          <w:szCs w:val="24"/>
        </w:rPr>
        <w:t>Събиране на вземания, чрез ЧСИ</w:t>
      </w:r>
      <w:r w:rsidR="002A71C1">
        <w:rPr>
          <w:rFonts w:ascii="Times New Roman" w:hAnsi="Times New Roman"/>
          <w:sz w:val="24"/>
          <w:szCs w:val="24"/>
        </w:rPr>
        <w:t xml:space="preserve"> -</w:t>
      </w:r>
      <w:r w:rsidR="00A3090B" w:rsidRPr="00971E8A">
        <w:rPr>
          <w:rFonts w:ascii="Times New Roman" w:hAnsi="Times New Roman"/>
          <w:sz w:val="24"/>
          <w:szCs w:val="24"/>
        </w:rPr>
        <w:t xml:space="preserve"> </w:t>
      </w:r>
      <w:r w:rsidR="002A71C1">
        <w:rPr>
          <w:rFonts w:ascii="Times New Roman" w:hAnsi="Times New Roman"/>
          <w:sz w:val="24"/>
          <w:szCs w:val="24"/>
        </w:rPr>
        <w:t>с</w:t>
      </w:r>
      <w:r w:rsidR="00A3090B" w:rsidRPr="00971E8A">
        <w:rPr>
          <w:rFonts w:ascii="Times New Roman" w:hAnsi="Times New Roman"/>
          <w:sz w:val="24"/>
          <w:szCs w:val="24"/>
        </w:rPr>
        <w:t>лед приключване на гражданското производство с изпълнителен лист, същия бива заведен пред ЧСИ, от юридическия екип на ВиК дружеството, който следи за регулярното движение на делото и извършваните от ЧСИ действия по запори, възбрани на движимо и недвижимо имущество.</w:t>
      </w:r>
    </w:p>
    <w:p w:rsidR="00A3090B" w:rsidRPr="00971E8A"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A3090B" w:rsidRPr="00971E8A">
        <w:rPr>
          <w:rFonts w:ascii="Times New Roman" w:hAnsi="Times New Roman"/>
          <w:sz w:val="24"/>
          <w:szCs w:val="24"/>
        </w:rPr>
        <w:t>Търсейки различни варианти за повишаване на събираемостта, дружеството е сключило договор със специализирана фирма за събиране на просрочени задължения</w:t>
      </w:r>
      <w:r w:rsidR="001357FE">
        <w:rPr>
          <w:rFonts w:ascii="Times New Roman" w:hAnsi="Times New Roman"/>
          <w:sz w:val="24"/>
          <w:szCs w:val="24"/>
        </w:rPr>
        <w:t>, където се подават случаи, които не могат да бъдат събрани с помощта на вътрешните ресурси на дружеството</w:t>
      </w:r>
      <w:r w:rsidR="00A3090B" w:rsidRPr="00971E8A">
        <w:rPr>
          <w:rFonts w:ascii="Times New Roman" w:hAnsi="Times New Roman"/>
          <w:sz w:val="24"/>
          <w:szCs w:val="24"/>
        </w:rPr>
        <w:t>.</w:t>
      </w:r>
    </w:p>
    <w:p w:rsidR="00A3090B" w:rsidRPr="00971E8A" w:rsidRDefault="00A3090B" w:rsidP="00A813BD">
      <w:pPr>
        <w:jc w:val="both"/>
        <w:rPr>
          <w:rFonts w:ascii="Times New Roman" w:hAnsi="Times New Roman"/>
          <w:lang w:eastAsia="bg-BG"/>
        </w:rPr>
      </w:pPr>
    </w:p>
    <w:p w:rsidR="002C0365" w:rsidRDefault="00EE5280" w:rsidP="00046C76">
      <w:pPr>
        <w:pStyle w:val="Heading4"/>
        <w:keepLines w:val="0"/>
        <w:numPr>
          <w:ilvl w:val="1"/>
          <w:numId w:val="5"/>
        </w:numPr>
        <w:ind w:left="709" w:hanging="425"/>
        <w:jc w:val="both"/>
        <w:rPr>
          <w:rFonts w:ascii="Times New Roman" w:hAnsi="Times New Roman"/>
          <w:lang w:eastAsia="bg-BG"/>
        </w:rPr>
      </w:pPr>
      <w:r w:rsidRPr="00971E8A">
        <w:rPr>
          <w:rFonts w:ascii="Times New Roman" w:hAnsi="Times New Roman"/>
          <w:lang w:eastAsia="bg-BG"/>
        </w:rPr>
        <w:t>ВРЪЗКА МЕЖДУ НАМАЛЯВАНЕ НА ТЪРГОВСКИТЕ ЗАГУБИ И ФАКТУРИРАНИТЕ КОЛИЧЕСТВА</w:t>
      </w:r>
    </w:p>
    <w:p w:rsidR="007366FE" w:rsidRPr="00DF3213"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366FE" w:rsidRPr="00DF3213">
        <w:rPr>
          <w:rFonts w:ascii="Times New Roman" w:hAnsi="Times New Roman"/>
          <w:sz w:val="24"/>
          <w:szCs w:val="24"/>
        </w:rPr>
        <w:t>Връзката между търговските загуби  и фактурираните количества е пряка – намалението на търговските загуби поради причините описани в т.</w:t>
      </w:r>
      <w:r w:rsidR="00E02EC7" w:rsidRPr="00DF3213">
        <w:rPr>
          <w:rFonts w:ascii="Times New Roman" w:hAnsi="Times New Roman"/>
          <w:sz w:val="24"/>
          <w:szCs w:val="24"/>
        </w:rPr>
        <w:t xml:space="preserve"> </w:t>
      </w:r>
      <w:r w:rsidR="007366FE" w:rsidRPr="00DF3213">
        <w:rPr>
          <w:rFonts w:ascii="Times New Roman" w:hAnsi="Times New Roman"/>
          <w:sz w:val="24"/>
          <w:szCs w:val="24"/>
        </w:rPr>
        <w:t xml:space="preserve">2.1, 2.2, 2.3 рефлектира в увеличение на фактурираните количества. Дружеството ще продължи усилията за намаляване на търговските загуби. </w:t>
      </w:r>
      <w:r w:rsidR="00C130DA" w:rsidRPr="00DF3213">
        <w:rPr>
          <w:rFonts w:ascii="Times New Roman" w:hAnsi="Times New Roman"/>
          <w:sz w:val="24"/>
          <w:szCs w:val="24"/>
        </w:rPr>
        <w:t>През 2022</w:t>
      </w:r>
      <w:r w:rsidR="001357FE">
        <w:rPr>
          <w:rFonts w:ascii="Times New Roman" w:hAnsi="Times New Roman"/>
          <w:sz w:val="24"/>
          <w:szCs w:val="24"/>
        </w:rPr>
        <w:t xml:space="preserve"> </w:t>
      </w:r>
      <w:r w:rsidR="00C130DA" w:rsidRPr="00DF3213">
        <w:rPr>
          <w:rFonts w:ascii="Times New Roman" w:hAnsi="Times New Roman"/>
          <w:sz w:val="24"/>
          <w:szCs w:val="24"/>
        </w:rPr>
        <w:t>г. д</w:t>
      </w:r>
      <w:r w:rsidR="007366FE" w:rsidRPr="00DF3213">
        <w:rPr>
          <w:rFonts w:ascii="Times New Roman" w:hAnsi="Times New Roman"/>
          <w:sz w:val="24"/>
          <w:szCs w:val="24"/>
        </w:rPr>
        <w:t xml:space="preserve">ружеството добавя към </w:t>
      </w:r>
      <w:r w:rsidR="007366FE" w:rsidRPr="00DF3213">
        <w:rPr>
          <w:rFonts w:ascii="Times New Roman" w:hAnsi="Times New Roman"/>
          <w:sz w:val="24"/>
          <w:szCs w:val="24"/>
        </w:rPr>
        <w:lastRenderedPageBreak/>
        <w:t>прогнозните загуби</w:t>
      </w:r>
      <w:r w:rsidR="00C130DA" w:rsidRPr="00DF3213">
        <w:rPr>
          <w:rFonts w:ascii="Times New Roman" w:hAnsi="Times New Roman"/>
          <w:sz w:val="24"/>
          <w:szCs w:val="24"/>
        </w:rPr>
        <w:t xml:space="preserve"> тези от</w:t>
      </w:r>
      <w:r w:rsidR="007366FE" w:rsidRPr="00DF3213">
        <w:rPr>
          <w:rFonts w:ascii="Times New Roman" w:hAnsi="Times New Roman"/>
          <w:sz w:val="24"/>
          <w:szCs w:val="24"/>
        </w:rPr>
        <w:t xml:space="preserve"> присъединяването</w:t>
      </w:r>
      <w:r w:rsidR="00C130DA" w:rsidRPr="00DF3213">
        <w:rPr>
          <w:rFonts w:ascii="Times New Roman" w:hAnsi="Times New Roman"/>
          <w:sz w:val="24"/>
          <w:szCs w:val="24"/>
        </w:rPr>
        <w:t xml:space="preserve"> на общ. Димитровград, а в следващите години </w:t>
      </w:r>
      <w:r w:rsidR="00DF3213" w:rsidRPr="00DF3213">
        <w:rPr>
          <w:rFonts w:ascii="Times New Roman" w:hAnsi="Times New Roman"/>
          <w:sz w:val="24"/>
          <w:szCs w:val="24"/>
        </w:rPr>
        <w:t>е заложено поетапно намаляване на търговските загуби.</w:t>
      </w:r>
    </w:p>
    <w:p w:rsidR="007366FE" w:rsidRPr="00971E8A" w:rsidRDefault="007366FE" w:rsidP="00A813BD">
      <w:pPr>
        <w:jc w:val="both"/>
        <w:rPr>
          <w:rFonts w:ascii="Times New Roman" w:hAnsi="Times New Roman"/>
          <w:lang w:eastAsia="bg-BG"/>
        </w:rPr>
      </w:pPr>
    </w:p>
    <w:p w:rsidR="002C0365" w:rsidRDefault="00EE5280" w:rsidP="00046C76">
      <w:pPr>
        <w:pStyle w:val="Heading4"/>
        <w:keepLines w:val="0"/>
        <w:numPr>
          <w:ilvl w:val="1"/>
          <w:numId w:val="5"/>
        </w:numPr>
        <w:ind w:left="709" w:hanging="425"/>
        <w:jc w:val="both"/>
        <w:rPr>
          <w:rFonts w:ascii="Times New Roman" w:hAnsi="Times New Roman"/>
          <w:lang w:eastAsia="bg-BG"/>
        </w:rPr>
      </w:pPr>
      <w:r w:rsidRPr="00971E8A">
        <w:rPr>
          <w:rFonts w:ascii="Times New Roman" w:hAnsi="Times New Roman"/>
          <w:lang w:eastAsia="bg-BG"/>
        </w:rPr>
        <w:t>ВРЪЗКА МЕЖДУ УВЕЛИЧАВАНЕ НА СЪБИРАЕМОСТТА И ПРИХОДИТЕ НА ДРУЖЕСТВОТО</w:t>
      </w:r>
    </w:p>
    <w:p w:rsidR="007366FE" w:rsidRPr="00DF3213" w:rsidRDefault="007366FE" w:rsidP="00A813BD">
      <w:pPr>
        <w:spacing w:after="120" w:line="240" w:lineRule="auto"/>
        <w:ind w:firstLine="567"/>
        <w:jc w:val="both"/>
        <w:rPr>
          <w:rFonts w:ascii="Times New Roman" w:hAnsi="Times New Roman"/>
          <w:sz w:val="24"/>
          <w:szCs w:val="24"/>
        </w:rPr>
      </w:pPr>
      <w:r w:rsidRPr="00DF3213">
        <w:rPr>
          <w:rFonts w:ascii="Times New Roman" w:hAnsi="Times New Roman"/>
          <w:lang w:eastAsia="bg-BG"/>
        </w:rPr>
        <w:t xml:space="preserve"> </w:t>
      </w:r>
      <w:r w:rsidR="00E506C2">
        <w:rPr>
          <w:rFonts w:ascii="Times New Roman" w:hAnsi="Times New Roman"/>
          <w:lang w:eastAsia="bg-BG"/>
        </w:rPr>
        <w:tab/>
      </w:r>
      <w:r w:rsidRPr="00DF3213">
        <w:rPr>
          <w:rFonts w:ascii="Times New Roman" w:hAnsi="Times New Roman"/>
          <w:sz w:val="24"/>
          <w:szCs w:val="24"/>
        </w:rPr>
        <w:t>Връзката на събираемостта и приходите се предопределя от начин</w:t>
      </w:r>
      <w:r w:rsidR="00DF3213" w:rsidRPr="00DF3213">
        <w:rPr>
          <w:rFonts w:ascii="Times New Roman" w:hAnsi="Times New Roman"/>
          <w:sz w:val="24"/>
          <w:szCs w:val="24"/>
        </w:rPr>
        <w:t>а</w:t>
      </w:r>
      <w:r w:rsidRPr="00DF3213">
        <w:rPr>
          <w:rFonts w:ascii="Times New Roman" w:hAnsi="Times New Roman"/>
          <w:sz w:val="24"/>
          <w:szCs w:val="24"/>
        </w:rPr>
        <w:t xml:space="preserve"> на изчисление, залегнал в нормативните изисквания. За периода на бизнес плана, дружеството планира повишаване на събираемостта и постигане на поставената индивидуална цел от </w:t>
      </w:r>
      <w:r w:rsidR="00BC428D" w:rsidRPr="00DF3213">
        <w:rPr>
          <w:rFonts w:ascii="Times New Roman" w:hAnsi="Times New Roman"/>
          <w:sz w:val="24"/>
          <w:szCs w:val="24"/>
        </w:rPr>
        <w:t>92,00</w:t>
      </w:r>
      <w:r w:rsidRPr="00DF3213">
        <w:rPr>
          <w:rFonts w:ascii="Times New Roman" w:hAnsi="Times New Roman"/>
          <w:sz w:val="24"/>
          <w:szCs w:val="24"/>
        </w:rPr>
        <w:t xml:space="preserve">%. В същото време, приходите </w:t>
      </w:r>
      <w:r w:rsidR="00BB5862">
        <w:rPr>
          <w:rFonts w:ascii="Times New Roman" w:hAnsi="Times New Roman"/>
          <w:sz w:val="24"/>
          <w:szCs w:val="24"/>
        </w:rPr>
        <w:t xml:space="preserve"> </w:t>
      </w:r>
      <w:r w:rsidR="001357FE">
        <w:rPr>
          <w:rFonts w:ascii="Times New Roman" w:hAnsi="Times New Roman"/>
          <w:sz w:val="24"/>
          <w:szCs w:val="24"/>
        </w:rPr>
        <w:t>се влиаят</w:t>
      </w:r>
      <w:r w:rsidRPr="00DF3213">
        <w:rPr>
          <w:rFonts w:ascii="Times New Roman" w:hAnsi="Times New Roman"/>
          <w:sz w:val="24"/>
          <w:szCs w:val="24"/>
        </w:rPr>
        <w:t xml:space="preserve"> от цената на услугата – по-високата цена би довела до по-ниско търсене и съответно по-ниски фактурирани количества. От друга страна, зависимостта на събираемостта е значително по-голяма от цената на услугата. С предложените цени в настоящия бизнес план и предвид на социално-икономическото състояние на населението в обслужваната територия, дружеството очаква затруднения при събирането на вземанията.</w:t>
      </w:r>
      <w:r w:rsidR="001357FE">
        <w:rPr>
          <w:rFonts w:ascii="Times New Roman" w:hAnsi="Times New Roman"/>
          <w:sz w:val="24"/>
          <w:szCs w:val="24"/>
        </w:rPr>
        <w:t xml:space="preserve"> </w:t>
      </w:r>
      <w:r w:rsidR="00E835B9">
        <w:rPr>
          <w:rFonts w:ascii="Times New Roman" w:hAnsi="Times New Roman"/>
          <w:sz w:val="24"/>
          <w:szCs w:val="24"/>
        </w:rPr>
        <w:t>Както бе отбелязано по-рано, това важи с голяма вероятност за потребителите на община Димитровград, които преди обединяването плащат значително по-ниска цена на предостявяните услуги от тези на ВиК Хасково.</w:t>
      </w:r>
    </w:p>
    <w:p w:rsidR="007366FE" w:rsidRPr="00971E8A" w:rsidRDefault="007366FE" w:rsidP="00A813BD">
      <w:pPr>
        <w:jc w:val="both"/>
        <w:rPr>
          <w:rFonts w:ascii="Times New Roman" w:hAnsi="Times New Roman"/>
          <w:lang w:eastAsia="bg-BG"/>
        </w:rPr>
      </w:pPr>
    </w:p>
    <w:p w:rsidR="002C0365" w:rsidRDefault="00EE5280" w:rsidP="00046C76">
      <w:pPr>
        <w:pStyle w:val="Heading2"/>
        <w:keepLines w:val="0"/>
        <w:numPr>
          <w:ilvl w:val="0"/>
          <w:numId w:val="5"/>
        </w:numPr>
        <w:ind w:hanging="481"/>
        <w:jc w:val="both"/>
        <w:rPr>
          <w:rFonts w:ascii="Times New Roman" w:hAnsi="Times New Roman"/>
          <w:sz w:val="28"/>
          <w:szCs w:val="28"/>
          <w:lang w:eastAsia="bg-BG"/>
        </w:rPr>
      </w:pPr>
      <w:bookmarkStart w:id="80" w:name="_Toc75420222"/>
      <w:r w:rsidRPr="00971E8A">
        <w:rPr>
          <w:rFonts w:ascii="Times New Roman" w:hAnsi="Times New Roman"/>
          <w:sz w:val="28"/>
          <w:szCs w:val="28"/>
          <w:lang w:eastAsia="bg-BG"/>
        </w:rPr>
        <w:t>ПРЕДЛОЖЕНИЕ ЗА ЦЕНИ И ПРИХОДИ ОТ ВИК УСЛУГИТЕ, ВКЛЮЧИТЕЛНО АНАЛИЗ НА СОЦИАЛНАТА ПОНОСИМОСТ</w:t>
      </w:r>
      <w:bookmarkEnd w:id="80"/>
    </w:p>
    <w:p w:rsidR="006D050B" w:rsidRPr="00971E8A"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6D050B" w:rsidRPr="00971E8A">
        <w:rPr>
          <w:rFonts w:ascii="Times New Roman" w:hAnsi="Times New Roman"/>
          <w:sz w:val="24"/>
          <w:szCs w:val="24"/>
        </w:rPr>
        <w:t>Въз основа на всички предположения за количества, разходи, РБА и други ценообразуващи елементи, цените на предлаганите услуги за регулаторен период 2022-2026 г. от „Водоснабдяване и канализация" ЕООД  гр.</w:t>
      </w:r>
      <w:r w:rsidR="00E02EC7">
        <w:rPr>
          <w:rFonts w:ascii="Times New Roman" w:hAnsi="Times New Roman"/>
          <w:sz w:val="24"/>
          <w:szCs w:val="24"/>
        </w:rPr>
        <w:t xml:space="preserve"> </w:t>
      </w:r>
      <w:r w:rsidR="006D050B" w:rsidRPr="00971E8A">
        <w:rPr>
          <w:rFonts w:ascii="Times New Roman" w:hAnsi="Times New Roman"/>
          <w:sz w:val="24"/>
          <w:szCs w:val="24"/>
        </w:rPr>
        <w:t xml:space="preserve">Хасково са следните (информация в Справка </w:t>
      </w:r>
      <w:r w:rsidR="00C66E79">
        <w:rPr>
          <w:rFonts w:ascii="Times New Roman" w:hAnsi="Times New Roman"/>
          <w:sz w:val="24"/>
          <w:szCs w:val="24"/>
        </w:rPr>
        <w:t xml:space="preserve">№ </w:t>
      </w:r>
      <w:r w:rsidR="006D050B" w:rsidRPr="00971E8A">
        <w:rPr>
          <w:rFonts w:ascii="Times New Roman" w:hAnsi="Times New Roman"/>
          <w:sz w:val="24"/>
          <w:szCs w:val="24"/>
        </w:rPr>
        <w:t>13):</w:t>
      </w:r>
    </w:p>
    <w:tbl>
      <w:tblPr>
        <w:tblW w:w="5000" w:type="pct"/>
        <w:tblCellMar>
          <w:left w:w="70" w:type="dxa"/>
          <w:right w:w="70" w:type="dxa"/>
        </w:tblCellMar>
        <w:tblLook w:val="04A0"/>
      </w:tblPr>
      <w:tblGrid>
        <w:gridCol w:w="3915"/>
        <w:gridCol w:w="757"/>
        <w:gridCol w:w="757"/>
        <w:gridCol w:w="757"/>
        <w:gridCol w:w="757"/>
        <w:gridCol w:w="757"/>
        <w:gridCol w:w="757"/>
        <w:gridCol w:w="755"/>
      </w:tblGrid>
      <w:tr w:rsidR="00F75542" w:rsidRPr="00971E8A" w:rsidTr="008E0DBE">
        <w:trPr>
          <w:trHeight w:val="300"/>
        </w:trPr>
        <w:tc>
          <w:tcPr>
            <w:tcW w:w="21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542" w:rsidRPr="00E506C2" w:rsidRDefault="00F75542" w:rsidP="00CA3BD5">
            <w:pPr>
              <w:spacing w:after="0" w:line="240" w:lineRule="auto"/>
              <w:jc w:val="center"/>
              <w:rPr>
                <w:rFonts w:ascii="Times New Roman" w:eastAsia="Times New Roman" w:hAnsi="Times New Roman"/>
                <w:b/>
                <w:color w:val="000000"/>
                <w:sz w:val="20"/>
                <w:szCs w:val="20"/>
                <w:lang w:eastAsia="bg-BG"/>
              </w:rPr>
            </w:pPr>
            <w:r w:rsidRPr="00E506C2">
              <w:rPr>
                <w:rFonts w:ascii="Times New Roman" w:eastAsia="Times New Roman" w:hAnsi="Times New Roman"/>
                <w:b/>
                <w:color w:val="000000"/>
                <w:sz w:val="20"/>
                <w:szCs w:val="20"/>
                <w:lang w:eastAsia="bg-BG"/>
              </w:rPr>
              <w:t>Цени на услуги без ДДС</w:t>
            </w:r>
          </w:p>
        </w:tc>
        <w:tc>
          <w:tcPr>
            <w:tcW w:w="411" w:type="pct"/>
            <w:tcBorders>
              <w:top w:val="single" w:sz="4" w:space="0" w:color="auto"/>
              <w:left w:val="nil"/>
              <w:bottom w:val="single" w:sz="4" w:space="0" w:color="auto"/>
              <w:right w:val="single" w:sz="4" w:space="0" w:color="auto"/>
            </w:tcBorders>
            <w:shd w:val="clear" w:color="auto" w:fill="auto"/>
            <w:vAlign w:val="center"/>
            <w:hideMark/>
          </w:tcPr>
          <w:p w:rsidR="00F75542" w:rsidRPr="00E506C2" w:rsidRDefault="00F75542" w:rsidP="00CA3BD5">
            <w:pPr>
              <w:spacing w:after="0" w:line="240" w:lineRule="auto"/>
              <w:jc w:val="center"/>
              <w:rPr>
                <w:rFonts w:ascii="Times New Roman" w:eastAsia="Times New Roman" w:hAnsi="Times New Roman"/>
                <w:b/>
                <w:bCs/>
                <w:sz w:val="20"/>
                <w:szCs w:val="20"/>
                <w:lang w:eastAsia="bg-BG"/>
              </w:rPr>
            </w:pPr>
            <w:r w:rsidRPr="00E506C2">
              <w:rPr>
                <w:rFonts w:ascii="Times New Roman" w:eastAsia="Times New Roman" w:hAnsi="Times New Roman"/>
                <w:b/>
                <w:bCs/>
                <w:sz w:val="20"/>
                <w:szCs w:val="20"/>
                <w:lang w:eastAsia="bg-BG"/>
              </w:rPr>
              <w:t>2020 г.</w:t>
            </w:r>
          </w:p>
        </w:tc>
        <w:tc>
          <w:tcPr>
            <w:tcW w:w="411" w:type="pct"/>
            <w:tcBorders>
              <w:top w:val="single" w:sz="4" w:space="0" w:color="auto"/>
              <w:left w:val="nil"/>
              <w:bottom w:val="single" w:sz="4" w:space="0" w:color="auto"/>
              <w:right w:val="single" w:sz="4" w:space="0" w:color="auto"/>
            </w:tcBorders>
            <w:shd w:val="clear" w:color="auto" w:fill="auto"/>
            <w:vAlign w:val="center"/>
            <w:hideMark/>
          </w:tcPr>
          <w:p w:rsidR="00F75542" w:rsidRPr="00E506C2" w:rsidRDefault="00F75542" w:rsidP="00CA3BD5">
            <w:pPr>
              <w:spacing w:after="0" w:line="240" w:lineRule="auto"/>
              <w:jc w:val="center"/>
              <w:rPr>
                <w:rFonts w:ascii="Times New Roman" w:eastAsia="Times New Roman" w:hAnsi="Times New Roman"/>
                <w:b/>
                <w:bCs/>
                <w:sz w:val="20"/>
                <w:szCs w:val="20"/>
                <w:lang w:eastAsia="bg-BG"/>
              </w:rPr>
            </w:pPr>
            <w:r w:rsidRPr="00E506C2">
              <w:rPr>
                <w:rFonts w:ascii="Times New Roman" w:eastAsia="Times New Roman" w:hAnsi="Times New Roman"/>
                <w:b/>
                <w:bCs/>
                <w:sz w:val="20"/>
                <w:szCs w:val="20"/>
                <w:lang w:eastAsia="bg-BG"/>
              </w:rPr>
              <w:t>2021 г.</w:t>
            </w:r>
          </w:p>
        </w:tc>
        <w:tc>
          <w:tcPr>
            <w:tcW w:w="411" w:type="pct"/>
            <w:tcBorders>
              <w:top w:val="single" w:sz="4" w:space="0" w:color="auto"/>
              <w:left w:val="nil"/>
              <w:bottom w:val="single" w:sz="4" w:space="0" w:color="auto"/>
              <w:right w:val="single" w:sz="4" w:space="0" w:color="auto"/>
            </w:tcBorders>
            <w:shd w:val="clear" w:color="auto" w:fill="auto"/>
            <w:vAlign w:val="center"/>
            <w:hideMark/>
          </w:tcPr>
          <w:p w:rsidR="00F75542" w:rsidRPr="00E506C2" w:rsidRDefault="00F75542" w:rsidP="00CA3BD5">
            <w:pPr>
              <w:spacing w:after="0" w:line="240" w:lineRule="auto"/>
              <w:jc w:val="center"/>
              <w:rPr>
                <w:rFonts w:ascii="Times New Roman" w:eastAsia="Times New Roman" w:hAnsi="Times New Roman"/>
                <w:b/>
                <w:bCs/>
                <w:sz w:val="20"/>
                <w:szCs w:val="20"/>
                <w:lang w:eastAsia="bg-BG"/>
              </w:rPr>
            </w:pPr>
            <w:r w:rsidRPr="00E506C2">
              <w:rPr>
                <w:rFonts w:ascii="Times New Roman" w:eastAsia="Times New Roman" w:hAnsi="Times New Roman"/>
                <w:b/>
                <w:bCs/>
                <w:sz w:val="20"/>
                <w:szCs w:val="20"/>
                <w:lang w:eastAsia="bg-BG"/>
              </w:rPr>
              <w:t>2022 г.</w:t>
            </w:r>
          </w:p>
        </w:tc>
        <w:tc>
          <w:tcPr>
            <w:tcW w:w="411" w:type="pct"/>
            <w:tcBorders>
              <w:top w:val="single" w:sz="4" w:space="0" w:color="auto"/>
              <w:left w:val="nil"/>
              <w:bottom w:val="single" w:sz="4" w:space="0" w:color="auto"/>
              <w:right w:val="single" w:sz="4" w:space="0" w:color="auto"/>
            </w:tcBorders>
            <w:shd w:val="clear" w:color="auto" w:fill="auto"/>
            <w:vAlign w:val="center"/>
            <w:hideMark/>
          </w:tcPr>
          <w:p w:rsidR="00F75542" w:rsidRPr="00E506C2" w:rsidRDefault="00F75542" w:rsidP="00CA3BD5">
            <w:pPr>
              <w:spacing w:after="0" w:line="240" w:lineRule="auto"/>
              <w:jc w:val="center"/>
              <w:rPr>
                <w:rFonts w:ascii="Times New Roman" w:eastAsia="Times New Roman" w:hAnsi="Times New Roman"/>
                <w:b/>
                <w:bCs/>
                <w:sz w:val="20"/>
                <w:szCs w:val="20"/>
                <w:lang w:eastAsia="bg-BG"/>
              </w:rPr>
            </w:pPr>
            <w:r w:rsidRPr="00E506C2">
              <w:rPr>
                <w:rFonts w:ascii="Times New Roman" w:eastAsia="Times New Roman" w:hAnsi="Times New Roman"/>
                <w:b/>
                <w:bCs/>
                <w:sz w:val="20"/>
                <w:szCs w:val="20"/>
                <w:lang w:eastAsia="bg-BG"/>
              </w:rPr>
              <w:t>2023 г.</w:t>
            </w:r>
          </w:p>
        </w:tc>
        <w:tc>
          <w:tcPr>
            <w:tcW w:w="411" w:type="pct"/>
            <w:tcBorders>
              <w:top w:val="single" w:sz="4" w:space="0" w:color="auto"/>
              <w:left w:val="nil"/>
              <w:bottom w:val="single" w:sz="4" w:space="0" w:color="auto"/>
              <w:right w:val="single" w:sz="4" w:space="0" w:color="auto"/>
            </w:tcBorders>
            <w:shd w:val="clear" w:color="auto" w:fill="auto"/>
            <w:vAlign w:val="center"/>
            <w:hideMark/>
          </w:tcPr>
          <w:p w:rsidR="00F75542" w:rsidRPr="00E506C2" w:rsidRDefault="00F75542" w:rsidP="00CA3BD5">
            <w:pPr>
              <w:spacing w:after="0" w:line="240" w:lineRule="auto"/>
              <w:jc w:val="center"/>
              <w:rPr>
                <w:rFonts w:ascii="Times New Roman" w:eastAsia="Times New Roman" w:hAnsi="Times New Roman"/>
                <w:b/>
                <w:bCs/>
                <w:sz w:val="20"/>
                <w:szCs w:val="20"/>
                <w:lang w:eastAsia="bg-BG"/>
              </w:rPr>
            </w:pPr>
            <w:r w:rsidRPr="00E506C2">
              <w:rPr>
                <w:rFonts w:ascii="Times New Roman" w:eastAsia="Times New Roman" w:hAnsi="Times New Roman"/>
                <w:b/>
                <w:bCs/>
                <w:sz w:val="20"/>
                <w:szCs w:val="20"/>
                <w:lang w:eastAsia="bg-BG"/>
              </w:rPr>
              <w:t>2024 г.</w:t>
            </w:r>
          </w:p>
        </w:tc>
        <w:tc>
          <w:tcPr>
            <w:tcW w:w="411" w:type="pct"/>
            <w:tcBorders>
              <w:top w:val="single" w:sz="4" w:space="0" w:color="auto"/>
              <w:left w:val="nil"/>
              <w:bottom w:val="single" w:sz="4" w:space="0" w:color="auto"/>
              <w:right w:val="single" w:sz="4" w:space="0" w:color="auto"/>
            </w:tcBorders>
            <w:shd w:val="clear" w:color="auto" w:fill="auto"/>
            <w:vAlign w:val="center"/>
            <w:hideMark/>
          </w:tcPr>
          <w:p w:rsidR="00F75542" w:rsidRPr="00E506C2" w:rsidRDefault="00F75542" w:rsidP="00CA3BD5">
            <w:pPr>
              <w:spacing w:after="0" w:line="240" w:lineRule="auto"/>
              <w:jc w:val="center"/>
              <w:rPr>
                <w:rFonts w:ascii="Times New Roman" w:eastAsia="Times New Roman" w:hAnsi="Times New Roman"/>
                <w:b/>
                <w:bCs/>
                <w:sz w:val="20"/>
                <w:szCs w:val="20"/>
                <w:lang w:eastAsia="bg-BG"/>
              </w:rPr>
            </w:pPr>
            <w:r w:rsidRPr="00E506C2">
              <w:rPr>
                <w:rFonts w:ascii="Times New Roman" w:eastAsia="Times New Roman" w:hAnsi="Times New Roman"/>
                <w:b/>
                <w:bCs/>
                <w:sz w:val="20"/>
                <w:szCs w:val="20"/>
                <w:lang w:eastAsia="bg-BG"/>
              </w:rPr>
              <w:t>2025 г.</w:t>
            </w:r>
          </w:p>
        </w:tc>
        <w:tc>
          <w:tcPr>
            <w:tcW w:w="410" w:type="pct"/>
            <w:tcBorders>
              <w:top w:val="single" w:sz="4" w:space="0" w:color="auto"/>
              <w:left w:val="nil"/>
              <w:bottom w:val="single" w:sz="4" w:space="0" w:color="auto"/>
              <w:right w:val="single" w:sz="4" w:space="0" w:color="auto"/>
            </w:tcBorders>
            <w:shd w:val="clear" w:color="auto" w:fill="auto"/>
            <w:vAlign w:val="center"/>
            <w:hideMark/>
          </w:tcPr>
          <w:p w:rsidR="00F75542" w:rsidRPr="00E506C2" w:rsidRDefault="00F75542" w:rsidP="00CA3BD5">
            <w:pPr>
              <w:spacing w:after="0" w:line="240" w:lineRule="auto"/>
              <w:jc w:val="center"/>
              <w:rPr>
                <w:rFonts w:ascii="Times New Roman" w:eastAsia="Times New Roman" w:hAnsi="Times New Roman"/>
                <w:b/>
                <w:bCs/>
                <w:sz w:val="20"/>
                <w:szCs w:val="20"/>
                <w:lang w:eastAsia="bg-BG"/>
              </w:rPr>
            </w:pPr>
            <w:r w:rsidRPr="00E506C2">
              <w:rPr>
                <w:rFonts w:ascii="Times New Roman" w:eastAsia="Times New Roman" w:hAnsi="Times New Roman"/>
                <w:b/>
                <w:bCs/>
                <w:sz w:val="20"/>
                <w:szCs w:val="20"/>
                <w:lang w:eastAsia="bg-BG"/>
              </w:rPr>
              <w:t>2026 г.</w:t>
            </w:r>
          </w:p>
        </w:tc>
      </w:tr>
      <w:tr w:rsidR="008E0DBE" w:rsidRPr="00971E8A" w:rsidTr="008E0DBE">
        <w:trPr>
          <w:trHeight w:val="300"/>
        </w:trPr>
        <w:tc>
          <w:tcPr>
            <w:tcW w:w="2124" w:type="pct"/>
            <w:tcBorders>
              <w:top w:val="nil"/>
              <w:left w:val="single" w:sz="4" w:space="0" w:color="auto"/>
              <w:bottom w:val="single" w:sz="4" w:space="0" w:color="auto"/>
              <w:right w:val="single" w:sz="4" w:space="0" w:color="auto"/>
            </w:tcBorders>
            <w:shd w:val="clear" w:color="auto" w:fill="auto"/>
            <w:noWrap/>
            <w:vAlign w:val="center"/>
            <w:hideMark/>
          </w:tcPr>
          <w:p w:rsidR="008E0DBE" w:rsidRPr="00E506C2" w:rsidRDefault="008E0DBE" w:rsidP="00DF3213">
            <w:pPr>
              <w:spacing w:after="0" w:line="240" w:lineRule="auto"/>
              <w:jc w:val="both"/>
              <w:rPr>
                <w:rFonts w:ascii="Times New Roman" w:eastAsia="Times New Roman" w:hAnsi="Times New Roman"/>
                <w:sz w:val="20"/>
                <w:szCs w:val="20"/>
                <w:lang w:eastAsia="bg-BG"/>
              </w:rPr>
            </w:pPr>
            <w:r w:rsidRPr="00E506C2">
              <w:rPr>
                <w:rFonts w:ascii="Times New Roman" w:eastAsia="Times New Roman" w:hAnsi="Times New Roman"/>
                <w:sz w:val="20"/>
                <w:szCs w:val="20"/>
                <w:lang w:eastAsia="bg-BG"/>
              </w:rPr>
              <w:t xml:space="preserve">Цена за доставяне на вода на потребителите </w:t>
            </w:r>
          </w:p>
        </w:tc>
        <w:tc>
          <w:tcPr>
            <w:tcW w:w="411" w:type="pct"/>
            <w:tcBorders>
              <w:top w:val="nil"/>
              <w:left w:val="nil"/>
              <w:bottom w:val="single" w:sz="4" w:space="0" w:color="auto"/>
              <w:right w:val="single" w:sz="4" w:space="0" w:color="auto"/>
            </w:tcBorders>
            <w:shd w:val="clear" w:color="auto" w:fill="auto"/>
            <w:noWrap/>
            <w:vAlign w:val="center"/>
            <w:hideMark/>
          </w:tcPr>
          <w:p w:rsidR="008E0DBE" w:rsidRPr="00E506C2" w:rsidRDefault="008E0DBE" w:rsidP="00DF3213">
            <w:pPr>
              <w:spacing w:after="0" w:line="240" w:lineRule="auto"/>
              <w:jc w:val="center"/>
              <w:rPr>
                <w:rFonts w:ascii="Times New Roman" w:eastAsia="Times New Roman" w:hAnsi="Times New Roman"/>
                <w:sz w:val="20"/>
                <w:szCs w:val="20"/>
                <w:lang w:eastAsia="bg-BG"/>
              </w:rPr>
            </w:pPr>
            <w:r w:rsidRPr="006C15CB">
              <w:rPr>
                <w:rFonts w:ascii="Times New Roman" w:eastAsia="Times New Roman" w:hAnsi="Times New Roman"/>
                <w:sz w:val="20"/>
                <w:szCs w:val="20"/>
                <w:lang w:eastAsia="bg-BG"/>
              </w:rPr>
              <w:t>2.390</w:t>
            </w:r>
          </w:p>
        </w:tc>
        <w:tc>
          <w:tcPr>
            <w:tcW w:w="411" w:type="pct"/>
            <w:tcBorders>
              <w:top w:val="nil"/>
              <w:left w:val="nil"/>
              <w:bottom w:val="single" w:sz="4" w:space="0" w:color="auto"/>
              <w:right w:val="single" w:sz="4" w:space="0" w:color="auto"/>
            </w:tcBorders>
            <w:shd w:val="clear" w:color="auto" w:fill="auto"/>
            <w:noWrap/>
            <w:vAlign w:val="center"/>
            <w:hideMark/>
          </w:tcPr>
          <w:p w:rsidR="008E0DBE" w:rsidRPr="00E506C2" w:rsidRDefault="008E0DBE" w:rsidP="00DF3213">
            <w:pPr>
              <w:spacing w:after="0"/>
              <w:jc w:val="center"/>
              <w:rPr>
                <w:rFonts w:ascii="Times New Roman" w:eastAsia="Times New Roman" w:hAnsi="Times New Roman"/>
                <w:sz w:val="20"/>
                <w:szCs w:val="20"/>
                <w:lang w:eastAsia="bg-BG"/>
              </w:rPr>
            </w:pPr>
            <w:r w:rsidRPr="006C15CB">
              <w:rPr>
                <w:rFonts w:ascii="Times New Roman" w:eastAsia="Times New Roman" w:hAnsi="Times New Roman"/>
                <w:sz w:val="20"/>
                <w:szCs w:val="20"/>
                <w:lang w:eastAsia="bg-BG"/>
              </w:rPr>
              <w:t>2.401</w:t>
            </w:r>
          </w:p>
        </w:tc>
        <w:tc>
          <w:tcPr>
            <w:tcW w:w="411" w:type="pct"/>
            <w:tcBorders>
              <w:top w:val="nil"/>
              <w:left w:val="nil"/>
              <w:bottom w:val="single" w:sz="4" w:space="0" w:color="auto"/>
              <w:right w:val="single" w:sz="4" w:space="0" w:color="auto"/>
            </w:tcBorders>
            <w:shd w:val="clear" w:color="auto" w:fill="auto"/>
            <w:noWrap/>
            <w:vAlign w:val="center"/>
            <w:hideMark/>
          </w:tcPr>
          <w:p w:rsidR="008E0DBE" w:rsidRPr="00E506C2" w:rsidRDefault="008E0DBE" w:rsidP="00DF3213">
            <w:pPr>
              <w:spacing w:after="0"/>
              <w:jc w:val="center"/>
              <w:rPr>
                <w:rFonts w:ascii="Times New Roman" w:eastAsia="Times New Roman" w:hAnsi="Times New Roman"/>
                <w:sz w:val="20"/>
                <w:szCs w:val="20"/>
                <w:lang w:eastAsia="bg-BG"/>
              </w:rPr>
            </w:pPr>
            <w:r w:rsidRPr="006C15CB">
              <w:rPr>
                <w:rFonts w:ascii="Times New Roman" w:eastAsia="Times New Roman" w:hAnsi="Times New Roman"/>
                <w:sz w:val="20"/>
                <w:szCs w:val="20"/>
                <w:lang w:eastAsia="bg-BG"/>
              </w:rPr>
              <w:t>2.460</w:t>
            </w:r>
          </w:p>
        </w:tc>
        <w:tc>
          <w:tcPr>
            <w:tcW w:w="411" w:type="pct"/>
            <w:tcBorders>
              <w:top w:val="nil"/>
              <w:left w:val="nil"/>
              <w:bottom w:val="single" w:sz="4" w:space="0" w:color="auto"/>
              <w:right w:val="single" w:sz="4" w:space="0" w:color="auto"/>
            </w:tcBorders>
            <w:shd w:val="clear" w:color="auto" w:fill="auto"/>
            <w:noWrap/>
            <w:vAlign w:val="center"/>
            <w:hideMark/>
          </w:tcPr>
          <w:p w:rsidR="008E0DBE" w:rsidRPr="00E506C2" w:rsidRDefault="008E0DBE" w:rsidP="00DF3213">
            <w:pPr>
              <w:spacing w:after="0"/>
              <w:jc w:val="center"/>
              <w:rPr>
                <w:rFonts w:ascii="Times New Roman" w:eastAsia="Times New Roman" w:hAnsi="Times New Roman"/>
                <w:sz w:val="20"/>
                <w:szCs w:val="20"/>
                <w:lang w:eastAsia="bg-BG"/>
              </w:rPr>
            </w:pPr>
            <w:r w:rsidRPr="006C15CB">
              <w:rPr>
                <w:rFonts w:ascii="Times New Roman" w:eastAsia="Times New Roman" w:hAnsi="Times New Roman"/>
                <w:sz w:val="20"/>
                <w:szCs w:val="20"/>
                <w:lang w:eastAsia="bg-BG"/>
              </w:rPr>
              <w:t>2.522</w:t>
            </w:r>
          </w:p>
        </w:tc>
        <w:tc>
          <w:tcPr>
            <w:tcW w:w="411" w:type="pct"/>
            <w:tcBorders>
              <w:top w:val="nil"/>
              <w:left w:val="nil"/>
              <w:bottom w:val="single" w:sz="4" w:space="0" w:color="auto"/>
              <w:right w:val="single" w:sz="4" w:space="0" w:color="auto"/>
            </w:tcBorders>
            <w:shd w:val="clear" w:color="auto" w:fill="auto"/>
            <w:noWrap/>
            <w:vAlign w:val="center"/>
            <w:hideMark/>
          </w:tcPr>
          <w:p w:rsidR="008E0DBE" w:rsidRPr="00E506C2" w:rsidRDefault="008E0DBE" w:rsidP="00DF3213">
            <w:pPr>
              <w:spacing w:after="0"/>
              <w:jc w:val="center"/>
              <w:rPr>
                <w:rFonts w:ascii="Times New Roman" w:eastAsia="Times New Roman" w:hAnsi="Times New Roman"/>
                <w:sz w:val="20"/>
                <w:szCs w:val="20"/>
                <w:lang w:eastAsia="bg-BG"/>
              </w:rPr>
            </w:pPr>
            <w:r w:rsidRPr="006C15CB">
              <w:rPr>
                <w:rFonts w:ascii="Times New Roman" w:eastAsia="Times New Roman" w:hAnsi="Times New Roman"/>
                <w:sz w:val="20"/>
                <w:szCs w:val="20"/>
                <w:lang w:eastAsia="bg-BG"/>
              </w:rPr>
              <w:t>2.673</w:t>
            </w:r>
          </w:p>
        </w:tc>
        <w:tc>
          <w:tcPr>
            <w:tcW w:w="411" w:type="pct"/>
            <w:tcBorders>
              <w:top w:val="nil"/>
              <w:left w:val="nil"/>
              <w:bottom w:val="single" w:sz="4" w:space="0" w:color="auto"/>
              <w:right w:val="single" w:sz="4" w:space="0" w:color="auto"/>
            </w:tcBorders>
            <w:shd w:val="clear" w:color="auto" w:fill="auto"/>
            <w:noWrap/>
            <w:vAlign w:val="center"/>
            <w:hideMark/>
          </w:tcPr>
          <w:p w:rsidR="008E0DBE" w:rsidRPr="00E506C2" w:rsidRDefault="008E0DBE" w:rsidP="00DF3213">
            <w:pPr>
              <w:spacing w:after="0"/>
              <w:jc w:val="center"/>
              <w:rPr>
                <w:rFonts w:ascii="Times New Roman" w:eastAsia="Times New Roman" w:hAnsi="Times New Roman"/>
                <w:sz w:val="20"/>
                <w:szCs w:val="20"/>
                <w:lang w:eastAsia="bg-BG"/>
              </w:rPr>
            </w:pPr>
            <w:r w:rsidRPr="006C15CB">
              <w:rPr>
                <w:rFonts w:ascii="Times New Roman" w:eastAsia="Times New Roman" w:hAnsi="Times New Roman"/>
                <w:sz w:val="20"/>
                <w:szCs w:val="20"/>
                <w:lang w:eastAsia="bg-BG"/>
              </w:rPr>
              <w:t>2.810</w:t>
            </w:r>
          </w:p>
        </w:tc>
        <w:tc>
          <w:tcPr>
            <w:tcW w:w="410" w:type="pct"/>
            <w:tcBorders>
              <w:top w:val="nil"/>
              <w:left w:val="nil"/>
              <w:bottom w:val="single" w:sz="4" w:space="0" w:color="auto"/>
              <w:right w:val="single" w:sz="4" w:space="0" w:color="auto"/>
            </w:tcBorders>
            <w:shd w:val="clear" w:color="auto" w:fill="auto"/>
            <w:noWrap/>
            <w:vAlign w:val="center"/>
            <w:hideMark/>
          </w:tcPr>
          <w:p w:rsidR="008E0DBE" w:rsidRPr="00E506C2" w:rsidRDefault="008E0DBE" w:rsidP="00DF3213">
            <w:pPr>
              <w:spacing w:after="0"/>
              <w:jc w:val="center"/>
              <w:rPr>
                <w:rFonts w:ascii="Times New Roman" w:eastAsia="Times New Roman" w:hAnsi="Times New Roman"/>
                <w:sz w:val="20"/>
                <w:szCs w:val="20"/>
                <w:lang w:eastAsia="bg-BG"/>
              </w:rPr>
            </w:pPr>
            <w:r w:rsidRPr="006C15CB">
              <w:rPr>
                <w:rFonts w:ascii="Times New Roman" w:eastAsia="Times New Roman" w:hAnsi="Times New Roman"/>
                <w:sz w:val="20"/>
                <w:szCs w:val="20"/>
                <w:lang w:eastAsia="bg-BG"/>
              </w:rPr>
              <w:t>3.015</w:t>
            </w:r>
          </w:p>
        </w:tc>
      </w:tr>
      <w:tr w:rsidR="008E0DBE" w:rsidRPr="00971E8A" w:rsidTr="008E0DBE">
        <w:trPr>
          <w:trHeight w:val="300"/>
        </w:trPr>
        <w:tc>
          <w:tcPr>
            <w:tcW w:w="2124" w:type="pct"/>
            <w:tcBorders>
              <w:top w:val="nil"/>
              <w:left w:val="single" w:sz="4" w:space="0" w:color="auto"/>
              <w:bottom w:val="single" w:sz="4" w:space="0" w:color="auto"/>
              <w:right w:val="single" w:sz="4" w:space="0" w:color="auto"/>
            </w:tcBorders>
            <w:shd w:val="clear" w:color="auto" w:fill="auto"/>
            <w:noWrap/>
            <w:vAlign w:val="center"/>
            <w:hideMark/>
          </w:tcPr>
          <w:p w:rsidR="008E0DBE" w:rsidRPr="00E506C2" w:rsidRDefault="008E0DBE" w:rsidP="00DF3213">
            <w:pPr>
              <w:spacing w:after="0" w:line="240" w:lineRule="auto"/>
              <w:jc w:val="both"/>
              <w:rPr>
                <w:rFonts w:ascii="Times New Roman" w:eastAsia="Times New Roman" w:hAnsi="Times New Roman"/>
                <w:sz w:val="20"/>
                <w:szCs w:val="20"/>
                <w:lang w:eastAsia="bg-BG"/>
              </w:rPr>
            </w:pPr>
            <w:r w:rsidRPr="00E506C2">
              <w:rPr>
                <w:rFonts w:ascii="Times New Roman" w:eastAsia="Times New Roman" w:hAnsi="Times New Roman"/>
                <w:sz w:val="20"/>
                <w:szCs w:val="20"/>
                <w:lang w:eastAsia="bg-BG"/>
              </w:rPr>
              <w:t xml:space="preserve">Цена за отвеждане на отпадъчни води  </w:t>
            </w:r>
          </w:p>
        </w:tc>
        <w:tc>
          <w:tcPr>
            <w:tcW w:w="411" w:type="pct"/>
            <w:tcBorders>
              <w:top w:val="nil"/>
              <w:left w:val="nil"/>
              <w:bottom w:val="single" w:sz="4" w:space="0" w:color="auto"/>
              <w:right w:val="single" w:sz="4" w:space="0" w:color="auto"/>
            </w:tcBorders>
            <w:shd w:val="clear" w:color="auto" w:fill="auto"/>
            <w:noWrap/>
            <w:vAlign w:val="center"/>
            <w:hideMark/>
          </w:tcPr>
          <w:p w:rsidR="008E0DBE" w:rsidRPr="00E506C2" w:rsidRDefault="008E0DBE" w:rsidP="00DF3213">
            <w:pPr>
              <w:spacing w:after="0"/>
              <w:jc w:val="center"/>
              <w:rPr>
                <w:rFonts w:ascii="Times New Roman" w:eastAsia="Times New Roman" w:hAnsi="Times New Roman"/>
                <w:sz w:val="20"/>
                <w:szCs w:val="20"/>
                <w:lang w:eastAsia="bg-BG"/>
              </w:rPr>
            </w:pPr>
            <w:r w:rsidRPr="006C15CB">
              <w:rPr>
                <w:rFonts w:ascii="Times New Roman" w:eastAsia="Times New Roman" w:hAnsi="Times New Roman"/>
                <w:sz w:val="20"/>
                <w:szCs w:val="20"/>
                <w:lang w:eastAsia="bg-BG"/>
              </w:rPr>
              <w:t>0.118</w:t>
            </w:r>
          </w:p>
        </w:tc>
        <w:tc>
          <w:tcPr>
            <w:tcW w:w="411" w:type="pct"/>
            <w:tcBorders>
              <w:top w:val="nil"/>
              <w:left w:val="nil"/>
              <w:bottom w:val="single" w:sz="4" w:space="0" w:color="auto"/>
              <w:right w:val="single" w:sz="4" w:space="0" w:color="auto"/>
            </w:tcBorders>
            <w:shd w:val="clear" w:color="auto" w:fill="auto"/>
            <w:noWrap/>
            <w:vAlign w:val="center"/>
            <w:hideMark/>
          </w:tcPr>
          <w:p w:rsidR="008E0DBE" w:rsidRPr="00E506C2" w:rsidRDefault="008E0DBE" w:rsidP="00DF3213">
            <w:pPr>
              <w:spacing w:after="0"/>
              <w:jc w:val="center"/>
              <w:rPr>
                <w:rFonts w:ascii="Times New Roman" w:eastAsia="Times New Roman" w:hAnsi="Times New Roman"/>
                <w:sz w:val="20"/>
                <w:szCs w:val="20"/>
                <w:lang w:eastAsia="bg-BG"/>
              </w:rPr>
            </w:pPr>
            <w:r w:rsidRPr="006C15CB">
              <w:rPr>
                <w:rFonts w:ascii="Times New Roman" w:eastAsia="Times New Roman" w:hAnsi="Times New Roman"/>
                <w:sz w:val="20"/>
                <w:szCs w:val="20"/>
                <w:lang w:eastAsia="bg-BG"/>
              </w:rPr>
              <w:t>0.114</w:t>
            </w:r>
          </w:p>
        </w:tc>
        <w:tc>
          <w:tcPr>
            <w:tcW w:w="411" w:type="pct"/>
            <w:tcBorders>
              <w:top w:val="nil"/>
              <w:left w:val="nil"/>
              <w:bottom w:val="single" w:sz="4" w:space="0" w:color="auto"/>
              <w:right w:val="single" w:sz="4" w:space="0" w:color="auto"/>
            </w:tcBorders>
            <w:shd w:val="clear" w:color="auto" w:fill="auto"/>
            <w:noWrap/>
            <w:vAlign w:val="center"/>
            <w:hideMark/>
          </w:tcPr>
          <w:p w:rsidR="008E0DBE" w:rsidRPr="00E506C2" w:rsidRDefault="008E0DBE" w:rsidP="00DF3213">
            <w:pPr>
              <w:spacing w:after="0"/>
              <w:jc w:val="center"/>
              <w:rPr>
                <w:rFonts w:ascii="Times New Roman" w:eastAsia="Times New Roman" w:hAnsi="Times New Roman"/>
                <w:sz w:val="20"/>
                <w:szCs w:val="20"/>
                <w:lang w:eastAsia="bg-BG"/>
              </w:rPr>
            </w:pPr>
            <w:r w:rsidRPr="006C15CB">
              <w:rPr>
                <w:rFonts w:ascii="Times New Roman" w:eastAsia="Times New Roman" w:hAnsi="Times New Roman"/>
                <w:sz w:val="20"/>
                <w:szCs w:val="20"/>
                <w:lang w:eastAsia="bg-BG"/>
              </w:rPr>
              <w:t>0.178</w:t>
            </w:r>
          </w:p>
        </w:tc>
        <w:tc>
          <w:tcPr>
            <w:tcW w:w="411" w:type="pct"/>
            <w:tcBorders>
              <w:top w:val="nil"/>
              <w:left w:val="nil"/>
              <w:bottom w:val="single" w:sz="4" w:space="0" w:color="auto"/>
              <w:right w:val="single" w:sz="4" w:space="0" w:color="auto"/>
            </w:tcBorders>
            <w:shd w:val="clear" w:color="auto" w:fill="auto"/>
            <w:noWrap/>
            <w:vAlign w:val="center"/>
            <w:hideMark/>
          </w:tcPr>
          <w:p w:rsidR="008E0DBE" w:rsidRPr="00E506C2" w:rsidRDefault="008E0DBE" w:rsidP="00DF3213">
            <w:pPr>
              <w:spacing w:after="0"/>
              <w:jc w:val="center"/>
              <w:rPr>
                <w:rFonts w:ascii="Times New Roman" w:eastAsia="Times New Roman" w:hAnsi="Times New Roman"/>
                <w:sz w:val="20"/>
                <w:szCs w:val="20"/>
                <w:lang w:eastAsia="bg-BG"/>
              </w:rPr>
            </w:pPr>
            <w:r w:rsidRPr="006C15CB">
              <w:rPr>
                <w:rFonts w:ascii="Times New Roman" w:eastAsia="Times New Roman" w:hAnsi="Times New Roman"/>
                <w:sz w:val="20"/>
                <w:szCs w:val="20"/>
                <w:lang w:eastAsia="bg-BG"/>
              </w:rPr>
              <w:t>0.186</w:t>
            </w:r>
          </w:p>
        </w:tc>
        <w:tc>
          <w:tcPr>
            <w:tcW w:w="411" w:type="pct"/>
            <w:tcBorders>
              <w:top w:val="nil"/>
              <w:left w:val="nil"/>
              <w:bottom w:val="single" w:sz="4" w:space="0" w:color="auto"/>
              <w:right w:val="single" w:sz="4" w:space="0" w:color="auto"/>
            </w:tcBorders>
            <w:shd w:val="clear" w:color="auto" w:fill="auto"/>
            <w:noWrap/>
            <w:vAlign w:val="center"/>
            <w:hideMark/>
          </w:tcPr>
          <w:p w:rsidR="008E0DBE" w:rsidRPr="00E506C2" w:rsidRDefault="008E0DBE" w:rsidP="00DF3213">
            <w:pPr>
              <w:spacing w:after="0"/>
              <w:jc w:val="center"/>
              <w:rPr>
                <w:rFonts w:ascii="Times New Roman" w:eastAsia="Times New Roman" w:hAnsi="Times New Roman"/>
                <w:sz w:val="20"/>
                <w:szCs w:val="20"/>
                <w:lang w:eastAsia="bg-BG"/>
              </w:rPr>
            </w:pPr>
            <w:r w:rsidRPr="006C15CB">
              <w:rPr>
                <w:rFonts w:ascii="Times New Roman" w:eastAsia="Times New Roman" w:hAnsi="Times New Roman"/>
                <w:sz w:val="20"/>
                <w:szCs w:val="20"/>
                <w:lang w:eastAsia="bg-BG"/>
              </w:rPr>
              <w:t>0.185</w:t>
            </w:r>
          </w:p>
        </w:tc>
        <w:tc>
          <w:tcPr>
            <w:tcW w:w="411" w:type="pct"/>
            <w:tcBorders>
              <w:top w:val="nil"/>
              <w:left w:val="nil"/>
              <w:bottom w:val="single" w:sz="4" w:space="0" w:color="auto"/>
              <w:right w:val="single" w:sz="4" w:space="0" w:color="auto"/>
            </w:tcBorders>
            <w:shd w:val="clear" w:color="auto" w:fill="auto"/>
            <w:noWrap/>
            <w:vAlign w:val="center"/>
            <w:hideMark/>
          </w:tcPr>
          <w:p w:rsidR="008E0DBE" w:rsidRPr="00E506C2" w:rsidRDefault="008E0DBE" w:rsidP="00DF3213">
            <w:pPr>
              <w:spacing w:after="0"/>
              <w:jc w:val="center"/>
              <w:rPr>
                <w:rFonts w:ascii="Times New Roman" w:eastAsia="Times New Roman" w:hAnsi="Times New Roman"/>
                <w:sz w:val="20"/>
                <w:szCs w:val="20"/>
                <w:lang w:eastAsia="bg-BG"/>
              </w:rPr>
            </w:pPr>
            <w:r w:rsidRPr="006C15CB">
              <w:rPr>
                <w:rFonts w:ascii="Times New Roman" w:eastAsia="Times New Roman" w:hAnsi="Times New Roman"/>
                <w:sz w:val="20"/>
                <w:szCs w:val="20"/>
                <w:lang w:eastAsia="bg-BG"/>
              </w:rPr>
              <w:t>0.189</w:t>
            </w:r>
          </w:p>
        </w:tc>
        <w:tc>
          <w:tcPr>
            <w:tcW w:w="410" w:type="pct"/>
            <w:tcBorders>
              <w:top w:val="nil"/>
              <w:left w:val="nil"/>
              <w:bottom w:val="single" w:sz="4" w:space="0" w:color="auto"/>
              <w:right w:val="single" w:sz="4" w:space="0" w:color="auto"/>
            </w:tcBorders>
            <w:shd w:val="clear" w:color="auto" w:fill="auto"/>
            <w:noWrap/>
            <w:vAlign w:val="center"/>
            <w:hideMark/>
          </w:tcPr>
          <w:p w:rsidR="008E0DBE" w:rsidRPr="00E506C2" w:rsidRDefault="008E0DBE" w:rsidP="00DF3213">
            <w:pPr>
              <w:spacing w:after="0"/>
              <w:jc w:val="center"/>
              <w:rPr>
                <w:rFonts w:ascii="Times New Roman" w:eastAsia="Times New Roman" w:hAnsi="Times New Roman"/>
                <w:sz w:val="20"/>
                <w:szCs w:val="20"/>
                <w:lang w:eastAsia="bg-BG"/>
              </w:rPr>
            </w:pPr>
            <w:r w:rsidRPr="006C15CB">
              <w:rPr>
                <w:rFonts w:ascii="Times New Roman" w:eastAsia="Times New Roman" w:hAnsi="Times New Roman"/>
                <w:sz w:val="20"/>
                <w:szCs w:val="20"/>
                <w:lang w:eastAsia="bg-BG"/>
              </w:rPr>
              <w:t>0.210</w:t>
            </w:r>
          </w:p>
        </w:tc>
      </w:tr>
      <w:tr w:rsidR="008E0DBE" w:rsidRPr="00971E8A" w:rsidTr="008E0DBE">
        <w:trPr>
          <w:trHeight w:val="300"/>
        </w:trPr>
        <w:tc>
          <w:tcPr>
            <w:tcW w:w="2124" w:type="pct"/>
            <w:tcBorders>
              <w:top w:val="nil"/>
              <w:left w:val="single" w:sz="4" w:space="0" w:color="auto"/>
              <w:bottom w:val="single" w:sz="4" w:space="0" w:color="auto"/>
              <w:right w:val="single" w:sz="4" w:space="0" w:color="auto"/>
            </w:tcBorders>
            <w:shd w:val="clear" w:color="auto" w:fill="auto"/>
            <w:noWrap/>
            <w:vAlign w:val="center"/>
            <w:hideMark/>
          </w:tcPr>
          <w:p w:rsidR="008E0DBE" w:rsidRPr="00E506C2" w:rsidRDefault="008E0DBE" w:rsidP="00DF3213">
            <w:pPr>
              <w:spacing w:after="0" w:line="240" w:lineRule="auto"/>
              <w:jc w:val="both"/>
              <w:rPr>
                <w:rFonts w:ascii="Times New Roman" w:eastAsia="Times New Roman" w:hAnsi="Times New Roman"/>
                <w:sz w:val="20"/>
                <w:szCs w:val="20"/>
                <w:lang w:eastAsia="bg-BG"/>
              </w:rPr>
            </w:pPr>
            <w:r w:rsidRPr="00E506C2">
              <w:rPr>
                <w:rFonts w:ascii="Times New Roman" w:eastAsia="Times New Roman" w:hAnsi="Times New Roman"/>
                <w:sz w:val="20"/>
                <w:szCs w:val="20"/>
                <w:lang w:eastAsia="bg-BG"/>
              </w:rPr>
              <w:t xml:space="preserve">Цена за пречистване на отпадъчни води  </w:t>
            </w:r>
          </w:p>
        </w:tc>
        <w:tc>
          <w:tcPr>
            <w:tcW w:w="411" w:type="pct"/>
            <w:tcBorders>
              <w:top w:val="nil"/>
              <w:left w:val="nil"/>
              <w:bottom w:val="single" w:sz="4" w:space="0" w:color="auto"/>
              <w:right w:val="single" w:sz="4" w:space="0" w:color="auto"/>
            </w:tcBorders>
            <w:shd w:val="clear" w:color="auto" w:fill="auto"/>
            <w:noWrap/>
            <w:vAlign w:val="center"/>
            <w:hideMark/>
          </w:tcPr>
          <w:p w:rsidR="008E0DBE" w:rsidRPr="00E506C2" w:rsidRDefault="008E0DBE" w:rsidP="00DF3213">
            <w:pPr>
              <w:spacing w:after="0"/>
              <w:jc w:val="center"/>
              <w:rPr>
                <w:rFonts w:ascii="Times New Roman" w:eastAsia="Times New Roman" w:hAnsi="Times New Roman"/>
                <w:sz w:val="20"/>
                <w:szCs w:val="20"/>
                <w:lang w:eastAsia="bg-BG"/>
              </w:rPr>
            </w:pPr>
            <w:r w:rsidRPr="006C15CB">
              <w:rPr>
                <w:rFonts w:ascii="Times New Roman" w:eastAsia="Times New Roman" w:hAnsi="Times New Roman"/>
                <w:sz w:val="20"/>
                <w:szCs w:val="20"/>
                <w:lang w:eastAsia="bg-BG"/>
              </w:rPr>
              <w:t>0.413</w:t>
            </w:r>
          </w:p>
        </w:tc>
        <w:tc>
          <w:tcPr>
            <w:tcW w:w="411" w:type="pct"/>
            <w:tcBorders>
              <w:top w:val="nil"/>
              <w:left w:val="nil"/>
              <w:bottom w:val="single" w:sz="4" w:space="0" w:color="auto"/>
              <w:right w:val="single" w:sz="4" w:space="0" w:color="auto"/>
            </w:tcBorders>
            <w:shd w:val="clear" w:color="auto" w:fill="auto"/>
            <w:noWrap/>
            <w:vAlign w:val="center"/>
            <w:hideMark/>
          </w:tcPr>
          <w:p w:rsidR="008E0DBE" w:rsidRPr="00E506C2" w:rsidRDefault="008E0DBE" w:rsidP="00DF3213">
            <w:pPr>
              <w:spacing w:after="0"/>
              <w:jc w:val="center"/>
              <w:rPr>
                <w:rFonts w:ascii="Times New Roman" w:eastAsia="Times New Roman" w:hAnsi="Times New Roman"/>
                <w:sz w:val="20"/>
                <w:szCs w:val="20"/>
                <w:lang w:eastAsia="bg-BG"/>
              </w:rPr>
            </w:pPr>
            <w:r w:rsidRPr="006C15CB">
              <w:rPr>
                <w:rFonts w:ascii="Times New Roman" w:eastAsia="Times New Roman" w:hAnsi="Times New Roman"/>
                <w:sz w:val="20"/>
                <w:szCs w:val="20"/>
                <w:lang w:eastAsia="bg-BG"/>
              </w:rPr>
              <w:t>0.422</w:t>
            </w:r>
          </w:p>
        </w:tc>
        <w:tc>
          <w:tcPr>
            <w:tcW w:w="411" w:type="pct"/>
            <w:tcBorders>
              <w:top w:val="nil"/>
              <w:left w:val="nil"/>
              <w:bottom w:val="single" w:sz="4" w:space="0" w:color="auto"/>
              <w:right w:val="single" w:sz="4" w:space="0" w:color="auto"/>
            </w:tcBorders>
            <w:shd w:val="clear" w:color="auto" w:fill="auto"/>
            <w:noWrap/>
            <w:vAlign w:val="center"/>
            <w:hideMark/>
          </w:tcPr>
          <w:p w:rsidR="008E0DBE" w:rsidRPr="00E506C2" w:rsidRDefault="008E0DBE" w:rsidP="00DF3213">
            <w:pPr>
              <w:spacing w:after="0"/>
              <w:jc w:val="center"/>
              <w:rPr>
                <w:rFonts w:ascii="Times New Roman" w:eastAsia="Times New Roman" w:hAnsi="Times New Roman"/>
                <w:sz w:val="20"/>
                <w:szCs w:val="20"/>
                <w:lang w:eastAsia="bg-BG"/>
              </w:rPr>
            </w:pPr>
            <w:r w:rsidRPr="006C15CB">
              <w:rPr>
                <w:rFonts w:ascii="Times New Roman" w:eastAsia="Times New Roman" w:hAnsi="Times New Roman"/>
                <w:sz w:val="20"/>
                <w:szCs w:val="20"/>
                <w:lang w:eastAsia="bg-BG"/>
              </w:rPr>
              <w:t>0.412</w:t>
            </w:r>
          </w:p>
        </w:tc>
        <w:tc>
          <w:tcPr>
            <w:tcW w:w="411" w:type="pct"/>
            <w:tcBorders>
              <w:top w:val="nil"/>
              <w:left w:val="nil"/>
              <w:bottom w:val="single" w:sz="4" w:space="0" w:color="auto"/>
              <w:right w:val="single" w:sz="4" w:space="0" w:color="auto"/>
            </w:tcBorders>
            <w:shd w:val="clear" w:color="auto" w:fill="auto"/>
            <w:noWrap/>
            <w:vAlign w:val="center"/>
            <w:hideMark/>
          </w:tcPr>
          <w:p w:rsidR="008E0DBE" w:rsidRPr="00E506C2" w:rsidRDefault="008E0DBE" w:rsidP="00DF3213">
            <w:pPr>
              <w:spacing w:after="0"/>
              <w:jc w:val="center"/>
              <w:rPr>
                <w:rFonts w:ascii="Times New Roman" w:eastAsia="Times New Roman" w:hAnsi="Times New Roman"/>
                <w:sz w:val="20"/>
                <w:szCs w:val="20"/>
                <w:lang w:eastAsia="bg-BG"/>
              </w:rPr>
            </w:pPr>
            <w:r w:rsidRPr="006C15CB">
              <w:rPr>
                <w:rFonts w:ascii="Times New Roman" w:eastAsia="Times New Roman" w:hAnsi="Times New Roman"/>
                <w:sz w:val="20"/>
                <w:szCs w:val="20"/>
                <w:lang w:eastAsia="bg-BG"/>
              </w:rPr>
              <w:t>0.417</w:t>
            </w:r>
          </w:p>
        </w:tc>
        <w:tc>
          <w:tcPr>
            <w:tcW w:w="411" w:type="pct"/>
            <w:tcBorders>
              <w:top w:val="nil"/>
              <w:left w:val="nil"/>
              <w:bottom w:val="single" w:sz="4" w:space="0" w:color="auto"/>
              <w:right w:val="single" w:sz="4" w:space="0" w:color="auto"/>
            </w:tcBorders>
            <w:shd w:val="clear" w:color="auto" w:fill="auto"/>
            <w:noWrap/>
            <w:vAlign w:val="center"/>
            <w:hideMark/>
          </w:tcPr>
          <w:p w:rsidR="008E0DBE" w:rsidRPr="00E506C2" w:rsidRDefault="008E0DBE" w:rsidP="00DF3213">
            <w:pPr>
              <w:spacing w:after="0"/>
              <w:jc w:val="center"/>
              <w:rPr>
                <w:rFonts w:ascii="Times New Roman" w:eastAsia="Times New Roman" w:hAnsi="Times New Roman"/>
                <w:sz w:val="20"/>
                <w:szCs w:val="20"/>
                <w:lang w:eastAsia="bg-BG"/>
              </w:rPr>
            </w:pPr>
            <w:r w:rsidRPr="006C15CB">
              <w:rPr>
                <w:rFonts w:ascii="Times New Roman" w:eastAsia="Times New Roman" w:hAnsi="Times New Roman"/>
                <w:sz w:val="20"/>
                <w:szCs w:val="20"/>
                <w:lang w:eastAsia="bg-BG"/>
              </w:rPr>
              <w:t>0.440</w:t>
            </w:r>
          </w:p>
        </w:tc>
        <w:tc>
          <w:tcPr>
            <w:tcW w:w="411" w:type="pct"/>
            <w:tcBorders>
              <w:top w:val="nil"/>
              <w:left w:val="nil"/>
              <w:bottom w:val="single" w:sz="4" w:space="0" w:color="auto"/>
              <w:right w:val="single" w:sz="4" w:space="0" w:color="auto"/>
            </w:tcBorders>
            <w:shd w:val="clear" w:color="auto" w:fill="auto"/>
            <w:noWrap/>
            <w:vAlign w:val="center"/>
            <w:hideMark/>
          </w:tcPr>
          <w:p w:rsidR="008E0DBE" w:rsidRPr="00E506C2" w:rsidRDefault="008E0DBE" w:rsidP="00DF3213">
            <w:pPr>
              <w:spacing w:after="0"/>
              <w:jc w:val="center"/>
              <w:rPr>
                <w:rFonts w:ascii="Times New Roman" w:eastAsia="Times New Roman" w:hAnsi="Times New Roman"/>
                <w:sz w:val="20"/>
                <w:szCs w:val="20"/>
                <w:lang w:eastAsia="bg-BG"/>
              </w:rPr>
            </w:pPr>
            <w:r w:rsidRPr="006C15CB">
              <w:rPr>
                <w:rFonts w:ascii="Times New Roman" w:eastAsia="Times New Roman" w:hAnsi="Times New Roman"/>
                <w:sz w:val="20"/>
                <w:szCs w:val="20"/>
                <w:lang w:eastAsia="bg-BG"/>
              </w:rPr>
              <w:t>0.463</w:t>
            </w:r>
          </w:p>
        </w:tc>
        <w:tc>
          <w:tcPr>
            <w:tcW w:w="410" w:type="pct"/>
            <w:tcBorders>
              <w:top w:val="nil"/>
              <w:left w:val="nil"/>
              <w:bottom w:val="single" w:sz="4" w:space="0" w:color="auto"/>
              <w:right w:val="single" w:sz="4" w:space="0" w:color="auto"/>
            </w:tcBorders>
            <w:shd w:val="clear" w:color="auto" w:fill="auto"/>
            <w:noWrap/>
            <w:vAlign w:val="center"/>
            <w:hideMark/>
          </w:tcPr>
          <w:p w:rsidR="008E0DBE" w:rsidRPr="00E506C2" w:rsidRDefault="008E0DBE" w:rsidP="00DF3213">
            <w:pPr>
              <w:spacing w:after="0"/>
              <w:jc w:val="center"/>
              <w:rPr>
                <w:rFonts w:ascii="Times New Roman" w:eastAsia="Times New Roman" w:hAnsi="Times New Roman"/>
                <w:sz w:val="20"/>
                <w:szCs w:val="20"/>
                <w:lang w:eastAsia="bg-BG"/>
              </w:rPr>
            </w:pPr>
            <w:r w:rsidRPr="006C15CB">
              <w:rPr>
                <w:rFonts w:ascii="Times New Roman" w:eastAsia="Times New Roman" w:hAnsi="Times New Roman"/>
                <w:sz w:val="20"/>
                <w:szCs w:val="20"/>
                <w:lang w:eastAsia="bg-BG"/>
              </w:rPr>
              <w:t>0.503</w:t>
            </w:r>
          </w:p>
        </w:tc>
      </w:tr>
    </w:tbl>
    <w:p w:rsidR="006D050B" w:rsidRPr="00971E8A" w:rsidRDefault="006D050B" w:rsidP="00B95721">
      <w:pPr>
        <w:spacing w:after="0" w:line="240" w:lineRule="auto"/>
        <w:ind w:firstLine="567"/>
        <w:jc w:val="both"/>
        <w:rPr>
          <w:rFonts w:ascii="Times New Roman" w:hAnsi="Times New Roman"/>
          <w:sz w:val="24"/>
          <w:szCs w:val="24"/>
        </w:rPr>
      </w:pPr>
    </w:p>
    <w:p w:rsidR="006D050B" w:rsidRPr="00384751" w:rsidRDefault="006D050B" w:rsidP="00046C76">
      <w:pPr>
        <w:spacing w:after="120" w:line="240" w:lineRule="auto"/>
        <w:ind w:firstLine="708"/>
        <w:jc w:val="both"/>
        <w:rPr>
          <w:rFonts w:ascii="Times New Roman" w:hAnsi="Times New Roman"/>
          <w:sz w:val="24"/>
          <w:szCs w:val="24"/>
        </w:rPr>
      </w:pPr>
      <w:r w:rsidRPr="00384751">
        <w:rPr>
          <w:rFonts w:ascii="Times New Roman" w:hAnsi="Times New Roman"/>
          <w:sz w:val="24"/>
          <w:szCs w:val="24"/>
        </w:rPr>
        <w:t xml:space="preserve">Процентната промяна е различна в различните периоди, но спрямо отчетната година увеличението на комплексната услуга в края на регулаторния пероид е </w:t>
      </w:r>
      <w:r w:rsidR="00F75542" w:rsidRPr="00384751">
        <w:rPr>
          <w:rFonts w:ascii="Times New Roman" w:hAnsi="Times New Roman"/>
          <w:sz w:val="24"/>
          <w:szCs w:val="24"/>
        </w:rPr>
        <w:t>2</w:t>
      </w:r>
      <w:r w:rsidR="00B95721">
        <w:rPr>
          <w:rFonts w:ascii="Times New Roman" w:hAnsi="Times New Roman"/>
          <w:sz w:val="24"/>
          <w:szCs w:val="24"/>
          <w:lang w:val="en-US"/>
        </w:rPr>
        <w:t>7</w:t>
      </w:r>
      <w:r w:rsidR="00F75542" w:rsidRPr="00384751">
        <w:rPr>
          <w:rFonts w:ascii="Times New Roman" w:hAnsi="Times New Roman"/>
          <w:sz w:val="24"/>
          <w:szCs w:val="24"/>
        </w:rPr>
        <w:t>,</w:t>
      </w:r>
      <w:r w:rsidR="00645486">
        <w:rPr>
          <w:rFonts w:ascii="Times New Roman" w:hAnsi="Times New Roman"/>
          <w:sz w:val="24"/>
          <w:szCs w:val="24"/>
        </w:rPr>
        <w:t>63</w:t>
      </w:r>
      <w:r w:rsidRPr="00384751">
        <w:rPr>
          <w:rFonts w:ascii="Times New Roman" w:hAnsi="Times New Roman"/>
          <w:sz w:val="24"/>
          <w:szCs w:val="24"/>
        </w:rPr>
        <w:t xml:space="preserve"> %:</w:t>
      </w:r>
    </w:p>
    <w:tbl>
      <w:tblPr>
        <w:tblW w:w="8922" w:type="dxa"/>
        <w:tblInd w:w="65" w:type="dxa"/>
        <w:tblCellMar>
          <w:left w:w="70" w:type="dxa"/>
          <w:right w:w="70" w:type="dxa"/>
        </w:tblCellMar>
        <w:tblLook w:val="04A0"/>
      </w:tblPr>
      <w:tblGrid>
        <w:gridCol w:w="4089"/>
        <w:gridCol w:w="878"/>
        <w:gridCol w:w="992"/>
        <w:gridCol w:w="954"/>
        <w:gridCol w:w="889"/>
        <w:gridCol w:w="1120"/>
      </w:tblGrid>
      <w:tr w:rsidR="00C66E79" w:rsidRPr="00384751" w:rsidTr="008E0DBE">
        <w:trPr>
          <w:trHeight w:val="510"/>
        </w:trPr>
        <w:tc>
          <w:tcPr>
            <w:tcW w:w="40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70D1" w:rsidRPr="00384751" w:rsidRDefault="000D70D1" w:rsidP="00A813BD">
            <w:pPr>
              <w:spacing w:after="0" w:line="240" w:lineRule="auto"/>
              <w:jc w:val="both"/>
              <w:rPr>
                <w:rFonts w:ascii="Times New Roman" w:eastAsia="Times New Roman" w:hAnsi="Times New Roman"/>
                <w:sz w:val="20"/>
                <w:szCs w:val="20"/>
                <w:lang w:eastAsia="bg-BG"/>
              </w:rPr>
            </w:pPr>
            <w:r w:rsidRPr="00384751">
              <w:rPr>
                <w:rFonts w:ascii="Times New Roman" w:eastAsia="Times New Roman" w:hAnsi="Times New Roman"/>
                <w:sz w:val="20"/>
                <w:szCs w:val="20"/>
                <w:lang w:eastAsia="bg-BG"/>
              </w:rPr>
              <w:t>Процентна промяна в цените</w:t>
            </w:r>
          </w:p>
        </w:tc>
        <w:tc>
          <w:tcPr>
            <w:tcW w:w="878" w:type="dxa"/>
            <w:tcBorders>
              <w:top w:val="single" w:sz="4" w:space="0" w:color="auto"/>
              <w:left w:val="nil"/>
              <w:bottom w:val="single" w:sz="4" w:space="0" w:color="auto"/>
              <w:right w:val="single" w:sz="4" w:space="0" w:color="auto"/>
            </w:tcBorders>
            <w:shd w:val="clear" w:color="auto" w:fill="auto"/>
            <w:vAlign w:val="center"/>
            <w:hideMark/>
          </w:tcPr>
          <w:p w:rsidR="000D70D1" w:rsidRPr="00384751" w:rsidRDefault="000D70D1" w:rsidP="00A813BD">
            <w:pPr>
              <w:spacing w:after="0" w:line="240" w:lineRule="auto"/>
              <w:jc w:val="both"/>
              <w:rPr>
                <w:rFonts w:ascii="Times New Roman" w:eastAsia="Times New Roman" w:hAnsi="Times New Roman"/>
                <w:b/>
                <w:bCs/>
                <w:sz w:val="20"/>
                <w:szCs w:val="20"/>
                <w:lang w:eastAsia="bg-BG"/>
              </w:rPr>
            </w:pPr>
            <w:r w:rsidRPr="00384751">
              <w:rPr>
                <w:rFonts w:ascii="Times New Roman" w:eastAsia="Times New Roman" w:hAnsi="Times New Roman"/>
                <w:b/>
                <w:bCs/>
                <w:sz w:val="20"/>
                <w:szCs w:val="20"/>
                <w:lang w:eastAsia="bg-BG"/>
              </w:rPr>
              <w:t>2022 г. /</w:t>
            </w:r>
            <w:r w:rsidR="00C66E79">
              <w:rPr>
                <w:rFonts w:ascii="Times New Roman" w:eastAsia="Times New Roman" w:hAnsi="Times New Roman"/>
                <w:b/>
                <w:bCs/>
                <w:sz w:val="20"/>
                <w:szCs w:val="20"/>
                <w:lang w:eastAsia="bg-BG"/>
              </w:rPr>
              <w:t xml:space="preserve"> </w:t>
            </w:r>
            <w:r w:rsidRPr="00384751">
              <w:rPr>
                <w:rFonts w:ascii="Times New Roman" w:eastAsia="Times New Roman" w:hAnsi="Times New Roman"/>
                <w:b/>
                <w:bCs/>
                <w:sz w:val="20"/>
                <w:szCs w:val="20"/>
                <w:lang w:eastAsia="bg-BG"/>
              </w:rPr>
              <w:t>2020 г.</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D70D1" w:rsidRPr="00384751" w:rsidRDefault="000D70D1" w:rsidP="00A813BD">
            <w:pPr>
              <w:spacing w:after="0" w:line="240" w:lineRule="auto"/>
              <w:jc w:val="both"/>
              <w:rPr>
                <w:rFonts w:ascii="Times New Roman" w:eastAsia="Times New Roman" w:hAnsi="Times New Roman"/>
                <w:b/>
                <w:bCs/>
                <w:sz w:val="20"/>
                <w:szCs w:val="20"/>
                <w:lang w:eastAsia="bg-BG"/>
              </w:rPr>
            </w:pPr>
            <w:r w:rsidRPr="00384751">
              <w:rPr>
                <w:rFonts w:ascii="Times New Roman" w:eastAsia="Times New Roman" w:hAnsi="Times New Roman"/>
                <w:b/>
                <w:bCs/>
                <w:sz w:val="20"/>
                <w:szCs w:val="20"/>
                <w:lang w:eastAsia="bg-BG"/>
              </w:rPr>
              <w:t>2023 г. /</w:t>
            </w:r>
            <w:r w:rsidR="00C66E79">
              <w:rPr>
                <w:rFonts w:ascii="Times New Roman" w:eastAsia="Times New Roman" w:hAnsi="Times New Roman"/>
                <w:b/>
                <w:bCs/>
                <w:sz w:val="20"/>
                <w:szCs w:val="20"/>
                <w:lang w:eastAsia="bg-BG"/>
              </w:rPr>
              <w:t xml:space="preserve"> </w:t>
            </w:r>
            <w:r w:rsidRPr="00384751">
              <w:rPr>
                <w:rFonts w:ascii="Times New Roman" w:eastAsia="Times New Roman" w:hAnsi="Times New Roman"/>
                <w:b/>
                <w:bCs/>
                <w:sz w:val="20"/>
                <w:szCs w:val="20"/>
                <w:lang w:eastAsia="bg-BG"/>
              </w:rPr>
              <w:t>2020 г.</w:t>
            </w:r>
          </w:p>
        </w:tc>
        <w:tc>
          <w:tcPr>
            <w:tcW w:w="954" w:type="dxa"/>
            <w:tcBorders>
              <w:top w:val="single" w:sz="4" w:space="0" w:color="auto"/>
              <w:left w:val="nil"/>
              <w:bottom w:val="single" w:sz="4" w:space="0" w:color="auto"/>
              <w:right w:val="single" w:sz="4" w:space="0" w:color="auto"/>
            </w:tcBorders>
            <w:shd w:val="clear" w:color="auto" w:fill="auto"/>
            <w:vAlign w:val="center"/>
            <w:hideMark/>
          </w:tcPr>
          <w:p w:rsidR="000D70D1" w:rsidRPr="00384751" w:rsidRDefault="000D70D1" w:rsidP="00A813BD">
            <w:pPr>
              <w:spacing w:after="0" w:line="240" w:lineRule="auto"/>
              <w:jc w:val="both"/>
              <w:rPr>
                <w:rFonts w:ascii="Times New Roman" w:eastAsia="Times New Roman" w:hAnsi="Times New Roman"/>
                <w:b/>
                <w:bCs/>
                <w:sz w:val="20"/>
                <w:szCs w:val="20"/>
                <w:lang w:eastAsia="bg-BG"/>
              </w:rPr>
            </w:pPr>
            <w:r w:rsidRPr="00384751">
              <w:rPr>
                <w:rFonts w:ascii="Times New Roman" w:eastAsia="Times New Roman" w:hAnsi="Times New Roman"/>
                <w:b/>
                <w:bCs/>
                <w:sz w:val="20"/>
                <w:szCs w:val="20"/>
                <w:lang w:eastAsia="bg-BG"/>
              </w:rPr>
              <w:t>2024 г. /</w:t>
            </w:r>
            <w:r w:rsidR="00C66E79">
              <w:rPr>
                <w:rFonts w:ascii="Times New Roman" w:eastAsia="Times New Roman" w:hAnsi="Times New Roman"/>
                <w:b/>
                <w:bCs/>
                <w:sz w:val="20"/>
                <w:szCs w:val="20"/>
                <w:lang w:eastAsia="bg-BG"/>
              </w:rPr>
              <w:t xml:space="preserve"> </w:t>
            </w:r>
            <w:r w:rsidRPr="00384751">
              <w:rPr>
                <w:rFonts w:ascii="Times New Roman" w:eastAsia="Times New Roman" w:hAnsi="Times New Roman"/>
                <w:b/>
                <w:bCs/>
                <w:sz w:val="20"/>
                <w:szCs w:val="20"/>
                <w:lang w:eastAsia="bg-BG"/>
              </w:rPr>
              <w:t>2020 г.</w:t>
            </w:r>
          </w:p>
        </w:tc>
        <w:tc>
          <w:tcPr>
            <w:tcW w:w="889" w:type="dxa"/>
            <w:tcBorders>
              <w:top w:val="single" w:sz="4" w:space="0" w:color="auto"/>
              <w:left w:val="nil"/>
              <w:bottom w:val="single" w:sz="4" w:space="0" w:color="auto"/>
              <w:right w:val="single" w:sz="4" w:space="0" w:color="auto"/>
            </w:tcBorders>
            <w:shd w:val="clear" w:color="auto" w:fill="auto"/>
            <w:vAlign w:val="center"/>
            <w:hideMark/>
          </w:tcPr>
          <w:p w:rsidR="000D70D1" w:rsidRPr="00384751" w:rsidRDefault="000D70D1" w:rsidP="00A813BD">
            <w:pPr>
              <w:spacing w:after="0" w:line="240" w:lineRule="auto"/>
              <w:jc w:val="both"/>
              <w:rPr>
                <w:rFonts w:ascii="Times New Roman" w:eastAsia="Times New Roman" w:hAnsi="Times New Roman"/>
                <w:b/>
                <w:bCs/>
                <w:sz w:val="20"/>
                <w:szCs w:val="20"/>
                <w:lang w:eastAsia="bg-BG"/>
              </w:rPr>
            </w:pPr>
            <w:r w:rsidRPr="00384751">
              <w:rPr>
                <w:rFonts w:ascii="Times New Roman" w:eastAsia="Times New Roman" w:hAnsi="Times New Roman"/>
                <w:b/>
                <w:bCs/>
                <w:sz w:val="20"/>
                <w:szCs w:val="20"/>
                <w:lang w:eastAsia="bg-BG"/>
              </w:rPr>
              <w:t>2025 г. /</w:t>
            </w:r>
            <w:r w:rsidR="00C66E79">
              <w:rPr>
                <w:rFonts w:ascii="Times New Roman" w:eastAsia="Times New Roman" w:hAnsi="Times New Roman"/>
                <w:b/>
                <w:bCs/>
                <w:sz w:val="20"/>
                <w:szCs w:val="20"/>
                <w:lang w:eastAsia="bg-BG"/>
              </w:rPr>
              <w:t xml:space="preserve"> </w:t>
            </w:r>
            <w:r w:rsidRPr="00384751">
              <w:rPr>
                <w:rFonts w:ascii="Times New Roman" w:eastAsia="Times New Roman" w:hAnsi="Times New Roman"/>
                <w:b/>
                <w:bCs/>
                <w:sz w:val="20"/>
                <w:szCs w:val="20"/>
                <w:lang w:eastAsia="bg-BG"/>
              </w:rPr>
              <w:t>2020 г.</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0D70D1" w:rsidRPr="00384751" w:rsidRDefault="000D70D1" w:rsidP="00A813BD">
            <w:pPr>
              <w:spacing w:after="0" w:line="240" w:lineRule="auto"/>
              <w:jc w:val="both"/>
              <w:rPr>
                <w:rFonts w:ascii="Times New Roman" w:eastAsia="Times New Roman" w:hAnsi="Times New Roman"/>
                <w:b/>
                <w:bCs/>
                <w:sz w:val="20"/>
                <w:szCs w:val="20"/>
                <w:lang w:eastAsia="bg-BG"/>
              </w:rPr>
            </w:pPr>
            <w:r w:rsidRPr="00384751">
              <w:rPr>
                <w:rFonts w:ascii="Times New Roman" w:eastAsia="Times New Roman" w:hAnsi="Times New Roman"/>
                <w:b/>
                <w:bCs/>
                <w:sz w:val="20"/>
                <w:szCs w:val="20"/>
                <w:lang w:eastAsia="bg-BG"/>
              </w:rPr>
              <w:t>2026 г. /</w:t>
            </w:r>
            <w:r w:rsidR="00C66E79">
              <w:rPr>
                <w:rFonts w:ascii="Times New Roman" w:eastAsia="Times New Roman" w:hAnsi="Times New Roman"/>
                <w:b/>
                <w:bCs/>
                <w:sz w:val="20"/>
                <w:szCs w:val="20"/>
                <w:lang w:eastAsia="bg-BG"/>
              </w:rPr>
              <w:t xml:space="preserve"> </w:t>
            </w:r>
            <w:r w:rsidRPr="00384751">
              <w:rPr>
                <w:rFonts w:ascii="Times New Roman" w:eastAsia="Times New Roman" w:hAnsi="Times New Roman"/>
                <w:b/>
                <w:bCs/>
                <w:sz w:val="20"/>
                <w:szCs w:val="20"/>
                <w:lang w:eastAsia="bg-BG"/>
              </w:rPr>
              <w:t>2020 г.</w:t>
            </w:r>
          </w:p>
        </w:tc>
      </w:tr>
      <w:tr w:rsidR="008E0DBE" w:rsidRPr="00384751" w:rsidTr="008E0DBE">
        <w:trPr>
          <w:trHeight w:val="315"/>
        </w:trPr>
        <w:tc>
          <w:tcPr>
            <w:tcW w:w="4089" w:type="dxa"/>
            <w:tcBorders>
              <w:top w:val="nil"/>
              <w:left w:val="single" w:sz="4" w:space="0" w:color="auto"/>
              <w:bottom w:val="single" w:sz="4" w:space="0" w:color="auto"/>
              <w:right w:val="single" w:sz="4" w:space="0" w:color="auto"/>
            </w:tcBorders>
            <w:shd w:val="clear" w:color="auto" w:fill="auto"/>
            <w:noWrap/>
            <w:vAlign w:val="bottom"/>
            <w:hideMark/>
          </w:tcPr>
          <w:p w:rsidR="008E0DBE" w:rsidRPr="00384751" w:rsidRDefault="008E0DBE" w:rsidP="00DF3213">
            <w:pPr>
              <w:spacing w:after="0" w:line="240" w:lineRule="auto"/>
              <w:jc w:val="both"/>
              <w:rPr>
                <w:rFonts w:ascii="Times New Roman" w:eastAsia="Times New Roman" w:hAnsi="Times New Roman"/>
                <w:sz w:val="20"/>
                <w:szCs w:val="20"/>
                <w:lang w:eastAsia="bg-BG"/>
              </w:rPr>
            </w:pPr>
            <w:r w:rsidRPr="00384751">
              <w:rPr>
                <w:rFonts w:ascii="Times New Roman" w:eastAsia="Times New Roman" w:hAnsi="Times New Roman"/>
                <w:sz w:val="20"/>
                <w:szCs w:val="20"/>
                <w:lang w:eastAsia="bg-BG"/>
              </w:rPr>
              <w:t xml:space="preserve">Цена за доставяне на вода на потребителите </w:t>
            </w:r>
          </w:p>
        </w:tc>
        <w:tc>
          <w:tcPr>
            <w:tcW w:w="878" w:type="dxa"/>
            <w:tcBorders>
              <w:top w:val="nil"/>
              <w:left w:val="nil"/>
              <w:bottom w:val="single" w:sz="4" w:space="0" w:color="auto"/>
              <w:right w:val="single" w:sz="4" w:space="0" w:color="auto"/>
            </w:tcBorders>
            <w:shd w:val="clear" w:color="auto" w:fill="auto"/>
            <w:noWrap/>
            <w:vAlign w:val="bottom"/>
            <w:hideMark/>
          </w:tcPr>
          <w:p w:rsidR="008E0DBE" w:rsidRPr="00DF3213" w:rsidRDefault="008E0DBE" w:rsidP="001C5489">
            <w:pPr>
              <w:spacing w:after="0" w:line="240" w:lineRule="auto"/>
              <w:jc w:val="center"/>
              <w:rPr>
                <w:rFonts w:ascii="Times New Roman" w:eastAsia="Times New Roman" w:hAnsi="Times New Roman"/>
                <w:sz w:val="20"/>
                <w:szCs w:val="20"/>
                <w:lang w:eastAsia="bg-BG"/>
              </w:rPr>
            </w:pPr>
            <w:r w:rsidRPr="006C15CB">
              <w:rPr>
                <w:rFonts w:ascii="Times New Roman" w:eastAsia="Times New Roman" w:hAnsi="Times New Roman"/>
                <w:sz w:val="20"/>
                <w:szCs w:val="20"/>
                <w:lang w:eastAsia="bg-BG"/>
              </w:rPr>
              <w:t>2.93%</w:t>
            </w:r>
          </w:p>
        </w:tc>
        <w:tc>
          <w:tcPr>
            <w:tcW w:w="992" w:type="dxa"/>
            <w:tcBorders>
              <w:top w:val="nil"/>
              <w:left w:val="nil"/>
              <w:bottom w:val="single" w:sz="4" w:space="0" w:color="auto"/>
              <w:right w:val="single" w:sz="4" w:space="0" w:color="auto"/>
            </w:tcBorders>
            <w:shd w:val="clear" w:color="auto" w:fill="auto"/>
            <w:noWrap/>
            <w:vAlign w:val="bottom"/>
            <w:hideMark/>
          </w:tcPr>
          <w:p w:rsidR="008E0DBE" w:rsidRPr="00DF3213" w:rsidRDefault="008E0DBE" w:rsidP="001C5489">
            <w:pPr>
              <w:spacing w:after="0"/>
              <w:jc w:val="center"/>
              <w:rPr>
                <w:rFonts w:ascii="Times New Roman" w:eastAsia="Times New Roman" w:hAnsi="Times New Roman"/>
                <w:sz w:val="20"/>
                <w:szCs w:val="20"/>
                <w:lang w:eastAsia="bg-BG"/>
              </w:rPr>
            </w:pPr>
            <w:r w:rsidRPr="006C15CB">
              <w:rPr>
                <w:rFonts w:ascii="Times New Roman" w:eastAsia="Times New Roman" w:hAnsi="Times New Roman"/>
                <w:sz w:val="20"/>
                <w:szCs w:val="20"/>
                <w:lang w:eastAsia="bg-BG"/>
              </w:rPr>
              <w:t>5.52%</w:t>
            </w:r>
          </w:p>
        </w:tc>
        <w:tc>
          <w:tcPr>
            <w:tcW w:w="954" w:type="dxa"/>
            <w:tcBorders>
              <w:top w:val="nil"/>
              <w:left w:val="nil"/>
              <w:bottom w:val="single" w:sz="4" w:space="0" w:color="auto"/>
              <w:right w:val="single" w:sz="4" w:space="0" w:color="auto"/>
            </w:tcBorders>
            <w:shd w:val="clear" w:color="auto" w:fill="auto"/>
            <w:noWrap/>
            <w:vAlign w:val="bottom"/>
            <w:hideMark/>
          </w:tcPr>
          <w:p w:rsidR="008E0DBE" w:rsidRPr="00DF3213" w:rsidRDefault="008E0DBE" w:rsidP="001C5489">
            <w:pPr>
              <w:spacing w:after="0"/>
              <w:jc w:val="center"/>
              <w:rPr>
                <w:rFonts w:ascii="Times New Roman" w:eastAsia="Times New Roman" w:hAnsi="Times New Roman"/>
                <w:sz w:val="20"/>
                <w:szCs w:val="20"/>
                <w:lang w:eastAsia="bg-BG"/>
              </w:rPr>
            </w:pPr>
            <w:r w:rsidRPr="006C15CB">
              <w:rPr>
                <w:rFonts w:ascii="Times New Roman" w:eastAsia="Times New Roman" w:hAnsi="Times New Roman"/>
                <w:sz w:val="20"/>
                <w:szCs w:val="20"/>
                <w:lang w:eastAsia="bg-BG"/>
              </w:rPr>
              <w:t>11.84%</w:t>
            </w:r>
          </w:p>
        </w:tc>
        <w:tc>
          <w:tcPr>
            <w:tcW w:w="889" w:type="dxa"/>
            <w:tcBorders>
              <w:top w:val="nil"/>
              <w:left w:val="nil"/>
              <w:bottom w:val="single" w:sz="4" w:space="0" w:color="auto"/>
              <w:right w:val="single" w:sz="4" w:space="0" w:color="auto"/>
            </w:tcBorders>
            <w:shd w:val="clear" w:color="auto" w:fill="auto"/>
            <w:noWrap/>
            <w:vAlign w:val="bottom"/>
            <w:hideMark/>
          </w:tcPr>
          <w:p w:rsidR="008E0DBE" w:rsidRPr="00DF3213" w:rsidRDefault="008E0DBE" w:rsidP="001C5489">
            <w:pPr>
              <w:spacing w:after="0"/>
              <w:jc w:val="center"/>
              <w:rPr>
                <w:rFonts w:ascii="Times New Roman" w:eastAsia="Times New Roman" w:hAnsi="Times New Roman"/>
                <w:sz w:val="20"/>
                <w:szCs w:val="20"/>
                <w:lang w:eastAsia="bg-BG"/>
              </w:rPr>
            </w:pPr>
            <w:r w:rsidRPr="006C15CB">
              <w:rPr>
                <w:rFonts w:ascii="Times New Roman" w:eastAsia="Times New Roman" w:hAnsi="Times New Roman"/>
                <w:sz w:val="20"/>
                <w:szCs w:val="20"/>
                <w:lang w:eastAsia="bg-BG"/>
              </w:rPr>
              <w:t>17.57%</w:t>
            </w:r>
          </w:p>
        </w:tc>
        <w:tc>
          <w:tcPr>
            <w:tcW w:w="1120" w:type="dxa"/>
            <w:tcBorders>
              <w:top w:val="nil"/>
              <w:left w:val="nil"/>
              <w:bottom w:val="single" w:sz="4" w:space="0" w:color="auto"/>
              <w:right w:val="single" w:sz="4" w:space="0" w:color="auto"/>
            </w:tcBorders>
            <w:shd w:val="clear" w:color="auto" w:fill="auto"/>
            <w:noWrap/>
            <w:vAlign w:val="bottom"/>
            <w:hideMark/>
          </w:tcPr>
          <w:p w:rsidR="008E0DBE" w:rsidRPr="00DF3213" w:rsidRDefault="008E0DBE" w:rsidP="001C5489">
            <w:pPr>
              <w:spacing w:after="0"/>
              <w:jc w:val="center"/>
              <w:rPr>
                <w:rFonts w:ascii="Times New Roman" w:eastAsia="Times New Roman" w:hAnsi="Times New Roman"/>
                <w:sz w:val="20"/>
                <w:szCs w:val="20"/>
                <w:lang w:eastAsia="bg-BG"/>
              </w:rPr>
            </w:pPr>
            <w:r w:rsidRPr="006C15CB">
              <w:rPr>
                <w:rFonts w:ascii="Times New Roman" w:eastAsia="Times New Roman" w:hAnsi="Times New Roman"/>
                <w:sz w:val="20"/>
                <w:szCs w:val="20"/>
                <w:lang w:eastAsia="bg-BG"/>
              </w:rPr>
              <w:t>26.15%</w:t>
            </w:r>
          </w:p>
        </w:tc>
      </w:tr>
      <w:tr w:rsidR="008E0DBE" w:rsidRPr="00384751" w:rsidTr="008E0DBE">
        <w:trPr>
          <w:trHeight w:val="315"/>
        </w:trPr>
        <w:tc>
          <w:tcPr>
            <w:tcW w:w="4089" w:type="dxa"/>
            <w:tcBorders>
              <w:top w:val="nil"/>
              <w:left w:val="single" w:sz="4" w:space="0" w:color="auto"/>
              <w:bottom w:val="single" w:sz="4" w:space="0" w:color="auto"/>
              <w:right w:val="single" w:sz="4" w:space="0" w:color="auto"/>
            </w:tcBorders>
            <w:shd w:val="clear" w:color="auto" w:fill="auto"/>
            <w:noWrap/>
            <w:vAlign w:val="bottom"/>
            <w:hideMark/>
          </w:tcPr>
          <w:p w:rsidR="008E0DBE" w:rsidRPr="00384751" w:rsidRDefault="008E0DBE" w:rsidP="00DF3213">
            <w:pPr>
              <w:spacing w:after="0" w:line="240" w:lineRule="auto"/>
              <w:jc w:val="both"/>
              <w:rPr>
                <w:rFonts w:ascii="Times New Roman" w:eastAsia="Times New Roman" w:hAnsi="Times New Roman"/>
                <w:sz w:val="20"/>
                <w:szCs w:val="20"/>
                <w:lang w:eastAsia="bg-BG"/>
              </w:rPr>
            </w:pPr>
            <w:r w:rsidRPr="00384751">
              <w:rPr>
                <w:rFonts w:ascii="Times New Roman" w:eastAsia="Times New Roman" w:hAnsi="Times New Roman"/>
                <w:sz w:val="20"/>
                <w:szCs w:val="20"/>
                <w:lang w:eastAsia="bg-BG"/>
              </w:rPr>
              <w:t xml:space="preserve">Цена за отвеждане на отпадъчни води  </w:t>
            </w:r>
          </w:p>
        </w:tc>
        <w:tc>
          <w:tcPr>
            <w:tcW w:w="878" w:type="dxa"/>
            <w:tcBorders>
              <w:top w:val="nil"/>
              <w:left w:val="nil"/>
              <w:bottom w:val="single" w:sz="4" w:space="0" w:color="auto"/>
              <w:right w:val="single" w:sz="4" w:space="0" w:color="auto"/>
            </w:tcBorders>
            <w:shd w:val="clear" w:color="auto" w:fill="auto"/>
            <w:noWrap/>
            <w:vAlign w:val="bottom"/>
            <w:hideMark/>
          </w:tcPr>
          <w:p w:rsidR="008E0DBE" w:rsidRPr="00DF3213" w:rsidRDefault="008E0DBE" w:rsidP="001C5489">
            <w:pPr>
              <w:spacing w:after="0" w:line="240" w:lineRule="auto"/>
              <w:jc w:val="center"/>
              <w:rPr>
                <w:rFonts w:ascii="Times New Roman" w:eastAsia="Times New Roman" w:hAnsi="Times New Roman"/>
                <w:sz w:val="20"/>
                <w:szCs w:val="20"/>
                <w:lang w:eastAsia="bg-BG"/>
              </w:rPr>
            </w:pPr>
            <w:r w:rsidRPr="006C15CB">
              <w:rPr>
                <w:rFonts w:ascii="Times New Roman" w:eastAsia="Times New Roman" w:hAnsi="Times New Roman"/>
                <w:sz w:val="20"/>
                <w:szCs w:val="20"/>
                <w:lang w:eastAsia="bg-BG"/>
              </w:rPr>
              <w:t>50.85%</w:t>
            </w:r>
          </w:p>
        </w:tc>
        <w:tc>
          <w:tcPr>
            <w:tcW w:w="992" w:type="dxa"/>
            <w:tcBorders>
              <w:top w:val="nil"/>
              <w:left w:val="nil"/>
              <w:bottom w:val="single" w:sz="4" w:space="0" w:color="auto"/>
              <w:right w:val="single" w:sz="4" w:space="0" w:color="auto"/>
            </w:tcBorders>
            <w:shd w:val="clear" w:color="auto" w:fill="auto"/>
            <w:noWrap/>
            <w:vAlign w:val="bottom"/>
            <w:hideMark/>
          </w:tcPr>
          <w:p w:rsidR="008E0DBE" w:rsidRPr="00DF3213" w:rsidRDefault="008E0DBE" w:rsidP="001C5489">
            <w:pPr>
              <w:spacing w:after="0" w:line="240" w:lineRule="auto"/>
              <w:jc w:val="center"/>
              <w:rPr>
                <w:rFonts w:ascii="Times New Roman" w:eastAsia="Times New Roman" w:hAnsi="Times New Roman"/>
                <w:sz w:val="20"/>
                <w:szCs w:val="20"/>
                <w:lang w:eastAsia="bg-BG"/>
              </w:rPr>
            </w:pPr>
            <w:r w:rsidRPr="006C15CB">
              <w:rPr>
                <w:rFonts w:ascii="Times New Roman" w:eastAsia="Times New Roman" w:hAnsi="Times New Roman"/>
                <w:sz w:val="20"/>
                <w:szCs w:val="20"/>
                <w:lang w:eastAsia="bg-BG"/>
              </w:rPr>
              <w:t>57.63%</w:t>
            </w:r>
          </w:p>
        </w:tc>
        <w:tc>
          <w:tcPr>
            <w:tcW w:w="954" w:type="dxa"/>
            <w:tcBorders>
              <w:top w:val="nil"/>
              <w:left w:val="nil"/>
              <w:bottom w:val="single" w:sz="4" w:space="0" w:color="auto"/>
              <w:right w:val="single" w:sz="4" w:space="0" w:color="auto"/>
            </w:tcBorders>
            <w:shd w:val="clear" w:color="auto" w:fill="auto"/>
            <w:noWrap/>
            <w:vAlign w:val="bottom"/>
            <w:hideMark/>
          </w:tcPr>
          <w:p w:rsidR="008E0DBE" w:rsidRPr="00DF3213" w:rsidRDefault="008E0DBE" w:rsidP="001C5489">
            <w:pPr>
              <w:spacing w:after="0" w:line="240" w:lineRule="auto"/>
              <w:jc w:val="center"/>
              <w:rPr>
                <w:rFonts w:ascii="Times New Roman" w:eastAsia="Times New Roman" w:hAnsi="Times New Roman"/>
                <w:sz w:val="20"/>
                <w:szCs w:val="20"/>
                <w:lang w:eastAsia="bg-BG"/>
              </w:rPr>
            </w:pPr>
            <w:r w:rsidRPr="006C15CB">
              <w:rPr>
                <w:rFonts w:ascii="Times New Roman" w:eastAsia="Times New Roman" w:hAnsi="Times New Roman"/>
                <w:sz w:val="20"/>
                <w:szCs w:val="20"/>
                <w:lang w:eastAsia="bg-BG"/>
              </w:rPr>
              <w:t>56.78%</w:t>
            </w:r>
          </w:p>
        </w:tc>
        <w:tc>
          <w:tcPr>
            <w:tcW w:w="889" w:type="dxa"/>
            <w:tcBorders>
              <w:top w:val="nil"/>
              <w:left w:val="nil"/>
              <w:bottom w:val="single" w:sz="4" w:space="0" w:color="auto"/>
              <w:right w:val="single" w:sz="4" w:space="0" w:color="auto"/>
            </w:tcBorders>
            <w:shd w:val="clear" w:color="auto" w:fill="auto"/>
            <w:noWrap/>
            <w:vAlign w:val="bottom"/>
            <w:hideMark/>
          </w:tcPr>
          <w:p w:rsidR="008E0DBE" w:rsidRPr="00DF3213" w:rsidRDefault="008E0DBE" w:rsidP="001C5489">
            <w:pPr>
              <w:spacing w:after="0" w:line="240" w:lineRule="auto"/>
              <w:jc w:val="center"/>
              <w:rPr>
                <w:rFonts w:ascii="Times New Roman" w:eastAsia="Times New Roman" w:hAnsi="Times New Roman"/>
                <w:sz w:val="20"/>
                <w:szCs w:val="20"/>
                <w:lang w:eastAsia="bg-BG"/>
              </w:rPr>
            </w:pPr>
            <w:r w:rsidRPr="006C15CB">
              <w:rPr>
                <w:rFonts w:ascii="Times New Roman" w:eastAsia="Times New Roman" w:hAnsi="Times New Roman"/>
                <w:sz w:val="20"/>
                <w:szCs w:val="20"/>
                <w:lang w:eastAsia="bg-BG"/>
              </w:rPr>
              <w:t>60.17%</w:t>
            </w:r>
          </w:p>
        </w:tc>
        <w:tc>
          <w:tcPr>
            <w:tcW w:w="1120" w:type="dxa"/>
            <w:tcBorders>
              <w:top w:val="nil"/>
              <w:left w:val="nil"/>
              <w:bottom w:val="single" w:sz="4" w:space="0" w:color="auto"/>
              <w:right w:val="single" w:sz="4" w:space="0" w:color="auto"/>
            </w:tcBorders>
            <w:shd w:val="clear" w:color="auto" w:fill="auto"/>
            <w:noWrap/>
            <w:vAlign w:val="bottom"/>
            <w:hideMark/>
          </w:tcPr>
          <w:p w:rsidR="008E0DBE" w:rsidRPr="00DF3213" w:rsidRDefault="008E0DBE" w:rsidP="001C5489">
            <w:pPr>
              <w:spacing w:after="0" w:line="240" w:lineRule="auto"/>
              <w:jc w:val="center"/>
              <w:rPr>
                <w:rFonts w:ascii="Times New Roman" w:eastAsia="Times New Roman" w:hAnsi="Times New Roman"/>
                <w:sz w:val="20"/>
                <w:szCs w:val="20"/>
                <w:lang w:eastAsia="bg-BG"/>
              </w:rPr>
            </w:pPr>
            <w:r w:rsidRPr="006C15CB">
              <w:rPr>
                <w:rFonts w:ascii="Times New Roman" w:eastAsia="Times New Roman" w:hAnsi="Times New Roman"/>
                <w:sz w:val="20"/>
                <w:szCs w:val="20"/>
                <w:lang w:eastAsia="bg-BG"/>
              </w:rPr>
              <w:t>77.97%</w:t>
            </w:r>
          </w:p>
        </w:tc>
      </w:tr>
      <w:tr w:rsidR="008E0DBE" w:rsidRPr="00384751" w:rsidTr="008E0DBE">
        <w:trPr>
          <w:trHeight w:val="315"/>
        </w:trPr>
        <w:tc>
          <w:tcPr>
            <w:tcW w:w="4089" w:type="dxa"/>
            <w:tcBorders>
              <w:top w:val="nil"/>
              <w:left w:val="single" w:sz="4" w:space="0" w:color="auto"/>
              <w:bottom w:val="single" w:sz="4" w:space="0" w:color="auto"/>
              <w:right w:val="single" w:sz="4" w:space="0" w:color="auto"/>
            </w:tcBorders>
            <w:shd w:val="clear" w:color="auto" w:fill="auto"/>
            <w:noWrap/>
            <w:vAlign w:val="bottom"/>
            <w:hideMark/>
          </w:tcPr>
          <w:p w:rsidR="008E0DBE" w:rsidRPr="00384751" w:rsidRDefault="008E0DBE" w:rsidP="00DF3213">
            <w:pPr>
              <w:spacing w:after="0" w:line="240" w:lineRule="auto"/>
              <w:jc w:val="both"/>
              <w:rPr>
                <w:rFonts w:ascii="Times New Roman" w:eastAsia="Times New Roman" w:hAnsi="Times New Roman"/>
                <w:sz w:val="20"/>
                <w:szCs w:val="20"/>
                <w:lang w:eastAsia="bg-BG"/>
              </w:rPr>
            </w:pPr>
            <w:r w:rsidRPr="00384751">
              <w:rPr>
                <w:rFonts w:ascii="Times New Roman" w:eastAsia="Times New Roman" w:hAnsi="Times New Roman"/>
                <w:sz w:val="20"/>
                <w:szCs w:val="20"/>
                <w:lang w:eastAsia="bg-BG"/>
              </w:rPr>
              <w:t xml:space="preserve">Цена за пречистване на отпадъчни води  </w:t>
            </w:r>
          </w:p>
        </w:tc>
        <w:tc>
          <w:tcPr>
            <w:tcW w:w="878" w:type="dxa"/>
            <w:tcBorders>
              <w:top w:val="nil"/>
              <w:left w:val="nil"/>
              <w:bottom w:val="single" w:sz="4" w:space="0" w:color="auto"/>
              <w:right w:val="single" w:sz="4" w:space="0" w:color="auto"/>
            </w:tcBorders>
            <w:shd w:val="clear" w:color="auto" w:fill="auto"/>
            <w:noWrap/>
            <w:vAlign w:val="bottom"/>
            <w:hideMark/>
          </w:tcPr>
          <w:p w:rsidR="008E0DBE" w:rsidRPr="00DF3213" w:rsidRDefault="008E0DBE" w:rsidP="001C5489">
            <w:pPr>
              <w:spacing w:after="0" w:line="240" w:lineRule="auto"/>
              <w:jc w:val="center"/>
              <w:rPr>
                <w:rFonts w:ascii="Times New Roman" w:eastAsia="Times New Roman" w:hAnsi="Times New Roman"/>
                <w:sz w:val="20"/>
                <w:szCs w:val="20"/>
                <w:lang w:eastAsia="bg-BG"/>
              </w:rPr>
            </w:pPr>
            <w:r w:rsidRPr="006C15CB">
              <w:rPr>
                <w:rFonts w:ascii="Times New Roman" w:eastAsia="Times New Roman" w:hAnsi="Times New Roman"/>
                <w:sz w:val="20"/>
                <w:szCs w:val="20"/>
                <w:lang w:eastAsia="bg-BG"/>
              </w:rPr>
              <w:t>-0.24%</w:t>
            </w:r>
          </w:p>
        </w:tc>
        <w:tc>
          <w:tcPr>
            <w:tcW w:w="992" w:type="dxa"/>
            <w:tcBorders>
              <w:top w:val="nil"/>
              <w:left w:val="nil"/>
              <w:bottom w:val="single" w:sz="4" w:space="0" w:color="auto"/>
              <w:right w:val="single" w:sz="4" w:space="0" w:color="auto"/>
            </w:tcBorders>
            <w:shd w:val="clear" w:color="auto" w:fill="auto"/>
            <w:noWrap/>
            <w:vAlign w:val="bottom"/>
            <w:hideMark/>
          </w:tcPr>
          <w:p w:rsidR="008E0DBE" w:rsidRPr="00DF3213" w:rsidRDefault="008E0DBE" w:rsidP="001C5489">
            <w:pPr>
              <w:spacing w:after="0" w:line="240" w:lineRule="auto"/>
              <w:jc w:val="center"/>
              <w:rPr>
                <w:rFonts w:ascii="Times New Roman" w:eastAsia="Times New Roman" w:hAnsi="Times New Roman"/>
                <w:sz w:val="20"/>
                <w:szCs w:val="20"/>
                <w:lang w:eastAsia="bg-BG"/>
              </w:rPr>
            </w:pPr>
            <w:r w:rsidRPr="006C15CB">
              <w:rPr>
                <w:rFonts w:ascii="Times New Roman" w:eastAsia="Times New Roman" w:hAnsi="Times New Roman"/>
                <w:sz w:val="20"/>
                <w:szCs w:val="20"/>
                <w:lang w:eastAsia="bg-BG"/>
              </w:rPr>
              <w:t>0.97%</w:t>
            </w:r>
          </w:p>
        </w:tc>
        <w:tc>
          <w:tcPr>
            <w:tcW w:w="954" w:type="dxa"/>
            <w:tcBorders>
              <w:top w:val="nil"/>
              <w:left w:val="nil"/>
              <w:bottom w:val="single" w:sz="4" w:space="0" w:color="auto"/>
              <w:right w:val="single" w:sz="4" w:space="0" w:color="auto"/>
            </w:tcBorders>
            <w:shd w:val="clear" w:color="auto" w:fill="auto"/>
            <w:noWrap/>
            <w:vAlign w:val="bottom"/>
            <w:hideMark/>
          </w:tcPr>
          <w:p w:rsidR="008E0DBE" w:rsidRPr="00DF3213" w:rsidRDefault="008E0DBE" w:rsidP="001C5489">
            <w:pPr>
              <w:spacing w:after="0" w:line="240" w:lineRule="auto"/>
              <w:jc w:val="center"/>
              <w:rPr>
                <w:rFonts w:ascii="Times New Roman" w:eastAsia="Times New Roman" w:hAnsi="Times New Roman"/>
                <w:sz w:val="20"/>
                <w:szCs w:val="20"/>
                <w:lang w:eastAsia="bg-BG"/>
              </w:rPr>
            </w:pPr>
            <w:r w:rsidRPr="006C15CB">
              <w:rPr>
                <w:rFonts w:ascii="Times New Roman" w:eastAsia="Times New Roman" w:hAnsi="Times New Roman"/>
                <w:sz w:val="20"/>
                <w:szCs w:val="20"/>
                <w:lang w:eastAsia="bg-BG"/>
              </w:rPr>
              <w:t>6.54%</w:t>
            </w:r>
          </w:p>
        </w:tc>
        <w:tc>
          <w:tcPr>
            <w:tcW w:w="889" w:type="dxa"/>
            <w:tcBorders>
              <w:top w:val="nil"/>
              <w:left w:val="nil"/>
              <w:bottom w:val="single" w:sz="4" w:space="0" w:color="auto"/>
              <w:right w:val="single" w:sz="4" w:space="0" w:color="auto"/>
            </w:tcBorders>
            <w:shd w:val="clear" w:color="auto" w:fill="auto"/>
            <w:noWrap/>
            <w:vAlign w:val="bottom"/>
            <w:hideMark/>
          </w:tcPr>
          <w:p w:rsidR="008E0DBE" w:rsidRPr="00DF3213" w:rsidRDefault="008E0DBE" w:rsidP="001C5489">
            <w:pPr>
              <w:spacing w:after="0" w:line="240" w:lineRule="auto"/>
              <w:jc w:val="center"/>
              <w:rPr>
                <w:rFonts w:ascii="Times New Roman" w:eastAsia="Times New Roman" w:hAnsi="Times New Roman"/>
                <w:sz w:val="20"/>
                <w:szCs w:val="20"/>
                <w:lang w:eastAsia="bg-BG"/>
              </w:rPr>
            </w:pPr>
            <w:r w:rsidRPr="006C15CB">
              <w:rPr>
                <w:rFonts w:ascii="Times New Roman" w:eastAsia="Times New Roman" w:hAnsi="Times New Roman"/>
                <w:sz w:val="20"/>
                <w:szCs w:val="20"/>
                <w:lang w:eastAsia="bg-BG"/>
              </w:rPr>
              <w:t>12.11%</w:t>
            </w:r>
          </w:p>
        </w:tc>
        <w:tc>
          <w:tcPr>
            <w:tcW w:w="1120" w:type="dxa"/>
            <w:tcBorders>
              <w:top w:val="nil"/>
              <w:left w:val="nil"/>
              <w:bottom w:val="single" w:sz="4" w:space="0" w:color="auto"/>
              <w:right w:val="single" w:sz="4" w:space="0" w:color="auto"/>
            </w:tcBorders>
            <w:shd w:val="clear" w:color="auto" w:fill="auto"/>
            <w:noWrap/>
            <w:vAlign w:val="bottom"/>
            <w:hideMark/>
          </w:tcPr>
          <w:p w:rsidR="008E0DBE" w:rsidRPr="00DF3213" w:rsidRDefault="008E0DBE" w:rsidP="001C5489">
            <w:pPr>
              <w:spacing w:after="0" w:line="240" w:lineRule="auto"/>
              <w:jc w:val="center"/>
              <w:rPr>
                <w:rFonts w:ascii="Times New Roman" w:eastAsia="Times New Roman" w:hAnsi="Times New Roman"/>
                <w:sz w:val="20"/>
                <w:szCs w:val="20"/>
                <w:lang w:eastAsia="bg-BG"/>
              </w:rPr>
            </w:pPr>
            <w:r w:rsidRPr="006C15CB">
              <w:rPr>
                <w:rFonts w:ascii="Times New Roman" w:eastAsia="Times New Roman" w:hAnsi="Times New Roman"/>
                <w:sz w:val="20"/>
                <w:szCs w:val="20"/>
                <w:lang w:eastAsia="bg-BG"/>
              </w:rPr>
              <w:t>21.79%</w:t>
            </w:r>
          </w:p>
        </w:tc>
      </w:tr>
      <w:tr w:rsidR="008E0DBE" w:rsidRPr="00384751" w:rsidTr="008E0DBE">
        <w:trPr>
          <w:trHeight w:val="315"/>
        </w:trPr>
        <w:tc>
          <w:tcPr>
            <w:tcW w:w="4089" w:type="dxa"/>
            <w:tcBorders>
              <w:top w:val="nil"/>
              <w:left w:val="single" w:sz="4" w:space="0" w:color="auto"/>
              <w:bottom w:val="single" w:sz="4" w:space="0" w:color="auto"/>
              <w:right w:val="single" w:sz="4" w:space="0" w:color="auto"/>
            </w:tcBorders>
            <w:shd w:val="clear" w:color="auto" w:fill="auto"/>
            <w:noWrap/>
            <w:vAlign w:val="bottom"/>
            <w:hideMark/>
          </w:tcPr>
          <w:p w:rsidR="008E0DBE" w:rsidRPr="00384751" w:rsidRDefault="008E0DBE" w:rsidP="00DF3213">
            <w:pPr>
              <w:spacing w:after="0" w:line="240" w:lineRule="auto"/>
              <w:jc w:val="both"/>
              <w:rPr>
                <w:rFonts w:ascii="Times New Roman" w:eastAsia="Times New Roman" w:hAnsi="Times New Roman"/>
                <w:sz w:val="20"/>
                <w:szCs w:val="20"/>
                <w:lang w:eastAsia="bg-BG"/>
              </w:rPr>
            </w:pPr>
            <w:r w:rsidRPr="00384751">
              <w:rPr>
                <w:rFonts w:ascii="Times New Roman" w:eastAsia="Times New Roman" w:hAnsi="Times New Roman"/>
                <w:sz w:val="20"/>
                <w:szCs w:val="20"/>
                <w:lang w:eastAsia="bg-BG"/>
              </w:rPr>
              <w:t>Комплексна цена с ДДС</w:t>
            </w:r>
          </w:p>
        </w:tc>
        <w:tc>
          <w:tcPr>
            <w:tcW w:w="878" w:type="dxa"/>
            <w:tcBorders>
              <w:top w:val="nil"/>
              <w:left w:val="nil"/>
              <w:bottom w:val="single" w:sz="4" w:space="0" w:color="auto"/>
              <w:right w:val="single" w:sz="4" w:space="0" w:color="auto"/>
            </w:tcBorders>
            <w:shd w:val="clear" w:color="auto" w:fill="auto"/>
            <w:noWrap/>
            <w:vAlign w:val="bottom"/>
            <w:hideMark/>
          </w:tcPr>
          <w:p w:rsidR="008E0DBE" w:rsidRPr="00DF3213" w:rsidRDefault="008E0DBE" w:rsidP="001C5489">
            <w:pPr>
              <w:spacing w:after="0" w:line="240" w:lineRule="auto"/>
              <w:jc w:val="center"/>
              <w:rPr>
                <w:rFonts w:ascii="Times New Roman" w:eastAsia="Times New Roman" w:hAnsi="Times New Roman"/>
                <w:sz w:val="20"/>
                <w:szCs w:val="20"/>
                <w:lang w:eastAsia="bg-BG"/>
              </w:rPr>
            </w:pPr>
            <w:r w:rsidRPr="006C15CB">
              <w:rPr>
                <w:rFonts w:ascii="Times New Roman" w:eastAsia="Times New Roman" w:hAnsi="Times New Roman"/>
                <w:sz w:val="20"/>
                <w:szCs w:val="20"/>
                <w:lang w:eastAsia="bg-BG"/>
              </w:rPr>
              <w:t>4.42%</w:t>
            </w:r>
          </w:p>
        </w:tc>
        <w:tc>
          <w:tcPr>
            <w:tcW w:w="992" w:type="dxa"/>
            <w:tcBorders>
              <w:top w:val="nil"/>
              <w:left w:val="nil"/>
              <w:bottom w:val="single" w:sz="4" w:space="0" w:color="auto"/>
              <w:right w:val="single" w:sz="4" w:space="0" w:color="auto"/>
            </w:tcBorders>
            <w:shd w:val="clear" w:color="auto" w:fill="auto"/>
            <w:noWrap/>
            <w:vAlign w:val="bottom"/>
            <w:hideMark/>
          </w:tcPr>
          <w:p w:rsidR="008E0DBE" w:rsidRPr="00DF3213" w:rsidRDefault="008E0DBE" w:rsidP="001C5489">
            <w:pPr>
              <w:spacing w:after="0" w:line="240" w:lineRule="auto"/>
              <w:jc w:val="center"/>
              <w:rPr>
                <w:rFonts w:ascii="Times New Roman" w:eastAsia="Times New Roman" w:hAnsi="Times New Roman"/>
                <w:sz w:val="20"/>
                <w:szCs w:val="20"/>
                <w:lang w:eastAsia="bg-BG"/>
              </w:rPr>
            </w:pPr>
            <w:r w:rsidRPr="006C15CB">
              <w:rPr>
                <w:rFonts w:ascii="Times New Roman" w:eastAsia="Times New Roman" w:hAnsi="Times New Roman"/>
                <w:sz w:val="20"/>
                <w:szCs w:val="20"/>
                <w:lang w:eastAsia="bg-BG"/>
              </w:rPr>
              <w:t>6.98%</w:t>
            </w:r>
          </w:p>
        </w:tc>
        <w:tc>
          <w:tcPr>
            <w:tcW w:w="954" w:type="dxa"/>
            <w:tcBorders>
              <w:top w:val="nil"/>
              <w:left w:val="nil"/>
              <w:bottom w:val="single" w:sz="4" w:space="0" w:color="auto"/>
              <w:right w:val="single" w:sz="4" w:space="0" w:color="auto"/>
            </w:tcBorders>
            <w:shd w:val="clear" w:color="auto" w:fill="auto"/>
            <w:noWrap/>
            <w:vAlign w:val="bottom"/>
            <w:hideMark/>
          </w:tcPr>
          <w:p w:rsidR="008E0DBE" w:rsidRPr="00DF3213" w:rsidRDefault="008E0DBE" w:rsidP="001C5489">
            <w:pPr>
              <w:spacing w:after="0" w:line="240" w:lineRule="auto"/>
              <w:jc w:val="center"/>
              <w:rPr>
                <w:rFonts w:ascii="Times New Roman" w:eastAsia="Times New Roman" w:hAnsi="Times New Roman"/>
                <w:sz w:val="20"/>
                <w:szCs w:val="20"/>
                <w:lang w:eastAsia="bg-BG"/>
              </w:rPr>
            </w:pPr>
            <w:r w:rsidRPr="006C15CB">
              <w:rPr>
                <w:rFonts w:ascii="Times New Roman" w:eastAsia="Times New Roman" w:hAnsi="Times New Roman"/>
                <w:sz w:val="20"/>
                <w:szCs w:val="20"/>
                <w:lang w:eastAsia="bg-BG"/>
              </w:rPr>
              <w:t>12.91%</w:t>
            </w:r>
          </w:p>
        </w:tc>
        <w:tc>
          <w:tcPr>
            <w:tcW w:w="889" w:type="dxa"/>
            <w:tcBorders>
              <w:top w:val="nil"/>
              <w:left w:val="nil"/>
              <w:bottom w:val="single" w:sz="4" w:space="0" w:color="auto"/>
              <w:right w:val="single" w:sz="4" w:space="0" w:color="auto"/>
            </w:tcBorders>
            <w:shd w:val="clear" w:color="auto" w:fill="auto"/>
            <w:noWrap/>
            <w:vAlign w:val="bottom"/>
            <w:hideMark/>
          </w:tcPr>
          <w:p w:rsidR="008E0DBE" w:rsidRPr="00DF3213" w:rsidRDefault="008E0DBE" w:rsidP="001C5489">
            <w:pPr>
              <w:spacing w:after="0" w:line="240" w:lineRule="auto"/>
              <w:jc w:val="center"/>
              <w:rPr>
                <w:rFonts w:ascii="Times New Roman" w:eastAsia="Times New Roman" w:hAnsi="Times New Roman"/>
                <w:sz w:val="20"/>
                <w:szCs w:val="20"/>
                <w:lang w:eastAsia="bg-BG"/>
              </w:rPr>
            </w:pPr>
            <w:r w:rsidRPr="006C15CB">
              <w:rPr>
                <w:rFonts w:ascii="Times New Roman" w:eastAsia="Times New Roman" w:hAnsi="Times New Roman"/>
                <w:sz w:val="20"/>
                <w:szCs w:val="20"/>
                <w:lang w:eastAsia="bg-BG"/>
              </w:rPr>
              <w:t>18.52%</w:t>
            </w:r>
          </w:p>
        </w:tc>
        <w:tc>
          <w:tcPr>
            <w:tcW w:w="1120" w:type="dxa"/>
            <w:tcBorders>
              <w:top w:val="nil"/>
              <w:left w:val="nil"/>
              <w:bottom w:val="single" w:sz="4" w:space="0" w:color="auto"/>
              <w:right w:val="single" w:sz="4" w:space="0" w:color="auto"/>
            </w:tcBorders>
            <w:shd w:val="clear" w:color="auto" w:fill="auto"/>
            <w:noWrap/>
            <w:vAlign w:val="bottom"/>
            <w:hideMark/>
          </w:tcPr>
          <w:p w:rsidR="008E0DBE" w:rsidRPr="00DF3213" w:rsidRDefault="008E0DBE" w:rsidP="001C5489">
            <w:pPr>
              <w:spacing w:after="0" w:line="240" w:lineRule="auto"/>
              <w:jc w:val="center"/>
              <w:rPr>
                <w:rFonts w:ascii="Times New Roman" w:eastAsia="Times New Roman" w:hAnsi="Times New Roman"/>
                <w:sz w:val="20"/>
                <w:szCs w:val="20"/>
                <w:lang w:eastAsia="bg-BG"/>
              </w:rPr>
            </w:pPr>
            <w:r w:rsidRPr="006C15CB">
              <w:rPr>
                <w:rFonts w:ascii="Times New Roman" w:eastAsia="Times New Roman" w:hAnsi="Times New Roman"/>
                <w:sz w:val="20"/>
                <w:szCs w:val="20"/>
                <w:lang w:eastAsia="bg-BG"/>
              </w:rPr>
              <w:t>27.63%</w:t>
            </w:r>
          </w:p>
        </w:tc>
      </w:tr>
    </w:tbl>
    <w:p w:rsidR="006D050B" w:rsidRPr="00971E8A" w:rsidRDefault="006D050B" w:rsidP="00B95721">
      <w:pPr>
        <w:spacing w:after="0" w:line="240" w:lineRule="auto"/>
        <w:ind w:firstLine="567"/>
        <w:jc w:val="both"/>
        <w:rPr>
          <w:rFonts w:ascii="Times New Roman" w:hAnsi="Times New Roman"/>
          <w:sz w:val="24"/>
          <w:szCs w:val="24"/>
        </w:rPr>
      </w:pPr>
    </w:p>
    <w:p w:rsidR="00BF16B2" w:rsidRDefault="00BF16B2" w:rsidP="00046C76">
      <w:pPr>
        <w:spacing w:after="120" w:line="240" w:lineRule="auto"/>
        <w:ind w:firstLine="708"/>
        <w:jc w:val="both"/>
        <w:rPr>
          <w:rFonts w:ascii="Times New Roman" w:hAnsi="Times New Roman"/>
          <w:sz w:val="24"/>
          <w:szCs w:val="24"/>
        </w:rPr>
      </w:pPr>
      <w:r>
        <w:rPr>
          <w:rFonts w:ascii="Times New Roman" w:hAnsi="Times New Roman"/>
          <w:sz w:val="24"/>
          <w:szCs w:val="24"/>
        </w:rPr>
        <w:t>Големият процент на увеличение на цената на услугата на отвеждане на отпадъчни води се дължи на начина на разпределение на инвестициите за приходни водомери и корпоративни активи, общи за услугите, за новия регулаторен период, спрямо 2020 г. Според указанията тези инвестиции се разпределят по равно за трите вида услуги.</w:t>
      </w:r>
    </w:p>
    <w:p w:rsidR="006D050B" w:rsidRDefault="006D050B" w:rsidP="00046C76">
      <w:pPr>
        <w:spacing w:after="120" w:line="240" w:lineRule="auto"/>
        <w:ind w:firstLine="708"/>
        <w:jc w:val="both"/>
        <w:rPr>
          <w:rFonts w:ascii="Times New Roman" w:hAnsi="Times New Roman"/>
          <w:sz w:val="24"/>
          <w:szCs w:val="24"/>
        </w:rPr>
      </w:pPr>
      <w:r w:rsidRPr="00971E8A">
        <w:rPr>
          <w:rFonts w:ascii="Times New Roman" w:hAnsi="Times New Roman"/>
          <w:sz w:val="24"/>
          <w:szCs w:val="24"/>
        </w:rPr>
        <w:lastRenderedPageBreak/>
        <w:t>Графично, промяната в цените в рамките на бизнес план 20</w:t>
      </w:r>
      <w:r w:rsidR="000D70D1" w:rsidRPr="00971E8A">
        <w:rPr>
          <w:rFonts w:ascii="Times New Roman" w:hAnsi="Times New Roman"/>
          <w:sz w:val="24"/>
          <w:szCs w:val="24"/>
        </w:rPr>
        <w:t>22</w:t>
      </w:r>
      <w:r w:rsidRPr="00971E8A">
        <w:rPr>
          <w:rFonts w:ascii="Times New Roman" w:hAnsi="Times New Roman"/>
          <w:sz w:val="24"/>
          <w:szCs w:val="24"/>
        </w:rPr>
        <w:t>-202</w:t>
      </w:r>
      <w:r w:rsidR="000D70D1" w:rsidRPr="00971E8A">
        <w:rPr>
          <w:rFonts w:ascii="Times New Roman" w:hAnsi="Times New Roman"/>
          <w:sz w:val="24"/>
          <w:szCs w:val="24"/>
        </w:rPr>
        <w:t>6</w:t>
      </w:r>
      <w:r w:rsidRPr="00971E8A">
        <w:rPr>
          <w:rFonts w:ascii="Times New Roman" w:hAnsi="Times New Roman"/>
          <w:sz w:val="24"/>
          <w:szCs w:val="24"/>
        </w:rPr>
        <w:t xml:space="preserve"> г. може да се представи посредством следната графика:</w:t>
      </w:r>
    </w:p>
    <w:p w:rsidR="00C66E79" w:rsidRPr="00971E8A" w:rsidRDefault="00C66E79" w:rsidP="00046C76">
      <w:pPr>
        <w:spacing w:after="120" w:line="240" w:lineRule="auto"/>
        <w:ind w:firstLine="708"/>
        <w:jc w:val="both"/>
        <w:rPr>
          <w:rFonts w:ascii="Times New Roman" w:hAnsi="Times New Roman"/>
          <w:sz w:val="24"/>
          <w:szCs w:val="24"/>
        </w:rPr>
      </w:pPr>
    </w:p>
    <w:p w:rsidR="00A5432D" w:rsidRDefault="00DF3213" w:rsidP="00A813BD">
      <w:pPr>
        <w:spacing w:after="120" w:line="240" w:lineRule="auto"/>
        <w:ind w:firstLine="567"/>
        <w:jc w:val="both"/>
        <w:rPr>
          <w:rFonts w:ascii="Times New Roman" w:hAnsi="Times New Roman"/>
          <w:sz w:val="24"/>
          <w:szCs w:val="24"/>
          <w:lang w:val="en-US"/>
        </w:rPr>
      </w:pPr>
      <w:r>
        <w:rPr>
          <w:noProof/>
          <w:lang w:eastAsia="bg-BG"/>
        </w:rPr>
        <w:drawing>
          <wp:inline distT="0" distB="0" distL="0" distR="0">
            <wp:extent cx="5562601"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20213" w:rsidRPr="00971E8A" w:rsidRDefault="00F20213" w:rsidP="00A813BD">
      <w:pPr>
        <w:spacing w:after="120" w:line="240" w:lineRule="auto"/>
        <w:ind w:firstLine="567"/>
        <w:jc w:val="both"/>
        <w:rPr>
          <w:rFonts w:ascii="Times New Roman" w:hAnsi="Times New Roman"/>
          <w:sz w:val="24"/>
          <w:szCs w:val="24"/>
        </w:rPr>
      </w:pPr>
    </w:p>
    <w:p w:rsidR="006D050B" w:rsidRPr="00DF3213" w:rsidRDefault="006D050B" w:rsidP="00046C76">
      <w:pPr>
        <w:spacing w:after="120" w:line="240" w:lineRule="auto"/>
        <w:ind w:firstLine="708"/>
        <w:jc w:val="both"/>
        <w:rPr>
          <w:rFonts w:ascii="Times New Roman" w:hAnsi="Times New Roman"/>
          <w:sz w:val="24"/>
          <w:szCs w:val="24"/>
        </w:rPr>
      </w:pPr>
      <w:r w:rsidRPr="00DF3213">
        <w:rPr>
          <w:rFonts w:ascii="Times New Roman" w:hAnsi="Times New Roman"/>
          <w:sz w:val="24"/>
          <w:szCs w:val="24"/>
        </w:rPr>
        <w:t>Добиването на вода в обслужваната от „Водоснабдяване и канализация" ЕООД  гр.</w:t>
      </w:r>
      <w:r w:rsidR="00E506C2">
        <w:rPr>
          <w:rFonts w:ascii="Times New Roman" w:hAnsi="Times New Roman"/>
          <w:sz w:val="24"/>
          <w:szCs w:val="24"/>
        </w:rPr>
        <w:t xml:space="preserve"> </w:t>
      </w:r>
      <w:r w:rsidRPr="00DF3213">
        <w:rPr>
          <w:rFonts w:ascii="Times New Roman" w:hAnsi="Times New Roman"/>
          <w:sz w:val="24"/>
          <w:szCs w:val="24"/>
        </w:rPr>
        <w:t>Хасково територия е свързано с нейното изпомпване от подземни водоизточници, което се обуславя с голям разход на електроенергия. От друга страна, експлоатацията и поддръжката на остарялата инфраструктура и територии с ниска населеност, създават предпоставки за поддържане на увеличен брой персонал спрямо сравними ВиК оператори. Това от своя страна води до голям разход за възнаграждения. Тези фактори, както и разходите за амортизация на активите водят до относително висока цена на комплексната услуга. Съгласно последните изменения в Закона за водите, максимално допустимия праг на социална поносимост е в размер на 2.5% от средно месечния доход на лице от домакинсвото. В таблицата по-долу е дадена сравнима информация за цените на дружеството спрямо максималния праг:</w:t>
      </w:r>
    </w:p>
    <w:tbl>
      <w:tblPr>
        <w:tblW w:w="4943" w:type="pct"/>
        <w:tblCellMar>
          <w:left w:w="70" w:type="dxa"/>
          <w:right w:w="70" w:type="dxa"/>
        </w:tblCellMar>
        <w:tblLook w:val="04A0"/>
      </w:tblPr>
      <w:tblGrid>
        <w:gridCol w:w="3194"/>
        <w:gridCol w:w="853"/>
        <w:gridCol w:w="724"/>
        <w:gridCol w:w="723"/>
        <w:gridCol w:w="723"/>
        <w:gridCol w:w="723"/>
        <w:gridCol w:w="723"/>
        <w:gridCol w:w="723"/>
        <w:gridCol w:w="721"/>
      </w:tblGrid>
      <w:tr w:rsidR="00AA69DA" w:rsidRPr="00BE64E5" w:rsidTr="00E652A3">
        <w:trPr>
          <w:trHeight w:val="315"/>
        </w:trPr>
        <w:tc>
          <w:tcPr>
            <w:tcW w:w="17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9DA" w:rsidRPr="00C66E79" w:rsidRDefault="00AA69DA" w:rsidP="00A813BD">
            <w:pPr>
              <w:spacing w:after="0" w:line="240" w:lineRule="auto"/>
              <w:jc w:val="both"/>
              <w:rPr>
                <w:rFonts w:ascii="Times New Roman" w:eastAsia="Times New Roman" w:hAnsi="Times New Roman"/>
                <w:b/>
                <w:sz w:val="18"/>
                <w:szCs w:val="18"/>
                <w:lang w:eastAsia="bg-BG"/>
              </w:rPr>
            </w:pPr>
            <w:r w:rsidRPr="00C66E79">
              <w:rPr>
                <w:rFonts w:ascii="Times New Roman" w:eastAsia="Times New Roman" w:hAnsi="Times New Roman"/>
                <w:b/>
                <w:sz w:val="18"/>
                <w:szCs w:val="18"/>
                <w:lang w:eastAsia="bg-BG"/>
              </w:rPr>
              <w:t>Показател</w:t>
            </w:r>
          </w:p>
        </w:tc>
        <w:tc>
          <w:tcPr>
            <w:tcW w:w="468" w:type="pct"/>
            <w:tcBorders>
              <w:top w:val="single" w:sz="4" w:space="0" w:color="auto"/>
              <w:left w:val="nil"/>
              <w:bottom w:val="single" w:sz="4" w:space="0" w:color="auto"/>
              <w:right w:val="single" w:sz="4" w:space="0" w:color="auto"/>
            </w:tcBorders>
            <w:shd w:val="clear" w:color="auto" w:fill="auto"/>
            <w:noWrap/>
            <w:vAlign w:val="bottom"/>
            <w:hideMark/>
          </w:tcPr>
          <w:p w:rsidR="00AA69DA" w:rsidRPr="00C66E79" w:rsidRDefault="00AA69DA" w:rsidP="00A813BD">
            <w:pPr>
              <w:spacing w:after="0" w:line="240" w:lineRule="auto"/>
              <w:jc w:val="both"/>
              <w:rPr>
                <w:rFonts w:ascii="Times New Roman" w:eastAsia="Times New Roman" w:hAnsi="Times New Roman"/>
                <w:b/>
                <w:sz w:val="18"/>
                <w:szCs w:val="18"/>
                <w:lang w:eastAsia="bg-BG"/>
              </w:rPr>
            </w:pPr>
            <w:r w:rsidRPr="00C66E79">
              <w:rPr>
                <w:rFonts w:ascii="Times New Roman" w:eastAsia="Times New Roman" w:hAnsi="Times New Roman"/>
                <w:b/>
                <w:sz w:val="18"/>
                <w:szCs w:val="18"/>
                <w:lang w:eastAsia="bg-BG"/>
              </w:rPr>
              <w:t xml:space="preserve">Мярка </w:t>
            </w:r>
          </w:p>
        </w:tc>
        <w:tc>
          <w:tcPr>
            <w:tcW w:w="397" w:type="pct"/>
            <w:tcBorders>
              <w:top w:val="single" w:sz="4" w:space="0" w:color="auto"/>
              <w:left w:val="nil"/>
              <w:bottom w:val="single" w:sz="4" w:space="0" w:color="auto"/>
              <w:right w:val="single" w:sz="4" w:space="0" w:color="auto"/>
            </w:tcBorders>
            <w:shd w:val="clear" w:color="auto" w:fill="auto"/>
            <w:vAlign w:val="center"/>
            <w:hideMark/>
          </w:tcPr>
          <w:p w:rsidR="00AA69DA" w:rsidRPr="00C66E79" w:rsidRDefault="00AA69DA" w:rsidP="00A813BD">
            <w:pPr>
              <w:spacing w:after="0" w:line="240" w:lineRule="auto"/>
              <w:jc w:val="both"/>
              <w:rPr>
                <w:rFonts w:ascii="Times New Roman" w:eastAsia="Times New Roman" w:hAnsi="Times New Roman"/>
                <w:b/>
                <w:sz w:val="18"/>
                <w:szCs w:val="18"/>
                <w:lang w:eastAsia="bg-BG"/>
              </w:rPr>
            </w:pPr>
            <w:r w:rsidRPr="00C66E79">
              <w:rPr>
                <w:rFonts w:ascii="Times New Roman" w:eastAsia="Times New Roman" w:hAnsi="Times New Roman"/>
                <w:b/>
                <w:sz w:val="18"/>
                <w:szCs w:val="18"/>
                <w:lang w:eastAsia="bg-BG"/>
              </w:rPr>
              <w:t>2020 г.</w:t>
            </w:r>
          </w:p>
        </w:tc>
        <w:tc>
          <w:tcPr>
            <w:tcW w:w="397" w:type="pct"/>
            <w:tcBorders>
              <w:top w:val="single" w:sz="4" w:space="0" w:color="auto"/>
              <w:left w:val="nil"/>
              <w:bottom w:val="single" w:sz="4" w:space="0" w:color="auto"/>
              <w:right w:val="single" w:sz="4" w:space="0" w:color="auto"/>
            </w:tcBorders>
            <w:shd w:val="clear" w:color="auto" w:fill="auto"/>
            <w:vAlign w:val="center"/>
            <w:hideMark/>
          </w:tcPr>
          <w:p w:rsidR="00AA69DA" w:rsidRPr="00C66E79" w:rsidRDefault="00AA69DA" w:rsidP="00A813BD">
            <w:pPr>
              <w:spacing w:after="0" w:line="240" w:lineRule="auto"/>
              <w:jc w:val="both"/>
              <w:rPr>
                <w:rFonts w:ascii="Times New Roman" w:eastAsia="Times New Roman" w:hAnsi="Times New Roman"/>
                <w:b/>
                <w:sz w:val="18"/>
                <w:szCs w:val="18"/>
                <w:lang w:eastAsia="bg-BG"/>
              </w:rPr>
            </w:pPr>
            <w:r w:rsidRPr="00C66E79">
              <w:rPr>
                <w:rFonts w:ascii="Times New Roman" w:eastAsia="Times New Roman" w:hAnsi="Times New Roman"/>
                <w:b/>
                <w:sz w:val="18"/>
                <w:szCs w:val="18"/>
                <w:lang w:eastAsia="bg-BG"/>
              </w:rPr>
              <w:t>2021 г.</w:t>
            </w:r>
          </w:p>
        </w:tc>
        <w:tc>
          <w:tcPr>
            <w:tcW w:w="397" w:type="pct"/>
            <w:tcBorders>
              <w:top w:val="single" w:sz="4" w:space="0" w:color="auto"/>
              <w:left w:val="nil"/>
              <w:bottom w:val="single" w:sz="4" w:space="0" w:color="auto"/>
              <w:right w:val="single" w:sz="4" w:space="0" w:color="auto"/>
            </w:tcBorders>
            <w:shd w:val="clear" w:color="auto" w:fill="auto"/>
            <w:vAlign w:val="center"/>
            <w:hideMark/>
          </w:tcPr>
          <w:p w:rsidR="00AA69DA" w:rsidRPr="00C66E79" w:rsidRDefault="00AA69DA" w:rsidP="00A813BD">
            <w:pPr>
              <w:spacing w:after="0" w:line="240" w:lineRule="auto"/>
              <w:jc w:val="both"/>
              <w:rPr>
                <w:rFonts w:ascii="Times New Roman" w:eastAsia="Times New Roman" w:hAnsi="Times New Roman"/>
                <w:b/>
                <w:sz w:val="18"/>
                <w:szCs w:val="18"/>
                <w:lang w:eastAsia="bg-BG"/>
              </w:rPr>
            </w:pPr>
            <w:r w:rsidRPr="00C66E79">
              <w:rPr>
                <w:rFonts w:ascii="Times New Roman" w:eastAsia="Times New Roman" w:hAnsi="Times New Roman"/>
                <w:b/>
                <w:sz w:val="18"/>
                <w:szCs w:val="18"/>
                <w:lang w:eastAsia="bg-BG"/>
              </w:rPr>
              <w:t>2022 г.</w:t>
            </w:r>
          </w:p>
        </w:tc>
        <w:tc>
          <w:tcPr>
            <w:tcW w:w="397" w:type="pct"/>
            <w:tcBorders>
              <w:top w:val="single" w:sz="4" w:space="0" w:color="auto"/>
              <w:left w:val="nil"/>
              <w:bottom w:val="single" w:sz="4" w:space="0" w:color="auto"/>
              <w:right w:val="single" w:sz="4" w:space="0" w:color="auto"/>
            </w:tcBorders>
            <w:shd w:val="clear" w:color="auto" w:fill="auto"/>
            <w:vAlign w:val="center"/>
            <w:hideMark/>
          </w:tcPr>
          <w:p w:rsidR="00AA69DA" w:rsidRPr="00C66E79" w:rsidRDefault="00AA69DA" w:rsidP="00A813BD">
            <w:pPr>
              <w:spacing w:after="0" w:line="240" w:lineRule="auto"/>
              <w:jc w:val="both"/>
              <w:rPr>
                <w:rFonts w:ascii="Times New Roman" w:eastAsia="Times New Roman" w:hAnsi="Times New Roman"/>
                <w:b/>
                <w:sz w:val="18"/>
                <w:szCs w:val="18"/>
                <w:lang w:eastAsia="bg-BG"/>
              </w:rPr>
            </w:pPr>
            <w:r w:rsidRPr="00C66E79">
              <w:rPr>
                <w:rFonts w:ascii="Times New Roman" w:eastAsia="Times New Roman" w:hAnsi="Times New Roman"/>
                <w:b/>
                <w:sz w:val="18"/>
                <w:szCs w:val="18"/>
                <w:lang w:eastAsia="bg-BG"/>
              </w:rPr>
              <w:t>2023 г.</w:t>
            </w:r>
          </w:p>
        </w:tc>
        <w:tc>
          <w:tcPr>
            <w:tcW w:w="397" w:type="pct"/>
            <w:tcBorders>
              <w:top w:val="single" w:sz="4" w:space="0" w:color="auto"/>
              <w:left w:val="nil"/>
              <w:bottom w:val="single" w:sz="4" w:space="0" w:color="auto"/>
              <w:right w:val="single" w:sz="4" w:space="0" w:color="auto"/>
            </w:tcBorders>
            <w:shd w:val="clear" w:color="auto" w:fill="auto"/>
            <w:vAlign w:val="center"/>
            <w:hideMark/>
          </w:tcPr>
          <w:p w:rsidR="00AA69DA" w:rsidRPr="00C66E79" w:rsidRDefault="00AA69DA" w:rsidP="00A813BD">
            <w:pPr>
              <w:spacing w:after="0" w:line="240" w:lineRule="auto"/>
              <w:jc w:val="both"/>
              <w:rPr>
                <w:rFonts w:ascii="Times New Roman" w:eastAsia="Times New Roman" w:hAnsi="Times New Roman"/>
                <w:b/>
                <w:sz w:val="18"/>
                <w:szCs w:val="18"/>
                <w:lang w:eastAsia="bg-BG"/>
              </w:rPr>
            </w:pPr>
            <w:r w:rsidRPr="00C66E79">
              <w:rPr>
                <w:rFonts w:ascii="Times New Roman" w:eastAsia="Times New Roman" w:hAnsi="Times New Roman"/>
                <w:b/>
                <w:sz w:val="18"/>
                <w:szCs w:val="18"/>
                <w:lang w:eastAsia="bg-BG"/>
              </w:rPr>
              <w:t>2024 г.</w:t>
            </w:r>
          </w:p>
        </w:tc>
        <w:tc>
          <w:tcPr>
            <w:tcW w:w="397" w:type="pct"/>
            <w:tcBorders>
              <w:top w:val="single" w:sz="4" w:space="0" w:color="auto"/>
              <w:left w:val="nil"/>
              <w:bottom w:val="single" w:sz="4" w:space="0" w:color="auto"/>
              <w:right w:val="single" w:sz="4" w:space="0" w:color="auto"/>
            </w:tcBorders>
            <w:shd w:val="clear" w:color="auto" w:fill="auto"/>
            <w:vAlign w:val="center"/>
            <w:hideMark/>
          </w:tcPr>
          <w:p w:rsidR="00AA69DA" w:rsidRPr="00C66E79" w:rsidRDefault="00AA69DA" w:rsidP="00A813BD">
            <w:pPr>
              <w:spacing w:after="0" w:line="240" w:lineRule="auto"/>
              <w:jc w:val="both"/>
              <w:rPr>
                <w:rFonts w:ascii="Times New Roman" w:eastAsia="Times New Roman" w:hAnsi="Times New Roman"/>
                <w:b/>
                <w:sz w:val="18"/>
                <w:szCs w:val="18"/>
                <w:lang w:eastAsia="bg-BG"/>
              </w:rPr>
            </w:pPr>
            <w:r w:rsidRPr="00C66E79">
              <w:rPr>
                <w:rFonts w:ascii="Times New Roman" w:eastAsia="Times New Roman" w:hAnsi="Times New Roman"/>
                <w:b/>
                <w:sz w:val="18"/>
                <w:szCs w:val="18"/>
                <w:lang w:eastAsia="bg-BG"/>
              </w:rPr>
              <w:t>2025 г.</w:t>
            </w:r>
          </w:p>
        </w:tc>
        <w:tc>
          <w:tcPr>
            <w:tcW w:w="396" w:type="pct"/>
            <w:tcBorders>
              <w:top w:val="single" w:sz="4" w:space="0" w:color="auto"/>
              <w:left w:val="nil"/>
              <w:bottom w:val="single" w:sz="4" w:space="0" w:color="auto"/>
              <w:right w:val="single" w:sz="4" w:space="0" w:color="auto"/>
            </w:tcBorders>
            <w:shd w:val="clear" w:color="auto" w:fill="auto"/>
            <w:vAlign w:val="center"/>
            <w:hideMark/>
          </w:tcPr>
          <w:p w:rsidR="00AA69DA" w:rsidRPr="00C66E79" w:rsidRDefault="00AA69DA" w:rsidP="00A813BD">
            <w:pPr>
              <w:spacing w:after="0" w:line="240" w:lineRule="auto"/>
              <w:jc w:val="both"/>
              <w:rPr>
                <w:rFonts w:ascii="Times New Roman" w:eastAsia="Times New Roman" w:hAnsi="Times New Roman"/>
                <w:b/>
                <w:sz w:val="18"/>
                <w:szCs w:val="18"/>
                <w:lang w:eastAsia="bg-BG"/>
              </w:rPr>
            </w:pPr>
            <w:r w:rsidRPr="00C66E79">
              <w:rPr>
                <w:rFonts w:ascii="Times New Roman" w:eastAsia="Times New Roman" w:hAnsi="Times New Roman"/>
                <w:b/>
                <w:sz w:val="18"/>
                <w:szCs w:val="18"/>
                <w:lang w:eastAsia="bg-BG"/>
              </w:rPr>
              <w:t>2026 г.</w:t>
            </w:r>
          </w:p>
        </w:tc>
      </w:tr>
      <w:tr w:rsidR="00E652A3" w:rsidRPr="00BE64E5" w:rsidTr="00E652A3">
        <w:trPr>
          <w:trHeight w:val="70"/>
        </w:trPr>
        <w:tc>
          <w:tcPr>
            <w:tcW w:w="1752" w:type="pct"/>
            <w:tcBorders>
              <w:top w:val="nil"/>
              <w:left w:val="single" w:sz="4" w:space="0" w:color="auto"/>
              <w:bottom w:val="single" w:sz="4" w:space="0" w:color="auto"/>
              <w:right w:val="single" w:sz="4" w:space="0" w:color="auto"/>
            </w:tcBorders>
            <w:shd w:val="clear" w:color="auto" w:fill="auto"/>
            <w:vAlign w:val="bottom"/>
            <w:hideMark/>
          </w:tcPr>
          <w:p w:rsidR="00E652A3" w:rsidRPr="00C66E79" w:rsidRDefault="00E652A3" w:rsidP="00DF3213">
            <w:pPr>
              <w:spacing w:after="0" w:line="240" w:lineRule="auto"/>
              <w:jc w:val="both"/>
              <w:rPr>
                <w:rFonts w:ascii="Times New Roman" w:eastAsia="Times New Roman" w:hAnsi="Times New Roman"/>
                <w:sz w:val="18"/>
                <w:szCs w:val="18"/>
                <w:lang w:eastAsia="bg-BG"/>
              </w:rPr>
            </w:pPr>
            <w:r w:rsidRPr="00C66E79">
              <w:rPr>
                <w:rFonts w:ascii="Times New Roman" w:eastAsia="Times New Roman" w:hAnsi="Times New Roman"/>
                <w:sz w:val="18"/>
                <w:szCs w:val="18"/>
                <w:lang w:eastAsia="bg-BG"/>
              </w:rPr>
              <w:t>Социална поносимост на цената на ВиК услугите</w:t>
            </w:r>
          </w:p>
        </w:tc>
        <w:tc>
          <w:tcPr>
            <w:tcW w:w="468" w:type="pct"/>
            <w:tcBorders>
              <w:top w:val="nil"/>
              <w:left w:val="nil"/>
              <w:bottom w:val="single" w:sz="4" w:space="0" w:color="auto"/>
              <w:right w:val="single" w:sz="4" w:space="0" w:color="auto"/>
            </w:tcBorders>
            <w:shd w:val="clear" w:color="auto" w:fill="auto"/>
            <w:noWrap/>
            <w:vAlign w:val="bottom"/>
            <w:hideMark/>
          </w:tcPr>
          <w:p w:rsidR="00E652A3" w:rsidRPr="00C66E79" w:rsidRDefault="00E652A3" w:rsidP="00DF3213">
            <w:pPr>
              <w:spacing w:after="0" w:line="240" w:lineRule="auto"/>
              <w:jc w:val="both"/>
              <w:rPr>
                <w:rFonts w:ascii="Times New Roman" w:eastAsia="Times New Roman" w:hAnsi="Times New Roman"/>
                <w:sz w:val="18"/>
                <w:szCs w:val="18"/>
                <w:lang w:eastAsia="bg-BG"/>
              </w:rPr>
            </w:pPr>
            <w:r w:rsidRPr="00C66E79">
              <w:rPr>
                <w:rFonts w:ascii="Times New Roman" w:eastAsia="Times New Roman" w:hAnsi="Times New Roman"/>
                <w:sz w:val="18"/>
                <w:szCs w:val="18"/>
                <w:lang w:eastAsia="bg-BG"/>
              </w:rPr>
              <w:t xml:space="preserve">лв./куб.м </w:t>
            </w:r>
          </w:p>
        </w:tc>
        <w:tc>
          <w:tcPr>
            <w:tcW w:w="397" w:type="pct"/>
            <w:tcBorders>
              <w:top w:val="nil"/>
              <w:left w:val="nil"/>
              <w:bottom w:val="single" w:sz="4" w:space="0" w:color="auto"/>
              <w:right w:val="single" w:sz="4" w:space="0" w:color="auto"/>
            </w:tcBorders>
            <w:shd w:val="clear" w:color="auto" w:fill="auto"/>
            <w:noWrap/>
            <w:vAlign w:val="center"/>
            <w:hideMark/>
          </w:tcPr>
          <w:p w:rsidR="00E652A3" w:rsidRPr="00C66E79" w:rsidRDefault="00E652A3" w:rsidP="001C5489">
            <w:pPr>
              <w:spacing w:after="0" w:line="240" w:lineRule="auto"/>
              <w:jc w:val="center"/>
              <w:rPr>
                <w:rFonts w:ascii="Times New Roman" w:eastAsia="Times New Roman" w:hAnsi="Times New Roman"/>
                <w:sz w:val="18"/>
                <w:szCs w:val="18"/>
                <w:lang w:eastAsia="bg-BG"/>
              </w:rPr>
            </w:pPr>
            <w:r w:rsidRPr="006C15CB">
              <w:rPr>
                <w:rFonts w:ascii="Times New Roman" w:eastAsia="Times New Roman" w:hAnsi="Times New Roman"/>
                <w:sz w:val="18"/>
                <w:szCs w:val="18"/>
                <w:lang w:eastAsia="bg-BG"/>
              </w:rPr>
              <w:t>4.57</w:t>
            </w:r>
          </w:p>
        </w:tc>
        <w:tc>
          <w:tcPr>
            <w:tcW w:w="397" w:type="pct"/>
            <w:tcBorders>
              <w:top w:val="nil"/>
              <w:left w:val="nil"/>
              <w:bottom w:val="single" w:sz="4" w:space="0" w:color="auto"/>
              <w:right w:val="single" w:sz="4" w:space="0" w:color="auto"/>
            </w:tcBorders>
            <w:shd w:val="clear" w:color="auto" w:fill="auto"/>
            <w:noWrap/>
            <w:vAlign w:val="center"/>
            <w:hideMark/>
          </w:tcPr>
          <w:p w:rsidR="00E652A3" w:rsidRPr="00C66E79" w:rsidRDefault="00E652A3" w:rsidP="001C5489">
            <w:pPr>
              <w:spacing w:after="0"/>
              <w:jc w:val="center"/>
              <w:rPr>
                <w:rFonts w:ascii="Times New Roman" w:eastAsia="Times New Roman" w:hAnsi="Times New Roman"/>
                <w:sz w:val="18"/>
                <w:szCs w:val="18"/>
                <w:lang w:eastAsia="bg-BG"/>
              </w:rPr>
            </w:pPr>
            <w:r w:rsidRPr="006C15CB">
              <w:rPr>
                <w:rFonts w:ascii="Times New Roman" w:eastAsia="Times New Roman" w:hAnsi="Times New Roman"/>
                <w:sz w:val="18"/>
                <w:szCs w:val="18"/>
                <w:lang w:eastAsia="bg-BG"/>
              </w:rPr>
              <w:t>4.69</w:t>
            </w:r>
          </w:p>
        </w:tc>
        <w:tc>
          <w:tcPr>
            <w:tcW w:w="397" w:type="pct"/>
            <w:tcBorders>
              <w:top w:val="nil"/>
              <w:left w:val="nil"/>
              <w:bottom w:val="single" w:sz="4" w:space="0" w:color="auto"/>
              <w:right w:val="single" w:sz="4" w:space="0" w:color="auto"/>
            </w:tcBorders>
            <w:shd w:val="clear" w:color="auto" w:fill="auto"/>
            <w:noWrap/>
            <w:vAlign w:val="center"/>
            <w:hideMark/>
          </w:tcPr>
          <w:p w:rsidR="00E652A3" w:rsidRPr="00C66E79" w:rsidRDefault="00E652A3" w:rsidP="001C5489">
            <w:pPr>
              <w:spacing w:after="0"/>
              <w:jc w:val="center"/>
              <w:rPr>
                <w:rFonts w:ascii="Times New Roman" w:eastAsia="Times New Roman" w:hAnsi="Times New Roman"/>
                <w:sz w:val="18"/>
                <w:szCs w:val="18"/>
                <w:lang w:eastAsia="bg-BG"/>
              </w:rPr>
            </w:pPr>
            <w:r w:rsidRPr="006C15CB">
              <w:rPr>
                <w:rFonts w:ascii="Times New Roman" w:eastAsia="Times New Roman" w:hAnsi="Times New Roman"/>
                <w:sz w:val="18"/>
                <w:szCs w:val="18"/>
                <w:lang w:eastAsia="bg-BG"/>
              </w:rPr>
              <w:t>4.83</w:t>
            </w:r>
          </w:p>
        </w:tc>
        <w:tc>
          <w:tcPr>
            <w:tcW w:w="397" w:type="pct"/>
            <w:tcBorders>
              <w:top w:val="nil"/>
              <w:left w:val="nil"/>
              <w:bottom w:val="single" w:sz="4" w:space="0" w:color="auto"/>
              <w:right w:val="single" w:sz="4" w:space="0" w:color="auto"/>
            </w:tcBorders>
            <w:shd w:val="clear" w:color="auto" w:fill="auto"/>
            <w:noWrap/>
            <w:vAlign w:val="center"/>
            <w:hideMark/>
          </w:tcPr>
          <w:p w:rsidR="00E652A3" w:rsidRPr="00C66E79" w:rsidRDefault="00E652A3" w:rsidP="001C5489">
            <w:pPr>
              <w:spacing w:after="0"/>
              <w:jc w:val="center"/>
              <w:rPr>
                <w:rFonts w:ascii="Times New Roman" w:eastAsia="Times New Roman" w:hAnsi="Times New Roman"/>
                <w:sz w:val="18"/>
                <w:szCs w:val="18"/>
                <w:lang w:eastAsia="bg-BG"/>
              </w:rPr>
            </w:pPr>
            <w:r w:rsidRPr="006C15CB">
              <w:rPr>
                <w:rFonts w:ascii="Times New Roman" w:eastAsia="Times New Roman" w:hAnsi="Times New Roman"/>
                <w:sz w:val="18"/>
                <w:szCs w:val="18"/>
                <w:lang w:eastAsia="bg-BG"/>
              </w:rPr>
              <w:t>4.98</w:t>
            </w:r>
          </w:p>
        </w:tc>
        <w:tc>
          <w:tcPr>
            <w:tcW w:w="397" w:type="pct"/>
            <w:tcBorders>
              <w:top w:val="nil"/>
              <w:left w:val="nil"/>
              <w:bottom w:val="single" w:sz="4" w:space="0" w:color="auto"/>
              <w:right w:val="single" w:sz="4" w:space="0" w:color="auto"/>
            </w:tcBorders>
            <w:shd w:val="clear" w:color="auto" w:fill="auto"/>
            <w:noWrap/>
            <w:vAlign w:val="center"/>
            <w:hideMark/>
          </w:tcPr>
          <w:p w:rsidR="00E652A3" w:rsidRPr="00C66E79" w:rsidRDefault="00E652A3" w:rsidP="001C5489">
            <w:pPr>
              <w:spacing w:after="0"/>
              <w:jc w:val="center"/>
              <w:rPr>
                <w:rFonts w:ascii="Times New Roman" w:eastAsia="Times New Roman" w:hAnsi="Times New Roman"/>
                <w:sz w:val="18"/>
                <w:szCs w:val="18"/>
                <w:lang w:eastAsia="bg-BG"/>
              </w:rPr>
            </w:pPr>
            <w:r w:rsidRPr="006C15CB">
              <w:rPr>
                <w:rFonts w:ascii="Times New Roman" w:eastAsia="Times New Roman" w:hAnsi="Times New Roman"/>
                <w:sz w:val="18"/>
                <w:szCs w:val="18"/>
                <w:lang w:eastAsia="bg-BG"/>
              </w:rPr>
              <w:t>5.14</w:t>
            </w:r>
          </w:p>
        </w:tc>
        <w:tc>
          <w:tcPr>
            <w:tcW w:w="397" w:type="pct"/>
            <w:tcBorders>
              <w:top w:val="nil"/>
              <w:left w:val="nil"/>
              <w:bottom w:val="single" w:sz="4" w:space="0" w:color="auto"/>
              <w:right w:val="single" w:sz="4" w:space="0" w:color="auto"/>
            </w:tcBorders>
            <w:shd w:val="clear" w:color="auto" w:fill="auto"/>
            <w:noWrap/>
            <w:vAlign w:val="center"/>
            <w:hideMark/>
          </w:tcPr>
          <w:p w:rsidR="00E652A3" w:rsidRPr="00C66E79" w:rsidRDefault="00E652A3" w:rsidP="001C5489">
            <w:pPr>
              <w:spacing w:after="0"/>
              <w:jc w:val="center"/>
              <w:rPr>
                <w:rFonts w:ascii="Times New Roman" w:eastAsia="Times New Roman" w:hAnsi="Times New Roman"/>
                <w:sz w:val="18"/>
                <w:szCs w:val="18"/>
                <w:lang w:eastAsia="bg-BG"/>
              </w:rPr>
            </w:pPr>
            <w:r w:rsidRPr="006C15CB">
              <w:rPr>
                <w:rFonts w:ascii="Times New Roman" w:eastAsia="Times New Roman" w:hAnsi="Times New Roman"/>
                <w:sz w:val="18"/>
                <w:szCs w:val="18"/>
                <w:lang w:eastAsia="bg-BG"/>
              </w:rPr>
              <w:t>5.30</w:t>
            </w:r>
          </w:p>
        </w:tc>
        <w:tc>
          <w:tcPr>
            <w:tcW w:w="396" w:type="pct"/>
            <w:tcBorders>
              <w:top w:val="nil"/>
              <w:left w:val="nil"/>
              <w:bottom w:val="single" w:sz="4" w:space="0" w:color="auto"/>
              <w:right w:val="single" w:sz="4" w:space="0" w:color="auto"/>
            </w:tcBorders>
            <w:shd w:val="clear" w:color="auto" w:fill="auto"/>
            <w:noWrap/>
            <w:vAlign w:val="center"/>
            <w:hideMark/>
          </w:tcPr>
          <w:p w:rsidR="00E652A3" w:rsidRPr="00C66E79" w:rsidRDefault="00E652A3" w:rsidP="001C5489">
            <w:pPr>
              <w:spacing w:after="0"/>
              <w:jc w:val="center"/>
              <w:rPr>
                <w:rFonts w:ascii="Times New Roman" w:eastAsia="Times New Roman" w:hAnsi="Times New Roman"/>
                <w:sz w:val="18"/>
                <w:szCs w:val="18"/>
                <w:lang w:eastAsia="bg-BG"/>
              </w:rPr>
            </w:pPr>
            <w:r w:rsidRPr="006C15CB">
              <w:rPr>
                <w:rFonts w:ascii="Times New Roman" w:eastAsia="Times New Roman" w:hAnsi="Times New Roman"/>
                <w:sz w:val="18"/>
                <w:szCs w:val="18"/>
                <w:lang w:eastAsia="bg-BG"/>
              </w:rPr>
              <w:t>5.47</w:t>
            </w:r>
          </w:p>
        </w:tc>
      </w:tr>
      <w:tr w:rsidR="00E652A3" w:rsidRPr="00BE64E5" w:rsidTr="00E652A3">
        <w:trPr>
          <w:trHeight w:val="58"/>
        </w:trPr>
        <w:tc>
          <w:tcPr>
            <w:tcW w:w="1752" w:type="pct"/>
            <w:tcBorders>
              <w:top w:val="nil"/>
              <w:left w:val="single" w:sz="4" w:space="0" w:color="auto"/>
              <w:bottom w:val="single" w:sz="4" w:space="0" w:color="auto"/>
              <w:right w:val="single" w:sz="4" w:space="0" w:color="auto"/>
            </w:tcBorders>
            <w:shd w:val="clear" w:color="auto" w:fill="auto"/>
            <w:vAlign w:val="bottom"/>
            <w:hideMark/>
          </w:tcPr>
          <w:p w:rsidR="00E652A3" w:rsidRPr="00C66E79" w:rsidRDefault="00E652A3" w:rsidP="00DF3213">
            <w:pPr>
              <w:spacing w:after="0" w:line="240" w:lineRule="auto"/>
              <w:jc w:val="both"/>
              <w:rPr>
                <w:rFonts w:ascii="Times New Roman" w:eastAsia="Times New Roman" w:hAnsi="Times New Roman"/>
                <w:sz w:val="18"/>
                <w:szCs w:val="18"/>
                <w:lang w:eastAsia="bg-BG"/>
              </w:rPr>
            </w:pPr>
            <w:r w:rsidRPr="00C66E79">
              <w:rPr>
                <w:rFonts w:ascii="Times New Roman" w:eastAsia="Times New Roman" w:hAnsi="Times New Roman"/>
                <w:sz w:val="18"/>
                <w:szCs w:val="18"/>
                <w:lang w:eastAsia="bg-BG"/>
              </w:rPr>
              <w:t>Социална поносимост на цената на ВиК услугите</w:t>
            </w:r>
          </w:p>
        </w:tc>
        <w:tc>
          <w:tcPr>
            <w:tcW w:w="468" w:type="pct"/>
            <w:tcBorders>
              <w:top w:val="nil"/>
              <w:left w:val="nil"/>
              <w:bottom w:val="single" w:sz="4" w:space="0" w:color="auto"/>
              <w:right w:val="single" w:sz="4" w:space="0" w:color="auto"/>
            </w:tcBorders>
            <w:shd w:val="clear" w:color="auto" w:fill="auto"/>
            <w:noWrap/>
            <w:vAlign w:val="bottom"/>
            <w:hideMark/>
          </w:tcPr>
          <w:p w:rsidR="00E652A3" w:rsidRPr="00C66E79" w:rsidRDefault="00E652A3" w:rsidP="00DF3213">
            <w:pPr>
              <w:spacing w:after="0" w:line="240" w:lineRule="auto"/>
              <w:jc w:val="both"/>
              <w:rPr>
                <w:rFonts w:ascii="Times New Roman" w:eastAsia="Times New Roman" w:hAnsi="Times New Roman"/>
                <w:sz w:val="18"/>
                <w:szCs w:val="18"/>
                <w:lang w:eastAsia="bg-BG"/>
              </w:rPr>
            </w:pPr>
            <w:r w:rsidRPr="00C66E79">
              <w:rPr>
                <w:rFonts w:ascii="Times New Roman" w:eastAsia="Times New Roman" w:hAnsi="Times New Roman"/>
                <w:sz w:val="18"/>
                <w:szCs w:val="18"/>
                <w:lang w:eastAsia="bg-BG"/>
              </w:rPr>
              <w:t>%</w:t>
            </w:r>
          </w:p>
        </w:tc>
        <w:tc>
          <w:tcPr>
            <w:tcW w:w="397" w:type="pct"/>
            <w:tcBorders>
              <w:top w:val="nil"/>
              <w:left w:val="nil"/>
              <w:bottom w:val="single" w:sz="4" w:space="0" w:color="auto"/>
              <w:right w:val="single" w:sz="4" w:space="0" w:color="auto"/>
            </w:tcBorders>
            <w:shd w:val="clear" w:color="auto" w:fill="auto"/>
            <w:noWrap/>
            <w:vAlign w:val="center"/>
            <w:hideMark/>
          </w:tcPr>
          <w:p w:rsidR="00E652A3" w:rsidRPr="00C66E79" w:rsidRDefault="00E652A3" w:rsidP="001C5489">
            <w:pPr>
              <w:spacing w:after="0" w:line="240" w:lineRule="auto"/>
              <w:jc w:val="center"/>
              <w:rPr>
                <w:rFonts w:ascii="Times New Roman" w:eastAsia="Times New Roman" w:hAnsi="Times New Roman"/>
                <w:sz w:val="18"/>
                <w:szCs w:val="18"/>
                <w:lang w:eastAsia="bg-BG"/>
              </w:rPr>
            </w:pPr>
            <w:r w:rsidRPr="006C15CB">
              <w:rPr>
                <w:rFonts w:ascii="Times New Roman" w:eastAsia="Times New Roman" w:hAnsi="Times New Roman"/>
                <w:sz w:val="18"/>
                <w:szCs w:val="18"/>
                <w:lang w:eastAsia="bg-BG"/>
              </w:rPr>
              <w:t>1.92%</w:t>
            </w:r>
          </w:p>
        </w:tc>
        <w:tc>
          <w:tcPr>
            <w:tcW w:w="397" w:type="pct"/>
            <w:tcBorders>
              <w:top w:val="nil"/>
              <w:left w:val="nil"/>
              <w:bottom w:val="single" w:sz="4" w:space="0" w:color="auto"/>
              <w:right w:val="single" w:sz="4" w:space="0" w:color="auto"/>
            </w:tcBorders>
            <w:shd w:val="clear" w:color="auto" w:fill="auto"/>
            <w:noWrap/>
            <w:vAlign w:val="center"/>
            <w:hideMark/>
          </w:tcPr>
          <w:p w:rsidR="00E652A3" w:rsidRPr="00C66E79" w:rsidRDefault="00E652A3" w:rsidP="001C5489">
            <w:pPr>
              <w:spacing w:after="0" w:line="240" w:lineRule="auto"/>
              <w:jc w:val="center"/>
              <w:rPr>
                <w:rFonts w:ascii="Times New Roman" w:eastAsia="Times New Roman" w:hAnsi="Times New Roman"/>
                <w:sz w:val="18"/>
                <w:szCs w:val="18"/>
                <w:lang w:eastAsia="bg-BG"/>
              </w:rPr>
            </w:pPr>
            <w:r w:rsidRPr="006C15CB">
              <w:rPr>
                <w:rFonts w:ascii="Times New Roman" w:eastAsia="Times New Roman" w:hAnsi="Times New Roman"/>
                <w:sz w:val="18"/>
                <w:szCs w:val="18"/>
                <w:lang w:eastAsia="bg-BG"/>
              </w:rPr>
              <w:t>1.88%</w:t>
            </w:r>
          </w:p>
        </w:tc>
        <w:tc>
          <w:tcPr>
            <w:tcW w:w="397" w:type="pct"/>
            <w:tcBorders>
              <w:top w:val="nil"/>
              <w:left w:val="nil"/>
              <w:bottom w:val="single" w:sz="4" w:space="0" w:color="auto"/>
              <w:right w:val="single" w:sz="4" w:space="0" w:color="auto"/>
            </w:tcBorders>
            <w:shd w:val="clear" w:color="auto" w:fill="auto"/>
            <w:noWrap/>
            <w:vAlign w:val="center"/>
            <w:hideMark/>
          </w:tcPr>
          <w:p w:rsidR="00E652A3" w:rsidRPr="00C66E79" w:rsidRDefault="00E652A3" w:rsidP="001C5489">
            <w:pPr>
              <w:spacing w:after="0" w:line="240" w:lineRule="auto"/>
              <w:jc w:val="center"/>
              <w:rPr>
                <w:rFonts w:ascii="Times New Roman" w:eastAsia="Times New Roman" w:hAnsi="Times New Roman"/>
                <w:sz w:val="18"/>
                <w:szCs w:val="18"/>
                <w:lang w:eastAsia="bg-BG"/>
              </w:rPr>
            </w:pPr>
            <w:r w:rsidRPr="006C15CB">
              <w:rPr>
                <w:rFonts w:ascii="Times New Roman" w:eastAsia="Times New Roman" w:hAnsi="Times New Roman"/>
                <w:sz w:val="18"/>
                <w:szCs w:val="18"/>
                <w:lang w:eastAsia="bg-BG"/>
              </w:rPr>
              <w:t>1.90%</w:t>
            </w:r>
          </w:p>
        </w:tc>
        <w:tc>
          <w:tcPr>
            <w:tcW w:w="397" w:type="pct"/>
            <w:tcBorders>
              <w:top w:val="nil"/>
              <w:left w:val="nil"/>
              <w:bottom w:val="single" w:sz="4" w:space="0" w:color="auto"/>
              <w:right w:val="single" w:sz="4" w:space="0" w:color="auto"/>
            </w:tcBorders>
            <w:shd w:val="clear" w:color="auto" w:fill="auto"/>
            <w:noWrap/>
            <w:vAlign w:val="center"/>
            <w:hideMark/>
          </w:tcPr>
          <w:p w:rsidR="00E652A3" w:rsidRPr="00C66E79" w:rsidRDefault="00E652A3" w:rsidP="001C5489">
            <w:pPr>
              <w:spacing w:after="0" w:line="240" w:lineRule="auto"/>
              <w:jc w:val="center"/>
              <w:rPr>
                <w:rFonts w:ascii="Times New Roman" w:eastAsia="Times New Roman" w:hAnsi="Times New Roman"/>
                <w:sz w:val="18"/>
                <w:szCs w:val="18"/>
                <w:lang w:eastAsia="bg-BG"/>
              </w:rPr>
            </w:pPr>
            <w:r w:rsidRPr="006C15CB">
              <w:rPr>
                <w:rFonts w:ascii="Times New Roman" w:eastAsia="Times New Roman" w:hAnsi="Times New Roman"/>
                <w:sz w:val="18"/>
                <w:szCs w:val="18"/>
                <w:lang w:eastAsia="bg-BG"/>
              </w:rPr>
              <w:t>1.88%</w:t>
            </w:r>
          </w:p>
        </w:tc>
        <w:tc>
          <w:tcPr>
            <w:tcW w:w="397" w:type="pct"/>
            <w:tcBorders>
              <w:top w:val="nil"/>
              <w:left w:val="nil"/>
              <w:bottom w:val="single" w:sz="4" w:space="0" w:color="auto"/>
              <w:right w:val="single" w:sz="4" w:space="0" w:color="auto"/>
            </w:tcBorders>
            <w:shd w:val="clear" w:color="auto" w:fill="auto"/>
            <w:noWrap/>
            <w:vAlign w:val="center"/>
            <w:hideMark/>
          </w:tcPr>
          <w:p w:rsidR="00E652A3" w:rsidRPr="00C66E79" w:rsidRDefault="00E652A3" w:rsidP="001C5489">
            <w:pPr>
              <w:spacing w:after="0" w:line="240" w:lineRule="auto"/>
              <w:jc w:val="center"/>
              <w:rPr>
                <w:rFonts w:ascii="Times New Roman" w:eastAsia="Times New Roman" w:hAnsi="Times New Roman"/>
                <w:sz w:val="18"/>
                <w:szCs w:val="18"/>
                <w:lang w:eastAsia="bg-BG"/>
              </w:rPr>
            </w:pPr>
            <w:r w:rsidRPr="006C15CB">
              <w:rPr>
                <w:rFonts w:ascii="Times New Roman" w:eastAsia="Times New Roman" w:hAnsi="Times New Roman"/>
                <w:sz w:val="18"/>
                <w:szCs w:val="18"/>
                <w:lang w:eastAsia="bg-BG"/>
              </w:rPr>
              <w:t>1.92%</w:t>
            </w:r>
          </w:p>
        </w:tc>
        <w:tc>
          <w:tcPr>
            <w:tcW w:w="397" w:type="pct"/>
            <w:tcBorders>
              <w:top w:val="nil"/>
              <w:left w:val="nil"/>
              <w:bottom w:val="single" w:sz="4" w:space="0" w:color="auto"/>
              <w:right w:val="single" w:sz="4" w:space="0" w:color="auto"/>
            </w:tcBorders>
            <w:shd w:val="clear" w:color="auto" w:fill="auto"/>
            <w:noWrap/>
            <w:vAlign w:val="center"/>
            <w:hideMark/>
          </w:tcPr>
          <w:p w:rsidR="00E652A3" w:rsidRPr="00C66E79" w:rsidRDefault="00E652A3" w:rsidP="001C5489">
            <w:pPr>
              <w:spacing w:after="0" w:line="240" w:lineRule="auto"/>
              <w:jc w:val="center"/>
              <w:rPr>
                <w:rFonts w:ascii="Times New Roman" w:eastAsia="Times New Roman" w:hAnsi="Times New Roman"/>
                <w:sz w:val="18"/>
                <w:szCs w:val="18"/>
                <w:lang w:eastAsia="bg-BG"/>
              </w:rPr>
            </w:pPr>
            <w:r w:rsidRPr="006C15CB">
              <w:rPr>
                <w:rFonts w:ascii="Times New Roman" w:eastAsia="Times New Roman" w:hAnsi="Times New Roman"/>
                <w:sz w:val="18"/>
                <w:szCs w:val="18"/>
                <w:lang w:eastAsia="bg-BG"/>
              </w:rPr>
              <w:t>1.96%</w:t>
            </w:r>
          </w:p>
        </w:tc>
        <w:tc>
          <w:tcPr>
            <w:tcW w:w="396" w:type="pct"/>
            <w:tcBorders>
              <w:top w:val="nil"/>
              <w:left w:val="nil"/>
              <w:bottom w:val="single" w:sz="4" w:space="0" w:color="auto"/>
              <w:right w:val="single" w:sz="4" w:space="0" w:color="auto"/>
            </w:tcBorders>
            <w:shd w:val="clear" w:color="auto" w:fill="auto"/>
            <w:noWrap/>
            <w:vAlign w:val="center"/>
            <w:hideMark/>
          </w:tcPr>
          <w:p w:rsidR="00E652A3" w:rsidRPr="00C66E79" w:rsidRDefault="00E652A3" w:rsidP="001C5489">
            <w:pPr>
              <w:spacing w:after="0" w:line="240" w:lineRule="auto"/>
              <w:jc w:val="center"/>
              <w:rPr>
                <w:rFonts w:ascii="Times New Roman" w:eastAsia="Times New Roman" w:hAnsi="Times New Roman"/>
                <w:sz w:val="18"/>
                <w:szCs w:val="18"/>
                <w:lang w:eastAsia="bg-BG"/>
              </w:rPr>
            </w:pPr>
            <w:r w:rsidRPr="006C15CB">
              <w:rPr>
                <w:rFonts w:ascii="Times New Roman" w:eastAsia="Times New Roman" w:hAnsi="Times New Roman"/>
                <w:sz w:val="18"/>
                <w:szCs w:val="18"/>
                <w:lang w:eastAsia="bg-BG"/>
              </w:rPr>
              <w:t>2.04%</w:t>
            </w:r>
          </w:p>
        </w:tc>
      </w:tr>
      <w:tr w:rsidR="00E652A3" w:rsidRPr="00BE64E5" w:rsidTr="00E652A3">
        <w:trPr>
          <w:trHeight w:val="51"/>
        </w:trPr>
        <w:tc>
          <w:tcPr>
            <w:tcW w:w="1752" w:type="pct"/>
            <w:tcBorders>
              <w:top w:val="nil"/>
              <w:left w:val="single" w:sz="4" w:space="0" w:color="auto"/>
              <w:bottom w:val="single" w:sz="4" w:space="0" w:color="auto"/>
              <w:right w:val="single" w:sz="4" w:space="0" w:color="auto"/>
            </w:tcBorders>
            <w:shd w:val="clear" w:color="auto" w:fill="auto"/>
            <w:noWrap/>
            <w:vAlign w:val="bottom"/>
            <w:hideMark/>
          </w:tcPr>
          <w:p w:rsidR="00E652A3" w:rsidRPr="00C66E79" w:rsidRDefault="00E652A3" w:rsidP="00DF3213">
            <w:pPr>
              <w:spacing w:after="0" w:line="240" w:lineRule="auto"/>
              <w:jc w:val="both"/>
              <w:rPr>
                <w:rFonts w:ascii="Times New Roman" w:eastAsia="Times New Roman" w:hAnsi="Times New Roman"/>
                <w:sz w:val="18"/>
                <w:szCs w:val="18"/>
                <w:lang w:eastAsia="bg-BG"/>
              </w:rPr>
            </w:pPr>
            <w:r w:rsidRPr="00C66E79">
              <w:rPr>
                <w:rFonts w:ascii="Times New Roman" w:eastAsia="Times New Roman" w:hAnsi="Times New Roman"/>
                <w:sz w:val="18"/>
                <w:szCs w:val="18"/>
                <w:lang w:eastAsia="bg-BG"/>
              </w:rPr>
              <w:t>Максимален праг определен в ЗВ</w:t>
            </w:r>
          </w:p>
        </w:tc>
        <w:tc>
          <w:tcPr>
            <w:tcW w:w="468" w:type="pct"/>
            <w:tcBorders>
              <w:top w:val="nil"/>
              <w:left w:val="nil"/>
              <w:bottom w:val="single" w:sz="4" w:space="0" w:color="auto"/>
              <w:right w:val="single" w:sz="4" w:space="0" w:color="auto"/>
            </w:tcBorders>
            <w:shd w:val="clear" w:color="auto" w:fill="auto"/>
            <w:noWrap/>
            <w:vAlign w:val="bottom"/>
            <w:hideMark/>
          </w:tcPr>
          <w:p w:rsidR="00E652A3" w:rsidRPr="00C66E79" w:rsidRDefault="00E652A3" w:rsidP="00DF3213">
            <w:pPr>
              <w:spacing w:after="0" w:line="240" w:lineRule="auto"/>
              <w:jc w:val="both"/>
              <w:rPr>
                <w:rFonts w:ascii="Times New Roman" w:eastAsia="Times New Roman" w:hAnsi="Times New Roman"/>
                <w:sz w:val="18"/>
                <w:szCs w:val="18"/>
                <w:lang w:eastAsia="bg-BG"/>
              </w:rPr>
            </w:pPr>
            <w:r w:rsidRPr="00C66E79">
              <w:rPr>
                <w:rFonts w:ascii="Times New Roman" w:eastAsia="Times New Roman" w:hAnsi="Times New Roman"/>
                <w:sz w:val="18"/>
                <w:szCs w:val="18"/>
                <w:lang w:eastAsia="bg-BG"/>
              </w:rPr>
              <w:t>%</w:t>
            </w:r>
          </w:p>
        </w:tc>
        <w:tc>
          <w:tcPr>
            <w:tcW w:w="397" w:type="pct"/>
            <w:tcBorders>
              <w:top w:val="nil"/>
              <w:left w:val="nil"/>
              <w:bottom w:val="single" w:sz="4" w:space="0" w:color="auto"/>
              <w:right w:val="single" w:sz="4" w:space="0" w:color="auto"/>
            </w:tcBorders>
            <w:shd w:val="clear" w:color="auto" w:fill="auto"/>
            <w:noWrap/>
            <w:vAlign w:val="bottom"/>
            <w:hideMark/>
          </w:tcPr>
          <w:p w:rsidR="00E652A3" w:rsidRPr="00C66E79" w:rsidRDefault="00E652A3" w:rsidP="001C5489">
            <w:pPr>
              <w:spacing w:after="0" w:line="240" w:lineRule="auto"/>
              <w:jc w:val="center"/>
              <w:rPr>
                <w:rFonts w:ascii="Times New Roman" w:eastAsia="Times New Roman" w:hAnsi="Times New Roman"/>
                <w:sz w:val="18"/>
                <w:szCs w:val="18"/>
                <w:lang w:eastAsia="bg-BG"/>
              </w:rPr>
            </w:pPr>
            <w:r w:rsidRPr="006C15CB">
              <w:rPr>
                <w:rFonts w:ascii="Times New Roman" w:eastAsia="Times New Roman" w:hAnsi="Times New Roman"/>
                <w:sz w:val="18"/>
                <w:szCs w:val="18"/>
                <w:lang w:eastAsia="bg-BG"/>
              </w:rPr>
              <w:t>2.50%</w:t>
            </w:r>
          </w:p>
        </w:tc>
        <w:tc>
          <w:tcPr>
            <w:tcW w:w="397" w:type="pct"/>
            <w:tcBorders>
              <w:top w:val="nil"/>
              <w:left w:val="nil"/>
              <w:bottom w:val="single" w:sz="4" w:space="0" w:color="auto"/>
              <w:right w:val="single" w:sz="4" w:space="0" w:color="auto"/>
            </w:tcBorders>
            <w:shd w:val="clear" w:color="auto" w:fill="auto"/>
            <w:noWrap/>
            <w:vAlign w:val="bottom"/>
            <w:hideMark/>
          </w:tcPr>
          <w:p w:rsidR="00E652A3" w:rsidRPr="00C66E79" w:rsidRDefault="00E652A3" w:rsidP="001C5489">
            <w:pPr>
              <w:spacing w:after="0" w:line="240" w:lineRule="auto"/>
              <w:jc w:val="center"/>
              <w:rPr>
                <w:rFonts w:ascii="Times New Roman" w:eastAsia="Times New Roman" w:hAnsi="Times New Roman"/>
                <w:sz w:val="18"/>
                <w:szCs w:val="18"/>
                <w:lang w:eastAsia="bg-BG"/>
              </w:rPr>
            </w:pPr>
            <w:r w:rsidRPr="006C15CB">
              <w:rPr>
                <w:rFonts w:ascii="Times New Roman" w:eastAsia="Times New Roman" w:hAnsi="Times New Roman"/>
                <w:sz w:val="18"/>
                <w:szCs w:val="18"/>
                <w:lang w:eastAsia="bg-BG"/>
              </w:rPr>
              <w:t>2.50%</w:t>
            </w:r>
          </w:p>
        </w:tc>
        <w:tc>
          <w:tcPr>
            <w:tcW w:w="397" w:type="pct"/>
            <w:tcBorders>
              <w:top w:val="nil"/>
              <w:left w:val="nil"/>
              <w:bottom w:val="single" w:sz="4" w:space="0" w:color="auto"/>
              <w:right w:val="single" w:sz="4" w:space="0" w:color="auto"/>
            </w:tcBorders>
            <w:shd w:val="clear" w:color="auto" w:fill="auto"/>
            <w:noWrap/>
            <w:vAlign w:val="bottom"/>
            <w:hideMark/>
          </w:tcPr>
          <w:p w:rsidR="00E652A3" w:rsidRPr="00C66E79" w:rsidRDefault="00E652A3" w:rsidP="001C5489">
            <w:pPr>
              <w:spacing w:after="0" w:line="240" w:lineRule="auto"/>
              <w:jc w:val="center"/>
              <w:rPr>
                <w:rFonts w:ascii="Times New Roman" w:eastAsia="Times New Roman" w:hAnsi="Times New Roman"/>
                <w:sz w:val="18"/>
                <w:szCs w:val="18"/>
                <w:lang w:eastAsia="bg-BG"/>
              </w:rPr>
            </w:pPr>
            <w:r w:rsidRPr="006C15CB">
              <w:rPr>
                <w:rFonts w:ascii="Times New Roman" w:eastAsia="Times New Roman" w:hAnsi="Times New Roman"/>
                <w:sz w:val="18"/>
                <w:szCs w:val="18"/>
                <w:lang w:eastAsia="bg-BG"/>
              </w:rPr>
              <w:t>2.50%</w:t>
            </w:r>
          </w:p>
        </w:tc>
        <w:tc>
          <w:tcPr>
            <w:tcW w:w="397" w:type="pct"/>
            <w:tcBorders>
              <w:top w:val="nil"/>
              <w:left w:val="nil"/>
              <w:bottom w:val="single" w:sz="4" w:space="0" w:color="auto"/>
              <w:right w:val="single" w:sz="4" w:space="0" w:color="auto"/>
            </w:tcBorders>
            <w:shd w:val="clear" w:color="auto" w:fill="auto"/>
            <w:noWrap/>
            <w:vAlign w:val="bottom"/>
            <w:hideMark/>
          </w:tcPr>
          <w:p w:rsidR="00E652A3" w:rsidRPr="00C66E79" w:rsidRDefault="00E652A3" w:rsidP="001C5489">
            <w:pPr>
              <w:spacing w:after="0" w:line="240" w:lineRule="auto"/>
              <w:jc w:val="center"/>
              <w:rPr>
                <w:rFonts w:ascii="Times New Roman" w:eastAsia="Times New Roman" w:hAnsi="Times New Roman"/>
                <w:sz w:val="18"/>
                <w:szCs w:val="18"/>
                <w:lang w:eastAsia="bg-BG"/>
              </w:rPr>
            </w:pPr>
            <w:r w:rsidRPr="006C15CB">
              <w:rPr>
                <w:rFonts w:ascii="Times New Roman" w:eastAsia="Times New Roman" w:hAnsi="Times New Roman"/>
                <w:sz w:val="18"/>
                <w:szCs w:val="18"/>
                <w:lang w:eastAsia="bg-BG"/>
              </w:rPr>
              <w:t>2.50%</w:t>
            </w:r>
          </w:p>
        </w:tc>
        <w:tc>
          <w:tcPr>
            <w:tcW w:w="397" w:type="pct"/>
            <w:tcBorders>
              <w:top w:val="nil"/>
              <w:left w:val="nil"/>
              <w:bottom w:val="single" w:sz="4" w:space="0" w:color="auto"/>
              <w:right w:val="single" w:sz="4" w:space="0" w:color="auto"/>
            </w:tcBorders>
            <w:shd w:val="clear" w:color="auto" w:fill="auto"/>
            <w:noWrap/>
            <w:vAlign w:val="bottom"/>
            <w:hideMark/>
          </w:tcPr>
          <w:p w:rsidR="00E652A3" w:rsidRPr="00C66E79" w:rsidRDefault="00E652A3" w:rsidP="001C5489">
            <w:pPr>
              <w:spacing w:after="0" w:line="240" w:lineRule="auto"/>
              <w:jc w:val="center"/>
              <w:rPr>
                <w:rFonts w:ascii="Times New Roman" w:eastAsia="Times New Roman" w:hAnsi="Times New Roman"/>
                <w:sz w:val="18"/>
                <w:szCs w:val="18"/>
                <w:lang w:eastAsia="bg-BG"/>
              </w:rPr>
            </w:pPr>
            <w:r w:rsidRPr="006C15CB">
              <w:rPr>
                <w:rFonts w:ascii="Times New Roman" w:eastAsia="Times New Roman" w:hAnsi="Times New Roman"/>
                <w:sz w:val="18"/>
                <w:szCs w:val="18"/>
                <w:lang w:eastAsia="bg-BG"/>
              </w:rPr>
              <w:t>2.50%</w:t>
            </w:r>
          </w:p>
        </w:tc>
        <w:tc>
          <w:tcPr>
            <w:tcW w:w="397" w:type="pct"/>
            <w:tcBorders>
              <w:top w:val="nil"/>
              <w:left w:val="nil"/>
              <w:bottom w:val="single" w:sz="4" w:space="0" w:color="auto"/>
              <w:right w:val="single" w:sz="4" w:space="0" w:color="auto"/>
            </w:tcBorders>
            <w:shd w:val="clear" w:color="auto" w:fill="auto"/>
            <w:noWrap/>
            <w:vAlign w:val="bottom"/>
            <w:hideMark/>
          </w:tcPr>
          <w:p w:rsidR="00E652A3" w:rsidRPr="00C66E79" w:rsidRDefault="00E652A3" w:rsidP="001C5489">
            <w:pPr>
              <w:spacing w:after="0" w:line="240" w:lineRule="auto"/>
              <w:jc w:val="center"/>
              <w:rPr>
                <w:rFonts w:ascii="Times New Roman" w:eastAsia="Times New Roman" w:hAnsi="Times New Roman"/>
                <w:sz w:val="18"/>
                <w:szCs w:val="18"/>
                <w:lang w:eastAsia="bg-BG"/>
              </w:rPr>
            </w:pPr>
            <w:r w:rsidRPr="006C15CB">
              <w:rPr>
                <w:rFonts w:ascii="Times New Roman" w:eastAsia="Times New Roman" w:hAnsi="Times New Roman"/>
                <w:sz w:val="18"/>
                <w:szCs w:val="18"/>
                <w:lang w:eastAsia="bg-BG"/>
              </w:rPr>
              <w:t>2.50%</w:t>
            </w:r>
          </w:p>
        </w:tc>
        <w:tc>
          <w:tcPr>
            <w:tcW w:w="396" w:type="pct"/>
            <w:tcBorders>
              <w:top w:val="nil"/>
              <w:left w:val="nil"/>
              <w:bottom w:val="single" w:sz="4" w:space="0" w:color="auto"/>
              <w:right w:val="single" w:sz="4" w:space="0" w:color="auto"/>
            </w:tcBorders>
            <w:shd w:val="clear" w:color="auto" w:fill="auto"/>
            <w:noWrap/>
            <w:vAlign w:val="bottom"/>
            <w:hideMark/>
          </w:tcPr>
          <w:p w:rsidR="00E652A3" w:rsidRPr="00C66E79" w:rsidRDefault="00E652A3" w:rsidP="001C5489">
            <w:pPr>
              <w:spacing w:after="0" w:line="240" w:lineRule="auto"/>
              <w:jc w:val="center"/>
              <w:rPr>
                <w:rFonts w:ascii="Times New Roman" w:eastAsia="Times New Roman" w:hAnsi="Times New Roman"/>
                <w:sz w:val="18"/>
                <w:szCs w:val="18"/>
                <w:lang w:eastAsia="bg-BG"/>
              </w:rPr>
            </w:pPr>
            <w:r w:rsidRPr="006C15CB">
              <w:rPr>
                <w:rFonts w:ascii="Times New Roman" w:eastAsia="Times New Roman" w:hAnsi="Times New Roman"/>
                <w:sz w:val="18"/>
                <w:szCs w:val="18"/>
                <w:lang w:eastAsia="bg-BG"/>
              </w:rPr>
              <w:t>2.50%</w:t>
            </w:r>
          </w:p>
        </w:tc>
      </w:tr>
      <w:tr w:rsidR="00E652A3" w:rsidRPr="00BE64E5" w:rsidTr="00E652A3">
        <w:trPr>
          <w:trHeight w:val="51"/>
        </w:trPr>
        <w:tc>
          <w:tcPr>
            <w:tcW w:w="1752" w:type="pct"/>
            <w:tcBorders>
              <w:top w:val="nil"/>
              <w:left w:val="single" w:sz="4" w:space="0" w:color="auto"/>
              <w:bottom w:val="single" w:sz="4" w:space="0" w:color="auto"/>
              <w:right w:val="single" w:sz="4" w:space="0" w:color="auto"/>
            </w:tcBorders>
            <w:shd w:val="clear" w:color="auto" w:fill="auto"/>
            <w:noWrap/>
            <w:vAlign w:val="bottom"/>
            <w:hideMark/>
          </w:tcPr>
          <w:p w:rsidR="00E652A3" w:rsidRPr="00C66E79" w:rsidRDefault="00E652A3" w:rsidP="00DF3213">
            <w:pPr>
              <w:spacing w:after="0" w:line="240" w:lineRule="auto"/>
              <w:jc w:val="both"/>
              <w:rPr>
                <w:rFonts w:ascii="Times New Roman" w:eastAsia="Times New Roman" w:hAnsi="Times New Roman"/>
                <w:sz w:val="18"/>
                <w:szCs w:val="18"/>
                <w:lang w:eastAsia="bg-BG"/>
              </w:rPr>
            </w:pPr>
            <w:r w:rsidRPr="00C66E79">
              <w:rPr>
                <w:rFonts w:ascii="Times New Roman" w:eastAsia="Times New Roman" w:hAnsi="Times New Roman"/>
                <w:sz w:val="18"/>
                <w:szCs w:val="18"/>
                <w:lang w:eastAsia="bg-BG"/>
              </w:rPr>
              <w:t>Разлика %</w:t>
            </w:r>
          </w:p>
        </w:tc>
        <w:tc>
          <w:tcPr>
            <w:tcW w:w="468" w:type="pct"/>
            <w:tcBorders>
              <w:top w:val="nil"/>
              <w:left w:val="nil"/>
              <w:bottom w:val="single" w:sz="4" w:space="0" w:color="auto"/>
              <w:right w:val="single" w:sz="4" w:space="0" w:color="auto"/>
            </w:tcBorders>
            <w:shd w:val="clear" w:color="auto" w:fill="auto"/>
            <w:noWrap/>
            <w:vAlign w:val="bottom"/>
            <w:hideMark/>
          </w:tcPr>
          <w:p w:rsidR="00E652A3" w:rsidRPr="00C66E79" w:rsidRDefault="00E652A3" w:rsidP="00DF3213">
            <w:pPr>
              <w:spacing w:after="0" w:line="240" w:lineRule="auto"/>
              <w:jc w:val="both"/>
              <w:rPr>
                <w:rFonts w:ascii="Times New Roman" w:eastAsia="Times New Roman" w:hAnsi="Times New Roman"/>
                <w:sz w:val="18"/>
                <w:szCs w:val="18"/>
                <w:lang w:eastAsia="bg-BG"/>
              </w:rPr>
            </w:pPr>
            <w:r w:rsidRPr="00C66E79">
              <w:rPr>
                <w:rFonts w:ascii="Times New Roman" w:eastAsia="Times New Roman" w:hAnsi="Times New Roman"/>
                <w:sz w:val="18"/>
                <w:szCs w:val="18"/>
                <w:lang w:eastAsia="bg-BG"/>
              </w:rPr>
              <w:t>%</w:t>
            </w:r>
          </w:p>
        </w:tc>
        <w:tc>
          <w:tcPr>
            <w:tcW w:w="397" w:type="pct"/>
            <w:tcBorders>
              <w:top w:val="nil"/>
              <w:left w:val="nil"/>
              <w:bottom w:val="single" w:sz="4" w:space="0" w:color="auto"/>
              <w:right w:val="single" w:sz="4" w:space="0" w:color="auto"/>
            </w:tcBorders>
            <w:shd w:val="clear" w:color="auto" w:fill="auto"/>
            <w:noWrap/>
            <w:vAlign w:val="bottom"/>
            <w:hideMark/>
          </w:tcPr>
          <w:p w:rsidR="00E652A3" w:rsidRPr="00C66E79" w:rsidRDefault="00E652A3" w:rsidP="001C5489">
            <w:pPr>
              <w:spacing w:after="0" w:line="240" w:lineRule="auto"/>
              <w:jc w:val="center"/>
              <w:rPr>
                <w:rFonts w:ascii="Times New Roman" w:eastAsia="Times New Roman" w:hAnsi="Times New Roman"/>
                <w:sz w:val="18"/>
                <w:szCs w:val="18"/>
                <w:lang w:eastAsia="bg-BG"/>
              </w:rPr>
            </w:pPr>
            <w:r w:rsidRPr="006C15CB">
              <w:rPr>
                <w:rFonts w:ascii="Times New Roman" w:eastAsia="Times New Roman" w:hAnsi="Times New Roman"/>
                <w:sz w:val="18"/>
                <w:szCs w:val="18"/>
                <w:lang w:eastAsia="bg-BG"/>
              </w:rPr>
              <w:t>-0.58%</w:t>
            </w:r>
          </w:p>
        </w:tc>
        <w:tc>
          <w:tcPr>
            <w:tcW w:w="397" w:type="pct"/>
            <w:tcBorders>
              <w:top w:val="nil"/>
              <w:left w:val="nil"/>
              <w:bottom w:val="single" w:sz="4" w:space="0" w:color="auto"/>
              <w:right w:val="single" w:sz="4" w:space="0" w:color="auto"/>
            </w:tcBorders>
            <w:shd w:val="clear" w:color="auto" w:fill="auto"/>
            <w:noWrap/>
            <w:vAlign w:val="bottom"/>
            <w:hideMark/>
          </w:tcPr>
          <w:p w:rsidR="00E652A3" w:rsidRPr="00C66E79" w:rsidRDefault="00E652A3" w:rsidP="001C5489">
            <w:pPr>
              <w:spacing w:after="0" w:line="240" w:lineRule="auto"/>
              <w:jc w:val="center"/>
              <w:rPr>
                <w:rFonts w:ascii="Times New Roman" w:eastAsia="Times New Roman" w:hAnsi="Times New Roman"/>
                <w:sz w:val="18"/>
                <w:szCs w:val="18"/>
                <w:lang w:eastAsia="bg-BG"/>
              </w:rPr>
            </w:pPr>
            <w:r w:rsidRPr="006C15CB">
              <w:rPr>
                <w:rFonts w:ascii="Times New Roman" w:eastAsia="Times New Roman" w:hAnsi="Times New Roman"/>
                <w:sz w:val="18"/>
                <w:szCs w:val="18"/>
                <w:lang w:eastAsia="bg-BG"/>
              </w:rPr>
              <w:t>-0.62%</w:t>
            </w:r>
          </w:p>
        </w:tc>
        <w:tc>
          <w:tcPr>
            <w:tcW w:w="397" w:type="pct"/>
            <w:tcBorders>
              <w:top w:val="nil"/>
              <w:left w:val="nil"/>
              <w:bottom w:val="single" w:sz="4" w:space="0" w:color="auto"/>
              <w:right w:val="single" w:sz="4" w:space="0" w:color="auto"/>
            </w:tcBorders>
            <w:shd w:val="clear" w:color="auto" w:fill="auto"/>
            <w:noWrap/>
            <w:vAlign w:val="bottom"/>
            <w:hideMark/>
          </w:tcPr>
          <w:p w:rsidR="00E652A3" w:rsidRPr="00C66E79" w:rsidRDefault="00E652A3" w:rsidP="001C5489">
            <w:pPr>
              <w:spacing w:after="0" w:line="240" w:lineRule="auto"/>
              <w:jc w:val="center"/>
              <w:rPr>
                <w:rFonts w:ascii="Times New Roman" w:eastAsia="Times New Roman" w:hAnsi="Times New Roman"/>
                <w:sz w:val="18"/>
                <w:szCs w:val="18"/>
                <w:lang w:eastAsia="bg-BG"/>
              </w:rPr>
            </w:pPr>
            <w:r w:rsidRPr="006C15CB">
              <w:rPr>
                <w:rFonts w:ascii="Times New Roman" w:eastAsia="Times New Roman" w:hAnsi="Times New Roman"/>
                <w:sz w:val="18"/>
                <w:szCs w:val="18"/>
                <w:lang w:eastAsia="bg-BG"/>
              </w:rPr>
              <w:t>-0.60%</w:t>
            </w:r>
          </w:p>
        </w:tc>
        <w:tc>
          <w:tcPr>
            <w:tcW w:w="397" w:type="pct"/>
            <w:tcBorders>
              <w:top w:val="nil"/>
              <w:left w:val="nil"/>
              <w:bottom w:val="single" w:sz="4" w:space="0" w:color="auto"/>
              <w:right w:val="single" w:sz="4" w:space="0" w:color="auto"/>
            </w:tcBorders>
            <w:shd w:val="clear" w:color="auto" w:fill="auto"/>
            <w:noWrap/>
            <w:vAlign w:val="bottom"/>
            <w:hideMark/>
          </w:tcPr>
          <w:p w:rsidR="00E652A3" w:rsidRPr="00C66E79" w:rsidRDefault="00E652A3" w:rsidP="001C5489">
            <w:pPr>
              <w:spacing w:after="0" w:line="240" w:lineRule="auto"/>
              <w:jc w:val="center"/>
              <w:rPr>
                <w:rFonts w:ascii="Times New Roman" w:eastAsia="Times New Roman" w:hAnsi="Times New Roman"/>
                <w:sz w:val="18"/>
                <w:szCs w:val="18"/>
                <w:lang w:eastAsia="bg-BG"/>
              </w:rPr>
            </w:pPr>
            <w:r w:rsidRPr="006C15CB">
              <w:rPr>
                <w:rFonts w:ascii="Times New Roman" w:eastAsia="Times New Roman" w:hAnsi="Times New Roman"/>
                <w:sz w:val="18"/>
                <w:szCs w:val="18"/>
                <w:lang w:eastAsia="bg-BG"/>
              </w:rPr>
              <w:t>-0.62%</w:t>
            </w:r>
          </w:p>
        </w:tc>
        <w:tc>
          <w:tcPr>
            <w:tcW w:w="397" w:type="pct"/>
            <w:tcBorders>
              <w:top w:val="nil"/>
              <w:left w:val="nil"/>
              <w:bottom w:val="single" w:sz="4" w:space="0" w:color="auto"/>
              <w:right w:val="single" w:sz="4" w:space="0" w:color="auto"/>
            </w:tcBorders>
            <w:shd w:val="clear" w:color="auto" w:fill="auto"/>
            <w:noWrap/>
            <w:vAlign w:val="bottom"/>
            <w:hideMark/>
          </w:tcPr>
          <w:p w:rsidR="00E652A3" w:rsidRPr="00C66E79" w:rsidRDefault="00E652A3" w:rsidP="001C5489">
            <w:pPr>
              <w:spacing w:after="0" w:line="240" w:lineRule="auto"/>
              <w:jc w:val="center"/>
              <w:rPr>
                <w:rFonts w:ascii="Times New Roman" w:eastAsia="Times New Roman" w:hAnsi="Times New Roman"/>
                <w:sz w:val="18"/>
                <w:szCs w:val="18"/>
                <w:lang w:eastAsia="bg-BG"/>
              </w:rPr>
            </w:pPr>
            <w:r w:rsidRPr="006C15CB">
              <w:rPr>
                <w:rFonts w:ascii="Times New Roman" w:eastAsia="Times New Roman" w:hAnsi="Times New Roman"/>
                <w:sz w:val="18"/>
                <w:szCs w:val="18"/>
                <w:lang w:eastAsia="bg-BG"/>
              </w:rPr>
              <w:t>-0.58%</w:t>
            </w:r>
          </w:p>
        </w:tc>
        <w:tc>
          <w:tcPr>
            <w:tcW w:w="397" w:type="pct"/>
            <w:tcBorders>
              <w:top w:val="nil"/>
              <w:left w:val="nil"/>
              <w:bottom w:val="single" w:sz="4" w:space="0" w:color="auto"/>
              <w:right w:val="single" w:sz="4" w:space="0" w:color="auto"/>
            </w:tcBorders>
            <w:shd w:val="clear" w:color="auto" w:fill="auto"/>
            <w:noWrap/>
            <w:vAlign w:val="bottom"/>
            <w:hideMark/>
          </w:tcPr>
          <w:p w:rsidR="00E652A3" w:rsidRPr="00C66E79" w:rsidRDefault="00E652A3" w:rsidP="001C5489">
            <w:pPr>
              <w:spacing w:after="0" w:line="240" w:lineRule="auto"/>
              <w:jc w:val="center"/>
              <w:rPr>
                <w:rFonts w:ascii="Times New Roman" w:eastAsia="Times New Roman" w:hAnsi="Times New Roman"/>
                <w:sz w:val="18"/>
                <w:szCs w:val="18"/>
                <w:lang w:eastAsia="bg-BG"/>
              </w:rPr>
            </w:pPr>
            <w:r w:rsidRPr="006C15CB">
              <w:rPr>
                <w:rFonts w:ascii="Times New Roman" w:eastAsia="Times New Roman" w:hAnsi="Times New Roman"/>
                <w:sz w:val="18"/>
                <w:szCs w:val="18"/>
                <w:lang w:eastAsia="bg-BG"/>
              </w:rPr>
              <w:t>-0.54%</w:t>
            </w:r>
          </w:p>
        </w:tc>
        <w:tc>
          <w:tcPr>
            <w:tcW w:w="396" w:type="pct"/>
            <w:tcBorders>
              <w:top w:val="nil"/>
              <w:left w:val="nil"/>
              <w:bottom w:val="single" w:sz="4" w:space="0" w:color="auto"/>
              <w:right w:val="single" w:sz="4" w:space="0" w:color="auto"/>
            </w:tcBorders>
            <w:shd w:val="clear" w:color="auto" w:fill="auto"/>
            <w:noWrap/>
            <w:vAlign w:val="bottom"/>
            <w:hideMark/>
          </w:tcPr>
          <w:p w:rsidR="00E652A3" w:rsidRPr="00C66E79" w:rsidRDefault="00E652A3" w:rsidP="001C5489">
            <w:pPr>
              <w:spacing w:after="0" w:line="240" w:lineRule="auto"/>
              <w:jc w:val="center"/>
              <w:rPr>
                <w:rFonts w:ascii="Times New Roman" w:eastAsia="Times New Roman" w:hAnsi="Times New Roman"/>
                <w:sz w:val="18"/>
                <w:szCs w:val="18"/>
                <w:lang w:eastAsia="bg-BG"/>
              </w:rPr>
            </w:pPr>
            <w:r w:rsidRPr="006C15CB">
              <w:rPr>
                <w:rFonts w:ascii="Times New Roman" w:eastAsia="Times New Roman" w:hAnsi="Times New Roman"/>
                <w:sz w:val="18"/>
                <w:szCs w:val="18"/>
                <w:lang w:eastAsia="bg-BG"/>
              </w:rPr>
              <w:t>-0.46%</w:t>
            </w:r>
          </w:p>
        </w:tc>
      </w:tr>
    </w:tbl>
    <w:p w:rsidR="006D050B" w:rsidRPr="00C65712" w:rsidRDefault="006D050B" w:rsidP="00876815">
      <w:pPr>
        <w:spacing w:after="0" w:line="240" w:lineRule="auto"/>
        <w:ind w:firstLine="567"/>
        <w:jc w:val="both"/>
        <w:rPr>
          <w:rFonts w:ascii="Times New Roman" w:hAnsi="Times New Roman"/>
          <w:color w:val="FF0000"/>
          <w:sz w:val="24"/>
          <w:szCs w:val="24"/>
        </w:rPr>
      </w:pPr>
    </w:p>
    <w:p w:rsidR="006D050B" w:rsidRPr="00080433" w:rsidRDefault="006D050B" w:rsidP="00046C76">
      <w:pPr>
        <w:spacing w:after="120" w:line="240" w:lineRule="auto"/>
        <w:ind w:firstLine="708"/>
        <w:jc w:val="both"/>
        <w:rPr>
          <w:rFonts w:ascii="Times New Roman" w:hAnsi="Times New Roman"/>
          <w:sz w:val="24"/>
          <w:szCs w:val="24"/>
        </w:rPr>
      </w:pPr>
      <w:r w:rsidRPr="00080433">
        <w:rPr>
          <w:rFonts w:ascii="Times New Roman" w:hAnsi="Times New Roman"/>
          <w:sz w:val="24"/>
          <w:szCs w:val="24"/>
        </w:rPr>
        <w:t>Както е видно от предоставената информация, през периода на бизнес плана, предложените цени от Дружеството са далеч от максималния допустим праг за социална поносимост.</w:t>
      </w:r>
    </w:p>
    <w:p w:rsidR="006D050B" w:rsidRPr="00971E8A" w:rsidRDefault="006D050B" w:rsidP="00A813BD">
      <w:pPr>
        <w:jc w:val="both"/>
        <w:rPr>
          <w:rFonts w:ascii="Times New Roman" w:hAnsi="Times New Roman"/>
          <w:lang w:eastAsia="bg-BG"/>
        </w:rPr>
      </w:pPr>
    </w:p>
    <w:p w:rsidR="002C0365" w:rsidRDefault="00EE5280" w:rsidP="00046C76">
      <w:pPr>
        <w:pStyle w:val="Heading2"/>
        <w:keepLines w:val="0"/>
        <w:numPr>
          <w:ilvl w:val="0"/>
          <w:numId w:val="5"/>
        </w:numPr>
        <w:ind w:hanging="481"/>
        <w:jc w:val="both"/>
        <w:rPr>
          <w:rFonts w:ascii="Times New Roman" w:hAnsi="Times New Roman"/>
          <w:sz w:val="28"/>
          <w:szCs w:val="28"/>
          <w:lang w:eastAsia="bg-BG"/>
        </w:rPr>
      </w:pPr>
      <w:bookmarkStart w:id="81" w:name="_Toc75420223"/>
      <w:r w:rsidRPr="00971E8A">
        <w:rPr>
          <w:rFonts w:ascii="Times New Roman" w:hAnsi="Times New Roman"/>
          <w:sz w:val="28"/>
          <w:szCs w:val="28"/>
          <w:lang w:eastAsia="bg-BG"/>
        </w:rPr>
        <w:t>АНАЛИЗ НА ОПЛАКВАНИЯТА НА ПОТРЕБИТЕЛИ НА ВИК ОПЕРАТОРА И ПЛАН ЗА ПОДОБРЯВАНЕ ОБСЛУЖВАНЕТО НА ПОТРЕБ</w:t>
      </w:r>
      <w:bookmarkStart w:id="82" w:name="_Toc450131530"/>
      <w:r w:rsidRPr="00971E8A">
        <w:rPr>
          <w:rFonts w:ascii="Times New Roman" w:hAnsi="Times New Roman"/>
          <w:sz w:val="28"/>
          <w:szCs w:val="28"/>
          <w:lang w:eastAsia="bg-BG"/>
        </w:rPr>
        <w:t>ИТЕЛИ</w:t>
      </w:r>
      <w:bookmarkEnd w:id="81"/>
    </w:p>
    <w:p w:rsidR="00EE5280" w:rsidRPr="00971E8A" w:rsidRDefault="00EE5280" w:rsidP="00A813BD">
      <w:pPr>
        <w:jc w:val="both"/>
        <w:rPr>
          <w:rFonts w:ascii="Times New Roman" w:hAnsi="Times New Roman"/>
          <w:lang w:eastAsia="bg-BG"/>
        </w:rPr>
      </w:pPr>
    </w:p>
    <w:p w:rsidR="00786B0E" w:rsidRPr="00971E8A" w:rsidRDefault="00786B0E" w:rsidP="00A813BD">
      <w:pPr>
        <w:spacing w:after="120" w:line="240" w:lineRule="auto"/>
        <w:ind w:firstLine="567"/>
        <w:jc w:val="both"/>
        <w:rPr>
          <w:rFonts w:ascii="Times New Roman" w:hAnsi="Times New Roman"/>
          <w:sz w:val="24"/>
          <w:szCs w:val="24"/>
        </w:rPr>
      </w:pPr>
      <w:r w:rsidRPr="00DF3213">
        <w:rPr>
          <w:rFonts w:ascii="Times New Roman" w:hAnsi="Times New Roman"/>
          <w:lang w:eastAsia="bg-BG"/>
        </w:rPr>
        <w:lastRenderedPageBreak/>
        <w:t xml:space="preserve"> </w:t>
      </w:r>
      <w:r w:rsidR="00E506C2">
        <w:rPr>
          <w:rFonts w:ascii="Times New Roman" w:hAnsi="Times New Roman"/>
          <w:lang w:eastAsia="bg-BG"/>
        </w:rPr>
        <w:tab/>
      </w:r>
      <w:r w:rsidR="00DF3213" w:rsidRPr="00DF3213">
        <w:rPr>
          <w:rFonts w:ascii="Times New Roman" w:hAnsi="Times New Roman"/>
          <w:sz w:val="24"/>
          <w:szCs w:val="24"/>
        </w:rPr>
        <w:t>През 2020</w:t>
      </w:r>
      <w:r w:rsidRPr="00DF3213">
        <w:rPr>
          <w:rFonts w:ascii="Times New Roman" w:hAnsi="Times New Roman"/>
          <w:sz w:val="24"/>
          <w:szCs w:val="24"/>
        </w:rPr>
        <w:t xml:space="preserve"> г.</w:t>
      </w:r>
      <w:r w:rsidRPr="00971E8A">
        <w:rPr>
          <w:rFonts w:ascii="Times New Roman" w:hAnsi="Times New Roman"/>
          <w:sz w:val="24"/>
          <w:szCs w:val="24"/>
        </w:rPr>
        <w:t xml:space="preserve"> във „Водоснабдяване и Канализация” ЕООД гр.</w:t>
      </w:r>
      <w:r w:rsidR="00360179">
        <w:rPr>
          <w:rFonts w:ascii="Times New Roman" w:hAnsi="Times New Roman"/>
          <w:sz w:val="24"/>
          <w:szCs w:val="24"/>
        </w:rPr>
        <w:t xml:space="preserve"> </w:t>
      </w:r>
      <w:r w:rsidRPr="00971E8A">
        <w:rPr>
          <w:rFonts w:ascii="Times New Roman" w:hAnsi="Times New Roman"/>
          <w:sz w:val="24"/>
          <w:szCs w:val="24"/>
        </w:rPr>
        <w:t xml:space="preserve">Хасково са постъпили  </w:t>
      </w:r>
      <w:r w:rsidR="00DF3213">
        <w:rPr>
          <w:rFonts w:ascii="Times New Roman" w:hAnsi="Times New Roman"/>
          <w:sz w:val="24"/>
          <w:szCs w:val="24"/>
        </w:rPr>
        <w:t>13</w:t>
      </w:r>
      <w:r w:rsidRPr="00971E8A">
        <w:rPr>
          <w:rFonts w:ascii="Times New Roman" w:hAnsi="Times New Roman"/>
          <w:sz w:val="24"/>
          <w:szCs w:val="24"/>
        </w:rPr>
        <w:t>9 жалби на потребители.</w:t>
      </w:r>
    </w:p>
    <w:p w:rsidR="00786B0E" w:rsidRPr="00971E8A"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6B0E" w:rsidRPr="00971E8A">
        <w:rPr>
          <w:rFonts w:ascii="Times New Roman" w:hAnsi="Times New Roman"/>
          <w:sz w:val="24"/>
          <w:szCs w:val="24"/>
        </w:rPr>
        <w:t xml:space="preserve">Съгласно характера на поставените в жалбите проблеми е видно, че най - голям относителен дял заемат тези  за  услугата доставяне на вода </w:t>
      </w:r>
      <w:r w:rsidR="00C21D6E">
        <w:rPr>
          <w:rFonts w:ascii="Times New Roman" w:hAnsi="Times New Roman"/>
          <w:sz w:val="24"/>
          <w:szCs w:val="24"/>
        </w:rPr>
        <w:t>71</w:t>
      </w:r>
      <w:r w:rsidR="00786B0E" w:rsidRPr="00971E8A">
        <w:rPr>
          <w:rFonts w:ascii="Times New Roman" w:hAnsi="Times New Roman"/>
          <w:sz w:val="24"/>
          <w:szCs w:val="24"/>
        </w:rPr>
        <w:t xml:space="preserve">%. Основно тези случаи са свързани с налягане на водоснабдителната система, качество на питейната вода, нарушено водоснабдяване и други. </w:t>
      </w:r>
    </w:p>
    <w:p w:rsidR="00786B0E" w:rsidRPr="00971E8A"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6B0E" w:rsidRPr="00971E8A">
        <w:rPr>
          <w:rFonts w:ascii="Times New Roman" w:hAnsi="Times New Roman"/>
          <w:sz w:val="24"/>
          <w:szCs w:val="24"/>
        </w:rPr>
        <w:t xml:space="preserve">Жалбите свързани с нарушено водоснабдяване са около </w:t>
      </w:r>
      <w:r w:rsidR="00C21D6E">
        <w:rPr>
          <w:rFonts w:ascii="Times New Roman" w:hAnsi="Times New Roman"/>
          <w:sz w:val="24"/>
          <w:szCs w:val="24"/>
        </w:rPr>
        <w:t>29</w:t>
      </w:r>
      <w:r w:rsidR="00786B0E" w:rsidRPr="00971E8A">
        <w:rPr>
          <w:rFonts w:ascii="Times New Roman" w:hAnsi="Times New Roman"/>
          <w:sz w:val="24"/>
          <w:szCs w:val="24"/>
        </w:rPr>
        <w:t xml:space="preserve">% от всички постъпили. Честа причина е и проблема с ниско налягане на водата. В такива случаи се прави обстойно обследване на водопроводната мрежа и съоръженията за повишаване на налягането, както и регулиране на регулаторите на налягане. </w:t>
      </w:r>
    </w:p>
    <w:p w:rsidR="00786B0E" w:rsidRPr="00971E8A"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6B0E" w:rsidRPr="00971E8A">
        <w:rPr>
          <w:rFonts w:ascii="Times New Roman" w:hAnsi="Times New Roman"/>
          <w:sz w:val="24"/>
          <w:szCs w:val="24"/>
        </w:rPr>
        <w:t>Случаите, касаещи аварии по водопроводната мрежа, получават най – бързо удовлетворение,  тъй като те се отстраняват в максимално кратки срокове.</w:t>
      </w:r>
    </w:p>
    <w:p w:rsidR="00786B0E" w:rsidRPr="00971E8A"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6B0E" w:rsidRPr="00971E8A">
        <w:rPr>
          <w:rFonts w:ascii="Times New Roman" w:hAnsi="Times New Roman"/>
          <w:sz w:val="24"/>
          <w:szCs w:val="24"/>
        </w:rPr>
        <w:t xml:space="preserve">Жалбите  отнасящи се за висок разход „общо потребление” са с най-нисък относителен дял. Най-честите причини за тях са несъгласие на потребителите с разпределянето на консумираната вода – разликата между общ и индивидуален водомер. </w:t>
      </w:r>
    </w:p>
    <w:p w:rsidR="00786B0E" w:rsidRPr="00971E8A"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C21D6E" w:rsidRPr="00C21D6E">
        <w:rPr>
          <w:rFonts w:ascii="Times New Roman" w:hAnsi="Times New Roman"/>
          <w:sz w:val="24"/>
          <w:szCs w:val="24"/>
        </w:rPr>
        <w:t>През 2020</w:t>
      </w:r>
      <w:r w:rsidR="00786B0E" w:rsidRPr="00C21D6E">
        <w:rPr>
          <w:rFonts w:ascii="Times New Roman" w:hAnsi="Times New Roman"/>
          <w:sz w:val="24"/>
          <w:szCs w:val="24"/>
        </w:rPr>
        <w:t xml:space="preserve"> година</w:t>
      </w:r>
      <w:r w:rsidR="00786B0E" w:rsidRPr="00971E8A">
        <w:rPr>
          <w:rFonts w:ascii="Times New Roman" w:hAnsi="Times New Roman"/>
          <w:sz w:val="24"/>
          <w:szCs w:val="24"/>
        </w:rPr>
        <w:t xml:space="preserve"> са постъпили </w:t>
      </w:r>
      <w:r w:rsidR="00C21D6E">
        <w:rPr>
          <w:rFonts w:ascii="Times New Roman" w:hAnsi="Times New Roman"/>
          <w:sz w:val="24"/>
          <w:szCs w:val="24"/>
        </w:rPr>
        <w:t>11</w:t>
      </w:r>
      <w:r w:rsidR="00786B0E" w:rsidRPr="00971E8A">
        <w:rPr>
          <w:rFonts w:ascii="Times New Roman" w:hAnsi="Times New Roman"/>
          <w:sz w:val="24"/>
          <w:szCs w:val="24"/>
        </w:rPr>
        <w:t xml:space="preserve"> жалби отнасящи се за лошо качество на питейната вода. </w:t>
      </w:r>
    </w:p>
    <w:p w:rsidR="00786B0E" w:rsidRPr="00971E8A"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6B0E" w:rsidRPr="00971E8A">
        <w:rPr>
          <w:rFonts w:ascii="Times New Roman" w:hAnsi="Times New Roman"/>
          <w:sz w:val="24"/>
          <w:szCs w:val="24"/>
        </w:rPr>
        <w:t xml:space="preserve">Част от жалбите в графа „други” се отнасят за нередовно отчитане. В тези случаи </w:t>
      </w:r>
      <w:r w:rsidR="00C21D6E">
        <w:rPr>
          <w:rFonts w:ascii="Times New Roman" w:hAnsi="Times New Roman"/>
          <w:sz w:val="24"/>
          <w:szCs w:val="24"/>
        </w:rPr>
        <w:t xml:space="preserve">се извършва проверка и </w:t>
      </w:r>
      <w:r w:rsidR="00786B0E" w:rsidRPr="00971E8A">
        <w:rPr>
          <w:rFonts w:ascii="Times New Roman" w:hAnsi="Times New Roman"/>
          <w:sz w:val="24"/>
          <w:szCs w:val="24"/>
        </w:rPr>
        <w:t>жалбата на съответния потребител се удовлетворява.</w:t>
      </w:r>
    </w:p>
    <w:p w:rsidR="00786B0E" w:rsidRPr="00971E8A"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6B0E" w:rsidRPr="00971E8A">
        <w:rPr>
          <w:rFonts w:ascii="Times New Roman" w:hAnsi="Times New Roman"/>
          <w:sz w:val="24"/>
          <w:szCs w:val="24"/>
        </w:rPr>
        <w:t xml:space="preserve">Често срещана практика е потребителя да подава заявление, назовавайки го жалба, поради  незнание и липса на комуникация с компетентните  служители на дружеството. Поради тази причина и с цел разширяване на възможностите за комуникация има обявен e-mail  в сайта на „Водоснабдяване и Канализация” ЕООД , където те могат да подадат своя сигнал, запитване или да отправят предложение. В центъра за работа с клиенти потребителите биват насочвани към точно определен служител или отдел, отговарящ за техният случай. Управителят на „Водоснабдяване и Канализация” ЕООД – Хасково има обявен приемен ден в който всеки потребител, може да представи лично проблема си. </w:t>
      </w:r>
    </w:p>
    <w:p w:rsidR="00786B0E" w:rsidRDefault="00E506C2"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6B0E" w:rsidRPr="00971E8A">
        <w:rPr>
          <w:rFonts w:ascii="Times New Roman" w:hAnsi="Times New Roman"/>
          <w:sz w:val="24"/>
          <w:szCs w:val="24"/>
        </w:rPr>
        <w:t>С цел потребителите да получат възможно най-бързо отговор, удовлетворение и адекватно решение на проблемите, описани в жалбите, касаещи предоставяните от „Водоснабдяване и Канализация” ЕООД – Хасково услуги, в дружеството е разработен „План за разглеждане и отговор на жалби на потребителите” (разгледан подробно в т.5.13 от настоящия документ).</w:t>
      </w:r>
    </w:p>
    <w:p w:rsidR="00C21D6E" w:rsidRPr="005D353F" w:rsidRDefault="00C21D6E" w:rsidP="00360179">
      <w:pPr>
        <w:tabs>
          <w:tab w:val="left" w:pos="330"/>
        </w:tabs>
        <w:spacing w:after="0" w:line="240" w:lineRule="auto"/>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sidRPr="005D353F">
        <w:rPr>
          <w:rFonts w:ascii="Times New Roman" w:hAnsi="Times New Roman"/>
          <w:sz w:val="24"/>
          <w:szCs w:val="24"/>
        </w:rPr>
        <w:t>През 2020 година във „ВиК” ЕООД Хасково са постъпили общо 139 броя жалби, от които на 102 броя е отговорено в срок,  на останалите 37 броя не е отговорено в срок.</w:t>
      </w:r>
    </w:p>
    <w:p w:rsidR="00C21D6E" w:rsidRPr="00971E8A" w:rsidRDefault="00C21D6E" w:rsidP="00360179">
      <w:pPr>
        <w:tabs>
          <w:tab w:val="left" w:pos="330"/>
        </w:tabs>
        <w:spacing w:after="0" w:line="240" w:lineRule="auto"/>
        <w:jc w:val="both"/>
        <w:rPr>
          <w:rFonts w:ascii="Times New Roman" w:hAnsi="Times New Roman"/>
          <w:sz w:val="24"/>
          <w:szCs w:val="24"/>
        </w:rPr>
      </w:pPr>
      <w:r w:rsidRPr="005D353F">
        <w:rPr>
          <w:rFonts w:ascii="Times New Roman" w:hAnsi="Times New Roman"/>
          <w:sz w:val="24"/>
          <w:szCs w:val="24"/>
        </w:rPr>
        <w:tab/>
      </w:r>
      <w:r w:rsidRPr="005D353F">
        <w:rPr>
          <w:rFonts w:ascii="Times New Roman" w:hAnsi="Times New Roman"/>
          <w:sz w:val="24"/>
          <w:szCs w:val="24"/>
        </w:rPr>
        <w:tab/>
      </w:r>
      <w:r w:rsidR="00E835B9">
        <w:rPr>
          <w:rFonts w:ascii="Times New Roman" w:hAnsi="Times New Roman"/>
          <w:sz w:val="24"/>
          <w:szCs w:val="24"/>
        </w:rPr>
        <w:t xml:space="preserve">Основна причина за този пропуск е възниклата криза с Ковид-19, което наложи дружеството да работи за известен период от време с намален човешки ресурс. С оглед на </w:t>
      </w:r>
      <w:r w:rsidR="00BD39F1">
        <w:rPr>
          <w:rFonts w:ascii="Times New Roman" w:hAnsi="Times New Roman"/>
          <w:sz w:val="24"/>
          <w:szCs w:val="24"/>
        </w:rPr>
        <w:t>избягване на подобни проблеми в бъдеще, ръководството на дружеството предвижда допълнителни мерки, които включват вътрешни</w:t>
      </w:r>
      <w:r w:rsidR="00BF16B2">
        <w:rPr>
          <w:rFonts w:ascii="Times New Roman" w:hAnsi="Times New Roman"/>
          <w:sz w:val="24"/>
          <w:szCs w:val="24"/>
        </w:rPr>
        <w:t xml:space="preserve"> </w:t>
      </w:r>
      <w:r w:rsidR="00BD39F1">
        <w:rPr>
          <w:rFonts w:ascii="Times New Roman" w:hAnsi="Times New Roman"/>
          <w:sz w:val="24"/>
          <w:szCs w:val="24"/>
        </w:rPr>
        <w:t xml:space="preserve">обучения </w:t>
      </w:r>
      <w:r w:rsidR="00BF16B2">
        <w:rPr>
          <w:rFonts w:ascii="Times New Roman" w:hAnsi="Times New Roman"/>
          <w:sz w:val="24"/>
          <w:szCs w:val="24"/>
        </w:rPr>
        <w:t xml:space="preserve">и </w:t>
      </w:r>
      <w:r w:rsidR="00BD39F1">
        <w:rPr>
          <w:rFonts w:ascii="Times New Roman" w:hAnsi="Times New Roman"/>
          <w:sz w:val="24"/>
          <w:szCs w:val="24"/>
        </w:rPr>
        <w:t>възможност за вътрешно заместване на служители в критични моменти.</w:t>
      </w:r>
    </w:p>
    <w:p w:rsidR="00786B0E" w:rsidRPr="00971E8A" w:rsidRDefault="00E506C2" w:rsidP="00360179">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86B0E" w:rsidRPr="00971E8A">
        <w:rPr>
          <w:rFonts w:ascii="Times New Roman" w:hAnsi="Times New Roman"/>
          <w:sz w:val="24"/>
          <w:szCs w:val="24"/>
        </w:rPr>
        <w:t>При решаване на проблемите от постъпилите жалби са спазени изискванията и реда на разглеждането им определени в Наредба № 4 и Общите условия.</w:t>
      </w:r>
    </w:p>
    <w:p w:rsidR="00C21D6E" w:rsidRPr="00971E8A" w:rsidRDefault="00C21D6E" w:rsidP="00A813BD">
      <w:pPr>
        <w:jc w:val="both"/>
        <w:rPr>
          <w:rFonts w:ascii="Times New Roman" w:hAnsi="Times New Roman"/>
          <w:lang w:eastAsia="bg-BG"/>
        </w:rPr>
        <w:sectPr w:rsidR="00C21D6E" w:rsidRPr="00971E8A" w:rsidSect="00494C32">
          <w:pgSz w:w="11906" w:h="16838"/>
          <w:pgMar w:top="1135" w:right="1417" w:bottom="1417" w:left="1417" w:header="708" w:footer="708" w:gutter="0"/>
          <w:cols w:space="708"/>
          <w:docGrid w:linePitch="360"/>
        </w:sectPr>
      </w:pPr>
    </w:p>
    <w:p w:rsidR="00EE5280" w:rsidRPr="00971E8A" w:rsidRDefault="00EE5280" w:rsidP="00A813BD">
      <w:pPr>
        <w:pStyle w:val="Heading2"/>
        <w:keepLines w:val="0"/>
        <w:ind w:left="765" w:hanging="765"/>
        <w:jc w:val="both"/>
        <w:rPr>
          <w:rFonts w:ascii="Times New Roman" w:hAnsi="Times New Roman"/>
          <w:sz w:val="32"/>
          <w:szCs w:val="32"/>
          <w:u w:val="single"/>
        </w:rPr>
      </w:pPr>
      <w:bookmarkStart w:id="83" w:name="_Toc75420224"/>
      <w:r w:rsidRPr="00971E8A">
        <w:rPr>
          <w:rFonts w:ascii="Times New Roman" w:hAnsi="Times New Roman"/>
          <w:sz w:val="32"/>
          <w:szCs w:val="32"/>
          <w:u w:val="single"/>
          <w:lang w:val="en-US"/>
        </w:rPr>
        <w:lastRenderedPageBreak/>
        <w:t xml:space="preserve">IV. </w:t>
      </w:r>
      <w:r w:rsidRPr="00971E8A">
        <w:rPr>
          <w:rFonts w:ascii="Times New Roman" w:hAnsi="Times New Roman"/>
          <w:sz w:val="32"/>
          <w:szCs w:val="32"/>
          <w:u w:val="single"/>
        </w:rPr>
        <w:t>ФИНАНСОВА ЧАСТ</w:t>
      </w:r>
      <w:bookmarkEnd w:id="82"/>
      <w:bookmarkEnd w:id="83"/>
    </w:p>
    <w:p w:rsidR="00EE5280" w:rsidRPr="00971E8A" w:rsidRDefault="00EE5280" w:rsidP="00A813BD">
      <w:pPr>
        <w:keepNext/>
        <w:jc w:val="both"/>
        <w:rPr>
          <w:rFonts w:ascii="Times New Roman" w:hAnsi="Times New Roman"/>
        </w:rPr>
      </w:pPr>
    </w:p>
    <w:p w:rsidR="00EE5280" w:rsidRPr="00971E8A" w:rsidRDefault="00EE5280" w:rsidP="00A813BD">
      <w:pPr>
        <w:pStyle w:val="Heading2"/>
        <w:keepLines w:val="0"/>
        <w:numPr>
          <w:ilvl w:val="0"/>
          <w:numId w:val="4"/>
        </w:numPr>
        <w:ind w:left="426" w:hanging="142"/>
        <w:jc w:val="both"/>
        <w:rPr>
          <w:rFonts w:ascii="Times New Roman" w:hAnsi="Times New Roman"/>
          <w:sz w:val="28"/>
          <w:szCs w:val="28"/>
          <w:lang w:eastAsia="bg-BG"/>
        </w:rPr>
      </w:pPr>
      <w:bookmarkStart w:id="84" w:name="_Toc450131531"/>
      <w:bookmarkStart w:id="85" w:name="_Toc75420225"/>
      <w:r w:rsidRPr="00971E8A">
        <w:rPr>
          <w:rFonts w:ascii="Times New Roman" w:hAnsi="Times New Roman"/>
          <w:sz w:val="28"/>
          <w:szCs w:val="28"/>
          <w:lang w:eastAsia="bg-BG"/>
        </w:rPr>
        <w:t>ИНВЕСТИЦИОННА ПРОГРАМА</w:t>
      </w:r>
      <w:bookmarkEnd w:id="84"/>
      <w:bookmarkEnd w:id="85"/>
    </w:p>
    <w:p w:rsidR="00EE5280" w:rsidRPr="00971E8A" w:rsidRDefault="00EE5280" w:rsidP="00A813BD">
      <w:pPr>
        <w:keepNext/>
        <w:jc w:val="both"/>
        <w:rPr>
          <w:rFonts w:ascii="Times New Roman" w:hAnsi="Times New Roman"/>
        </w:rPr>
      </w:pPr>
    </w:p>
    <w:p w:rsidR="00EE5280" w:rsidRPr="00971E8A" w:rsidRDefault="00EE5280" w:rsidP="00A813BD">
      <w:pPr>
        <w:pStyle w:val="Heading3"/>
        <w:keepLines w:val="0"/>
        <w:numPr>
          <w:ilvl w:val="1"/>
          <w:numId w:val="3"/>
        </w:numPr>
        <w:ind w:left="709" w:hanging="425"/>
        <w:jc w:val="both"/>
        <w:rPr>
          <w:rFonts w:ascii="Times New Roman" w:hAnsi="Times New Roman"/>
          <w:i/>
          <w:lang w:eastAsia="bg-BG"/>
        </w:rPr>
      </w:pPr>
      <w:bookmarkStart w:id="86" w:name="_Toc450131532"/>
      <w:bookmarkStart w:id="87" w:name="_Toc75420226"/>
      <w:r w:rsidRPr="00971E8A">
        <w:rPr>
          <w:rFonts w:ascii="Times New Roman" w:hAnsi="Times New Roman"/>
          <w:i/>
        </w:rPr>
        <w:t xml:space="preserve">ИНВЕСТИЦИИ ЗА </w:t>
      </w:r>
      <w:r w:rsidRPr="00971E8A">
        <w:rPr>
          <w:rFonts w:ascii="Times New Roman" w:hAnsi="Times New Roman"/>
          <w:i/>
          <w:lang w:eastAsia="bg-BG"/>
        </w:rPr>
        <w:t>ПОСТИГАНЕ НА ПОКАЗАТЕЛИТЕ ЗА КАЧЕСТВО</w:t>
      </w:r>
      <w:bookmarkEnd w:id="86"/>
      <w:r w:rsidRPr="00971E8A">
        <w:rPr>
          <w:rFonts w:ascii="Times New Roman" w:hAnsi="Times New Roman"/>
          <w:i/>
          <w:lang w:val="en-US" w:eastAsia="bg-BG"/>
        </w:rPr>
        <w:t xml:space="preserve"> </w:t>
      </w:r>
      <w:r w:rsidRPr="00971E8A">
        <w:rPr>
          <w:rFonts w:ascii="Times New Roman" w:hAnsi="Times New Roman"/>
          <w:i/>
          <w:lang w:eastAsia="bg-BG"/>
        </w:rPr>
        <w:t>И ЗА ПОДОБРЯВАНЕ НА ДЕЙНОСТТА И ЕФЕКТИВНОСТТА НА ВИК ОПЕРАТОРА</w:t>
      </w:r>
      <w:bookmarkEnd w:id="87"/>
    </w:p>
    <w:p w:rsidR="00922129" w:rsidRPr="00D10C9C" w:rsidRDefault="00CD36A9" w:rsidP="00CD36A9">
      <w:pPr>
        <w:spacing w:line="240" w:lineRule="auto"/>
        <w:ind w:firstLine="284"/>
        <w:jc w:val="both"/>
        <w:rPr>
          <w:rFonts w:ascii="Times New Roman" w:hAnsi="Times New Roman"/>
          <w:sz w:val="24"/>
          <w:szCs w:val="24"/>
          <w:lang w:val="en-US"/>
        </w:rPr>
      </w:pPr>
      <w:r>
        <w:rPr>
          <w:rFonts w:ascii="Times New Roman" w:hAnsi="Times New Roman"/>
          <w:sz w:val="24"/>
          <w:szCs w:val="24"/>
        </w:rPr>
        <w:tab/>
      </w:r>
      <w:r w:rsidR="00922129" w:rsidRPr="00D10C9C">
        <w:rPr>
          <w:rFonts w:ascii="Times New Roman" w:hAnsi="Times New Roman"/>
          <w:sz w:val="24"/>
          <w:szCs w:val="24"/>
        </w:rPr>
        <w:t>Обобщена информация за предвидените инвестиции от „Водоснабдяване и канализация" ЕООД гр. Хасково  за регулаторен период 2022-2026 г. са представени в таблицата по-долу</w:t>
      </w:r>
      <w:r w:rsidR="00922129" w:rsidRPr="00D10C9C">
        <w:rPr>
          <w:rFonts w:ascii="Times New Roman" w:hAnsi="Times New Roman"/>
          <w:sz w:val="24"/>
          <w:szCs w:val="24"/>
          <w:lang w:val="en-US"/>
        </w:rPr>
        <w:t xml:space="preserve"> </w:t>
      </w:r>
      <w:r w:rsidR="00922129" w:rsidRPr="00D10C9C">
        <w:rPr>
          <w:rFonts w:ascii="Times New Roman" w:hAnsi="Times New Roman"/>
          <w:sz w:val="24"/>
          <w:szCs w:val="24"/>
        </w:rPr>
        <w:t>(хил. лв.):</w:t>
      </w:r>
    </w:p>
    <w:tbl>
      <w:tblPr>
        <w:tblW w:w="5000" w:type="pct"/>
        <w:tblCellMar>
          <w:left w:w="70" w:type="dxa"/>
          <w:right w:w="70" w:type="dxa"/>
        </w:tblCellMar>
        <w:tblLook w:val="04A0"/>
      </w:tblPr>
      <w:tblGrid>
        <w:gridCol w:w="2946"/>
        <w:gridCol w:w="764"/>
        <w:gridCol w:w="764"/>
        <w:gridCol w:w="764"/>
        <w:gridCol w:w="764"/>
        <w:gridCol w:w="765"/>
        <w:gridCol w:w="765"/>
        <w:gridCol w:w="765"/>
        <w:gridCol w:w="915"/>
      </w:tblGrid>
      <w:tr w:rsidR="008B1F37" w:rsidRPr="00971E8A" w:rsidTr="00046C76">
        <w:trPr>
          <w:trHeight w:val="960"/>
        </w:trPr>
        <w:tc>
          <w:tcPr>
            <w:tcW w:w="1601" w:type="pct"/>
            <w:tcBorders>
              <w:top w:val="single" w:sz="4" w:space="0" w:color="auto"/>
              <w:left w:val="single" w:sz="4" w:space="0" w:color="auto"/>
              <w:bottom w:val="nil"/>
              <w:right w:val="single" w:sz="4" w:space="0" w:color="auto"/>
            </w:tcBorders>
            <w:shd w:val="clear" w:color="auto" w:fill="auto"/>
            <w:vAlign w:val="center"/>
            <w:hideMark/>
          </w:tcPr>
          <w:p w:rsidR="008B1F37" w:rsidRPr="00CD36A9" w:rsidRDefault="008B1F37" w:rsidP="00CD36A9">
            <w:pPr>
              <w:spacing w:after="0" w:line="240" w:lineRule="auto"/>
              <w:jc w:val="center"/>
              <w:rPr>
                <w:rFonts w:ascii="Times New Roman" w:eastAsia="Times New Roman" w:hAnsi="Times New Roman"/>
                <w:b/>
                <w:sz w:val="18"/>
                <w:szCs w:val="18"/>
                <w:lang w:eastAsia="bg-BG"/>
              </w:rPr>
            </w:pPr>
            <w:r w:rsidRPr="00CD36A9">
              <w:rPr>
                <w:rFonts w:ascii="Times New Roman" w:eastAsia="Times New Roman" w:hAnsi="Times New Roman"/>
                <w:b/>
                <w:sz w:val="18"/>
                <w:szCs w:val="18"/>
                <w:lang w:eastAsia="bg-BG"/>
              </w:rPr>
              <w:t>Наименование</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8B1F37" w:rsidRPr="00284446" w:rsidRDefault="008B1F37" w:rsidP="00CD36A9">
            <w:pPr>
              <w:spacing w:after="0" w:line="240" w:lineRule="auto"/>
              <w:jc w:val="center"/>
              <w:rPr>
                <w:rFonts w:ascii="Times New Roman" w:eastAsia="Times New Roman" w:hAnsi="Times New Roman"/>
                <w:b/>
                <w:iCs/>
                <w:sz w:val="18"/>
                <w:szCs w:val="18"/>
                <w:lang w:eastAsia="bg-BG"/>
              </w:rPr>
            </w:pPr>
            <w:r w:rsidRPr="00284446">
              <w:rPr>
                <w:rFonts w:ascii="Times New Roman" w:eastAsia="Times New Roman" w:hAnsi="Times New Roman"/>
                <w:b/>
                <w:iCs/>
                <w:sz w:val="18"/>
                <w:szCs w:val="18"/>
                <w:lang w:eastAsia="bg-BG"/>
              </w:rPr>
              <w:t>2020 г.</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8B1F37" w:rsidRPr="00284446" w:rsidRDefault="008B1F37" w:rsidP="00CD36A9">
            <w:pPr>
              <w:spacing w:after="0" w:line="240" w:lineRule="auto"/>
              <w:jc w:val="center"/>
              <w:rPr>
                <w:rFonts w:ascii="Times New Roman" w:eastAsia="Times New Roman" w:hAnsi="Times New Roman"/>
                <w:b/>
                <w:iCs/>
                <w:sz w:val="18"/>
                <w:szCs w:val="18"/>
                <w:lang w:eastAsia="bg-BG"/>
              </w:rPr>
            </w:pPr>
            <w:r w:rsidRPr="00284446">
              <w:rPr>
                <w:rFonts w:ascii="Times New Roman" w:eastAsia="Times New Roman" w:hAnsi="Times New Roman"/>
                <w:b/>
                <w:iCs/>
                <w:sz w:val="18"/>
                <w:szCs w:val="18"/>
                <w:lang w:eastAsia="bg-BG"/>
              </w:rPr>
              <w:t>2021 г.</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8B1F37" w:rsidRPr="00CD36A9" w:rsidRDefault="008B1F37" w:rsidP="00CD36A9">
            <w:pPr>
              <w:spacing w:after="0" w:line="240" w:lineRule="auto"/>
              <w:jc w:val="center"/>
              <w:rPr>
                <w:rFonts w:ascii="Times New Roman" w:eastAsia="Times New Roman" w:hAnsi="Times New Roman"/>
                <w:b/>
                <w:sz w:val="18"/>
                <w:szCs w:val="18"/>
                <w:lang w:eastAsia="bg-BG"/>
              </w:rPr>
            </w:pPr>
            <w:r w:rsidRPr="00CD36A9">
              <w:rPr>
                <w:rFonts w:ascii="Times New Roman" w:eastAsia="Times New Roman" w:hAnsi="Times New Roman"/>
                <w:b/>
                <w:sz w:val="18"/>
                <w:szCs w:val="18"/>
                <w:lang w:eastAsia="bg-BG"/>
              </w:rPr>
              <w:t>2022 г.</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8B1F37" w:rsidRPr="00CD36A9" w:rsidRDefault="008B1F37" w:rsidP="00CD36A9">
            <w:pPr>
              <w:spacing w:after="0" w:line="240" w:lineRule="auto"/>
              <w:jc w:val="center"/>
              <w:rPr>
                <w:rFonts w:ascii="Times New Roman" w:eastAsia="Times New Roman" w:hAnsi="Times New Roman"/>
                <w:b/>
                <w:sz w:val="18"/>
                <w:szCs w:val="18"/>
                <w:lang w:eastAsia="bg-BG"/>
              </w:rPr>
            </w:pPr>
            <w:r w:rsidRPr="00CD36A9">
              <w:rPr>
                <w:rFonts w:ascii="Times New Roman" w:eastAsia="Times New Roman" w:hAnsi="Times New Roman"/>
                <w:b/>
                <w:sz w:val="18"/>
                <w:szCs w:val="18"/>
                <w:lang w:eastAsia="bg-BG"/>
              </w:rPr>
              <w:t>2023 г.</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8B1F37" w:rsidRPr="00CD36A9" w:rsidRDefault="008B1F37" w:rsidP="00CD36A9">
            <w:pPr>
              <w:spacing w:after="0" w:line="240" w:lineRule="auto"/>
              <w:jc w:val="center"/>
              <w:rPr>
                <w:rFonts w:ascii="Times New Roman" w:eastAsia="Times New Roman" w:hAnsi="Times New Roman"/>
                <w:b/>
                <w:sz w:val="18"/>
                <w:szCs w:val="18"/>
                <w:lang w:eastAsia="bg-BG"/>
              </w:rPr>
            </w:pPr>
            <w:r w:rsidRPr="00CD36A9">
              <w:rPr>
                <w:rFonts w:ascii="Times New Roman" w:eastAsia="Times New Roman" w:hAnsi="Times New Roman"/>
                <w:b/>
                <w:sz w:val="18"/>
                <w:szCs w:val="18"/>
                <w:lang w:eastAsia="bg-BG"/>
              </w:rPr>
              <w:t>2024 г.</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8B1F37" w:rsidRPr="00CD36A9" w:rsidRDefault="008B1F37" w:rsidP="00CD36A9">
            <w:pPr>
              <w:spacing w:after="0" w:line="240" w:lineRule="auto"/>
              <w:jc w:val="center"/>
              <w:rPr>
                <w:rFonts w:ascii="Times New Roman" w:eastAsia="Times New Roman" w:hAnsi="Times New Roman"/>
                <w:b/>
                <w:sz w:val="18"/>
                <w:szCs w:val="18"/>
                <w:lang w:eastAsia="bg-BG"/>
              </w:rPr>
            </w:pPr>
            <w:r w:rsidRPr="00CD36A9">
              <w:rPr>
                <w:rFonts w:ascii="Times New Roman" w:eastAsia="Times New Roman" w:hAnsi="Times New Roman"/>
                <w:b/>
                <w:sz w:val="18"/>
                <w:szCs w:val="18"/>
                <w:lang w:eastAsia="bg-BG"/>
              </w:rPr>
              <w:t>2025 г.</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8B1F37" w:rsidRPr="00CD36A9" w:rsidRDefault="008B1F37" w:rsidP="00CD36A9">
            <w:pPr>
              <w:spacing w:after="0" w:line="240" w:lineRule="auto"/>
              <w:jc w:val="center"/>
              <w:rPr>
                <w:rFonts w:ascii="Times New Roman" w:eastAsia="Times New Roman" w:hAnsi="Times New Roman"/>
                <w:b/>
                <w:sz w:val="18"/>
                <w:szCs w:val="18"/>
                <w:lang w:eastAsia="bg-BG"/>
              </w:rPr>
            </w:pPr>
            <w:r w:rsidRPr="00CD36A9">
              <w:rPr>
                <w:rFonts w:ascii="Times New Roman" w:eastAsia="Times New Roman" w:hAnsi="Times New Roman"/>
                <w:b/>
                <w:sz w:val="18"/>
                <w:szCs w:val="18"/>
                <w:lang w:eastAsia="bg-BG"/>
              </w:rPr>
              <w:t>2026 г.</w:t>
            </w:r>
          </w:p>
        </w:tc>
        <w:tc>
          <w:tcPr>
            <w:tcW w:w="480" w:type="pct"/>
            <w:tcBorders>
              <w:top w:val="single" w:sz="4" w:space="0" w:color="auto"/>
              <w:left w:val="nil"/>
              <w:bottom w:val="nil"/>
              <w:right w:val="single" w:sz="4" w:space="0" w:color="auto"/>
            </w:tcBorders>
            <w:shd w:val="clear" w:color="auto" w:fill="auto"/>
            <w:vAlign w:val="center"/>
            <w:hideMark/>
          </w:tcPr>
          <w:p w:rsidR="008B1F37" w:rsidRPr="00CD36A9" w:rsidRDefault="008B1F37" w:rsidP="00CD36A9">
            <w:pPr>
              <w:spacing w:after="0" w:line="240" w:lineRule="auto"/>
              <w:jc w:val="center"/>
              <w:rPr>
                <w:rFonts w:ascii="Times New Roman" w:eastAsia="Times New Roman" w:hAnsi="Times New Roman"/>
                <w:b/>
                <w:sz w:val="18"/>
                <w:szCs w:val="18"/>
                <w:lang w:eastAsia="bg-BG"/>
              </w:rPr>
            </w:pPr>
            <w:r w:rsidRPr="00CD36A9">
              <w:rPr>
                <w:rFonts w:ascii="Times New Roman" w:eastAsia="Times New Roman" w:hAnsi="Times New Roman"/>
                <w:b/>
                <w:sz w:val="18"/>
                <w:szCs w:val="18"/>
                <w:lang w:eastAsia="bg-BG"/>
              </w:rPr>
              <w:t>Стойност на проекта             2022-2026</w:t>
            </w:r>
            <w:r w:rsidRPr="00CD36A9">
              <w:rPr>
                <w:rFonts w:ascii="Times New Roman" w:eastAsia="Times New Roman" w:hAnsi="Times New Roman"/>
                <w:b/>
                <w:sz w:val="18"/>
                <w:szCs w:val="18"/>
                <w:lang w:eastAsia="bg-BG"/>
              </w:rPr>
              <w:br/>
              <w:t>(хил.лв.)</w:t>
            </w:r>
          </w:p>
        </w:tc>
      </w:tr>
      <w:tr w:rsidR="008B1F37" w:rsidRPr="00971E8A" w:rsidTr="00046C76">
        <w:trPr>
          <w:trHeight w:val="300"/>
        </w:trPr>
        <w:tc>
          <w:tcPr>
            <w:tcW w:w="16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1F37" w:rsidRPr="00971E8A" w:rsidRDefault="008B1F37" w:rsidP="00A813BD">
            <w:pPr>
              <w:spacing w:after="0" w:line="240" w:lineRule="auto"/>
              <w:jc w:val="both"/>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 xml:space="preserve">ОБЩО ИНВЕСТИЦИИ </w:t>
            </w:r>
          </w:p>
        </w:tc>
        <w:tc>
          <w:tcPr>
            <w:tcW w:w="417" w:type="pct"/>
            <w:tcBorders>
              <w:top w:val="nil"/>
              <w:left w:val="nil"/>
              <w:bottom w:val="single" w:sz="4" w:space="0" w:color="auto"/>
              <w:right w:val="single" w:sz="4" w:space="0" w:color="auto"/>
            </w:tcBorders>
            <w:shd w:val="clear" w:color="auto" w:fill="auto"/>
            <w:noWrap/>
            <w:vAlign w:val="center"/>
            <w:hideMark/>
          </w:tcPr>
          <w:p w:rsidR="008B1F37" w:rsidRPr="006C15CB" w:rsidRDefault="005E41E5">
            <w:pPr>
              <w:spacing w:after="0" w:line="240" w:lineRule="auto"/>
              <w:jc w:val="right"/>
              <w:rPr>
                <w:rFonts w:ascii="Times New Roman" w:eastAsia="Times New Roman" w:hAnsi="Times New Roman"/>
                <w:sz w:val="18"/>
                <w:szCs w:val="18"/>
                <w:lang w:val="en-US" w:eastAsia="bg-BG"/>
              </w:rPr>
            </w:pPr>
            <w:r w:rsidRPr="00284446">
              <w:rPr>
                <w:rFonts w:ascii="Times New Roman" w:eastAsia="Times New Roman" w:hAnsi="Times New Roman"/>
                <w:sz w:val="18"/>
                <w:szCs w:val="18"/>
                <w:lang w:eastAsia="bg-BG"/>
              </w:rPr>
              <w:t>72</w:t>
            </w:r>
            <w:r>
              <w:rPr>
                <w:rFonts w:ascii="Times New Roman" w:eastAsia="Times New Roman" w:hAnsi="Times New Roman"/>
                <w:sz w:val="18"/>
                <w:szCs w:val="18"/>
                <w:lang w:val="en-US" w:eastAsia="bg-BG"/>
              </w:rPr>
              <w:t>6</w:t>
            </w:r>
          </w:p>
        </w:tc>
        <w:tc>
          <w:tcPr>
            <w:tcW w:w="417" w:type="pct"/>
            <w:tcBorders>
              <w:top w:val="nil"/>
              <w:left w:val="nil"/>
              <w:bottom w:val="single" w:sz="4" w:space="0" w:color="auto"/>
              <w:right w:val="single" w:sz="4" w:space="0" w:color="auto"/>
            </w:tcBorders>
            <w:shd w:val="clear" w:color="auto" w:fill="auto"/>
            <w:noWrap/>
            <w:vAlign w:val="center"/>
            <w:hideMark/>
          </w:tcPr>
          <w:p w:rsidR="008B1F37" w:rsidRPr="00284446" w:rsidRDefault="008B1F37" w:rsidP="00053904">
            <w:pPr>
              <w:spacing w:after="0" w:line="240" w:lineRule="auto"/>
              <w:jc w:val="right"/>
              <w:rPr>
                <w:rFonts w:ascii="Times New Roman" w:eastAsia="Times New Roman" w:hAnsi="Times New Roman"/>
                <w:sz w:val="18"/>
                <w:szCs w:val="18"/>
                <w:lang w:eastAsia="bg-BG"/>
              </w:rPr>
            </w:pPr>
            <w:r w:rsidRPr="00284446">
              <w:rPr>
                <w:rFonts w:ascii="Times New Roman" w:eastAsia="Times New Roman" w:hAnsi="Times New Roman"/>
                <w:sz w:val="18"/>
                <w:szCs w:val="18"/>
                <w:lang w:eastAsia="bg-BG"/>
              </w:rPr>
              <w:t>4 237</w:t>
            </w:r>
          </w:p>
        </w:tc>
        <w:tc>
          <w:tcPr>
            <w:tcW w:w="417" w:type="pct"/>
            <w:tcBorders>
              <w:top w:val="nil"/>
              <w:left w:val="nil"/>
              <w:bottom w:val="single" w:sz="4" w:space="0" w:color="auto"/>
              <w:right w:val="single" w:sz="4" w:space="0" w:color="auto"/>
            </w:tcBorders>
            <w:shd w:val="clear" w:color="auto" w:fill="auto"/>
            <w:noWrap/>
            <w:vAlign w:val="center"/>
            <w:hideMark/>
          </w:tcPr>
          <w:p w:rsidR="008B1F37" w:rsidRPr="00971E8A" w:rsidRDefault="008B1F37" w:rsidP="00053904">
            <w:pPr>
              <w:spacing w:after="0" w:line="240" w:lineRule="auto"/>
              <w:jc w:val="right"/>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2 316</w:t>
            </w:r>
          </w:p>
        </w:tc>
        <w:tc>
          <w:tcPr>
            <w:tcW w:w="417" w:type="pct"/>
            <w:tcBorders>
              <w:top w:val="nil"/>
              <w:left w:val="nil"/>
              <w:bottom w:val="single" w:sz="4" w:space="0" w:color="auto"/>
              <w:right w:val="single" w:sz="4" w:space="0" w:color="auto"/>
            </w:tcBorders>
            <w:shd w:val="clear" w:color="auto" w:fill="auto"/>
            <w:noWrap/>
            <w:vAlign w:val="center"/>
            <w:hideMark/>
          </w:tcPr>
          <w:p w:rsidR="008B1F37" w:rsidRPr="00971E8A" w:rsidRDefault="008B1F37" w:rsidP="00053904">
            <w:pPr>
              <w:spacing w:after="0" w:line="240" w:lineRule="auto"/>
              <w:jc w:val="right"/>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2 067</w:t>
            </w:r>
          </w:p>
        </w:tc>
        <w:tc>
          <w:tcPr>
            <w:tcW w:w="417" w:type="pct"/>
            <w:tcBorders>
              <w:top w:val="nil"/>
              <w:left w:val="nil"/>
              <w:bottom w:val="single" w:sz="4" w:space="0" w:color="auto"/>
              <w:right w:val="single" w:sz="4" w:space="0" w:color="auto"/>
            </w:tcBorders>
            <w:shd w:val="clear" w:color="auto" w:fill="auto"/>
            <w:noWrap/>
            <w:vAlign w:val="center"/>
            <w:hideMark/>
          </w:tcPr>
          <w:p w:rsidR="008B1F37" w:rsidRPr="00971E8A" w:rsidRDefault="008B1F37" w:rsidP="00053904">
            <w:pPr>
              <w:spacing w:after="0" w:line="240" w:lineRule="auto"/>
              <w:jc w:val="right"/>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2 095</w:t>
            </w:r>
          </w:p>
        </w:tc>
        <w:tc>
          <w:tcPr>
            <w:tcW w:w="417" w:type="pct"/>
            <w:tcBorders>
              <w:top w:val="nil"/>
              <w:left w:val="nil"/>
              <w:bottom w:val="single" w:sz="4" w:space="0" w:color="auto"/>
              <w:right w:val="single" w:sz="4" w:space="0" w:color="auto"/>
            </w:tcBorders>
            <w:shd w:val="clear" w:color="auto" w:fill="auto"/>
            <w:noWrap/>
            <w:vAlign w:val="center"/>
            <w:hideMark/>
          </w:tcPr>
          <w:p w:rsidR="008B1F37" w:rsidRPr="00971E8A" w:rsidRDefault="008B1F37" w:rsidP="00053904">
            <w:pPr>
              <w:spacing w:after="0" w:line="240" w:lineRule="auto"/>
              <w:jc w:val="right"/>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2 106</w:t>
            </w:r>
          </w:p>
        </w:tc>
        <w:tc>
          <w:tcPr>
            <w:tcW w:w="417" w:type="pct"/>
            <w:tcBorders>
              <w:top w:val="nil"/>
              <w:left w:val="nil"/>
              <w:bottom w:val="single" w:sz="4" w:space="0" w:color="auto"/>
              <w:right w:val="single" w:sz="4" w:space="0" w:color="auto"/>
            </w:tcBorders>
            <w:shd w:val="clear" w:color="auto" w:fill="auto"/>
            <w:noWrap/>
            <w:vAlign w:val="center"/>
            <w:hideMark/>
          </w:tcPr>
          <w:p w:rsidR="008B1F37" w:rsidRPr="00971E8A" w:rsidRDefault="008B1F37" w:rsidP="00053904">
            <w:pPr>
              <w:spacing w:after="0" w:line="240" w:lineRule="auto"/>
              <w:jc w:val="right"/>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2 124</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8B1F37" w:rsidRPr="00971E8A" w:rsidRDefault="008B1F37" w:rsidP="00053904">
            <w:pPr>
              <w:spacing w:after="0" w:line="240" w:lineRule="auto"/>
              <w:jc w:val="right"/>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10 708</w:t>
            </w:r>
          </w:p>
        </w:tc>
      </w:tr>
      <w:tr w:rsidR="008B1F37" w:rsidRPr="00971E8A" w:rsidTr="00046C76">
        <w:trPr>
          <w:trHeight w:val="300"/>
        </w:trPr>
        <w:tc>
          <w:tcPr>
            <w:tcW w:w="1601" w:type="pct"/>
            <w:tcBorders>
              <w:top w:val="nil"/>
              <w:left w:val="single" w:sz="4" w:space="0" w:color="auto"/>
              <w:bottom w:val="single" w:sz="4" w:space="0" w:color="auto"/>
              <w:right w:val="single" w:sz="4" w:space="0" w:color="auto"/>
            </w:tcBorders>
            <w:shd w:val="clear" w:color="auto" w:fill="auto"/>
            <w:vAlign w:val="center"/>
            <w:hideMark/>
          </w:tcPr>
          <w:p w:rsidR="008B1F37" w:rsidRPr="00971E8A" w:rsidRDefault="008B1F37" w:rsidP="00A813BD">
            <w:pPr>
              <w:spacing w:after="0" w:line="240" w:lineRule="auto"/>
              <w:jc w:val="both"/>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Доставяне на вода на потребителите</w:t>
            </w:r>
          </w:p>
        </w:tc>
        <w:tc>
          <w:tcPr>
            <w:tcW w:w="417" w:type="pct"/>
            <w:tcBorders>
              <w:top w:val="nil"/>
              <w:left w:val="nil"/>
              <w:bottom w:val="single" w:sz="4" w:space="0" w:color="auto"/>
              <w:right w:val="single" w:sz="4" w:space="0" w:color="auto"/>
            </w:tcBorders>
            <w:shd w:val="clear" w:color="auto" w:fill="auto"/>
            <w:noWrap/>
            <w:vAlign w:val="center"/>
            <w:hideMark/>
          </w:tcPr>
          <w:p w:rsidR="008B1F37" w:rsidRPr="006C15CB" w:rsidRDefault="005E41E5">
            <w:pPr>
              <w:spacing w:after="0" w:line="240" w:lineRule="auto"/>
              <w:jc w:val="right"/>
              <w:rPr>
                <w:rFonts w:ascii="Times New Roman" w:eastAsia="Times New Roman" w:hAnsi="Times New Roman"/>
                <w:sz w:val="18"/>
                <w:szCs w:val="18"/>
                <w:lang w:val="en-US" w:eastAsia="bg-BG"/>
              </w:rPr>
            </w:pPr>
            <w:r w:rsidRPr="00284446">
              <w:rPr>
                <w:rFonts w:ascii="Times New Roman" w:eastAsia="Times New Roman" w:hAnsi="Times New Roman"/>
                <w:sz w:val="18"/>
                <w:szCs w:val="18"/>
                <w:lang w:eastAsia="bg-BG"/>
              </w:rPr>
              <w:t>50</w:t>
            </w:r>
            <w:r>
              <w:rPr>
                <w:rFonts w:ascii="Times New Roman" w:eastAsia="Times New Roman" w:hAnsi="Times New Roman"/>
                <w:sz w:val="18"/>
                <w:szCs w:val="18"/>
                <w:lang w:val="en-US" w:eastAsia="bg-BG"/>
              </w:rPr>
              <w:t>2</w:t>
            </w:r>
          </w:p>
        </w:tc>
        <w:tc>
          <w:tcPr>
            <w:tcW w:w="417" w:type="pct"/>
            <w:tcBorders>
              <w:top w:val="nil"/>
              <w:left w:val="nil"/>
              <w:bottom w:val="single" w:sz="4" w:space="0" w:color="auto"/>
              <w:right w:val="single" w:sz="4" w:space="0" w:color="auto"/>
            </w:tcBorders>
            <w:shd w:val="clear" w:color="auto" w:fill="auto"/>
            <w:noWrap/>
            <w:vAlign w:val="center"/>
            <w:hideMark/>
          </w:tcPr>
          <w:p w:rsidR="008B1F37" w:rsidRPr="00284446" w:rsidRDefault="008B1F37" w:rsidP="00053904">
            <w:pPr>
              <w:spacing w:after="0" w:line="240" w:lineRule="auto"/>
              <w:jc w:val="right"/>
              <w:rPr>
                <w:rFonts w:ascii="Times New Roman" w:eastAsia="Times New Roman" w:hAnsi="Times New Roman"/>
                <w:sz w:val="18"/>
                <w:szCs w:val="18"/>
                <w:lang w:eastAsia="bg-BG"/>
              </w:rPr>
            </w:pPr>
            <w:r w:rsidRPr="00284446">
              <w:rPr>
                <w:rFonts w:ascii="Times New Roman" w:eastAsia="Times New Roman" w:hAnsi="Times New Roman"/>
                <w:sz w:val="18"/>
                <w:szCs w:val="18"/>
                <w:lang w:eastAsia="bg-BG"/>
              </w:rPr>
              <w:t>3 981</w:t>
            </w:r>
          </w:p>
        </w:tc>
        <w:tc>
          <w:tcPr>
            <w:tcW w:w="417" w:type="pct"/>
            <w:tcBorders>
              <w:top w:val="nil"/>
              <w:left w:val="nil"/>
              <w:bottom w:val="single" w:sz="4" w:space="0" w:color="auto"/>
              <w:right w:val="single" w:sz="4" w:space="0" w:color="auto"/>
            </w:tcBorders>
            <w:shd w:val="clear" w:color="auto" w:fill="auto"/>
            <w:noWrap/>
            <w:vAlign w:val="center"/>
            <w:hideMark/>
          </w:tcPr>
          <w:p w:rsidR="008B1F37" w:rsidRPr="00971E8A" w:rsidRDefault="008B1F37" w:rsidP="00053904">
            <w:pPr>
              <w:spacing w:after="0" w:line="240" w:lineRule="auto"/>
              <w:jc w:val="right"/>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1 888</w:t>
            </w:r>
          </w:p>
        </w:tc>
        <w:tc>
          <w:tcPr>
            <w:tcW w:w="417" w:type="pct"/>
            <w:tcBorders>
              <w:top w:val="nil"/>
              <w:left w:val="nil"/>
              <w:bottom w:val="single" w:sz="4" w:space="0" w:color="auto"/>
              <w:right w:val="single" w:sz="4" w:space="0" w:color="auto"/>
            </w:tcBorders>
            <w:shd w:val="clear" w:color="auto" w:fill="auto"/>
            <w:noWrap/>
            <w:vAlign w:val="center"/>
            <w:hideMark/>
          </w:tcPr>
          <w:p w:rsidR="008B1F37" w:rsidRPr="00971E8A" w:rsidRDefault="008B1F37" w:rsidP="00053904">
            <w:pPr>
              <w:spacing w:after="0" w:line="240" w:lineRule="auto"/>
              <w:jc w:val="right"/>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1 625</w:t>
            </w:r>
          </w:p>
        </w:tc>
        <w:tc>
          <w:tcPr>
            <w:tcW w:w="417" w:type="pct"/>
            <w:tcBorders>
              <w:top w:val="nil"/>
              <w:left w:val="nil"/>
              <w:bottom w:val="single" w:sz="4" w:space="0" w:color="auto"/>
              <w:right w:val="single" w:sz="4" w:space="0" w:color="auto"/>
            </w:tcBorders>
            <w:shd w:val="clear" w:color="auto" w:fill="auto"/>
            <w:noWrap/>
            <w:vAlign w:val="center"/>
            <w:hideMark/>
          </w:tcPr>
          <w:p w:rsidR="008B1F37" w:rsidRPr="00971E8A" w:rsidRDefault="008B1F37" w:rsidP="00053904">
            <w:pPr>
              <w:spacing w:after="0" w:line="240" w:lineRule="auto"/>
              <w:jc w:val="right"/>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1 629</w:t>
            </w:r>
          </w:p>
        </w:tc>
        <w:tc>
          <w:tcPr>
            <w:tcW w:w="417" w:type="pct"/>
            <w:tcBorders>
              <w:top w:val="nil"/>
              <w:left w:val="nil"/>
              <w:bottom w:val="single" w:sz="4" w:space="0" w:color="auto"/>
              <w:right w:val="single" w:sz="4" w:space="0" w:color="auto"/>
            </w:tcBorders>
            <w:shd w:val="clear" w:color="auto" w:fill="auto"/>
            <w:noWrap/>
            <w:vAlign w:val="center"/>
            <w:hideMark/>
          </w:tcPr>
          <w:p w:rsidR="008B1F37" w:rsidRPr="00971E8A" w:rsidRDefault="008B1F37" w:rsidP="00053904">
            <w:pPr>
              <w:spacing w:after="0" w:line="240" w:lineRule="auto"/>
              <w:jc w:val="right"/>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1 633</w:t>
            </w:r>
          </w:p>
        </w:tc>
        <w:tc>
          <w:tcPr>
            <w:tcW w:w="417" w:type="pct"/>
            <w:tcBorders>
              <w:top w:val="nil"/>
              <w:left w:val="nil"/>
              <w:bottom w:val="single" w:sz="4" w:space="0" w:color="auto"/>
              <w:right w:val="single" w:sz="4" w:space="0" w:color="auto"/>
            </w:tcBorders>
            <w:shd w:val="clear" w:color="auto" w:fill="auto"/>
            <w:noWrap/>
            <w:vAlign w:val="center"/>
            <w:hideMark/>
          </w:tcPr>
          <w:p w:rsidR="008B1F37" w:rsidRPr="00971E8A" w:rsidRDefault="008B1F37" w:rsidP="00053904">
            <w:pPr>
              <w:spacing w:after="0" w:line="240" w:lineRule="auto"/>
              <w:jc w:val="right"/>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1 639</w:t>
            </w:r>
          </w:p>
        </w:tc>
        <w:tc>
          <w:tcPr>
            <w:tcW w:w="480" w:type="pct"/>
            <w:tcBorders>
              <w:top w:val="nil"/>
              <w:left w:val="nil"/>
              <w:bottom w:val="single" w:sz="4" w:space="0" w:color="auto"/>
              <w:right w:val="single" w:sz="4" w:space="0" w:color="auto"/>
            </w:tcBorders>
            <w:shd w:val="clear" w:color="auto" w:fill="auto"/>
            <w:noWrap/>
            <w:vAlign w:val="center"/>
            <w:hideMark/>
          </w:tcPr>
          <w:p w:rsidR="008B1F37" w:rsidRPr="00971E8A" w:rsidRDefault="008B1F37" w:rsidP="00053904">
            <w:pPr>
              <w:spacing w:after="0" w:line="240" w:lineRule="auto"/>
              <w:jc w:val="right"/>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8 414</w:t>
            </w:r>
          </w:p>
        </w:tc>
      </w:tr>
      <w:tr w:rsidR="008B1F37" w:rsidRPr="00971E8A" w:rsidTr="00046C76">
        <w:trPr>
          <w:trHeight w:val="300"/>
        </w:trPr>
        <w:tc>
          <w:tcPr>
            <w:tcW w:w="1601" w:type="pct"/>
            <w:tcBorders>
              <w:top w:val="nil"/>
              <w:left w:val="single" w:sz="4" w:space="0" w:color="auto"/>
              <w:bottom w:val="single" w:sz="4" w:space="0" w:color="auto"/>
              <w:right w:val="single" w:sz="4" w:space="0" w:color="auto"/>
            </w:tcBorders>
            <w:shd w:val="clear" w:color="auto" w:fill="auto"/>
            <w:vAlign w:val="center"/>
            <w:hideMark/>
          </w:tcPr>
          <w:p w:rsidR="008B1F37" w:rsidRPr="00971E8A" w:rsidRDefault="008B1F37" w:rsidP="00A813BD">
            <w:pPr>
              <w:spacing w:after="0" w:line="240" w:lineRule="auto"/>
              <w:jc w:val="both"/>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Отвеждане на отпадъчните води</w:t>
            </w:r>
          </w:p>
        </w:tc>
        <w:tc>
          <w:tcPr>
            <w:tcW w:w="417" w:type="pct"/>
            <w:tcBorders>
              <w:top w:val="nil"/>
              <w:left w:val="nil"/>
              <w:bottom w:val="single" w:sz="4" w:space="0" w:color="auto"/>
              <w:right w:val="single" w:sz="4" w:space="0" w:color="auto"/>
            </w:tcBorders>
            <w:shd w:val="clear" w:color="auto" w:fill="auto"/>
            <w:noWrap/>
            <w:vAlign w:val="center"/>
            <w:hideMark/>
          </w:tcPr>
          <w:p w:rsidR="008B1F37" w:rsidRPr="00284446" w:rsidRDefault="008B1F37" w:rsidP="00053904">
            <w:pPr>
              <w:spacing w:after="0" w:line="240" w:lineRule="auto"/>
              <w:jc w:val="right"/>
              <w:rPr>
                <w:rFonts w:ascii="Times New Roman" w:eastAsia="Times New Roman" w:hAnsi="Times New Roman"/>
                <w:sz w:val="18"/>
                <w:szCs w:val="18"/>
                <w:lang w:eastAsia="bg-BG"/>
              </w:rPr>
            </w:pPr>
            <w:r w:rsidRPr="00284446">
              <w:rPr>
                <w:rFonts w:ascii="Times New Roman" w:eastAsia="Times New Roman" w:hAnsi="Times New Roman"/>
                <w:sz w:val="18"/>
                <w:szCs w:val="18"/>
                <w:lang w:eastAsia="bg-BG"/>
              </w:rPr>
              <w:t>118</w:t>
            </w:r>
          </w:p>
        </w:tc>
        <w:tc>
          <w:tcPr>
            <w:tcW w:w="417" w:type="pct"/>
            <w:tcBorders>
              <w:top w:val="nil"/>
              <w:left w:val="nil"/>
              <w:bottom w:val="single" w:sz="4" w:space="0" w:color="auto"/>
              <w:right w:val="single" w:sz="4" w:space="0" w:color="auto"/>
            </w:tcBorders>
            <w:shd w:val="clear" w:color="auto" w:fill="auto"/>
            <w:noWrap/>
            <w:vAlign w:val="center"/>
            <w:hideMark/>
          </w:tcPr>
          <w:p w:rsidR="008B1F37" w:rsidRPr="00284446" w:rsidRDefault="008B1F37" w:rsidP="00053904">
            <w:pPr>
              <w:spacing w:after="0" w:line="240" w:lineRule="auto"/>
              <w:jc w:val="right"/>
              <w:rPr>
                <w:rFonts w:ascii="Times New Roman" w:eastAsia="Times New Roman" w:hAnsi="Times New Roman"/>
                <w:sz w:val="18"/>
                <w:szCs w:val="18"/>
                <w:lang w:eastAsia="bg-BG"/>
              </w:rPr>
            </w:pPr>
            <w:r w:rsidRPr="00284446">
              <w:rPr>
                <w:rFonts w:ascii="Times New Roman" w:eastAsia="Times New Roman" w:hAnsi="Times New Roman"/>
                <w:sz w:val="18"/>
                <w:szCs w:val="18"/>
                <w:lang w:eastAsia="bg-BG"/>
              </w:rPr>
              <w:t>105</w:t>
            </w:r>
          </w:p>
        </w:tc>
        <w:tc>
          <w:tcPr>
            <w:tcW w:w="417" w:type="pct"/>
            <w:tcBorders>
              <w:top w:val="nil"/>
              <w:left w:val="nil"/>
              <w:bottom w:val="single" w:sz="4" w:space="0" w:color="auto"/>
              <w:right w:val="single" w:sz="4" w:space="0" w:color="auto"/>
            </w:tcBorders>
            <w:shd w:val="clear" w:color="auto" w:fill="auto"/>
            <w:noWrap/>
            <w:vAlign w:val="center"/>
            <w:hideMark/>
          </w:tcPr>
          <w:p w:rsidR="008B1F37" w:rsidRPr="00971E8A" w:rsidRDefault="008B1F37" w:rsidP="00053904">
            <w:pPr>
              <w:spacing w:after="0" w:line="240" w:lineRule="auto"/>
              <w:jc w:val="right"/>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225</w:t>
            </w:r>
          </w:p>
        </w:tc>
        <w:tc>
          <w:tcPr>
            <w:tcW w:w="417" w:type="pct"/>
            <w:tcBorders>
              <w:top w:val="nil"/>
              <w:left w:val="nil"/>
              <w:bottom w:val="single" w:sz="4" w:space="0" w:color="auto"/>
              <w:right w:val="single" w:sz="4" w:space="0" w:color="auto"/>
            </w:tcBorders>
            <w:shd w:val="clear" w:color="auto" w:fill="auto"/>
            <w:noWrap/>
            <w:vAlign w:val="center"/>
            <w:hideMark/>
          </w:tcPr>
          <w:p w:rsidR="008B1F37" w:rsidRPr="00971E8A" w:rsidRDefault="008B1F37" w:rsidP="00053904">
            <w:pPr>
              <w:spacing w:after="0" w:line="240" w:lineRule="auto"/>
              <w:jc w:val="right"/>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237</w:t>
            </w:r>
          </w:p>
        </w:tc>
        <w:tc>
          <w:tcPr>
            <w:tcW w:w="417" w:type="pct"/>
            <w:tcBorders>
              <w:top w:val="nil"/>
              <w:left w:val="nil"/>
              <w:bottom w:val="single" w:sz="4" w:space="0" w:color="auto"/>
              <w:right w:val="single" w:sz="4" w:space="0" w:color="auto"/>
            </w:tcBorders>
            <w:shd w:val="clear" w:color="auto" w:fill="auto"/>
            <w:noWrap/>
            <w:vAlign w:val="center"/>
            <w:hideMark/>
          </w:tcPr>
          <w:p w:rsidR="008B1F37" w:rsidRPr="00971E8A" w:rsidRDefault="008B1F37" w:rsidP="00053904">
            <w:pPr>
              <w:spacing w:after="0" w:line="240" w:lineRule="auto"/>
              <w:jc w:val="right"/>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251</w:t>
            </w:r>
          </w:p>
        </w:tc>
        <w:tc>
          <w:tcPr>
            <w:tcW w:w="417" w:type="pct"/>
            <w:tcBorders>
              <w:top w:val="nil"/>
              <w:left w:val="nil"/>
              <w:bottom w:val="single" w:sz="4" w:space="0" w:color="auto"/>
              <w:right w:val="single" w:sz="4" w:space="0" w:color="auto"/>
            </w:tcBorders>
            <w:shd w:val="clear" w:color="auto" w:fill="auto"/>
            <w:noWrap/>
            <w:vAlign w:val="center"/>
            <w:hideMark/>
          </w:tcPr>
          <w:p w:rsidR="008B1F37" w:rsidRPr="00971E8A" w:rsidRDefault="008B1F37" w:rsidP="00053904">
            <w:pPr>
              <w:spacing w:after="0" w:line="240" w:lineRule="auto"/>
              <w:jc w:val="right"/>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255</w:t>
            </w:r>
          </w:p>
        </w:tc>
        <w:tc>
          <w:tcPr>
            <w:tcW w:w="417" w:type="pct"/>
            <w:tcBorders>
              <w:top w:val="nil"/>
              <w:left w:val="nil"/>
              <w:bottom w:val="single" w:sz="4" w:space="0" w:color="auto"/>
              <w:right w:val="single" w:sz="4" w:space="0" w:color="auto"/>
            </w:tcBorders>
            <w:shd w:val="clear" w:color="auto" w:fill="auto"/>
            <w:noWrap/>
            <w:vAlign w:val="center"/>
            <w:hideMark/>
          </w:tcPr>
          <w:p w:rsidR="008B1F37" w:rsidRPr="00971E8A" w:rsidRDefault="008B1F37" w:rsidP="00053904">
            <w:pPr>
              <w:spacing w:after="0" w:line="240" w:lineRule="auto"/>
              <w:jc w:val="right"/>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261</w:t>
            </w:r>
          </w:p>
        </w:tc>
        <w:tc>
          <w:tcPr>
            <w:tcW w:w="480" w:type="pct"/>
            <w:tcBorders>
              <w:top w:val="nil"/>
              <w:left w:val="nil"/>
              <w:bottom w:val="single" w:sz="4" w:space="0" w:color="auto"/>
              <w:right w:val="single" w:sz="4" w:space="0" w:color="auto"/>
            </w:tcBorders>
            <w:shd w:val="clear" w:color="auto" w:fill="auto"/>
            <w:noWrap/>
            <w:vAlign w:val="center"/>
            <w:hideMark/>
          </w:tcPr>
          <w:p w:rsidR="008B1F37" w:rsidRPr="00971E8A" w:rsidRDefault="008B1F37" w:rsidP="00053904">
            <w:pPr>
              <w:spacing w:after="0" w:line="240" w:lineRule="auto"/>
              <w:jc w:val="right"/>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1 229</w:t>
            </w:r>
          </w:p>
        </w:tc>
      </w:tr>
      <w:tr w:rsidR="008B1F37" w:rsidRPr="00971E8A" w:rsidTr="00046C76">
        <w:trPr>
          <w:trHeight w:val="300"/>
        </w:trPr>
        <w:tc>
          <w:tcPr>
            <w:tcW w:w="1601" w:type="pct"/>
            <w:tcBorders>
              <w:top w:val="nil"/>
              <w:left w:val="single" w:sz="4" w:space="0" w:color="auto"/>
              <w:bottom w:val="single" w:sz="4" w:space="0" w:color="auto"/>
              <w:right w:val="single" w:sz="4" w:space="0" w:color="auto"/>
            </w:tcBorders>
            <w:shd w:val="clear" w:color="auto" w:fill="auto"/>
            <w:vAlign w:val="center"/>
            <w:hideMark/>
          </w:tcPr>
          <w:p w:rsidR="008B1F37" w:rsidRPr="00971E8A" w:rsidRDefault="008B1F37" w:rsidP="00A813BD">
            <w:pPr>
              <w:spacing w:after="0" w:line="240" w:lineRule="auto"/>
              <w:jc w:val="both"/>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Пречистване на отпадъчните води</w:t>
            </w:r>
          </w:p>
        </w:tc>
        <w:tc>
          <w:tcPr>
            <w:tcW w:w="417" w:type="pct"/>
            <w:tcBorders>
              <w:top w:val="nil"/>
              <w:left w:val="nil"/>
              <w:bottom w:val="single" w:sz="4" w:space="0" w:color="auto"/>
              <w:right w:val="single" w:sz="4" w:space="0" w:color="auto"/>
            </w:tcBorders>
            <w:shd w:val="clear" w:color="auto" w:fill="auto"/>
            <w:noWrap/>
            <w:vAlign w:val="center"/>
            <w:hideMark/>
          </w:tcPr>
          <w:p w:rsidR="008B1F37" w:rsidRPr="00284446" w:rsidRDefault="008B1F37" w:rsidP="00053904">
            <w:pPr>
              <w:spacing w:after="0" w:line="240" w:lineRule="auto"/>
              <w:jc w:val="right"/>
              <w:rPr>
                <w:rFonts w:ascii="Times New Roman" w:eastAsia="Times New Roman" w:hAnsi="Times New Roman"/>
                <w:sz w:val="18"/>
                <w:szCs w:val="18"/>
                <w:lang w:eastAsia="bg-BG"/>
              </w:rPr>
            </w:pPr>
            <w:r w:rsidRPr="00284446">
              <w:rPr>
                <w:rFonts w:ascii="Times New Roman" w:eastAsia="Times New Roman" w:hAnsi="Times New Roman"/>
                <w:sz w:val="18"/>
                <w:szCs w:val="18"/>
                <w:lang w:eastAsia="bg-BG"/>
              </w:rPr>
              <w:t>105</w:t>
            </w:r>
          </w:p>
        </w:tc>
        <w:tc>
          <w:tcPr>
            <w:tcW w:w="417" w:type="pct"/>
            <w:tcBorders>
              <w:top w:val="nil"/>
              <w:left w:val="nil"/>
              <w:bottom w:val="single" w:sz="4" w:space="0" w:color="auto"/>
              <w:right w:val="single" w:sz="4" w:space="0" w:color="auto"/>
            </w:tcBorders>
            <w:shd w:val="clear" w:color="auto" w:fill="auto"/>
            <w:noWrap/>
            <w:vAlign w:val="center"/>
            <w:hideMark/>
          </w:tcPr>
          <w:p w:rsidR="008B1F37" w:rsidRPr="00284446" w:rsidRDefault="008B1F37" w:rsidP="00053904">
            <w:pPr>
              <w:spacing w:after="0" w:line="240" w:lineRule="auto"/>
              <w:jc w:val="right"/>
              <w:rPr>
                <w:rFonts w:ascii="Times New Roman" w:eastAsia="Times New Roman" w:hAnsi="Times New Roman"/>
                <w:sz w:val="18"/>
                <w:szCs w:val="18"/>
                <w:lang w:eastAsia="bg-BG"/>
              </w:rPr>
            </w:pPr>
            <w:r w:rsidRPr="00284446">
              <w:rPr>
                <w:rFonts w:ascii="Times New Roman" w:eastAsia="Times New Roman" w:hAnsi="Times New Roman"/>
                <w:sz w:val="18"/>
                <w:szCs w:val="18"/>
                <w:lang w:eastAsia="bg-BG"/>
              </w:rPr>
              <w:t>151</w:t>
            </w:r>
          </w:p>
        </w:tc>
        <w:tc>
          <w:tcPr>
            <w:tcW w:w="417" w:type="pct"/>
            <w:tcBorders>
              <w:top w:val="nil"/>
              <w:left w:val="nil"/>
              <w:bottom w:val="single" w:sz="4" w:space="0" w:color="auto"/>
              <w:right w:val="single" w:sz="4" w:space="0" w:color="auto"/>
            </w:tcBorders>
            <w:shd w:val="clear" w:color="auto" w:fill="auto"/>
            <w:noWrap/>
            <w:vAlign w:val="center"/>
            <w:hideMark/>
          </w:tcPr>
          <w:p w:rsidR="008B1F37" w:rsidRPr="00971E8A" w:rsidRDefault="008B1F37" w:rsidP="00053904">
            <w:pPr>
              <w:spacing w:after="0" w:line="240" w:lineRule="auto"/>
              <w:jc w:val="right"/>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203</w:t>
            </w:r>
          </w:p>
        </w:tc>
        <w:tc>
          <w:tcPr>
            <w:tcW w:w="417" w:type="pct"/>
            <w:tcBorders>
              <w:top w:val="nil"/>
              <w:left w:val="nil"/>
              <w:bottom w:val="single" w:sz="4" w:space="0" w:color="auto"/>
              <w:right w:val="single" w:sz="4" w:space="0" w:color="auto"/>
            </w:tcBorders>
            <w:shd w:val="clear" w:color="auto" w:fill="auto"/>
            <w:noWrap/>
            <w:vAlign w:val="center"/>
            <w:hideMark/>
          </w:tcPr>
          <w:p w:rsidR="008B1F37" w:rsidRPr="00971E8A" w:rsidRDefault="008B1F37" w:rsidP="00053904">
            <w:pPr>
              <w:spacing w:after="0" w:line="240" w:lineRule="auto"/>
              <w:jc w:val="right"/>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205</w:t>
            </w:r>
          </w:p>
        </w:tc>
        <w:tc>
          <w:tcPr>
            <w:tcW w:w="417" w:type="pct"/>
            <w:tcBorders>
              <w:top w:val="nil"/>
              <w:left w:val="nil"/>
              <w:bottom w:val="single" w:sz="4" w:space="0" w:color="auto"/>
              <w:right w:val="single" w:sz="4" w:space="0" w:color="auto"/>
            </w:tcBorders>
            <w:shd w:val="clear" w:color="auto" w:fill="auto"/>
            <w:noWrap/>
            <w:vAlign w:val="center"/>
            <w:hideMark/>
          </w:tcPr>
          <w:p w:rsidR="008B1F37" w:rsidRPr="00971E8A" w:rsidRDefault="008B1F37" w:rsidP="00053904">
            <w:pPr>
              <w:spacing w:after="0" w:line="240" w:lineRule="auto"/>
              <w:jc w:val="right"/>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214</w:t>
            </w:r>
          </w:p>
        </w:tc>
        <w:tc>
          <w:tcPr>
            <w:tcW w:w="417" w:type="pct"/>
            <w:tcBorders>
              <w:top w:val="nil"/>
              <w:left w:val="nil"/>
              <w:bottom w:val="single" w:sz="4" w:space="0" w:color="auto"/>
              <w:right w:val="single" w:sz="4" w:space="0" w:color="auto"/>
            </w:tcBorders>
            <w:shd w:val="clear" w:color="auto" w:fill="auto"/>
            <w:noWrap/>
            <w:vAlign w:val="center"/>
            <w:hideMark/>
          </w:tcPr>
          <w:p w:rsidR="008B1F37" w:rsidRPr="00971E8A" w:rsidRDefault="008B1F37" w:rsidP="00053904">
            <w:pPr>
              <w:spacing w:after="0" w:line="240" w:lineRule="auto"/>
              <w:jc w:val="right"/>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218</w:t>
            </w:r>
          </w:p>
        </w:tc>
        <w:tc>
          <w:tcPr>
            <w:tcW w:w="417" w:type="pct"/>
            <w:tcBorders>
              <w:top w:val="nil"/>
              <w:left w:val="nil"/>
              <w:bottom w:val="single" w:sz="4" w:space="0" w:color="auto"/>
              <w:right w:val="single" w:sz="4" w:space="0" w:color="auto"/>
            </w:tcBorders>
            <w:shd w:val="clear" w:color="auto" w:fill="auto"/>
            <w:noWrap/>
            <w:vAlign w:val="center"/>
            <w:hideMark/>
          </w:tcPr>
          <w:p w:rsidR="008B1F37" w:rsidRPr="00971E8A" w:rsidRDefault="008B1F37" w:rsidP="00053904">
            <w:pPr>
              <w:spacing w:after="0" w:line="240" w:lineRule="auto"/>
              <w:jc w:val="right"/>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224</w:t>
            </w:r>
          </w:p>
        </w:tc>
        <w:tc>
          <w:tcPr>
            <w:tcW w:w="480" w:type="pct"/>
            <w:tcBorders>
              <w:top w:val="nil"/>
              <w:left w:val="nil"/>
              <w:bottom w:val="single" w:sz="4" w:space="0" w:color="auto"/>
              <w:right w:val="single" w:sz="4" w:space="0" w:color="auto"/>
            </w:tcBorders>
            <w:shd w:val="clear" w:color="auto" w:fill="auto"/>
            <w:noWrap/>
            <w:vAlign w:val="center"/>
            <w:hideMark/>
          </w:tcPr>
          <w:p w:rsidR="008B1F37" w:rsidRPr="00971E8A" w:rsidRDefault="008B1F37" w:rsidP="00053904">
            <w:pPr>
              <w:spacing w:after="0" w:line="240" w:lineRule="auto"/>
              <w:jc w:val="right"/>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1 064</w:t>
            </w:r>
          </w:p>
        </w:tc>
      </w:tr>
    </w:tbl>
    <w:p w:rsidR="00922129" w:rsidRPr="00971E8A" w:rsidRDefault="00922129" w:rsidP="00A813BD">
      <w:pPr>
        <w:jc w:val="both"/>
        <w:rPr>
          <w:rFonts w:ascii="Times New Roman" w:hAnsi="Times New Roman"/>
          <w:lang w:val="en-US"/>
        </w:rPr>
      </w:pPr>
    </w:p>
    <w:p w:rsidR="00922129" w:rsidRDefault="00922129" w:rsidP="00CD36A9">
      <w:pPr>
        <w:spacing w:line="240" w:lineRule="auto"/>
        <w:ind w:firstLine="708"/>
        <w:jc w:val="both"/>
        <w:rPr>
          <w:rFonts w:ascii="Times New Roman" w:hAnsi="Times New Roman"/>
          <w:sz w:val="24"/>
          <w:szCs w:val="24"/>
        </w:rPr>
      </w:pPr>
      <w:r w:rsidRPr="00D10C9C">
        <w:rPr>
          <w:rFonts w:ascii="Times New Roman" w:hAnsi="Times New Roman"/>
          <w:sz w:val="24"/>
          <w:szCs w:val="24"/>
        </w:rPr>
        <w:t xml:space="preserve">Общата сума на предвидените инвестиции е в размер на </w:t>
      </w:r>
      <w:r w:rsidR="008B1F37" w:rsidRPr="00D10C9C">
        <w:rPr>
          <w:rFonts w:ascii="Times New Roman" w:hAnsi="Times New Roman"/>
          <w:sz w:val="24"/>
          <w:szCs w:val="24"/>
        </w:rPr>
        <w:t>10 708</w:t>
      </w:r>
      <w:r w:rsidRPr="00D10C9C">
        <w:rPr>
          <w:rFonts w:ascii="Times New Roman" w:hAnsi="Times New Roman"/>
          <w:sz w:val="24"/>
          <w:szCs w:val="24"/>
        </w:rPr>
        <w:t xml:space="preserve"> хил.лв. Най-голям е делът на инвестициите в услугата водоснабдяване – </w:t>
      </w:r>
      <w:r w:rsidR="0065293C" w:rsidRPr="00D10C9C">
        <w:rPr>
          <w:rFonts w:ascii="Times New Roman" w:hAnsi="Times New Roman"/>
          <w:sz w:val="24"/>
          <w:szCs w:val="24"/>
        </w:rPr>
        <w:t>8 414</w:t>
      </w:r>
      <w:r w:rsidRPr="00D10C9C">
        <w:rPr>
          <w:rFonts w:ascii="Times New Roman" w:hAnsi="Times New Roman"/>
          <w:sz w:val="24"/>
          <w:szCs w:val="24"/>
        </w:rPr>
        <w:t xml:space="preserve"> хил.лв., следвани от </w:t>
      </w:r>
      <w:r w:rsidR="0065293C" w:rsidRPr="00D10C9C">
        <w:rPr>
          <w:rFonts w:ascii="Times New Roman" w:hAnsi="Times New Roman"/>
          <w:sz w:val="24"/>
          <w:szCs w:val="24"/>
        </w:rPr>
        <w:t xml:space="preserve">отвеждане – </w:t>
      </w:r>
      <w:r w:rsidR="00EF3D04" w:rsidRPr="00D10C9C">
        <w:rPr>
          <w:rFonts w:ascii="Times New Roman" w:hAnsi="Times New Roman"/>
          <w:sz w:val="24"/>
          <w:szCs w:val="24"/>
        </w:rPr>
        <w:t>1 229</w:t>
      </w:r>
      <w:r w:rsidR="0065293C" w:rsidRPr="00D10C9C">
        <w:rPr>
          <w:rFonts w:ascii="Times New Roman" w:hAnsi="Times New Roman"/>
          <w:sz w:val="24"/>
          <w:szCs w:val="24"/>
        </w:rPr>
        <w:t xml:space="preserve"> хил.лв</w:t>
      </w:r>
      <w:r w:rsidR="00EF3D04" w:rsidRPr="00D10C9C">
        <w:rPr>
          <w:rFonts w:ascii="Times New Roman" w:hAnsi="Times New Roman"/>
          <w:sz w:val="24"/>
          <w:szCs w:val="24"/>
        </w:rPr>
        <w:t xml:space="preserve"> и</w:t>
      </w:r>
      <w:r w:rsidR="0065293C" w:rsidRPr="00D10C9C">
        <w:rPr>
          <w:rFonts w:ascii="Times New Roman" w:hAnsi="Times New Roman"/>
          <w:sz w:val="24"/>
          <w:szCs w:val="24"/>
        </w:rPr>
        <w:t xml:space="preserve"> </w:t>
      </w:r>
      <w:r w:rsidRPr="00D10C9C">
        <w:rPr>
          <w:rFonts w:ascii="Times New Roman" w:hAnsi="Times New Roman"/>
          <w:sz w:val="24"/>
          <w:szCs w:val="24"/>
        </w:rPr>
        <w:t xml:space="preserve">пречистване – </w:t>
      </w:r>
      <w:r w:rsidR="00EF3D04" w:rsidRPr="00D10C9C">
        <w:rPr>
          <w:rFonts w:ascii="Times New Roman" w:hAnsi="Times New Roman"/>
          <w:sz w:val="24"/>
          <w:szCs w:val="24"/>
        </w:rPr>
        <w:t>1 064</w:t>
      </w:r>
      <w:r w:rsidRPr="00D10C9C">
        <w:rPr>
          <w:rFonts w:ascii="Times New Roman" w:hAnsi="Times New Roman"/>
          <w:sz w:val="24"/>
          <w:szCs w:val="24"/>
        </w:rPr>
        <w:t xml:space="preserve"> хил.лв.</w:t>
      </w:r>
    </w:p>
    <w:p w:rsidR="00CD36A9" w:rsidRPr="00D10C9C" w:rsidRDefault="00CD36A9" w:rsidP="00CD36A9">
      <w:pPr>
        <w:spacing w:line="240" w:lineRule="auto"/>
        <w:ind w:firstLine="708"/>
        <w:jc w:val="both"/>
        <w:rPr>
          <w:rFonts w:ascii="Times New Roman" w:hAnsi="Times New Roman"/>
          <w:sz w:val="24"/>
          <w:szCs w:val="24"/>
        </w:rPr>
      </w:pPr>
    </w:p>
    <w:p w:rsidR="00EE5280" w:rsidRPr="00971E8A" w:rsidRDefault="00EE5280" w:rsidP="00A813BD">
      <w:pPr>
        <w:pStyle w:val="Heading5"/>
        <w:keepLines w:val="0"/>
        <w:numPr>
          <w:ilvl w:val="2"/>
          <w:numId w:val="3"/>
        </w:numPr>
        <w:tabs>
          <w:tab w:val="left" w:pos="1276"/>
        </w:tabs>
        <w:ind w:left="1134" w:hanging="425"/>
        <w:jc w:val="both"/>
        <w:rPr>
          <w:rFonts w:ascii="Times New Roman" w:hAnsi="Times New Roman"/>
          <w:lang w:eastAsia="bg-BG"/>
        </w:rPr>
      </w:pPr>
      <w:bookmarkStart w:id="88" w:name="_Toc450131533"/>
      <w:r w:rsidRPr="00971E8A">
        <w:rPr>
          <w:rFonts w:ascii="Times New Roman" w:hAnsi="Times New Roman"/>
          <w:lang w:eastAsia="bg-BG"/>
        </w:rPr>
        <w:t>Инвестиции в собствени активи</w:t>
      </w:r>
      <w:bookmarkEnd w:id="88"/>
    </w:p>
    <w:p w:rsidR="000038DD" w:rsidRPr="00D10C9C" w:rsidRDefault="000038DD" w:rsidP="00CD36A9">
      <w:pPr>
        <w:spacing w:line="240" w:lineRule="auto"/>
        <w:ind w:firstLine="708"/>
        <w:jc w:val="both"/>
        <w:rPr>
          <w:rFonts w:ascii="Times New Roman" w:hAnsi="Times New Roman"/>
          <w:sz w:val="24"/>
          <w:szCs w:val="24"/>
        </w:rPr>
      </w:pPr>
      <w:r w:rsidRPr="00D10C9C">
        <w:rPr>
          <w:rFonts w:ascii="Times New Roman" w:hAnsi="Times New Roman"/>
          <w:sz w:val="24"/>
          <w:szCs w:val="24"/>
        </w:rPr>
        <w:t xml:space="preserve">Инвестициите в собствени активи в бизнес план 2022-2026 г. представляват </w:t>
      </w:r>
      <w:r w:rsidRPr="00D10C9C">
        <w:rPr>
          <w:rFonts w:ascii="Times New Roman" w:hAnsi="Times New Roman"/>
          <w:sz w:val="24"/>
          <w:szCs w:val="24"/>
          <w:lang w:val="en-US"/>
        </w:rPr>
        <w:t>1</w:t>
      </w:r>
      <w:r w:rsidRPr="00D10C9C">
        <w:rPr>
          <w:rFonts w:ascii="Times New Roman" w:hAnsi="Times New Roman"/>
          <w:sz w:val="24"/>
          <w:szCs w:val="24"/>
        </w:rPr>
        <w:t>2</w:t>
      </w:r>
      <w:r w:rsidRPr="00D10C9C">
        <w:rPr>
          <w:rFonts w:ascii="Times New Roman" w:hAnsi="Times New Roman"/>
          <w:sz w:val="24"/>
          <w:szCs w:val="24"/>
          <w:lang w:val="en-US"/>
        </w:rPr>
        <w:t>.</w:t>
      </w:r>
      <w:r w:rsidRPr="00D10C9C">
        <w:rPr>
          <w:rFonts w:ascii="Times New Roman" w:hAnsi="Times New Roman"/>
          <w:sz w:val="24"/>
          <w:szCs w:val="24"/>
        </w:rPr>
        <w:t>9</w:t>
      </w:r>
      <w:r w:rsidR="00A92DE6" w:rsidRPr="00D10C9C">
        <w:rPr>
          <w:rFonts w:ascii="Times New Roman" w:hAnsi="Times New Roman"/>
          <w:sz w:val="24"/>
          <w:szCs w:val="24"/>
        </w:rPr>
        <w:t>3</w:t>
      </w:r>
      <w:r w:rsidRPr="00D10C9C">
        <w:rPr>
          <w:rFonts w:ascii="Times New Roman" w:hAnsi="Times New Roman"/>
          <w:sz w:val="24"/>
          <w:szCs w:val="24"/>
          <w:lang w:val="en-US"/>
        </w:rPr>
        <w:t>%</w:t>
      </w:r>
      <w:r w:rsidRPr="00D10C9C">
        <w:rPr>
          <w:rFonts w:ascii="Times New Roman" w:hAnsi="Times New Roman"/>
          <w:sz w:val="24"/>
          <w:szCs w:val="24"/>
        </w:rPr>
        <w:t xml:space="preserve"> от общите и са разпределени по години:</w:t>
      </w:r>
    </w:p>
    <w:tbl>
      <w:tblPr>
        <w:tblW w:w="5000" w:type="pct"/>
        <w:tblCellMar>
          <w:left w:w="70" w:type="dxa"/>
          <w:right w:w="70" w:type="dxa"/>
        </w:tblCellMar>
        <w:tblLook w:val="04A0"/>
      </w:tblPr>
      <w:tblGrid>
        <w:gridCol w:w="2946"/>
        <w:gridCol w:w="764"/>
        <w:gridCol w:w="764"/>
        <w:gridCol w:w="764"/>
        <w:gridCol w:w="764"/>
        <w:gridCol w:w="765"/>
        <w:gridCol w:w="765"/>
        <w:gridCol w:w="765"/>
        <w:gridCol w:w="915"/>
      </w:tblGrid>
      <w:tr w:rsidR="000038DD" w:rsidRPr="00971E8A" w:rsidTr="00046C76">
        <w:trPr>
          <w:trHeight w:val="960"/>
        </w:trPr>
        <w:tc>
          <w:tcPr>
            <w:tcW w:w="16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038DD" w:rsidRPr="00284446" w:rsidRDefault="000038DD" w:rsidP="00284446">
            <w:pPr>
              <w:spacing w:after="0" w:line="240" w:lineRule="auto"/>
              <w:jc w:val="center"/>
              <w:rPr>
                <w:rFonts w:ascii="Times New Roman" w:eastAsia="Times New Roman" w:hAnsi="Times New Roman"/>
                <w:b/>
                <w:sz w:val="18"/>
                <w:szCs w:val="18"/>
                <w:lang w:eastAsia="bg-BG"/>
              </w:rPr>
            </w:pPr>
            <w:r w:rsidRPr="00284446">
              <w:rPr>
                <w:rFonts w:ascii="Times New Roman" w:eastAsia="Times New Roman" w:hAnsi="Times New Roman"/>
                <w:b/>
                <w:sz w:val="18"/>
                <w:szCs w:val="18"/>
                <w:lang w:eastAsia="bg-BG"/>
              </w:rPr>
              <w:t>Наименование</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0038DD" w:rsidRPr="00284446" w:rsidRDefault="000038DD" w:rsidP="00284446">
            <w:pPr>
              <w:spacing w:after="0" w:line="240" w:lineRule="auto"/>
              <w:jc w:val="center"/>
              <w:rPr>
                <w:rFonts w:ascii="Times New Roman" w:eastAsia="Times New Roman" w:hAnsi="Times New Roman"/>
                <w:b/>
                <w:iCs/>
                <w:sz w:val="18"/>
                <w:szCs w:val="18"/>
                <w:lang w:eastAsia="bg-BG"/>
              </w:rPr>
            </w:pPr>
            <w:r w:rsidRPr="00284446">
              <w:rPr>
                <w:rFonts w:ascii="Times New Roman" w:eastAsia="Times New Roman" w:hAnsi="Times New Roman"/>
                <w:b/>
                <w:iCs/>
                <w:sz w:val="18"/>
                <w:szCs w:val="18"/>
                <w:lang w:eastAsia="bg-BG"/>
              </w:rPr>
              <w:t>2020 г.</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0038DD" w:rsidRPr="00284446" w:rsidRDefault="000038DD" w:rsidP="00284446">
            <w:pPr>
              <w:spacing w:after="0" w:line="240" w:lineRule="auto"/>
              <w:jc w:val="center"/>
              <w:rPr>
                <w:rFonts w:ascii="Times New Roman" w:eastAsia="Times New Roman" w:hAnsi="Times New Roman"/>
                <w:b/>
                <w:iCs/>
                <w:sz w:val="18"/>
                <w:szCs w:val="18"/>
                <w:lang w:eastAsia="bg-BG"/>
              </w:rPr>
            </w:pPr>
            <w:r w:rsidRPr="00284446">
              <w:rPr>
                <w:rFonts w:ascii="Times New Roman" w:eastAsia="Times New Roman" w:hAnsi="Times New Roman"/>
                <w:b/>
                <w:iCs/>
                <w:sz w:val="18"/>
                <w:szCs w:val="18"/>
                <w:lang w:eastAsia="bg-BG"/>
              </w:rPr>
              <w:t>2021 г.</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0038DD" w:rsidRPr="00284446" w:rsidRDefault="000038DD" w:rsidP="00284446">
            <w:pPr>
              <w:spacing w:after="0" w:line="240" w:lineRule="auto"/>
              <w:jc w:val="center"/>
              <w:rPr>
                <w:rFonts w:ascii="Times New Roman" w:eastAsia="Times New Roman" w:hAnsi="Times New Roman"/>
                <w:b/>
                <w:sz w:val="18"/>
                <w:szCs w:val="18"/>
                <w:lang w:eastAsia="bg-BG"/>
              </w:rPr>
            </w:pPr>
            <w:r w:rsidRPr="00284446">
              <w:rPr>
                <w:rFonts w:ascii="Times New Roman" w:eastAsia="Times New Roman" w:hAnsi="Times New Roman"/>
                <w:b/>
                <w:sz w:val="18"/>
                <w:szCs w:val="18"/>
                <w:lang w:eastAsia="bg-BG"/>
              </w:rPr>
              <w:t>2022 г.</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0038DD" w:rsidRPr="00284446" w:rsidRDefault="000038DD" w:rsidP="00284446">
            <w:pPr>
              <w:spacing w:after="0" w:line="240" w:lineRule="auto"/>
              <w:jc w:val="center"/>
              <w:rPr>
                <w:rFonts w:ascii="Times New Roman" w:eastAsia="Times New Roman" w:hAnsi="Times New Roman"/>
                <w:b/>
                <w:sz w:val="18"/>
                <w:szCs w:val="18"/>
                <w:lang w:eastAsia="bg-BG"/>
              </w:rPr>
            </w:pPr>
            <w:r w:rsidRPr="00284446">
              <w:rPr>
                <w:rFonts w:ascii="Times New Roman" w:eastAsia="Times New Roman" w:hAnsi="Times New Roman"/>
                <w:b/>
                <w:sz w:val="18"/>
                <w:szCs w:val="18"/>
                <w:lang w:eastAsia="bg-BG"/>
              </w:rPr>
              <w:t>2023 г.</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0038DD" w:rsidRPr="00284446" w:rsidRDefault="000038DD" w:rsidP="00284446">
            <w:pPr>
              <w:spacing w:after="0" w:line="240" w:lineRule="auto"/>
              <w:jc w:val="center"/>
              <w:rPr>
                <w:rFonts w:ascii="Times New Roman" w:eastAsia="Times New Roman" w:hAnsi="Times New Roman"/>
                <w:b/>
                <w:sz w:val="18"/>
                <w:szCs w:val="18"/>
                <w:lang w:eastAsia="bg-BG"/>
              </w:rPr>
            </w:pPr>
            <w:r w:rsidRPr="00284446">
              <w:rPr>
                <w:rFonts w:ascii="Times New Roman" w:eastAsia="Times New Roman" w:hAnsi="Times New Roman"/>
                <w:b/>
                <w:sz w:val="18"/>
                <w:szCs w:val="18"/>
                <w:lang w:eastAsia="bg-BG"/>
              </w:rPr>
              <w:t>2024 г.</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0038DD" w:rsidRPr="00284446" w:rsidRDefault="000038DD" w:rsidP="00284446">
            <w:pPr>
              <w:spacing w:after="0" w:line="240" w:lineRule="auto"/>
              <w:jc w:val="center"/>
              <w:rPr>
                <w:rFonts w:ascii="Times New Roman" w:eastAsia="Times New Roman" w:hAnsi="Times New Roman"/>
                <w:b/>
                <w:sz w:val="18"/>
                <w:szCs w:val="18"/>
                <w:lang w:eastAsia="bg-BG"/>
              </w:rPr>
            </w:pPr>
            <w:r w:rsidRPr="00284446">
              <w:rPr>
                <w:rFonts w:ascii="Times New Roman" w:eastAsia="Times New Roman" w:hAnsi="Times New Roman"/>
                <w:b/>
                <w:sz w:val="18"/>
                <w:szCs w:val="18"/>
                <w:lang w:eastAsia="bg-BG"/>
              </w:rPr>
              <w:t>2025 г.</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0038DD" w:rsidRPr="00284446" w:rsidRDefault="000038DD" w:rsidP="00284446">
            <w:pPr>
              <w:spacing w:after="0" w:line="240" w:lineRule="auto"/>
              <w:jc w:val="center"/>
              <w:rPr>
                <w:rFonts w:ascii="Times New Roman" w:eastAsia="Times New Roman" w:hAnsi="Times New Roman"/>
                <w:b/>
                <w:sz w:val="18"/>
                <w:szCs w:val="18"/>
                <w:lang w:eastAsia="bg-BG"/>
              </w:rPr>
            </w:pPr>
            <w:r w:rsidRPr="00284446">
              <w:rPr>
                <w:rFonts w:ascii="Times New Roman" w:eastAsia="Times New Roman" w:hAnsi="Times New Roman"/>
                <w:b/>
                <w:sz w:val="18"/>
                <w:szCs w:val="18"/>
                <w:lang w:eastAsia="bg-BG"/>
              </w:rPr>
              <w:t>2026 г.</w:t>
            </w:r>
          </w:p>
        </w:tc>
        <w:tc>
          <w:tcPr>
            <w:tcW w:w="480" w:type="pct"/>
            <w:tcBorders>
              <w:top w:val="single" w:sz="4" w:space="0" w:color="auto"/>
              <w:left w:val="nil"/>
              <w:bottom w:val="single" w:sz="4" w:space="0" w:color="auto"/>
              <w:right w:val="single" w:sz="4" w:space="0" w:color="auto"/>
            </w:tcBorders>
            <w:shd w:val="clear" w:color="auto" w:fill="auto"/>
            <w:vAlign w:val="center"/>
            <w:hideMark/>
          </w:tcPr>
          <w:p w:rsidR="000038DD" w:rsidRPr="00284446" w:rsidRDefault="000038DD" w:rsidP="00284446">
            <w:pPr>
              <w:spacing w:after="0" w:line="240" w:lineRule="auto"/>
              <w:jc w:val="center"/>
              <w:rPr>
                <w:rFonts w:ascii="Times New Roman" w:eastAsia="Times New Roman" w:hAnsi="Times New Roman"/>
                <w:b/>
                <w:sz w:val="18"/>
                <w:szCs w:val="18"/>
                <w:lang w:eastAsia="bg-BG"/>
              </w:rPr>
            </w:pPr>
            <w:r w:rsidRPr="00284446">
              <w:rPr>
                <w:rFonts w:ascii="Times New Roman" w:eastAsia="Times New Roman" w:hAnsi="Times New Roman"/>
                <w:b/>
                <w:sz w:val="18"/>
                <w:szCs w:val="18"/>
                <w:lang w:eastAsia="bg-BG"/>
              </w:rPr>
              <w:t>Стойност на проекта             2022-2026</w:t>
            </w:r>
            <w:r w:rsidRPr="00284446">
              <w:rPr>
                <w:rFonts w:ascii="Times New Roman" w:eastAsia="Times New Roman" w:hAnsi="Times New Roman"/>
                <w:b/>
                <w:sz w:val="18"/>
                <w:szCs w:val="18"/>
                <w:lang w:eastAsia="bg-BG"/>
              </w:rPr>
              <w:br/>
              <w:t>(хил.лв.)</w:t>
            </w:r>
          </w:p>
        </w:tc>
      </w:tr>
      <w:tr w:rsidR="000038DD" w:rsidRPr="00971E8A" w:rsidTr="00046C76">
        <w:trPr>
          <w:trHeight w:val="300"/>
        </w:trPr>
        <w:tc>
          <w:tcPr>
            <w:tcW w:w="1601" w:type="pct"/>
            <w:tcBorders>
              <w:top w:val="nil"/>
              <w:left w:val="single" w:sz="4" w:space="0" w:color="auto"/>
              <w:bottom w:val="single" w:sz="4" w:space="0" w:color="auto"/>
              <w:right w:val="single" w:sz="4" w:space="0" w:color="auto"/>
            </w:tcBorders>
            <w:shd w:val="clear" w:color="auto" w:fill="auto"/>
            <w:vAlign w:val="center"/>
            <w:hideMark/>
          </w:tcPr>
          <w:p w:rsidR="000038DD" w:rsidRPr="00971E8A" w:rsidRDefault="000038DD" w:rsidP="00A813BD">
            <w:pPr>
              <w:spacing w:after="0" w:line="240" w:lineRule="auto"/>
              <w:jc w:val="both"/>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Инвестиции в собствени активи</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Pr="006C15CB" w:rsidRDefault="00FA1630">
            <w:pPr>
              <w:spacing w:after="0" w:line="240" w:lineRule="auto"/>
              <w:jc w:val="center"/>
              <w:rPr>
                <w:rFonts w:ascii="Times New Roman" w:eastAsia="Times New Roman" w:hAnsi="Times New Roman"/>
                <w:iCs/>
                <w:sz w:val="18"/>
                <w:szCs w:val="18"/>
                <w:lang w:val="en-US" w:eastAsia="bg-BG"/>
              </w:rPr>
            </w:pPr>
            <w:r w:rsidRPr="00284446">
              <w:rPr>
                <w:rFonts w:ascii="Times New Roman" w:eastAsia="Times New Roman" w:hAnsi="Times New Roman"/>
                <w:iCs/>
                <w:sz w:val="18"/>
                <w:szCs w:val="18"/>
                <w:lang w:eastAsia="bg-BG"/>
              </w:rPr>
              <w:t>38</w:t>
            </w:r>
            <w:r>
              <w:rPr>
                <w:rFonts w:ascii="Times New Roman" w:eastAsia="Times New Roman" w:hAnsi="Times New Roman"/>
                <w:iCs/>
                <w:sz w:val="18"/>
                <w:szCs w:val="18"/>
                <w:lang w:val="en-US" w:eastAsia="bg-BG"/>
              </w:rPr>
              <w:t>1</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Pr="00284446" w:rsidRDefault="000038DD" w:rsidP="00046C76">
            <w:pPr>
              <w:spacing w:after="0" w:line="240" w:lineRule="auto"/>
              <w:jc w:val="center"/>
              <w:rPr>
                <w:rFonts w:ascii="Times New Roman" w:eastAsia="Times New Roman" w:hAnsi="Times New Roman"/>
                <w:iCs/>
                <w:sz w:val="18"/>
                <w:szCs w:val="18"/>
                <w:lang w:eastAsia="bg-BG"/>
              </w:rPr>
            </w:pPr>
            <w:r w:rsidRPr="00284446">
              <w:rPr>
                <w:rFonts w:ascii="Times New Roman" w:eastAsia="Times New Roman" w:hAnsi="Times New Roman"/>
                <w:iCs/>
                <w:sz w:val="18"/>
                <w:szCs w:val="18"/>
                <w:lang w:eastAsia="bg-BG"/>
              </w:rPr>
              <w:t>620</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0038DD" w:rsidP="00046C76">
            <w:pPr>
              <w:spacing w:after="0" w:line="240" w:lineRule="auto"/>
              <w:jc w:val="center"/>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332</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0038DD" w:rsidP="00046C76">
            <w:pPr>
              <w:spacing w:after="0" w:line="240" w:lineRule="auto"/>
              <w:jc w:val="center"/>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267</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0038DD" w:rsidP="00046C76">
            <w:pPr>
              <w:spacing w:after="0" w:line="240" w:lineRule="auto"/>
              <w:jc w:val="center"/>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262</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0038DD" w:rsidP="00046C76">
            <w:pPr>
              <w:spacing w:after="0" w:line="240" w:lineRule="auto"/>
              <w:jc w:val="center"/>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262</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0038DD" w:rsidP="00046C76">
            <w:pPr>
              <w:spacing w:after="0" w:line="240" w:lineRule="auto"/>
              <w:jc w:val="center"/>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262</w:t>
            </w:r>
          </w:p>
        </w:tc>
        <w:tc>
          <w:tcPr>
            <w:tcW w:w="480" w:type="pct"/>
            <w:tcBorders>
              <w:top w:val="nil"/>
              <w:left w:val="nil"/>
              <w:bottom w:val="single" w:sz="4" w:space="0" w:color="auto"/>
              <w:right w:val="single" w:sz="4" w:space="0" w:color="auto"/>
            </w:tcBorders>
            <w:shd w:val="clear" w:color="auto" w:fill="auto"/>
            <w:vAlign w:val="center"/>
            <w:hideMark/>
          </w:tcPr>
          <w:p w:rsidR="002C0365" w:rsidRDefault="000038DD" w:rsidP="00046C76">
            <w:pPr>
              <w:spacing w:after="0" w:line="240" w:lineRule="auto"/>
              <w:jc w:val="center"/>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1385</w:t>
            </w:r>
          </w:p>
        </w:tc>
      </w:tr>
      <w:tr w:rsidR="000038DD" w:rsidRPr="00971E8A" w:rsidTr="00046C76">
        <w:trPr>
          <w:trHeight w:val="300"/>
        </w:trPr>
        <w:tc>
          <w:tcPr>
            <w:tcW w:w="1601" w:type="pct"/>
            <w:tcBorders>
              <w:top w:val="nil"/>
              <w:left w:val="single" w:sz="4" w:space="0" w:color="auto"/>
              <w:bottom w:val="single" w:sz="4" w:space="0" w:color="auto"/>
              <w:right w:val="single" w:sz="4" w:space="0" w:color="auto"/>
            </w:tcBorders>
            <w:shd w:val="clear" w:color="auto" w:fill="auto"/>
            <w:vAlign w:val="center"/>
            <w:hideMark/>
          </w:tcPr>
          <w:p w:rsidR="000038DD" w:rsidRPr="00971E8A" w:rsidRDefault="000038DD" w:rsidP="00A813BD">
            <w:pPr>
              <w:spacing w:after="0" w:line="240" w:lineRule="auto"/>
              <w:jc w:val="both"/>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Доставяне на вода на потребителите</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Pr="00284446" w:rsidRDefault="000038DD" w:rsidP="00046C76">
            <w:pPr>
              <w:spacing w:after="0" w:line="240" w:lineRule="auto"/>
              <w:jc w:val="center"/>
              <w:rPr>
                <w:rFonts w:ascii="Times New Roman" w:eastAsia="Times New Roman" w:hAnsi="Times New Roman"/>
                <w:iCs/>
                <w:sz w:val="18"/>
                <w:szCs w:val="18"/>
                <w:lang w:eastAsia="bg-BG"/>
              </w:rPr>
            </w:pPr>
            <w:r w:rsidRPr="00284446">
              <w:rPr>
                <w:rFonts w:ascii="Times New Roman" w:eastAsia="Times New Roman" w:hAnsi="Times New Roman"/>
                <w:iCs/>
                <w:sz w:val="18"/>
                <w:szCs w:val="18"/>
                <w:lang w:eastAsia="bg-BG"/>
              </w:rPr>
              <w:t>212</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Pr="00284446" w:rsidRDefault="000038DD" w:rsidP="00046C76">
            <w:pPr>
              <w:spacing w:after="0" w:line="240" w:lineRule="auto"/>
              <w:jc w:val="center"/>
              <w:rPr>
                <w:rFonts w:ascii="Times New Roman" w:eastAsia="Times New Roman" w:hAnsi="Times New Roman"/>
                <w:iCs/>
                <w:sz w:val="18"/>
                <w:szCs w:val="18"/>
                <w:lang w:eastAsia="bg-BG"/>
              </w:rPr>
            </w:pPr>
            <w:r w:rsidRPr="00284446">
              <w:rPr>
                <w:rFonts w:ascii="Times New Roman" w:eastAsia="Times New Roman" w:hAnsi="Times New Roman"/>
                <w:iCs/>
                <w:sz w:val="18"/>
                <w:szCs w:val="18"/>
                <w:lang w:eastAsia="bg-BG"/>
              </w:rPr>
              <w:t>535</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0038DD" w:rsidP="00046C76">
            <w:pPr>
              <w:spacing w:after="0" w:line="240" w:lineRule="auto"/>
              <w:jc w:val="center"/>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228</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0038DD" w:rsidP="00046C76">
            <w:pPr>
              <w:spacing w:after="0" w:line="240" w:lineRule="auto"/>
              <w:jc w:val="center"/>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173</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0038DD" w:rsidP="00046C76">
            <w:pPr>
              <w:spacing w:after="0" w:line="240" w:lineRule="auto"/>
              <w:jc w:val="center"/>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173</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0038DD" w:rsidP="00046C76">
            <w:pPr>
              <w:spacing w:after="0" w:line="240" w:lineRule="auto"/>
              <w:jc w:val="center"/>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173</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0038DD" w:rsidP="00046C76">
            <w:pPr>
              <w:spacing w:after="0" w:line="240" w:lineRule="auto"/>
              <w:jc w:val="center"/>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173</w:t>
            </w:r>
          </w:p>
        </w:tc>
        <w:tc>
          <w:tcPr>
            <w:tcW w:w="480" w:type="pct"/>
            <w:tcBorders>
              <w:top w:val="nil"/>
              <w:left w:val="nil"/>
              <w:bottom w:val="single" w:sz="4" w:space="0" w:color="auto"/>
              <w:right w:val="single" w:sz="4" w:space="0" w:color="auto"/>
            </w:tcBorders>
            <w:shd w:val="clear" w:color="auto" w:fill="auto"/>
            <w:vAlign w:val="center"/>
            <w:hideMark/>
          </w:tcPr>
          <w:p w:rsidR="002C0365" w:rsidRDefault="000038DD" w:rsidP="00046C76">
            <w:pPr>
              <w:spacing w:after="0" w:line="240" w:lineRule="auto"/>
              <w:jc w:val="center"/>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918</w:t>
            </w:r>
          </w:p>
        </w:tc>
      </w:tr>
      <w:tr w:rsidR="000038DD" w:rsidRPr="00971E8A" w:rsidTr="00046C76">
        <w:trPr>
          <w:trHeight w:val="300"/>
        </w:trPr>
        <w:tc>
          <w:tcPr>
            <w:tcW w:w="1601" w:type="pct"/>
            <w:tcBorders>
              <w:top w:val="nil"/>
              <w:left w:val="single" w:sz="4" w:space="0" w:color="auto"/>
              <w:bottom w:val="single" w:sz="4" w:space="0" w:color="auto"/>
              <w:right w:val="single" w:sz="4" w:space="0" w:color="auto"/>
            </w:tcBorders>
            <w:shd w:val="clear" w:color="auto" w:fill="auto"/>
            <w:vAlign w:val="center"/>
            <w:hideMark/>
          </w:tcPr>
          <w:p w:rsidR="000038DD" w:rsidRPr="00971E8A" w:rsidRDefault="000038DD" w:rsidP="00A813BD">
            <w:pPr>
              <w:spacing w:after="0" w:line="240" w:lineRule="auto"/>
              <w:jc w:val="both"/>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Отвеждане на отпадъчните води</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Pr="00284446" w:rsidRDefault="000038DD" w:rsidP="00046C76">
            <w:pPr>
              <w:spacing w:after="0" w:line="240" w:lineRule="auto"/>
              <w:jc w:val="center"/>
              <w:rPr>
                <w:rFonts w:ascii="Times New Roman" w:eastAsia="Times New Roman" w:hAnsi="Times New Roman"/>
                <w:iCs/>
                <w:sz w:val="18"/>
                <w:szCs w:val="18"/>
                <w:lang w:eastAsia="bg-BG"/>
              </w:rPr>
            </w:pPr>
            <w:r w:rsidRPr="00284446">
              <w:rPr>
                <w:rFonts w:ascii="Times New Roman" w:eastAsia="Times New Roman" w:hAnsi="Times New Roman"/>
                <w:iCs/>
                <w:sz w:val="18"/>
                <w:szCs w:val="18"/>
                <w:lang w:eastAsia="bg-BG"/>
              </w:rPr>
              <w:t>82</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Pr="00284446" w:rsidRDefault="000038DD" w:rsidP="00046C76">
            <w:pPr>
              <w:spacing w:after="0" w:line="240" w:lineRule="auto"/>
              <w:jc w:val="center"/>
              <w:rPr>
                <w:rFonts w:ascii="Times New Roman" w:eastAsia="Times New Roman" w:hAnsi="Times New Roman"/>
                <w:iCs/>
                <w:sz w:val="18"/>
                <w:szCs w:val="18"/>
                <w:lang w:eastAsia="bg-BG"/>
              </w:rPr>
            </w:pPr>
            <w:r w:rsidRPr="00284446">
              <w:rPr>
                <w:rFonts w:ascii="Times New Roman" w:eastAsia="Times New Roman" w:hAnsi="Times New Roman"/>
                <w:iCs/>
                <w:sz w:val="18"/>
                <w:szCs w:val="18"/>
                <w:lang w:eastAsia="bg-BG"/>
              </w:rPr>
              <w:t>22</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0038DD" w:rsidP="00046C76">
            <w:pPr>
              <w:spacing w:after="0" w:line="240" w:lineRule="auto"/>
              <w:jc w:val="center"/>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57</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0038DD" w:rsidP="00046C76">
            <w:pPr>
              <w:spacing w:after="0" w:line="240" w:lineRule="auto"/>
              <w:jc w:val="center"/>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57</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0038DD" w:rsidP="00046C76">
            <w:pPr>
              <w:spacing w:after="0" w:line="240" w:lineRule="auto"/>
              <w:jc w:val="center"/>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57</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0038DD" w:rsidP="00046C76">
            <w:pPr>
              <w:spacing w:after="0" w:line="240" w:lineRule="auto"/>
              <w:jc w:val="center"/>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57</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0038DD" w:rsidP="00046C76">
            <w:pPr>
              <w:spacing w:after="0" w:line="240" w:lineRule="auto"/>
              <w:jc w:val="center"/>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57</w:t>
            </w:r>
          </w:p>
        </w:tc>
        <w:tc>
          <w:tcPr>
            <w:tcW w:w="480" w:type="pct"/>
            <w:tcBorders>
              <w:top w:val="nil"/>
              <w:left w:val="nil"/>
              <w:bottom w:val="single" w:sz="4" w:space="0" w:color="auto"/>
              <w:right w:val="single" w:sz="4" w:space="0" w:color="auto"/>
            </w:tcBorders>
            <w:shd w:val="clear" w:color="auto" w:fill="auto"/>
            <w:vAlign w:val="center"/>
            <w:hideMark/>
          </w:tcPr>
          <w:p w:rsidR="002C0365" w:rsidRDefault="000038DD" w:rsidP="00046C76">
            <w:pPr>
              <w:spacing w:after="0" w:line="240" w:lineRule="auto"/>
              <w:jc w:val="center"/>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283</w:t>
            </w:r>
          </w:p>
        </w:tc>
      </w:tr>
      <w:tr w:rsidR="000038DD" w:rsidRPr="00971E8A" w:rsidTr="00046C76">
        <w:trPr>
          <w:trHeight w:val="300"/>
        </w:trPr>
        <w:tc>
          <w:tcPr>
            <w:tcW w:w="1601" w:type="pct"/>
            <w:tcBorders>
              <w:top w:val="nil"/>
              <w:left w:val="single" w:sz="4" w:space="0" w:color="auto"/>
              <w:bottom w:val="single" w:sz="4" w:space="0" w:color="auto"/>
              <w:right w:val="single" w:sz="4" w:space="0" w:color="auto"/>
            </w:tcBorders>
            <w:shd w:val="clear" w:color="auto" w:fill="auto"/>
            <w:vAlign w:val="center"/>
            <w:hideMark/>
          </w:tcPr>
          <w:p w:rsidR="000038DD" w:rsidRPr="00971E8A" w:rsidRDefault="000038DD" w:rsidP="00A813BD">
            <w:pPr>
              <w:spacing w:after="0" w:line="240" w:lineRule="auto"/>
              <w:jc w:val="both"/>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Пречистване на отпадъчните води</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Pr="00284446" w:rsidRDefault="000038DD" w:rsidP="00046C76">
            <w:pPr>
              <w:spacing w:after="0" w:line="240" w:lineRule="auto"/>
              <w:jc w:val="center"/>
              <w:rPr>
                <w:rFonts w:ascii="Times New Roman" w:eastAsia="Times New Roman" w:hAnsi="Times New Roman"/>
                <w:iCs/>
                <w:sz w:val="18"/>
                <w:szCs w:val="18"/>
                <w:lang w:eastAsia="bg-BG"/>
              </w:rPr>
            </w:pPr>
            <w:r w:rsidRPr="00284446">
              <w:rPr>
                <w:rFonts w:ascii="Times New Roman" w:eastAsia="Times New Roman" w:hAnsi="Times New Roman"/>
                <w:iCs/>
                <w:sz w:val="18"/>
                <w:szCs w:val="18"/>
                <w:lang w:eastAsia="bg-BG"/>
              </w:rPr>
              <w:t>87</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Pr="00284446" w:rsidRDefault="000038DD" w:rsidP="00046C76">
            <w:pPr>
              <w:spacing w:after="0" w:line="240" w:lineRule="auto"/>
              <w:jc w:val="center"/>
              <w:rPr>
                <w:rFonts w:ascii="Times New Roman" w:eastAsia="Times New Roman" w:hAnsi="Times New Roman"/>
                <w:iCs/>
                <w:sz w:val="18"/>
                <w:szCs w:val="18"/>
                <w:lang w:eastAsia="bg-BG"/>
              </w:rPr>
            </w:pPr>
            <w:r w:rsidRPr="00284446">
              <w:rPr>
                <w:rFonts w:ascii="Times New Roman" w:eastAsia="Times New Roman" w:hAnsi="Times New Roman"/>
                <w:iCs/>
                <w:sz w:val="18"/>
                <w:szCs w:val="18"/>
                <w:lang w:eastAsia="bg-BG"/>
              </w:rPr>
              <w:t>63</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0038DD" w:rsidP="00046C76">
            <w:pPr>
              <w:spacing w:after="0" w:line="240" w:lineRule="auto"/>
              <w:jc w:val="center"/>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48</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0038DD" w:rsidP="00046C76">
            <w:pPr>
              <w:spacing w:after="0" w:line="240" w:lineRule="auto"/>
              <w:jc w:val="center"/>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38</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0038DD" w:rsidP="00046C76">
            <w:pPr>
              <w:spacing w:after="0" w:line="240" w:lineRule="auto"/>
              <w:jc w:val="center"/>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33</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0038DD" w:rsidP="00046C76">
            <w:pPr>
              <w:spacing w:after="0" w:line="240" w:lineRule="auto"/>
              <w:jc w:val="center"/>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33</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0038DD" w:rsidP="00046C76">
            <w:pPr>
              <w:spacing w:after="0" w:line="240" w:lineRule="auto"/>
              <w:jc w:val="center"/>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33</w:t>
            </w:r>
          </w:p>
        </w:tc>
        <w:tc>
          <w:tcPr>
            <w:tcW w:w="480" w:type="pct"/>
            <w:tcBorders>
              <w:top w:val="nil"/>
              <w:left w:val="nil"/>
              <w:bottom w:val="single" w:sz="4" w:space="0" w:color="auto"/>
              <w:right w:val="single" w:sz="4" w:space="0" w:color="auto"/>
            </w:tcBorders>
            <w:shd w:val="clear" w:color="auto" w:fill="auto"/>
            <w:vAlign w:val="center"/>
            <w:hideMark/>
          </w:tcPr>
          <w:p w:rsidR="002C0365" w:rsidRDefault="000038DD" w:rsidP="00046C76">
            <w:pPr>
              <w:spacing w:after="0" w:line="240" w:lineRule="auto"/>
              <w:jc w:val="center"/>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183</w:t>
            </w:r>
          </w:p>
        </w:tc>
      </w:tr>
    </w:tbl>
    <w:p w:rsidR="000038DD" w:rsidRPr="00971E8A" w:rsidRDefault="000038DD" w:rsidP="00A813BD">
      <w:pPr>
        <w:jc w:val="both"/>
        <w:rPr>
          <w:rFonts w:ascii="Times New Roman" w:hAnsi="Times New Roman"/>
        </w:rPr>
      </w:pPr>
    </w:p>
    <w:p w:rsidR="000038DD" w:rsidRPr="00D10C9C" w:rsidRDefault="000038DD" w:rsidP="00CD36A9">
      <w:pPr>
        <w:spacing w:line="240" w:lineRule="auto"/>
        <w:ind w:firstLine="708"/>
        <w:jc w:val="both"/>
        <w:rPr>
          <w:rFonts w:ascii="Times New Roman" w:hAnsi="Times New Roman"/>
          <w:sz w:val="24"/>
          <w:szCs w:val="24"/>
        </w:rPr>
      </w:pPr>
      <w:r w:rsidRPr="00D10C9C">
        <w:rPr>
          <w:rFonts w:ascii="Times New Roman" w:hAnsi="Times New Roman"/>
          <w:sz w:val="24"/>
          <w:szCs w:val="24"/>
        </w:rPr>
        <w:t>Най-значими от тях са инвестициите в подмяна на лекотоварни, тежкотоварни автомобили и специализирана техника с оглед на критичното състояние на съществуващите. Подробна информация за средствата по категории са представени в справка №</w:t>
      </w:r>
      <w:r w:rsidR="00CD36A9">
        <w:rPr>
          <w:rFonts w:ascii="Times New Roman" w:hAnsi="Times New Roman"/>
          <w:sz w:val="24"/>
          <w:szCs w:val="24"/>
        </w:rPr>
        <w:t xml:space="preserve"> </w:t>
      </w:r>
      <w:r w:rsidRPr="00D10C9C">
        <w:rPr>
          <w:rFonts w:ascii="Times New Roman" w:hAnsi="Times New Roman"/>
          <w:sz w:val="24"/>
          <w:szCs w:val="24"/>
        </w:rPr>
        <w:t>9 от електронния модел.</w:t>
      </w:r>
    </w:p>
    <w:p w:rsidR="000038DD" w:rsidRPr="00D10C9C" w:rsidRDefault="00CD36A9" w:rsidP="00CD36A9">
      <w:pPr>
        <w:spacing w:line="240" w:lineRule="auto"/>
        <w:jc w:val="both"/>
        <w:rPr>
          <w:rFonts w:ascii="Times New Roman" w:hAnsi="Times New Roman"/>
          <w:sz w:val="24"/>
          <w:szCs w:val="24"/>
        </w:rPr>
      </w:pPr>
      <w:r>
        <w:rPr>
          <w:rFonts w:ascii="Times New Roman" w:hAnsi="Times New Roman"/>
          <w:sz w:val="24"/>
          <w:szCs w:val="24"/>
        </w:rPr>
        <w:tab/>
      </w:r>
      <w:r w:rsidR="000038DD" w:rsidRPr="00D10C9C">
        <w:rPr>
          <w:rFonts w:ascii="Times New Roman" w:hAnsi="Times New Roman"/>
          <w:sz w:val="24"/>
          <w:szCs w:val="24"/>
        </w:rPr>
        <w:t xml:space="preserve">Тежкотоварни автомобили – </w:t>
      </w:r>
      <w:r w:rsidR="00053904" w:rsidRPr="00D10C9C">
        <w:rPr>
          <w:rFonts w:ascii="Times New Roman" w:hAnsi="Times New Roman"/>
          <w:sz w:val="24"/>
          <w:szCs w:val="24"/>
        </w:rPr>
        <w:t>2</w:t>
      </w:r>
      <w:r w:rsidR="000038DD" w:rsidRPr="00D10C9C">
        <w:rPr>
          <w:rFonts w:ascii="Times New Roman" w:hAnsi="Times New Roman"/>
          <w:sz w:val="24"/>
          <w:szCs w:val="24"/>
        </w:rPr>
        <w:t xml:space="preserve"> бр. през 202</w:t>
      </w:r>
      <w:r w:rsidR="00053904" w:rsidRPr="00D10C9C">
        <w:rPr>
          <w:rFonts w:ascii="Times New Roman" w:hAnsi="Times New Roman"/>
          <w:sz w:val="24"/>
          <w:szCs w:val="24"/>
        </w:rPr>
        <w:t>2</w:t>
      </w:r>
      <w:r w:rsidR="000038DD" w:rsidRPr="00D10C9C">
        <w:rPr>
          <w:rFonts w:ascii="Times New Roman" w:hAnsi="Times New Roman"/>
          <w:sz w:val="24"/>
          <w:szCs w:val="24"/>
        </w:rPr>
        <w:t xml:space="preserve"> г.</w:t>
      </w:r>
      <w:r w:rsidR="00053904" w:rsidRPr="00D10C9C">
        <w:rPr>
          <w:rFonts w:ascii="Times New Roman" w:hAnsi="Times New Roman"/>
          <w:sz w:val="24"/>
          <w:szCs w:val="24"/>
        </w:rPr>
        <w:t xml:space="preserve"> и по 1 бр. за останалите години на регулаторния период.</w:t>
      </w:r>
    </w:p>
    <w:p w:rsidR="000038DD" w:rsidRPr="00D10C9C" w:rsidRDefault="00CD36A9" w:rsidP="00CD36A9">
      <w:pPr>
        <w:spacing w:line="240" w:lineRule="auto"/>
        <w:jc w:val="both"/>
        <w:rPr>
          <w:rFonts w:ascii="Times New Roman" w:hAnsi="Times New Roman"/>
          <w:sz w:val="24"/>
          <w:szCs w:val="24"/>
        </w:rPr>
      </w:pPr>
      <w:r>
        <w:rPr>
          <w:rFonts w:ascii="Times New Roman" w:hAnsi="Times New Roman"/>
          <w:sz w:val="24"/>
          <w:szCs w:val="24"/>
        </w:rPr>
        <w:lastRenderedPageBreak/>
        <w:tab/>
      </w:r>
      <w:r w:rsidR="000038DD" w:rsidRPr="00D10C9C">
        <w:rPr>
          <w:rFonts w:ascii="Times New Roman" w:hAnsi="Times New Roman"/>
          <w:sz w:val="24"/>
          <w:szCs w:val="24"/>
        </w:rPr>
        <w:t xml:space="preserve">Лекотоварни автомобили – </w:t>
      </w:r>
      <w:r w:rsidR="00053904" w:rsidRPr="00D10C9C">
        <w:rPr>
          <w:rFonts w:ascii="Times New Roman" w:hAnsi="Times New Roman"/>
          <w:sz w:val="24"/>
          <w:szCs w:val="24"/>
        </w:rPr>
        <w:t>по 1</w:t>
      </w:r>
      <w:r w:rsidR="000038DD" w:rsidRPr="00D10C9C">
        <w:rPr>
          <w:rFonts w:ascii="Times New Roman" w:hAnsi="Times New Roman"/>
          <w:sz w:val="24"/>
          <w:szCs w:val="24"/>
        </w:rPr>
        <w:t xml:space="preserve"> бр. </w:t>
      </w:r>
      <w:r w:rsidR="00053904" w:rsidRPr="00D10C9C">
        <w:rPr>
          <w:rFonts w:ascii="Times New Roman" w:hAnsi="Times New Roman"/>
          <w:sz w:val="24"/>
          <w:szCs w:val="24"/>
        </w:rPr>
        <w:t>всяка година на регулаторния период.</w:t>
      </w:r>
    </w:p>
    <w:p w:rsidR="009251F5" w:rsidRPr="00D10C9C" w:rsidRDefault="00CD36A9" w:rsidP="00CD36A9">
      <w:pPr>
        <w:spacing w:line="240" w:lineRule="auto"/>
        <w:jc w:val="both"/>
        <w:rPr>
          <w:rFonts w:ascii="Times New Roman" w:hAnsi="Times New Roman"/>
          <w:sz w:val="24"/>
          <w:szCs w:val="24"/>
        </w:rPr>
      </w:pPr>
      <w:r>
        <w:rPr>
          <w:rFonts w:ascii="Times New Roman" w:hAnsi="Times New Roman"/>
          <w:sz w:val="24"/>
          <w:szCs w:val="24"/>
        </w:rPr>
        <w:tab/>
      </w:r>
      <w:r w:rsidR="000038DD" w:rsidRPr="00D10C9C">
        <w:rPr>
          <w:rFonts w:ascii="Times New Roman" w:hAnsi="Times New Roman"/>
          <w:sz w:val="24"/>
          <w:szCs w:val="24"/>
        </w:rPr>
        <w:t xml:space="preserve">Специализирана и строителна механизация – </w:t>
      </w:r>
      <w:r w:rsidR="00053904" w:rsidRPr="00D10C9C">
        <w:rPr>
          <w:rFonts w:ascii="Times New Roman" w:hAnsi="Times New Roman"/>
          <w:sz w:val="24"/>
          <w:szCs w:val="24"/>
        </w:rPr>
        <w:t>по 1 бр. всяка година на регулаторния период.</w:t>
      </w:r>
    </w:p>
    <w:p w:rsidR="00053904" w:rsidRDefault="00CD36A9" w:rsidP="00CD36A9">
      <w:pPr>
        <w:spacing w:line="240" w:lineRule="auto"/>
        <w:jc w:val="both"/>
        <w:rPr>
          <w:rFonts w:ascii="Times New Roman" w:hAnsi="Times New Roman"/>
          <w:sz w:val="24"/>
          <w:szCs w:val="24"/>
        </w:rPr>
      </w:pPr>
      <w:r>
        <w:rPr>
          <w:rFonts w:ascii="Times New Roman" w:hAnsi="Times New Roman"/>
          <w:sz w:val="24"/>
          <w:szCs w:val="24"/>
        </w:rPr>
        <w:tab/>
      </w:r>
      <w:r w:rsidR="00053904" w:rsidRPr="00D10C9C">
        <w:rPr>
          <w:rFonts w:ascii="Times New Roman" w:hAnsi="Times New Roman"/>
          <w:sz w:val="24"/>
          <w:szCs w:val="24"/>
        </w:rPr>
        <w:t>Част от инвестиционните намерения на дружеството се изразяват в основен ремонт на съществуващата транспортна и специализирана техника.</w:t>
      </w:r>
    </w:p>
    <w:p w:rsidR="00CD36A9" w:rsidRPr="00D10C9C" w:rsidRDefault="00CD36A9" w:rsidP="00A813BD">
      <w:pPr>
        <w:jc w:val="both"/>
        <w:rPr>
          <w:rFonts w:ascii="Times New Roman" w:hAnsi="Times New Roman"/>
          <w:sz w:val="24"/>
          <w:szCs w:val="24"/>
          <w:lang w:eastAsia="bg-BG"/>
        </w:rPr>
      </w:pPr>
    </w:p>
    <w:p w:rsidR="00EE5280" w:rsidRPr="00971E8A" w:rsidRDefault="00EE5280" w:rsidP="00A813BD">
      <w:pPr>
        <w:pStyle w:val="Heading5"/>
        <w:keepLines w:val="0"/>
        <w:numPr>
          <w:ilvl w:val="2"/>
          <w:numId w:val="3"/>
        </w:numPr>
        <w:tabs>
          <w:tab w:val="left" w:pos="1276"/>
        </w:tabs>
        <w:ind w:left="1134" w:hanging="425"/>
        <w:jc w:val="both"/>
        <w:rPr>
          <w:rFonts w:ascii="Times New Roman" w:hAnsi="Times New Roman"/>
          <w:lang w:eastAsia="bg-BG"/>
        </w:rPr>
      </w:pPr>
      <w:bookmarkStart w:id="89" w:name="_Toc450131534"/>
      <w:r w:rsidRPr="00971E8A">
        <w:rPr>
          <w:rFonts w:ascii="Times New Roman" w:hAnsi="Times New Roman"/>
          <w:lang w:eastAsia="bg-BG"/>
        </w:rPr>
        <w:t>Инвестиции в публични активи</w:t>
      </w:r>
      <w:bookmarkEnd w:id="89"/>
    </w:p>
    <w:p w:rsidR="00887CF8" w:rsidRPr="00971E8A" w:rsidRDefault="00887CF8" w:rsidP="00A813BD">
      <w:pPr>
        <w:spacing w:after="120" w:line="240" w:lineRule="auto"/>
        <w:ind w:firstLine="567"/>
        <w:jc w:val="both"/>
        <w:rPr>
          <w:rFonts w:ascii="Times New Roman" w:hAnsi="Times New Roman"/>
          <w:sz w:val="24"/>
          <w:szCs w:val="24"/>
        </w:rPr>
      </w:pPr>
      <w:r w:rsidRPr="00971E8A">
        <w:rPr>
          <w:rFonts w:ascii="Times New Roman" w:hAnsi="Times New Roman"/>
          <w:lang w:eastAsia="bg-BG"/>
        </w:rPr>
        <w:t xml:space="preserve"> </w:t>
      </w:r>
      <w:r w:rsidR="00CD36A9">
        <w:rPr>
          <w:rFonts w:ascii="Times New Roman" w:hAnsi="Times New Roman"/>
          <w:lang w:eastAsia="bg-BG"/>
        </w:rPr>
        <w:tab/>
      </w:r>
      <w:r w:rsidRPr="00971E8A">
        <w:rPr>
          <w:rFonts w:ascii="Times New Roman" w:hAnsi="Times New Roman"/>
          <w:sz w:val="24"/>
          <w:szCs w:val="24"/>
        </w:rPr>
        <w:t xml:space="preserve">Общата сума на инвестициите в публични активи е в размер на </w:t>
      </w:r>
      <w:r w:rsidR="008E67EA" w:rsidRPr="00971E8A">
        <w:rPr>
          <w:rFonts w:ascii="Times New Roman" w:hAnsi="Times New Roman"/>
          <w:sz w:val="24"/>
          <w:szCs w:val="24"/>
        </w:rPr>
        <w:t>9 323</w:t>
      </w:r>
      <w:r w:rsidRPr="00971E8A">
        <w:rPr>
          <w:rFonts w:ascii="Times New Roman" w:hAnsi="Times New Roman"/>
          <w:sz w:val="24"/>
          <w:szCs w:val="24"/>
        </w:rPr>
        <w:t xml:space="preserve"> хил.лв. и представлява 87,0</w:t>
      </w:r>
      <w:r w:rsidR="008E67EA" w:rsidRPr="00971E8A">
        <w:rPr>
          <w:rFonts w:ascii="Times New Roman" w:hAnsi="Times New Roman"/>
          <w:sz w:val="24"/>
          <w:szCs w:val="24"/>
        </w:rPr>
        <w:t>7</w:t>
      </w:r>
      <w:r w:rsidRPr="00971E8A">
        <w:rPr>
          <w:rFonts w:ascii="Times New Roman" w:hAnsi="Times New Roman"/>
          <w:sz w:val="24"/>
          <w:szCs w:val="24"/>
        </w:rPr>
        <w:t xml:space="preserve"> % от общата сума на инвестиции предвидени от Дружеството за периода 20</w:t>
      </w:r>
      <w:r w:rsidR="008E67EA" w:rsidRPr="00971E8A">
        <w:rPr>
          <w:rFonts w:ascii="Times New Roman" w:hAnsi="Times New Roman"/>
          <w:sz w:val="24"/>
          <w:szCs w:val="24"/>
        </w:rPr>
        <w:t>22</w:t>
      </w:r>
      <w:r w:rsidRPr="00971E8A">
        <w:rPr>
          <w:rFonts w:ascii="Times New Roman" w:hAnsi="Times New Roman"/>
          <w:sz w:val="24"/>
          <w:szCs w:val="24"/>
        </w:rPr>
        <w:t>-202</w:t>
      </w:r>
      <w:r w:rsidR="008E67EA" w:rsidRPr="00971E8A">
        <w:rPr>
          <w:rFonts w:ascii="Times New Roman" w:hAnsi="Times New Roman"/>
          <w:sz w:val="24"/>
          <w:szCs w:val="24"/>
        </w:rPr>
        <w:t>6</w:t>
      </w:r>
      <w:r w:rsidRPr="00971E8A">
        <w:rPr>
          <w:rFonts w:ascii="Times New Roman" w:hAnsi="Times New Roman"/>
          <w:sz w:val="24"/>
          <w:szCs w:val="24"/>
        </w:rPr>
        <w:t xml:space="preserve"> г. Разпределението по години се представя в следната таблица:</w:t>
      </w:r>
    </w:p>
    <w:tbl>
      <w:tblPr>
        <w:tblW w:w="5000" w:type="pct"/>
        <w:tblCellMar>
          <w:left w:w="70" w:type="dxa"/>
          <w:right w:w="70" w:type="dxa"/>
        </w:tblCellMar>
        <w:tblLook w:val="04A0"/>
      </w:tblPr>
      <w:tblGrid>
        <w:gridCol w:w="2946"/>
        <w:gridCol w:w="764"/>
        <w:gridCol w:w="764"/>
        <w:gridCol w:w="764"/>
        <w:gridCol w:w="764"/>
        <w:gridCol w:w="765"/>
        <w:gridCol w:w="765"/>
        <w:gridCol w:w="765"/>
        <w:gridCol w:w="915"/>
      </w:tblGrid>
      <w:tr w:rsidR="008E67EA" w:rsidRPr="00971E8A" w:rsidTr="00046C76">
        <w:trPr>
          <w:trHeight w:val="960"/>
        </w:trPr>
        <w:tc>
          <w:tcPr>
            <w:tcW w:w="16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67EA" w:rsidRPr="00CD36A9" w:rsidRDefault="008E67EA" w:rsidP="00CD36A9">
            <w:pPr>
              <w:spacing w:after="0" w:line="240" w:lineRule="auto"/>
              <w:jc w:val="center"/>
              <w:rPr>
                <w:rFonts w:ascii="Times New Roman" w:eastAsia="Times New Roman" w:hAnsi="Times New Roman"/>
                <w:b/>
                <w:sz w:val="18"/>
                <w:szCs w:val="18"/>
                <w:lang w:eastAsia="bg-BG"/>
              </w:rPr>
            </w:pPr>
            <w:r w:rsidRPr="00CD36A9">
              <w:rPr>
                <w:rFonts w:ascii="Times New Roman" w:eastAsia="Times New Roman" w:hAnsi="Times New Roman"/>
                <w:b/>
                <w:sz w:val="18"/>
                <w:szCs w:val="18"/>
                <w:lang w:eastAsia="bg-BG"/>
              </w:rPr>
              <w:t>Наименование</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8E67EA" w:rsidRPr="00284446" w:rsidRDefault="008E67EA" w:rsidP="00CD36A9">
            <w:pPr>
              <w:spacing w:after="0" w:line="240" w:lineRule="auto"/>
              <w:jc w:val="center"/>
              <w:rPr>
                <w:rFonts w:ascii="Times New Roman" w:eastAsia="Times New Roman" w:hAnsi="Times New Roman"/>
                <w:b/>
                <w:iCs/>
                <w:sz w:val="18"/>
                <w:szCs w:val="18"/>
                <w:lang w:eastAsia="bg-BG"/>
              </w:rPr>
            </w:pPr>
            <w:r w:rsidRPr="00284446">
              <w:rPr>
                <w:rFonts w:ascii="Times New Roman" w:eastAsia="Times New Roman" w:hAnsi="Times New Roman"/>
                <w:b/>
                <w:iCs/>
                <w:sz w:val="18"/>
                <w:szCs w:val="18"/>
                <w:lang w:eastAsia="bg-BG"/>
              </w:rPr>
              <w:t>2020 г.</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8E67EA" w:rsidRPr="00284446" w:rsidRDefault="008E67EA" w:rsidP="00CD36A9">
            <w:pPr>
              <w:spacing w:after="0" w:line="240" w:lineRule="auto"/>
              <w:jc w:val="center"/>
              <w:rPr>
                <w:rFonts w:ascii="Times New Roman" w:eastAsia="Times New Roman" w:hAnsi="Times New Roman"/>
                <w:b/>
                <w:iCs/>
                <w:sz w:val="18"/>
                <w:szCs w:val="18"/>
                <w:lang w:eastAsia="bg-BG"/>
              </w:rPr>
            </w:pPr>
            <w:r w:rsidRPr="00284446">
              <w:rPr>
                <w:rFonts w:ascii="Times New Roman" w:eastAsia="Times New Roman" w:hAnsi="Times New Roman"/>
                <w:b/>
                <w:iCs/>
                <w:sz w:val="18"/>
                <w:szCs w:val="18"/>
                <w:lang w:eastAsia="bg-BG"/>
              </w:rPr>
              <w:t>2021 г.</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8E67EA" w:rsidRPr="00CD36A9" w:rsidRDefault="008E67EA" w:rsidP="00CD36A9">
            <w:pPr>
              <w:spacing w:after="0" w:line="240" w:lineRule="auto"/>
              <w:jc w:val="center"/>
              <w:rPr>
                <w:rFonts w:ascii="Times New Roman" w:eastAsia="Times New Roman" w:hAnsi="Times New Roman"/>
                <w:b/>
                <w:sz w:val="18"/>
                <w:szCs w:val="18"/>
                <w:lang w:eastAsia="bg-BG"/>
              </w:rPr>
            </w:pPr>
            <w:r w:rsidRPr="00CD36A9">
              <w:rPr>
                <w:rFonts w:ascii="Times New Roman" w:eastAsia="Times New Roman" w:hAnsi="Times New Roman"/>
                <w:b/>
                <w:sz w:val="18"/>
                <w:szCs w:val="18"/>
                <w:lang w:eastAsia="bg-BG"/>
              </w:rPr>
              <w:t>2022 г.</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8E67EA" w:rsidRPr="00CD36A9" w:rsidRDefault="008E67EA" w:rsidP="00CD36A9">
            <w:pPr>
              <w:spacing w:after="0" w:line="240" w:lineRule="auto"/>
              <w:jc w:val="center"/>
              <w:rPr>
                <w:rFonts w:ascii="Times New Roman" w:eastAsia="Times New Roman" w:hAnsi="Times New Roman"/>
                <w:b/>
                <w:sz w:val="18"/>
                <w:szCs w:val="18"/>
                <w:lang w:eastAsia="bg-BG"/>
              </w:rPr>
            </w:pPr>
            <w:r w:rsidRPr="00CD36A9">
              <w:rPr>
                <w:rFonts w:ascii="Times New Roman" w:eastAsia="Times New Roman" w:hAnsi="Times New Roman"/>
                <w:b/>
                <w:sz w:val="18"/>
                <w:szCs w:val="18"/>
                <w:lang w:eastAsia="bg-BG"/>
              </w:rPr>
              <w:t>2023 г.</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8E67EA" w:rsidRPr="00CD36A9" w:rsidRDefault="008E67EA" w:rsidP="00CD36A9">
            <w:pPr>
              <w:spacing w:after="0" w:line="240" w:lineRule="auto"/>
              <w:jc w:val="center"/>
              <w:rPr>
                <w:rFonts w:ascii="Times New Roman" w:eastAsia="Times New Roman" w:hAnsi="Times New Roman"/>
                <w:b/>
                <w:sz w:val="18"/>
                <w:szCs w:val="18"/>
                <w:lang w:eastAsia="bg-BG"/>
              </w:rPr>
            </w:pPr>
            <w:r w:rsidRPr="00CD36A9">
              <w:rPr>
                <w:rFonts w:ascii="Times New Roman" w:eastAsia="Times New Roman" w:hAnsi="Times New Roman"/>
                <w:b/>
                <w:sz w:val="18"/>
                <w:szCs w:val="18"/>
                <w:lang w:eastAsia="bg-BG"/>
              </w:rPr>
              <w:t>2024 г.</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8E67EA" w:rsidRPr="00CD36A9" w:rsidRDefault="008E67EA" w:rsidP="00CD36A9">
            <w:pPr>
              <w:spacing w:after="0" w:line="240" w:lineRule="auto"/>
              <w:jc w:val="center"/>
              <w:rPr>
                <w:rFonts w:ascii="Times New Roman" w:eastAsia="Times New Roman" w:hAnsi="Times New Roman"/>
                <w:b/>
                <w:sz w:val="18"/>
                <w:szCs w:val="18"/>
                <w:lang w:eastAsia="bg-BG"/>
              </w:rPr>
            </w:pPr>
            <w:r w:rsidRPr="00CD36A9">
              <w:rPr>
                <w:rFonts w:ascii="Times New Roman" w:eastAsia="Times New Roman" w:hAnsi="Times New Roman"/>
                <w:b/>
                <w:sz w:val="18"/>
                <w:szCs w:val="18"/>
                <w:lang w:eastAsia="bg-BG"/>
              </w:rPr>
              <w:t>2025 г.</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8E67EA" w:rsidRPr="00CD36A9" w:rsidRDefault="008E67EA" w:rsidP="00CD36A9">
            <w:pPr>
              <w:spacing w:after="0" w:line="240" w:lineRule="auto"/>
              <w:jc w:val="center"/>
              <w:rPr>
                <w:rFonts w:ascii="Times New Roman" w:eastAsia="Times New Roman" w:hAnsi="Times New Roman"/>
                <w:b/>
                <w:sz w:val="18"/>
                <w:szCs w:val="18"/>
                <w:lang w:eastAsia="bg-BG"/>
              </w:rPr>
            </w:pPr>
            <w:r w:rsidRPr="00CD36A9">
              <w:rPr>
                <w:rFonts w:ascii="Times New Roman" w:eastAsia="Times New Roman" w:hAnsi="Times New Roman"/>
                <w:b/>
                <w:sz w:val="18"/>
                <w:szCs w:val="18"/>
                <w:lang w:eastAsia="bg-BG"/>
              </w:rPr>
              <w:t>2026 г.</w:t>
            </w:r>
          </w:p>
        </w:tc>
        <w:tc>
          <w:tcPr>
            <w:tcW w:w="480" w:type="pct"/>
            <w:tcBorders>
              <w:top w:val="single" w:sz="4" w:space="0" w:color="auto"/>
              <w:left w:val="nil"/>
              <w:bottom w:val="single" w:sz="4" w:space="0" w:color="auto"/>
              <w:right w:val="single" w:sz="4" w:space="0" w:color="auto"/>
            </w:tcBorders>
            <w:shd w:val="clear" w:color="auto" w:fill="auto"/>
            <w:vAlign w:val="center"/>
            <w:hideMark/>
          </w:tcPr>
          <w:p w:rsidR="008E67EA" w:rsidRPr="00CD36A9" w:rsidRDefault="008E67EA" w:rsidP="00CD36A9">
            <w:pPr>
              <w:spacing w:after="0" w:line="240" w:lineRule="auto"/>
              <w:jc w:val="center"/>
              <w:rPr>
                <w:rFonts w:ascii="Times New Roman" w:eastAsia="Times New Roman" w:hAnsi="Times New Roman"/>
                <w:b/>
                <w:sz w:val="18"/>
                <w:szCs w:val="18"/>
                <w:lang w:eastAsia="bg-BG"/>
              </w:rPr>
            </w:pPr>
            <w:r w:rsidRPr="00CD36A9">
              <w:rPr>
                <w:rFonts w:ascii="Times New Roman" w:eastAsia="Times New Roman" w:hAnsi="Times New Roman"/>
                <w:b/>
                <w:sz w:val="18"/>
                <w:szCs w:val="18"/>
                <w:lang w:eastAsia="bg-BG"/>
              </w:rPr>
              <w:t>Стойност на проекта             2022-2026</w:t>
            </w:r>
            <w:r w:rsidRPr="00CD36A9">
              <w:rPr>
                <w:rFonts w:ascii="Times New Roman" w:eastAsia="Times New Roman" w:hAnsi="Times New Roman"/>
                <w:b/>
                <w:sz w:val="18"/>
                <w:szCs w:val="18"/>
                <w:lang w:eastAsia="bg-BG"/>
              </w:rPr>
              <w:br/>
              <w:t>(хил.лв.)</w:t>
            </w:r>
          </w:p>
        </w:tc>
      </w:tr>
      <w:tr w:rsidR="008E67EA" w:rsidRPr="00971E8A" w:rsidTr="00046C76">
        <w:trPr>
          <w:trHeight w:val="300"/>
        </w:trPr>
        <w:tc>
          <w:tcPr>
            <w:tcW w:w="1601" w:type="pct"/>
            <w:tcBorders>
              <w:top w:val="nil"/>
              <w:left w:val="single" w:sz="4" w:space="0" w:color="auto"/>
              <w:bottom w:val="single" w:sz="4" w:space="0" w:color="auto"/>
              <w:right w:val="single" w:sz="4" w:space="0" w:color="auto"/>
            </w:tcBorders>
            <w:shd w:val="clear" w:color="auto" w:fill="auto"/>
            <w:vAlign w:val="center"/>
            <w:hideMark/>
          </w:tcPr>
          <w:p w:rsidR="008E67EA" w:rsidRPr="00971E8A" w:rsidRDefault="008E67EA" w:rsidP="00A813BD">
            <w:pPr>
              <w:spacing w:after="0" w:line="240" w:lineRule="auto"/>
              <w:jc w:val="both"/>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Инвестиции в публични активи</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8E67EA" w:rsidP="00046C76">
            <w:pPr>
              <w:spacing w:after="0" w:line="240" w:lineRule="auto"/>
              <w:jc w:val="center"/>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345</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8E67EA" w:rsidP="00046C76">
            <w:pPr>
              <w:spacing w:after="0" w:line="240" w:lineRule="auto"/>
              <w:jc w:val="center"/>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3 617</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8E67EA" w:rsidP="00046C76">
            <w:pPr>
              <w:spacing w:after="0" w:line="240" w:lineRule="auto"/>
              <w:jc w:val="center"/>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1 984</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8E67EA" w:rsidP="00046C76">
            <w:pPr>
              <w:spacing w:after="0" w:line="240" w:lineRule="auto"/>
              <w:jc w:val="center"/>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1 800</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8E67EA" w:rsidP="00046C76">
            <w:pPr>
              <w:spacing w:after="0" w:line="240" w:lineRule="auto"/>
              <w:jc w:val="center"/>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1 833</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8E67EA" w:rsidP="00046C76">
            <w:pPr>
              <w:spacing w:after="0" w:line="240" w:lineRule="auto"/>
              <w:jc w:val="center"/>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1 844</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8E67EA" w:rsidP="00046C76">
            <w:pPr>
              <w:spacing w:after="0" w:line="240" w:lineRule="auto"/>
              <w:jc w:val="center"/>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1 862</w:t>
            </w:r>
          </w:p>
        </w:tc>
        <w:tc>
          <w:tcPr>
            <w:tcW w:w="480" w:type="pct"/>
            <w:tcBorders>
              <w:top w:val="nil"/>
              <w:left w:val="nil"/>
              <w:bottom w:val="single" w:sz="4" w:space="0" w:color="auto"/>
              <w:right w:val="single" w:sz="4" w:space="0" w:color="auto"/>
            </w:tcBorders>
            <w:shd w:val="clear" w:color="auto" w:fill="auto"/>
            <w:noWrap/>
            <w:vAlign w:val="center"/>
            <w:hideMark/>
          </w:tcPr>
          <w:p w:rsidR="002C0365" w:rsidRDefault="008E67EA" w:rsidP="00046C76">
            <w:pPr>
              <w:spacing w:after="0" w:line="240" w:lineRule="auto"/>
              <w:jc w:val="center"/>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9 323</w:t>
            </w:r>
          </w:p>
        </w:tc>
      </w:tr>
      <w:tr w:rsidR="008E67EA" w:rsidRPr="00971E8A" w:rsidTr="00046C76">
        <w:trPr>
          <w:trHeight w:val="300"/>
        </w:trPr>
        <w:tc>
          <w:tcPr>
            <w:tcW w:w="1601" w:type="pct"/>
            <w:tcBorders>
              <w:top w:val="nil"/>
              <w:left w:val="single" w:sz="4" w:space="0" w:color="auto"/>
              <w:bottom w:val="single" w:sz="4" w:space="0" w:color="auto"/>
              <w:right w:val="single" w:sz="4" w:space="0" w:color="auto"/>
            </w:tcBorders>
            <w:shd w:val="clear" w:color="auto" w:fill="auto"/>
            <w:vAlign w:val="center"/>
            <w:hideMark/>
          </w:tcPr>
          <w:p w:rsidR="008E67EA" w:rsidRPr="00971E8A" w:rsidRDefault="008E67EA" w:rsidP="00A813BD">
            <w:pPr>
              <w:spacing w:after="0" w:line="240" w:lineRule="auto"/>
              <w:jc w:val="both"/>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Доставяне на вода на потребителите</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8E67EA" w:rsidP="00046C76">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290</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8E67EA" w:rsidP="00046C76">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3 445</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8E67EA" w:rsidP="00046C76">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1 660</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8E67EA" w:rsidP="00046C76">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1 452</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8E67EA" w:rsidP="00046C76">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1 457</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8E67EA" w:rsidP="00046C76">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1 460</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8E67EA" w:rsidP="00046C76">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1 466</w:t>
            </w:r>
          </w:p>
        </w:tc>
        <w:tc>
          <w:tcPr>
            <w:tcW w:w="480" w:type="pct"/>
            <w:tcBorders>
              <w:top w:val="nil"/>
              <w:left w:val="nil"/>
              <w:bottom w:val="single" w:sz="4" w:space="0" w:color="auto"/>
              <w:right w:val="single" w:sz="4" w:space="0" w:color="auto"/>
            </w:tcBorders>
            <w:shd w:val="clear" w:color="auto" w:fill="auto"/>
            <w:noWrap/>
            <w:vAlign w:val="center"/>
            <w:hideMark/>
          </w:tcPr>
          <w:p w:rsidR="002C0365" w:rsidRDefault="008E67EA" w:rsidP="00046C76">
            <w:pPr>
              <w:spacing w:after="0" w:line="240" w:lineRule="auto"/>
              <w:jc w:val="center"/>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7 496</w:t>
            </w:r>
          </w:p>
        </w:tc>
      </w:tr>
      <w:tr w:rsidR="008E67EA" w:rsidRPr="00971E8A" w:rsidTr="00046C76">
        <w:trPr>
          <w:trHeight w:val="300"/>
        </w:trPr>
        <w:tc>
          <w:tcPr>
            <w:tcW w:w="1601" w:type="pct"/>
            <w:tcBorders>
              <w:top w:val="nil"/>
              <w:left w:val="single" w:sz="4" w:space="0" w:color="auto"/>
              <w:bottom w:val="single" w:sz="4" w:space="0" w:color="auto"/>
              <w:right w:val="single" w:sz="4" w:space="0" w:color="auto"/>
            </w:tcBorders>
            <w:shd w:val="clear" w:color="auto" w:fill="auto"/>
            <w:vAlign w:val="center"/>
            <w:hideMark/>
          </w:tcPr>
          <w:p w:rsidR="008E67EA" w:rsidRPr="00971E8A" w:rsidRDefault="008E67EA" w:rsidP="00A813BD">
            <w:pPr>
              <w:spacing w:after="0" w:line="240" w:lineRule="auto"/>
              <w:jc w:val="both"/>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Отвеждане на отпадъчните води</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8E67EA" w:rsidP="00046C76">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37</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8E67EA" w:rsidP="00046C76">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83</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8E67EA" w:rsidP="00046C76">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168</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8E67EA" w:rsidP="00046C76">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180</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8E67EA" w:rsidP="00046C76">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195</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8E67EA" w:rsidP="00046C76">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198</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8E67EA" w:rsidP="00046C76">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204</w:t>
            </w:r>
          </w:p>
        </w:tc>
        <w:tc>
          <w:tcPr>
            <w:tcW w:w="480" w:type="pct"/>
            <w:tcBorders>
              <w:top w:val="nil"/>
              <w:left w:val="nil"/>
              <w:bottom w:val="single" w:sz="4" w:space="0" w:color="auto"/>
              <w:right w:val="single" w:sz="4" w:space="0" w:color="auto"/>
            </w:tcBorders>
            <w:shd w:val="clear" w:color="auto" w:fill="auto"/>
            <w:noWrap/>
            <w:vAlign w:val="center"/>
            <w:hideMark/>
          </w:tcPr>
          <w:p w:rsidR="002C0365" w:rsidRDefault="008E67EA" w:rsidP="00046C76">
            <w:pPr>
              <w:spacing w:after="0" w:line="240" w:lineRule="auto"/>
              <w:jc w:val="center"/>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946</w:t>
            </w:r>
          </w:p>
        </w:tc>
      </w:tr>
      <w:tr w:rsidR="008E67EA" w:rsidRPr="00971E8A" w:rsidTr="00046C76">
        <w:trPr>
          <w:trHeight w:val="300"/>
        </w:trPr>
        <w:tc>
          <w:tcPr>
            <w:tcW w:w="1601" w:type="pct"/>
            <w:tcBorders>
              <w:top w:val="nil"/>
              <w:left w:val="single" w:sz="4" w:space="0" w:color="auto"/>
              <w:bottom w:val="single" w:sz="4" w:space="0" w:color="auto"/>
              <w:right w:val="single" w:sz="4" w:space="0" w:color="auto"/>
            </w:tcBorders>
            <w:shd w:val="clear" w:color="auto" w:fill="auto"/>
            <w:vAlign w:val="center"/>
            <w:hideMark/>
          </w:tcPr>
          <w:p w:rsidR="008E67EA" w:rsidRPr="00971E8A" w:rsidRDefault="008E67EA" w:rsidP="00A813BD">
            <w:pPr>
              <w:spacing w:after="0" w:line="240" w:lineRule="auto"/>
              <w:jc w:val="both"/>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Пречистване на отпадъчните води</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8E67EA" w:rsidP="00046C76">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19</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8E67EA" w:rsidP="00046C76">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89</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8E67EA" w:rsidP="00046C76">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155</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8E67EA" w:rsidP="00046C76">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167</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8E67EA" w:rsidP="00046C76">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182</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8E67EA" w:rsidP="00046C76">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185</w:t>
            </w:r>
          </w:p>
        </w:tc>
        <w:tc>
          <w:tcPr>
            <w:tcW w:w="417" w:type="pct"/>
            <w:tcBorders>
              <w:top w:val="nil"/>
              <w:left w:val="nil"/>
              <w:bottom w:val="single" w:sz="4" w:space="0" w:color="auto"/>
              <w:right w:val="single" w:sz="4" w:space="0" w:color="auto"/>
            </w:tcBorders>
            <w:shd w:val="clear" w:color="auto" w:fill="auto"/>
            <w:noWrap/>
            <w:vAlign w:val="center"/>
            <w:hideMark/>
          </w:tcPr>
          <w:p w:rsidR="002C0365" w:rsidRDefault="008E67EA" w:rsidP="00046C76">
            <w:pPr>
              <w:spacing w:after="0" w:line="240" w:lineRule="auto"/>
              <w:jc w:val="center"/>
              <w:rPr>
                <w:rFonts w:ascii="Times New Roman" w:eastAsia="Times New Roman" w:hAnsi="Times New Roman"/>
                <w:sz w:val="20"/>
                <w:szCs w:val="20"/>
                <w:lang w:eastAsia="bg-BG"/>
              </w:rPr>
            </w:pPr>
            <w:r w:rsidRPr="00971E8A">
              <w:rPr>
                <w:rFonts w:ascii="Times New Roman" w:eastAsia="Times New Roman" w:hAnsi="Times New Roman"/>
                <w:sz w:val="20"/>
                <w:szCs w:val="20"/>
                <w:lang w:eastAsia="bg-BG"/>
              </w:rPr>
              <w:t>191</w:t>
            </w:r>
          </w:p>
        </w:tc>
        <w:tc>
          <w:tcPr>
            <w:tcW w:w="480" w:type="pct"/>
            <w:tcBorders>
              <w:top w:val="nil"/>
              <w:left w:val="nil"/>
              <w:bottom w:val="single" w:sz="4" w:space="0" w:color="auto"/>
              <w:right w:val="single" w:sz="4" w:space="0" w:color="auto"/>
            </w:tcBorders>
            <w:shd w:val="clear" w:color="auto" w:fill="auto"/>
            <w:noWrap/>
            <w:vAlign w:val="center"/>
            <w:hideMark/>
          </w:tcPr>
          <w:p w:rsidR="002C0365" w:rsidRDefault="008E67EA" w:rsidP="00046C76">
            <w:pPr>
              <w:spacing w:after="0" w:line="240" w:lineRule="auto"/>
              <w:jc w:val="center"/>
              <w:rPr>
                <w:rFonts w:ascii="Times New Roman" w:eastAsia="Times New Roman" w:hAnsi="Times New Roman"/>
                <w:sz w:val="18"/>
                <w:szCs w:val="18"/>
                <w:lang w:eastAsia="bg-BG"/>
              </w:rPr>
            </w:pPr>
            <w:r w:rsidRPr="00971E8A">
              <w:rPr>
                <w:rFonts w:ascii="Times New Roman" w:eastAsia="Times New Roman" w:hAnsi="Times New Roman"/>
                <w:sz w:val="18"/>
                <w:szCs w:val="18"/>
                <w:lang w:eastAsia="bg-BG"/>
              </w:rPr>
              <w:t>881</w:t>
            </w:r>
          </w:p>
        </w:tc>
      </w:tr>
    </w:tbl>
    <w:p w:rsidR="00887CF8" w:rsidRPr="00971E8A" w:rsidRDefault="00887CF8" w:rsidP="00A813BD">
      <w:pPr>
        <w:spacing w:after="0" w:line="240" w:lineRule="auto"/>
        <w:jc w:val="both"/>
        <w:rPr>
          <w:rFonts w:ascii="Times New Roman" w:hAnsi="Times New Roman"/>
          <w:sz w:val="24"/>
          <w:szCs w:val="24"/>
        </w:rPr>
      </w:pPr>
    </w:p>
    <w:p w:rsidR="00284446" w:rsidRDefault="00CD36A9"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p>
    <w:p w:rsidR="00887CF8" w:rsidRPr="00971E8A" w:rsidRDefault="00887CF8" w:rsidP="00A813BD">
      <w:pPr>
        <w:spacing w:after="120" w:line="240" w:lineRule="auto"/>
        <w:ind w:firstLine="567"/>
        <w:jc w:val="both"/>
        <w:rPr>
          <w:rFonts w:ascii="Times New Roman" w:hAnsi="Times New Roman"/>
          <w:sz w:val="24"/>
          <w:szCs w:val="24"/>
        </w:rPr>
      </w:pPr>
      <w:r w:rsidRPr="00971E8A">
        <w:rPr>
          <w:rFonts w:ascii="Times New Roman" w:hAnsi="Times New Roman"/>
          <w:sz w:val="24"/>
          <w:szCs w:val="24"/>
        </w:rPr>
        <w:t>Най-голям дял на инвестициите в публични активи са насочени във водоснабдяване. За периода на бизнес плана графично информацията  може да бъдат представени по следния начин:</w:t>
      </w:r>
    </w:p>
    <w:p w:rsidR="00E57265" w:rsidRPr="00971E8A" w:rsidRDefault="00CD4881" w:rsidP="00A813BD">
      <w:pPr>
        <w:spacing w:after="120" w:line="240" w:lineRule="auto"/>
        <w:ind w:firstLine="567"/>
        <w:jc w:val="both"/>
        <w:rPr>
          <w:rFonts w:ascii="Times New Roman" w:hAnsi="Times New Roman"/>
          <w:sz w:val="24"/>
          <w:szCs w:val="24"/>
        </w:rPr>
      </w:pPr>
      <w:r w:rsidRPr="00971E8A">
        <w:rPr>
          <w:rFonts w:ascii="Times New Roman" w:hAnsi="Times New Roman"/>
          <w:noProof/>
          <w:sz w:val="24"/>
          <w:szCs w:val="24"/>
          <w:lang w:eastAsia="bg-BG"/>
        </w:rPr>
        <w:drawing>
          <wp:inline distT="0" distB="0" distL="0" distR="0">
            <wp:extent cx="5760720" cy="3419317"/>
            <wp:effectExtent l="19050" t="0" r="11430" b="0"/>
            <wp:docPr id="2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D4881" w:rsidRPr="00971E8A" w:rsidRDefault="00CD4881" w:rsidP="00A813BD">
      <w:pPr>
        <w:spacing w:after="120" w:line="240" w:lineRule="auto"/>
        <w:ind w:firstLine="567"/>
        <w:jc w:val="both"/>
        <w:rPr>
          <w:rFonts w:ascii="Times New Roman" w:hAnsi="Times New Roman"/>
          <w:sz w:val="24"/>
          <w:szCs w:val="24"/>
        </w:rPr>
      </w:pPr>
    </w:p>
    <w:p w:rsidR="00887CF8" w:rsidRDefault="00CD36A9" w:rsidP="00CD36A9">
      <w:pPr>
        <w:spacing w:after="120" w:line="240" w:lineRule="auto"/>
        <w:ind w:firstLine="567"/>
        <w:jc w:val="both"/>
        <w:rPr>
          <w:rFonts w:ascii="Times New Roman" w:hAnsi="Times New Roman"/>
          <w:sz w:val="24"/>
          <w:szCs w:val="24"/>
        </w:rPr>
      </w:pPr>
      <w:r>
        <w:rPr>
          <w:rFonts w:ascii="Times New Roman" w:hAnsi="Times New Roman"/>
          <w:sz w:val="24"/>
          <w:szCs w:val="24"/>
        </w:rPr>
        <w:lastRenderedPageBreak/>
        <w:tab/>
      </w:r>
      <w:r w:rsidR="00887CF8" w:rsidRPr="00971E8A">
        <w:rPr>
          <w:rFonts w:ascii="Times New Roman" w:hAnsi="Times New Roman"/>
          <w:sz w:val="24"/>
          <w:szCs w:val="24"/>
        </w:rPr>
        <w:t xml:space="preserve">Най-значителни са инвестициите в </w:t>
      </w:r>
      <w:r w:rsidR="006C6475">
        <w:rPr>
          <w:rFonts w:ascii="Times New Roman" w:hAnsi="Times New Roman"/>
          <w:sz w:val="24"/>
          <w:szCs w:val="24"/>
        </w:rPr>
        <w:t>довеждащи съоръжения, следвани от покупка на нови помпени агрегати, ре</w:t>
      </w:r>
      <w:r w:rsidR="00887CF8" w:rsidRPr="00971E8A">
        <w:rPr>
          <w:rFonts w:ascii="Times New Roman" w:hAnsi="Times New Roman"/>
          <w:sz w:val="24"/>
          <w:szCs w:val="24"/>
        </w:rPr>
        <w:t xml:space="preserve">хабилитация на водопроводната мрежа, зониране на мрежата, </w:t>
      </w:r>
      <w:r w:rsidR="006C6475">
        <w:rPr>
          <w:rFonts w:ascii="Times New Roman" w:hAnsi="Times New Roman"/>
          <w:sz w:val="24"/>
          <w:szCs w:val="24"/>
        </w:rPr>
        <w:t xml:space="preserve">инвестиции в </w:t>
      </w:r>
      <w:r w:rsidR="00887CF8" w:rsidRPr="00971E8A">
        <w:rPr>
          <w:rFonts w:ascii="Times New Roman" w:hAnsi="Times New Roman"/>
          <w:sz w:val="24"/>
          <w:szCs w:val="24"/>
        </w:rPr>
        <w:t>СКАДА и т.н. Подробна информация за натуралната стойност на предвидените инвестиции е представена в таблицата по-долу:</w:t>
      </w:r>
    </w:p>
    <w:p w:rsidR="00284446" w:rsidRPr="00971E8A" w:rsidRDefault="00284446" w:rsidP="00CD36A9">
      <w:pPr>
        <w:spacing w:after="120" w:line="240" w:lineRule="auto"/>
        <w:ind w:firstLine="567"/>
        <w:jc w:val="both"/>
        <w:rPr>
          <w:rFonts w:ascii="Times New Roman" w:hAnsi="Times New Roman"/>
          <w:sz w:val="24"/>
          <w:szCs w:val="24"/>
          <w:lang w:val="en-US"/>
        </w:rPr>
      </w:pPr>
    </w:p>
    <w:tbl>
      <w:tblPr>
        <w:tblW w:w="4885" w:type="pct"/>
        <w:tblLayout w:type="fixed"/>
        <w:tblCellMar>
          <w:left w:w="70" w:type="dxa"/>
          <w:right w:w="70" w:type="dxa"/>
        </w:tblCellMar>
        <w:tblLook w:val="04A0"/>
      </w:tblPr>
      <w:tblGrid>
        <w:gridCol w:w="1914"/>
        <w:gridCol w:w="613"/>
        <w:gridCol w:w="725"/>
        <w:gridCol w:w="707"/>
        <w:gridCol w:w="707"/>
        <w:gridCol w:w="848"/>
        <w:gridCol w:w="709"/>
        <w:gridCol w:w="2777"/>
      </w:tblGrid>
      <w:tr w:rsidR="003B1932" w:rsidRPr="00971E8A" w:rsidTr="00CD36A9">
        <w:trPr>
          <w:trHeight w:val="300"/>
        </w:trPr>
        <w:tc>
          <w:tcPr>
            <w:tcW w:w="10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F51" w:rsidRPr="00284446" w:rsidRDefault="00B65F51" w:rsidP="00284446">
            <w:pPr>
              <w:spacing w:after="0" w:line="240" w:lineRule="auto"/>
              <w:jc w:val="center"/>
              <w:rPr>
                <w:rFonts w:ascii="Times New Roman" w:eastAsia="Times New Roman" w:hAnsi="Times New Roman"/>
                <w:b/>
                <w:color w:val="000000"/>
                <w:sz w:val="16"/>
                <w:szCs w:val="16"/>
                <w:lang w:eastAsia="bg-BG"/>
              </w:rPr>
            </w:pPr>
            <w:r w:rsidRPr="00284446">
              <w:rPr>
                <w:rFonts w:ascii="Times New Roman" w:eastAsia="Times New Roman" w:hAnsi="Times New Roman"/>
                <w:b/>
                <w:color w:val="000000"/>
                <w:sz w:val="16"/>
                <w:szCs w:val="16"/>
                <w:lang w:eastAsia="bg-BG"/>
              </w:rPr>
              <w:t>Доставяне на вода на потребителите</w:t>
            </w:r>
          </w:p>
        </w:tc>
        <w:tc>
          <w:tcPr>
            <w:tcW w:w="340" w:type="pct"/>
            <w:tcBorders>
              <w:top w:val="single" w:sz="4" w:space="0" w:color="auto"/>
              <w:left w:val="nil"/>
              <w:bottom w:val="single" w:sz="4" w:space="0" w:color="auto"/>
              <w:right w:val="single" w:sz="4" w:space="0" w:color="auto"/>
            </w:tcBorders>
            <w:shd w:val="clear" w:color="000000" w:fill="auto"/>
            <w:vAlign w:val="center"/>
            <w:hideMark/>
          </w:tcPr>
          <w:p w:rsidR="00B65F51" w:rsidRPr="00284446" w:rsidRDefault="00B65F51" w:rsidP="00284446">
            <w:pPr>
              <w:spacing w:after="0" w:line="240" w:lineRule="auto"/>
              <w:jc w:val="center"/>
              <w:rPr>
                <w:rFonts w:ascii="Times New Roman" w:eastAsia="Times New Roman" w:hAnsi="Times New Roman"/>
                <w:b/>
                <w:sz w:val="16"/>
                <w:szCs w:val="16"/>
                <w:lang w:eastAsia="bg-BG"/>
              </w:rPr>
            </w:pPr>
            <w:r w:rsidRPr="00284446">
              <w:rPr>
                <w:rFonts w:ascii="Times New Roman" w:eastAsia="Times New Roman" w:hAnsi="Times New Roman"/>
                <w:b/>
                <w:sz w:val="16"/>
                <w:szCs w:val="16"/>
                <w:lang w:eastAsia="bg-BG"/>
              </w:rPr>
              <w:t>Ед. мярка</w:t>
            </w:r>
          </w:p>
        </w:tc>
        <w:tc>
          <w:tcPr>
            <w:tcW w:w="403" w:type="pct"/>
            <w:tcBorders>
              <w:top w:val="single" w:sz="4" w:space="0" w:color="auto"/>
              <w:left w:val="nil"/>
              <w:bottom w:val="single" w:sz="4" w:space="0" w:color="auto"/>
              <w:right w:val="single" w:sz="4" w:space="0" w:color="auto"/>
            </w:tcBorders>
            <w:shd w:val="clear" w:color="auto" w:fill="auto"/>
            <w:noWrap/>
            <w:vAlign w:val="center"/>
            <w:hideMark/>
          </w:tcPr>
          <w:p w:rsidR="002C0365" w:rsidRPr="00284446" w:rsidRDefault="00B65F51" w:rsidP="00284446">
            <w:pPr>
              <w:spacing w:after="0" w:line="240" w:lineRule="auto"/>
              <w:jc w:val="center"/>
              <w:rPr>
                <w:rFonts w:ascii="Times New Roman" w:eastAsia="Times New Roman" w:hAnsi="Times New Roman"/>
                <w:b/>
                <w:color w:val="000000"/>
                <w:sz w:val="16"/>
                <w:szCs w:val="16"/>
                <w:lang w:eastAsia="bg-BG"/>
              </w:rPr>
            </w:pPr>
            <w:r w:rsidRPr="00284446">
              <w:rPr>
                <w:rFonts w:ascii="Times New Roman" w:eastAsia="Times New Roman" w:hAnsi="Times New Roman"/>
                <w:b/>
                <w:color w:val="000000"/>
                <w:sz w:val="16"/>
                <w:szCs w:val="16"/>
                <w:lang w:eastAsia="bg-BG"/>
              </w:rPr>
              <w:t>2022 г.</w:t>
            </w:r>
          </w:p>
        </w:tc>
        <w:tc>
          <w:tcPr>
            <w:tcW w:w="393" w:type="pct"/>
            <w:tcBorders>
              <w:top w:val="single" w:sz="4" w:space="0" w:color="auto"/>
              <w:left w:val="nil"/>
              <w:bottom w:val="single" w:sz="4" w:space="0" w:color="auto"/>
              <w:right w:val="single" w:sz="4" w:space="0" w:color="auto"/>
            </w:tcBorders>
            <w:shd w:val="clear" w:color="auto" w:fill="auto"/>
            <w:noWrap/>
            <w:vAlign w:val="center"/>
            <w:hideMark/>
          </w:tcPr>
          <w:p w:rsidR="002C0365" w:rsidRPr="00284446" w:rsidRDefault="00B65F51" w:rsidP="00284446">
            <w:pPr>
              <w:spacing w:after="0" w:line="240" w:lineRule="auto"/>
              <w:jc w:val="center"/>
              <w:rPr>
                <w:rFonts w:ascii="Times New Roman" w:eastAsia="Times New Roman" w:hAnsi="Times New Roman"/>
                <w:b/>
                <w:color w:val="000000"/>
                <w:sz w:val="16"/>
                <w:szCs w:val="16"/>
                <w:lang w:eastAsia="bg-BG"/>
              </w:rPr>
            </w:pPr>
            <w:r w:rsidRPr="00284446">
              <w:rPr>
                <w:rFonts w:ascii="Times New Roman" w:eastAsia="Times New Roman" w:hAnsi="Times New Roman"/>
                <w:b/>
                <w:color w:val="000000"/>
                <w:sz w:val="16"/>
                <w:szCs w:val="16"/>
                <w:lang w:eastAsia="bg-BG"/>
              </w:rPr>
              <w:t>2023 г.</w:t>
            </w:r>
          </w:p>
        </w:tc>
        <w:tc>
          <w:tcPr>
            <w:tcW w:w="393" w:type="pct"/>
            <w:tcBorders>
              <w:top w:val="single" w:sz="4" w:space="0" w:color="auto"/>
              <w:left w:val="nil"/>
              <w:bottom w:val="single" w:sz="4" w:space="0" w:color="auto"/>
              <w:right w:val="single" w:sz="4" w:space="0" w:color="auto"/>
            </w:tcBorders>
            <w:shd w:val="clear" w:color="auto" w:fill="auto"/>
            <w:noWrap/>
            <w:vAlign w:val="center"/>
            <w:hideMark/>
          </w:tcPr>
          <w:p w:rsidR="002C0365" w:rsidRPr="00284446" w:rsidRDefault="00B65F51" w:rsidP="00284446">
            <w:pPr>
              <w:spacing w:after="0" w:line="240" w:lineRule="auto"/>
              <w:jc w:val="center"/>
              <w:rPr>
                <w:rFonts w:ascii="Times New Roman" w:eastAsia="Times New Roman" w:hAnsi="Times New Roman"/>
                <w:b/>
                <w:color w:val="000000"/>
                <w:sz w:val="16"/>
                <w:szCs w:val="16"/>
                <w:lang w:eastAsia="bg-BG"/>
              </w:rPr>
            </w:pPr>
            <w:r w:rsidRPr="00284446">
              <w:rPr>
                <w:rFonts w:ascii="Times New Roman" w:eastAsia="Times New Roman" w:hAnsi="Times New Roman"/>
                <w:b/>
                <w:color w:val="000000"/>
                <w:sz w:val="16"/>
                <w:szCs w:val="16"/>
                <w:lang w:eastAsia="bg-BG"/>
              </w:rPr>
              <w:t>2024 г.</w:t>
            </w:r>
          </w:p>
        </w:tc>
        <w:tc>
          <w:tcPr>
            <w:tcW w:w="471" w:type="pct"/>
            <w:tcBorders>
              <w:top w:val="single" w:sz="4" w:space="0" w:color="auto"/>
              <w:left w:val="nil"/>
              <w:bottom w:val="single" w:sz="4" w:space="0" w:color="auto"/>
              <w:right w:val="single" w:sz="4" w:space="0" w:color="auto"/>
            </w:tcBorders>
            <w:shd w:val="clear" w:color="auto" w:fill="auto"/>
            <w:noWrap/>
            <w:vAlign w:val="center"/>
            <w:hideMark/>
          </w:tcPr>
          <w:p w:rsidR="002C0365" w:rsidRPr="00284446" w:rsidRDefault="00B65F51" w:rsidP="00284446">
            <w:pPr>
              <w:spacing w:after="0" w:line="240" w:lineRule="auto"/>
              <w:jc w:val="center"/>
              <w:rPr>
                <w:rFonts w:ascii="Times New Roman" w:eastAsia="Times New Roman" w:hAnsi="Times New Roman"/>
                <w:b/>
                <w:color w:val="000000"/>
                <w:sz w:val="16"/>
                <w:szCs w:val="16"/>
                <w:lang w:eastAsia="bg-BG"/>
              </w:rPr>
            </w:pPr>
            <w:r w:rsidRPr="00284446">
              <w:rPr>
                <w:rFonts w:ascii="Times New Roman" w:eastAsia="Times New Roman" w:hAnsi="Times New Roman"/>
                <w:b/>
                <w:color w:val="000000"/>
                <w:sz w:val="16"/>
                <w:szCs w:val="16"/>
                <w:lang w:eastAsia="bg-BG"/>
              </w:rPr>
              <w:t>2025 г.</w:t>
            </w:r>
          </w:p>
        </w:tc>
        <w:tc>
          <w:tcPr>
            <w:tcW w:w="394" w:type="pct"/>
            <w:tcBorders>
              <w:top w:val="single" w:sz="4" w:space="0" w:color="auto"/>
              <w:left w:val="nil"/>
              <w:bottom w:val="single" w:sz="4" w:space="0" w:color="auto"/>
              <w:right w:val="single" w:sz="4" w:space="0" w:color="auto"/>
            </w:tcBorders>
            <w:shd w:val="clear" w:color="auto" w:fill="auto"/>
            <w:noWrap/>
            <w:vAlign w:val="center"/>
            <w:hideMark/>
          </w:tcPr>
          <w:p w:rsidR="002C0365" w:rsidRPr="00284446" w:rsidRDefault="00B65F51" w:rsidP="00284446">
            <w:pPr>
              <w:spacing w:after="0" w:line="240" w:lineRule="auto"/>
              <w:jc w:val="center"/>
              <w:rPr>
                <w:rFonts w:ascii="Times New Roman" w:eastAsia="Times New Roman" w:hAnsi="Times New Roman"/>
                <w:b/>
                <w:color w:val="000000"/>
                <w:sz w:val="16"/>
                <w:szCs w:val="16"/>
                <w:lang w:eastAsia="bg-BG"/>
              </w:rPr>
            </w:pPr>
            <w:r w:rsidRPr="00284446">
              <w:rPr>
                <w:rFonts w:ascii="Times New Roman" w:eastAsia="Times New Roman" w:hAnsi="Times New Roman"/>
                <w:b/>
                <w:color w:val="000000"/>
                <w:sz w:val="16"/>
                <w:szCs w:val="16"/>
                <w:lang w:eastAsia="bg-BG"/>
              </w:rPr>
              <w:t>2026 г.</w:t>
            </w:r>
          </w:p>
        </w:tc>
        <w:tc>
          <w:tcPr>
            <w:tcW w:w="1543" w:type="pct"/>
            <w:tcBorders>
              <w:top w:val="single" w:sz="4" w:space="0" w:color="auto"/>
              <w:left w:val="nil"/>
              <w:bottom w:val="single" w:sz="4" w:space="0" w:color="auto"/>
              <w:right w:val="single" w:sz="4" w:space="0" w:color="auto"/>
            </w:tcBorders>
            <w:shd w:val="clear" w:color="auto" w:fill="auto"/>
            <w:noWrap/>
            <w:vAlign w:val="center"/>
            <w:hideMark/>
          </w:tcPr>
          <w:p w:rsidR="00B65F51" w:rsidRPr="00971E8A" w:rsidRDefault="00B65F51" w:rsidP="00A813BD">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 </w:t>
            </w:r>
          </w:p>
        </w:tc>
      </w:tr>
      <w:tr w:rsidR="003B1932" w:rsidRPr="00971E8A" w:rsidTr="00CD36A9">
        <w:trPr>
          <w:trHeight w:val="185"/>
        </w:trPr>
        <w:tc>
          <w:tcPr>
            <w:tcW w:w="1063" w:type="pct"/>
            <w:tcBorders>
              <w:top w:val="nil"/>
              <w:left w:val="single" w:sz="4" w:space="0" w:color="auto"/>
              <w:bottom w:val="single" w:sz="4" w:space="0" w:color="auto"/>
              <w:right w:val="single" w:sz="4" w:space="0" w:color="auto"/>
            </w:tcBorders>
            <w:shd w:val="clear" w:color="000000" w:fill="auto"/>
            <w:vAlign w:val="center"/>
            <w:hideMark/>
          </w:tcPr>
          <w:p w:rsidR="00B65F51" w:rsidRPr="00971E8A" w:rsidRDefault="00B65F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Язовири</w:t>
            </w:r>
          </w:p>
        </w:tc>
        <w:tc>
          <w:tcPr>
            <w:tcW w:w="340" w:type="pct"/>
            <w:tcBorders>
              <w:top w:val="nil"/>
              <w:left w:val="nil"/>
              <w:bottom w:val="single" w:sz="4" w:space="0" w:color="auto"/>
              <w:right w:val="single" w:sz="4" w:space="0" w:color="auto"/>
            </w:tcBorders>
            <w:shd w:val="clear" w:color="auto" w:fill="auto"/>
            <w:noWrap/>
            <w:vAlign w:val="center"/>
            <w:hideMark/>
          </w:tcPr>
          <w:p w:rsidR="00B65F51" w:rsidRPr="00971E8A" w:rsidRDefault="00B65F51" w:rsidP="00A813BD">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бр.</w:t>
            </w:r>
          </w:p>
        </w:tc>
        <w:tc>
          <w:tcPr>
            <w:tcW w:w="403" w:type="pct"/>
            <w:tcBorders>
              <w:top w:val="nil"/>
              <w:left w:val="nil"/>
              <w:bottom w:val="single" w:sz="4" w:space="0" w:color="auto"/>
              <w:right w:val="single" w:sz="4" w:space="0" w:color="auto"/>
            </w:tcBorders>
            <w:shd w:val="clear" w:color="auto" w:fill="auto"/>
            <w:noWrap/>
            <w:vAlign w:val="center"/>
            <w:hideMark/>
          </w:tcPr>
          <w:p w:rsidR="002C0365" w:rsidRDefault="002C0365" w:rsidP="00046C76">
            <w:pPr>
              <w:spacing w:after="0" w:line="240" w:lineRule="auto"/>
              <w:jc w:val="center"/>
              <w:rPr>
                <w:rFonts w:ascii="Times New Roman" w:eastAsia="Times New Roman" w:hAnsi="Times New Roman"/>
                <w:color w:val="000000"/>
                <w:sz w:val="16"/>
                <w:szCs w:val="16"/>
                <w:lang w:eastAsia="bg-BG"/>
              </w:rPr>
            </w:pP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2C0365" w:rsidP="00046C76">
            <w:pPr>
              <w:spacing w:after="0" w:line="240" w:lineRule="auto"/>
              <w:jc w:val="center"/>
              <w:rPr>
                <w:rFonts w:ascii="Times New Roman" w:eastAsia="Times New Roman" w:hAnsi="Times New Roman"/>
                <w:color w:val="000000"/>
                <w:sz w:val="16"/>
                <w:szCs w:val="16"/>
                <w:lang w:eastAsia="bg-BG"/>
              </w:rPr>
            </w:pP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2C0365" w:rsidP="00046C76">
            <w:pPr>
              <w:spacing w:after="0" w:line="240" w:lineRule="auto"/>
              <w:jc w:val="center"/>
              <w:rPr>
                <w:rFonts w:ascii="Times New Roman" w:eastAsia="Times New Roman" w:hAnsi="Times New Roman"/>
                <w:color w:val="000000"/>
                <w:sz w:val="16"/>
                <w:szCs w:val="16"/>
                <w:lang w:eastAsia="bg-BG"/>
              </w:rPr>
            </w:pPr>
          </w:p>
        </w:tc>
        <w:tc>
          <w:tcPr>
            <w:tcW w:w="471" w:type="pct"/>
            <w:tcBorders>
              <w:top w:val="nil"/>
              <w:left w:val="nil"/>
              <w:bottom w:val="single" w:sz="4" w:space="0" w:color="auto"/>
              <w:right w:val="single" w:sz="4" w:space="0" w:color="auto"/>
            </w:tcBorders>
            <w:shd w:val="clear" w:color="auto" w:fill="auto"/>
            <w:noWrap/>
            <w:vAlign w:val="center"/>
            <w:hideMark/>
          </w:tcPr>
          <w:p w:rsidR="002C0365" w:rsidRDefault="002C0365" w:rsidP="00046C76">
            <w:pPr>
              <w:spacing w:after="0" w:line="240" w:lineRule="auto"/>
              <w:jc w:val="center"/>
              <w:rPr>
                <w:rFonts w:ascii="Times New Roman" w:eastAsia="Times New Roman" w:hAnsi="Times New Roman"/>
                <w:color w:val="000000"/>
                <w:sz w:val="16"/>
                <w:szCs w:val="16"/>
                <w:lang w:eastAsia="bg-BG"/>
              </w:rPr>
            </w:pPr>
          </w:p>
        </w:tc>
        <w:tc>
          <w:tcPr>
            <w:tcW w:w="394" w:type="pct"/>
            <w:tcBorders>
              <w:top w:val="nil"/>
              <w:left w:val="nil"/>
              <w:bottom w:val="single" w:sz="4" w:space="0" w:color="auto"/>
              <w:right w:val="single" w:sz="4" w:space="0" w:color="auto"/>
            </w:tcBorders>
            <w:shd w:val="clear" w:color="auto" w:fill="auto"/>
            <w:noWrap/>
            <w:vAlign w:val="center"/>
            <w:hideMark/>
          </w:tcPr>
          <w:p w:rsidR="002C0365" w:rsidRDefault="002C0365" w:rsidP="00046C76">
            <w:pPr>
              <w:spacing w:after="0" w:line="240" w:lineRule="auto"/>
              <w:jc w:val="center"/>
              <w:rPr>
                <w:rFonts w:ascii="Times New Roman" w:eastAsia="Times New Roman" w:hAnsi="Times New Roman"/>
                <w:color w:val="000000"/>
                <w:sz w:val="16"/>
                <w:szCs w:val="16"/>
                <w:lang w:eastAsia="bg-BG"/>
              </w:rPr>
            </w:pPr>
          </w:p>
        </w:tc>
        <w:tc>
          <w:tcPr>
            <w:tcW w:w="1543" w:type="pct"/>
            <w:tcBorders>
              <w:top w:val="nil"/>
              <w:left w:val="nil"/>
              <w:bottom w:val="single" w:sz="4" w:space="0" w:color="auto"/>
              <w:right w:val="single" w:sz="4" w:space="0" w:color="auto"/>
            </w:tcBorders>
            <w:shd w:val="clear" w:color="auto" w:fill="auto"/>
            <w:noWrap/>
            <w:vAlign w:val="center"/>
            <w:hideMark/>
          </w:tcPr>
          <w:p w:rsidR="00B65F51" w:rsidRPr="00971E8A" w:rsidRDefault="00B65F51" w:rsidP="00A813BD">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 xml:space="preserve">рехабилитация и изграждане на нови </w:t>
            </w:r>
          </w:p>
        </w:tc>
      </w:tr>
      <w:tr w:rsidR="003B1932" w:rsidRPr="00971E8A" w:rsidTr="00CD36A9">
        <w:trPr>
          <w:trHeight w:val="131"/>
        </w:trPr>
        <w:tc>
          <w:tcPr>
            <w:tcW w:w="1063" w:type="pct"/>
            <w:tcBorders>
              <w:top w:val="nil"/>
              <w:left w:val="single" w:sz="4" w:space="0" w:color="auto"/>
              <w:bottom w:val="single" w:sz="4" w:space="0" w:color="auto"/>
              <w:right w:val="single" w:sz="4" w:space="0" w:color="auto"/>
            </w:tcBorders>
            <w:shd w:val="clear" w:color="000000" w:fill="auto"/>
            <w:vAlign w:val="center"/>
            <w:hideMark/>
          </w:tcPr>
          <w:p w:rsidR="00B65F51" w:rsidRPr="00971E8A" w:rsidRDefault="00B65F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Водоеми  и речни водохващания</w:t>
            </w:r>
          </w:p>
        </w:tc>
        <w:tc>
          <w:tcPr>
            <w:tcW w:w="340" w:type="pct"/>
            <w:tcBorders>
              <w:top w:val="nil"/>
              <w:left w:val="nil"/>
              <w:bottom w:val="single" w:sz="4" w:space="0" w:color="auto"/>
              <w:right w:val="single" w:sz="4" w:space="0" w:color="auto"/>
            </w:tcBorders>
            <w:shd w:val="clear" w:color="000000" w:fill="auto"/>
            <w:vAlign w:val="center"/>
            <w:hideMark/>
          </w:tcPr>
          <w:p w:rsidR="00B65F51" w:rsidRPr="00971E8A" w:rsidRDefault="00B65F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бр.</w:t>
            </w:r>
          </w:p>
        </w:tc>
        <w:tc>
          <w:tcPr>
            <w:tcW w:w="403" w:type="pct"/>
            <w:tcBorders>
              <w:top w:val="nil"/>
              <w:left w:val="nil"/>
              <w:bottom w:val="single" w:sz="4" w:space="0" w:color="auto"/>
              <w:right w:val="single" w:sz="4" w:space="0" w:color="auto"/>
            </w:tcBorders>
            <w:shd w:val="clear" w:color="auto" w:fill="auto"/>
            <w:noWrap/>
            <w:vAlign w:val="center"/>
            <w:hideMark/>
          </w:tcPr>
          <w:p w:rsidR="002C0365" w:rsidRDefault="002C0365" w:rsidP="00046C76">
            <w:pPr>
              <w:spacing w:after="0" w:line="240" w:lineRule="auto"/>
              <w:jc w:val="center"/>
              <w:rPr>
                <w:rFonts w:ascii="Times New Roman" w:eastAsia="Times New Roman" w:hAnsi="Times New Roman"/>
                <w:color w:val="000000"/>
                <w:sz w:val="16"/>
                <w:szCs w:val="16"/>
                <w:lang w:eastAsia="bg-BG"/>
              </w:rPr>
            </w:pP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2C0365" w:rsidP="00046C76">
            <w:pPr>
              <w:spacing w:after="0" w:line="240" w:lineRule="auto"/>
              <w:jc w:val="center"/>
              <w:rPr>
                <w:rFonts w:ascii="Times New Roman" w:eastAsia="Times New Roman" w:hAnsi="Times New Roman"/>
                <w:color w:val="000000"/>
                <w:sz w:val="16"/>
                <w:szCs w:val="16"/>
                <w:lang w:eastAsia="bg-BG"/>
              </w:rPr>
            </w:pP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2C0365" w:rsidP="00046C76">
            <w:pPr>
              <w:spacing w:after="0" w:line="240" w:lineRule="auto"/>
              <w:jc w:val="center"/>
              <w:rPr>
                <w:rFonts w:ascii="Times New Roman" w:eastAsia="Times New Roman" w:hAnsi="Times New Roman"/>
                <w:color w:val="000000"/>
                <w:sz w:val="16"/>
                <w:szCs w:val="16"/>
                <w:lang w:eastAsia="bg-BG"/>
              </w:rPr>
            </w:pPr>
          </w:p>
        </w:tc>
        <w:tc>
          <w:tcPr>
            <w:tcW w:w="471" w:type="pct"/>
            <w:tcBorders>
              <w:top w:val="nil"/>
              <w:left w:val="nil"/>
              <w:bottom w:val="single" w:sz="4" w:space="0" w:color="auto"/>
              <w:right w:val="single" w:sz="4" w:space="0" w:color="auto"/>
            </w:tcBorders>
            <w:shd w:val="clear" w:color="auto" w:fill="auto"/>
            <w:noWrap/>
            <w:vAlign w:val="center"/>
            <w:hideMark/>
          </w:tcPr>
          <w:p w:rsidR="002C0365" w:rsidRDefault="002C0365" w:rsidP="00046C76">
            <w:pPr>
              <w:spacing w:after="0" w:line="240" w:lineRule="auto"/>
              <w:jc w:val="center"/>
              <w:rPr>
                <w:rFonts w:ascii="Times New Roman" w:eastAsia="Times New Roman" w:hAnsi="Times New Roman"/>
                <w:color w:val="000000"/>
                <w:sz w:val="16"/>
                <w:szCs w:val="16"/>
                <w:lang w:eastAsia="bg-BG"/>
              </w:rPr>
            </w:pPr>
          </w:p>
        </w:tc>
        <w:tc>
          <w:tcPr>
            <w:tcW w:w="394" w:type="pct"/>
            <w:tcBorders>
              <w:top w:val="nil"/>
              <w:left w:val="nil"/>
              <w:bottom w:val="single" w:sz="4" w:space="0" w:color="auto"/>
              <w:right w:val="single" w:sz="4" w:space="0" w:color="auto"/>
            </w:tcBorders>
            <w:shd w:val="clear" w:color="auto" w:fill="auto"/>
            <w:noWrap/>
            <w:vAlign w:val="center"/>
            <w:hideMark/>
          </w:tcPr>
          <w:p w:rsidR="002C0365" w:rsidRDefault="002C0365" w:rsidP="00046C76">
            <w:pPr>
              <w:spacing w:after="0" w:line="240" w:lineRule="auto"/>
              <w:jc w:val="center"/>
              <w:rPr>
                <w:rFonts w:ascii="Times New Roman" w:eastAsia="Times New Roman" w:hAnsi="Times New Roman"/>
                <w:color w:val="000000"/>
                <w:sz w:val="16"/>
                <w:szCs w:val="16"/>
                <w:lang w:eastAsia="bg-BG"/>
              </w:rPr>
            </w:pPr>
          </w:p>
        </w:tc>
        <w:tc>
          <w:tcPr>
            <w:tcW w:w="1543" w:type="pct"/>
            <w:tcBorders>
              <w:top w:val="nil"/>
              <w:left w:val="nil"/>
              <w:bottom w:val="single" w:sz="4" w:space="0" w:color="auto"/>
              <w:right w:val="single" w:sz="4" w:space="0" w:color="auto"/>
            </w:tcBorders>
            <w:shd w:val="clear" w:color="auto" w:fill="auto"/>
            <w:noWrap/>
            <w:vAlign w:val="center"/>
            <w:hideMark/>
          </w:tcPr>
          <w:p w:rsidR="00B65F51" w:rsidRPr="00971E8A" w:rsidRDefault="00B65F51" w:rsidP="00A813BD">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 xml:space="preserve">рехабилитация и изграждане на нови </w:t>
            </w:r>
          </w:p>
        </w:tc>
      </w:tr>
      <w:tr w:rsidR="003B1932" w:rsidRPr="00971E8A" w:rsidTr="00CD36A9">
        <w:trPr>
          <w:trHeight w:val="300"/>
        </w:trPr>
        <w:tc>
          <w:tcPr>
            <w:tcW w:w="1063" w:type="pct"/>
            <w:tcBorders>
              <w:top w:val="nil"/>
              <w:left w:val="single" w:sz="4" w:space="0" w:color="auto"/>
              <w:bottom w:val="single" w:sz="4" w:space="0" w:color="auto"/>
              <w:right w:val="single" w:sz="4" w:space="0" w:color="auto"/>
            </w:tcBorders>
            <w:shd w:val="clear" w:color="000000" w:fill="auto"/>
            <w:vAlign w:val="center"/>
            <w:hideMark/>
          </w:tcPr>
          <w:p w:rsidR="00B65F51" w:rsidRPr="00971E8A" w:rsidRDefault="00B65F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Сондажи и каптажи</w:t>
            </w:r>
          </w:p>
        </w:tc>
        <w:tc>
          <w:tcPr>
            <w:tcW w:w="340" w:type="pct"/>
            <w:tcBorders>
              <w:top w:val="nil"/>
              <w:left w:val="nil"/>
              <w:bottom w:val="single" w:sz="4" w:space="0" w:color="auto"/>
              <w:right w:val="single" w:sz="4" w:space="0" w:color="auto"/>
            </w:tcBorders>
            <w:shd w:val="clear" w:color="000000" w:fill="auto"/>
            <w:vAlign w:val="center"/>
            <w:hideMark/>
          </w:tcPr>
          <w:p w:rsidR="00B65F51" w:rsidRPr="00971E8A" w:rsidRDefault="00B65F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бр.</w:t>
            </w:r>
          </w:p>
        </w:tc>
        <w:tc>
          <w:tcPr>
            <w:tcW w:w="403" w:type="pct"/>
            <w:tcBorders>
              <w:top w:val="nil"/>
              <w:left w:val="nil"/>
              <w:bottom w:val="single" w:sz="4" w:space="0" w:color="auto"/>
              <w:right w:val="single" w:sz="4" w:space="0" w:color="auto"/>
            </w:tcBorders>
            <w:shd w:val="clear" w:color="auto" w:fill="auto"/>
            <w:noWrap/>
            <w:vAlign w:val="center"/>
            <w:hideMark/>
          </w:tcPr>
          <w:p w:rsidR="002C0365" w:rsidRDefault="002C0365" w:rsidP="00046C76">
            <w:pPr>
              <w:spacing w:after="0" w:line="240" w:lineRule="auto"/>
              <w:jc w:val="center"/>
              <w:rPr>
                <w:rFonts w:ascii="Times New Roman" w:eastAsia="Times New Roman" w:hAnsi="Times New Roman"/>
                <w:color w:val="000000"/>
                <w:sz w:val="16"/>
                <w:szCs w:val="16"/>
                <w:lang w:eastAsia="bg-BG"/>
              </w:rPr>
            </w:pP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2C0365" w:rsidP="00046C76">
            <w:pPr>
              <w:spacing w:after="0" w:line="240" w:lineRule="auto"/>
              <w:jc w:val="center"/>
              <w:rPr>
                <w:rFonts w:ascii="Times New Roman" w:eastAsia="Times New Roman" w:hAnsi="Times New Roman"/>
                <w:color w:val="000000"/>
                <w:sz w:val="16"/>
                <w:szCs w:val="16"/>
                <w:lang w:eastAsia="bg-BG"/>
              </w:rPr>
            </w:pP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2C0365" w:rsidP="00046C76">
            <w:pPr>
              <w:spacing w:after="0" w:line="240" w:lineRule="auto"/>
              <w:jc w:val="center"/>
              <w:rPr>
                <w:rFonts w:ascii="Times New Roman" w:eastAsia="Times New Roman" w:hAnsi="Times New Roman"/>
                <w:color w:val="000000"/>
                <w:sz w:val="16"/>
                <w:szCs w:val="16"/>
                <w:lang w:eastAsia="bg-BG"/>
              </w:rPr>
            </w:pPr>
          </w:p>
        </w:tc>
        <w:tc>
          <w:tcPr>
            <w:tcW w:w="471" w:type="pct"/>
            <w:tcBorders>
              <w:top w:val="nil"/>
              <w:left w:val="nil"/>
              <w:bottom w:val="single" w:sz="4" w:space="0" w:color="auto"/>
              <w:right w:val="single" w:sz="4" w:space="0" w:color="auto"/>
            </w:tcBorders>
            <w:shd w:val="clear" w:color="auto" w:fill="auto"/>
            <w:noWrap/>
            <w:vAlign w:val="center"/>
            <w:hideMark/>
          </w:tcPr>
          <w:p w:rsidR="002C0365" w:rsidRDefault="002C0365" w:rsidP="00046C76">
            <w:pPr>
              <w:spacing w:after="0" w:line="240" w:lineRule="auto"/>
              <w:jc w:val="center"/>
              <w:rPr>
                <w:rFonts w:ascii="Times New Roman" w:eastAsia="Times New Roman" w:hAnsi="Times New Roman"/>
                <w:color w:val="000000"/>
                <w:sz w:val="16"/>
                <w:szCs w:val="16"/>
                <w:lang w:eastAsia="bg-BG"/>
              </w:rPr>
            </w:pPr>
          </w:p>
        </w:tc>
        <w:tc>
          <w:tcPr>
            <w:tcW w:w="394" w:type="pct"/>
            <w:tcBorders>
              <w:top w:val="nil"/>
              <w:left w:val="nil"/>
              <w:bottom w:val="single" w:sz="4" w:space="0" w:color="auto"/>
              <w:right w:val="single" w:sz="4" w:space="0" w:color="auto"/>
            </w:tcBorders>
            <w:shd w:val="clear" w:color="auto" w:fill="auto"/>
            <w:noWrap/>
            <w:vAlign w:val="center"/>
            <w:hideMark/>
          </w:tcPr>
          <w:p w:rsidR="002C0365" w:rsidRDefault="002C0365" w:rsidP="00046C76">
            <w:pPr>
              <w:spacing w:after="0" w:line="240" w:lineRule="auto"/>
              <w:jc w:val="center"/>
              <w:rPr>
                <w:rFonts w:ascii="Times New Roman" w:eastAsia="Times New Roman" w:hAnsi="Times New Roman"/>
                <w:color w:val="000000"/>
                <w:sz w:val="16"/>
                <w:szCs w:val="16"/>
                <w:lang w:eastAsia="bg-BG"/>
              </w:rPr>
            </w:pPr>
          </w:p>
        </w:tc>
        <w:tc>
          <w:tcPr>
            <w:tcW w:w="1543" w:type="pct"/>
            <w:tcBorders>
              <w:top w:val="nil"/>
              <w:left w:val="nil"/>
              <w:bottom w:val="single" w:sz="4" w:space="0" w:color="auto"/>
              <w:right w:val="single" w:sz="4" w:space="0" w:color="auto"/>
            </w:tcBorders>
            <w:shd w:val="clear" w:color="auto" w:fill="auto"/>
            <w:noWrap/>
            <w:vAlign w:val="center"/>
            <w:hideMark/>
          </w:tcPr>
          <w:p w:rsidR="00B65F51" w:rsidRPr="00971E8A" w:rsidRDefault="00B65F51" w:rsidP="00A813BD">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 xml:space="preserve">рехабилитация и изграждане на нови </w:t>
            </w:r>
          </w:p>
        </w:tc>
      </w:tr>
      <w:tr w:rsidR="003B1932" w:rsidRPr="00971E8A" w:rsidTr="00CD36A9">
        <w:trPr>
          <w:trHeight w:val="300"/>
        </w:trPr>
        <w:tc>
          <w:tcPr>
            <w:tcW w:w="1063" w:type="pct"/>
            <w:tcBorders>
              <w:top w:val="nil"/>
              <w:left w:val="single" w:sz="4" w:space="0" w:color="auto"/>
              <w:bottom w:val="single" w:sz="4" w:space="0" w:color="auto"/>
              <w:right w:val="single" w:sz="4" w:space="0" w:color="auto"/>
            </w:tcBorders>
            <w:shd w:val="clear" w:color="000000" w:fill="auto"/>
            <w:vAlign w:val="center"/>
            <w:hideMark/>
          </w:tcPr>
          <w:p w:rsidR="00B65F51" w:rsidRPr="00971E8A" w:rsidRDefault="00B65F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Санитарно-охранителни зони</w:t>
            </w:r>
          </w:p>
        </w:tc>
        <w:tc>
          <w:tcPr>
            <w:tcW w:w="340" w:type="pct"/>
            <w:tcBorders>
              <w:top w:val="nil"/>
              <w:left w:val="nil"/>
              <w:bottom w:val="single" w:sz="4" w:space="0" w:color="auto"/>
              <w:right w:val="single" w:sz="4" w:space="0" w:color="auto"/>
            </w:tcBorders>
            <w:shd w:val="clear" w:color="000000" w:fill="auto"/>
            <w:vAlign w:val="center"/>
            <w:hideMark/>
          </w:tcPr>
          <w:p w:rsidR="00B65F51" w:rsidRPr="00971E8A" w:rsidRDefault="00B65F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бр.</w:t>
            </w:r>
          </w:p>
        </w:tc>
        <w:tc>
          <w:tcPr>
            <w:tcW w:w="40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2</w:t>
            </w: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2</w:t>
            </w: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2</w:t>
            </w:r>
          </w:p>
        </w:tc>
        <w:tc>
          <w:tcPr>
            <w:tcW w:w="471"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2</w:t>
            </w:r>
          </w:p>
        </w:tc>
        <w:tc>
          <w:tcPr>
            <w:tcW w:w="394"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2</w:t>
            </w:r>
          </w:p>
        </w:tc>
        <w:tc>
          <w:tcPr>
            <w:tcW w:w="1543" w:type="pct"/>
            <w:tcBorders>
              <w:top w:val="nil"/>
              <w:left w:val="nil"/>
              <w:bottom w:val="single" w:sz="4" w:space="0" w:color="auto"/>
              <w:right w:val="single" w:sz="4" w:space="0" w:color="auto"/>
            </w:tcBorders>
            <w:shd w:val="clear" w:color="auto" w:fill="auto"/>
            <w:noWrap/>
            <w:vAlign w:val="center"/>
            <w:hideMark/>
          </w:tcPr>
          <w:p w:rsidR="00B65F51" w:rsidRPr="00971E8A" w:rsidRDefault="00B65F51" w:rsidP="00A813BD">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 xml:space="preserve">рехабилитация и изграждане на нови </w:t>
            </w:r>
          </w:p>
        </w:tc>
      </w:tr>
      <w:tr w:rsidR="003B1932" w:rsidRPr="00971E8A" w:rsidTr="00CD36A9">
        <w:trPr>
          <w:trHeight w:val="300"/>
        </w:trPr>
        <w:tc>
          <w:tcPr>
            <w:tcW w:w="1063" w:type="pct"/>
            <w:tcBorders>
              <w:top w:val="nil"/>
              <w:left w:val="single" w:sz="4" w:space="0" w:color="auto"/>
              <w:bottom w:val="single" w:sz="4" w:space="0" w:color="auto"/>
              <w:right w:val="single" w:sz="4" w:space="0" w:color="auto"/>
            </w:tcBorders>
            <w:shd w:val="clear" w:color="000000" w:fill="auto"/>
            <w:vAlign w:val="center"/>
            <w:hideMark/>
          </w:tcPr>
          <w:p w:rsidR="00B65F51" w:rsidRPr="00971E8A" w:rsidRDefault="00B65F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Довеждащи съоръжения</w:t>
            </w:r>
          </w:p>
        </w:tc>
        <w:tc>
          <w:tcPr>
            <w:tcW w:w="340" w:type="pct"/>
            <w:tcBorders>
              <w:top w:val="nil"/>
              <w:left w:val="nil"/>
              <w:bottom w:val="single" w:sz="4" w:space="0" w:color="auto"/>
              <w:right w:val="single" w:sz="4" w:space="0" w:color="auto"/>
            </w:tcBorders>
            <w:shd w:val="clear" w:color="000000" w:fill="auto"/>
            <w:vAlign w:val="center"/>
            <w:hideMark/>
          </w:tcPr>
          <w:p w:rsidR="00B65F51" w:rsidRPr="00971E8A" w:rsidRDefault="00B65F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м.</w:t>
            </w:r>
          </w:p>
        </w:tc>
        <w:tc>
          <w:tcPr>
            <w:tcW w:w="40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4000</w:t>
            </w: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4000</w:t>
            </w: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4000</w:t>
            </w:r>
          </w:p>
        </w:tc>
        <w:tc>
          <w:tcPr>
            <w:tcW w:w="471"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4000</w:t>
            </w:r>
          </w:p>
        </w:tc>
        <w:tc>
          <w:tcPr>
            <w:tcW w:w="394"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4000</w:t>
            </w:r>
          </w:p>
        </w:tc>
        <w:tc>
          <w:tcPr>
            <w:tcW w:w="1543" w:type="pct"/>
            <w:tcBorders>
              <w:top w:val="nil"/>
              <w:left w:val="nil"/>
              <w:bottom w:val="single" w:sz="4" w:space="0" w:color="auto"/>
              <w:right w:val="single" w:sz="4" w:space="0" w:color="auto"/>
            </w:tcBorders>
            <w:shd w:val="clear" w:color="auto" w:fill="auto"/>
            <w:noWrap/>
            <w:vAlign w:val="center"/>
            <w:hideMark/>
          </w:tcPr>
          <w:p w:rsidR="00B65F51" w:rsidRPr="00971E8A" w:rsidRDefault="00B65F51" w:rsidP="00A813BD">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 xml:space="preserve">реконструкции и изграждане на нови довеждащи  водопроводи </w:t>
            </w:r>
          </w:p>
        </w:tc>
      </w:tr>
      <w:tr w:rsidR="003B1932" w:rsidRPr="00971E8A" w:rsidTr="00CD36A9">
        <w:trPr>
          <w:trHeight w:val="300"/>
        </w:trPr>
        <w:tc>
          <w:tcPr>
            <w:tcW w:w="1063" w:type="pct"/>
            <w:tcBorders>
              <w:top w:val="nil"/>
              <w:left w:val="single" w:sz="4" w:space="0" w:color="auto"/>
              <w:bottom w:val="single" w:sz="4" w:space="0" w:color="auto"/>
              <w:right w:val="single" w:sz="4" w:space="0" w:color="auto"/>
            </w:tcBorders>
            <w:shd w:val="clear" w:color="000000" w:fill="auto"/>
            <w:vAlign w:val="center"/>
            <w:hideMark/>
          </w:tcPr>
          <w:p w:rsidR="00B65F51" w:rsidRPr="00971E8A" w:rsidRDefault="00B65F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Пречиствателни станции за питейни води</w:t>
            </w:r>
          </w:p>
        </w:tc>
        <w:tc>
          <w:tcPr>
            <w:tcW w:w="340" w:type="pct"/>
            <w:tcBorders>
              <w:top w:val="nil"/>
              <w:left w:val="nil"/>
              <w:bottom w:val="single" w:sz="4" w:space="0" w:color="auto"/>
              <w:right w:val="single" w:sz="4" w:space="0" w:color="auto"/>
            </w:tcBorders>
            <w:shd w:val="clear" w:color="000000" w:fill="auto"/>
            <w:vAlign w:val="center"/>
            <w:hideMark/>
          </w:tcPr>
          <w:p w:rsidR="00B65F51" w:rsidRPr="00971E8A" w:rsidRDefault="00B65F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бр.</w:t>
            </w:r>
          </w:p>
        </w:tc>
        <w:tc>
          <w:tcPr>
            <w:tcW w:w="403" w:type="pct"/>
            <w:tcBorders>
              <w:top w:val="nil"/>
              <w:left w:val="nil"/>
              <w:bottom w:val="single" w:sz="4" w:space="0" w:color="auto"/>
              <w:right w:val="single" w:sz="4" w:space="0" w:color="auto"/>
            </w:tcBorders>
            <w:shd w:val="clear" w:color="auto" w:fill="auto"/>
            <w:noWrap/>
            <w:vAlign w:val="center"/>
            <w:hideMark/>
          </w:tcPr>
          <w:p w:rsidR="002C0365" w:rsidRDefault="002C0365" w:rsidP="00046C76">
            <w:pPr>
              <w:spacing w:after="0" w:line="240" w:lineRule="auto"/>
              <w:jc w:val="center"/>
              <w:rPr>
                <w:rFonts w:ascii="Times New Roman" w:eastAsia="Times New Roman" w:hAnsi="Times New Roman"/>
                <w:color w:val="000000"/>
                <w:sz w:val="16"/>
                <w:szCs w:val="16"/>
                <w:lang w:eastAsia="bg-BG"/>
              </w:rPr>
            </w:pP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2C0365" w:rsidP="00046C76">
            <w:pPr>
              <w:spacing w:after="0" w:line="240" w:lineRule="auto"/>
              <w:jc w:val="center"/>
              <w:rPr>
                <w:rFonts w:ascii="Times New Roman" w:eastAsia="Times New Roman" w:hAnsi="Times New Roman"/>
                <w:color w:val="000000"/>
                <w:sz w:val="16"/>
                <w:szCs w:val="16"/>
                <w:lang w:eastAsia="bg-BG"/>
              </w:rPr>
            </w:pP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2C0365" w:rsidP="00046C76">
            <w:pPr>
              <w:spacing w:after="0" w:line="240" w:lineRule="auto"/>
              <w:jc w:val="center"/>
              <w:rPr>
                <w:rFonts w:ascii="Times New Roman" w:eastAsia="Times New Roman" w:hAnsi="Times New Roman"/>
                <w:color w:val="000000"/>
                <w:sz w:val="16"/>
                <w:szCs w:val="16"/>
                <w:lang w:eastAsia="bg-BG"/>
              </w:rPr>
            </w:pPr>
          </w:p>
        </w:tc>
        <w:tc>
          <w:tcPr>
            <w:tcW w:w="471" w:type="pct"/>
            <w:tcBorders>
              <w:top w:val="nil"/>
              <w:left w:val="nil"/>
              <w:bottom w:val="single" w:sz="4" w:space="0" w:color="auto"/>
              <w:right w:val="single" w:sz="4" w:space="0" w:color="auto"/>
            </w:tcBorders>
            <w:shd w:val="clear" w:color="auto" w:fill="auto"/>
            <w:noWrap/>
            <w:vAlign w:val="center"/>
            <w:hideMark/>
          </w:tcPr>
          <w:p w:rsidR="002C0365" w:rsidRDefault="002C0365" w:rsidP="00046C76">
            <w:pPr>
              <w:spacing w:after="0" w:line="240" w:lineRule="auto"/>
              <w:jc w:val="center"/>
              <w:rPr>
                <w:rFonts w:ascii="Times New Roman" w:eastAsia="Times New Roman" w:hAnsi="Times New Roman"/>
                <w:color w:val="000000"/>
                <w:sz w:val="16"/>
                <w:szCs w:val="16"/>
                <w:lang w:eastAsia="bg-BG"/>
              </w:rPr>
            </w:pPr>
          </w:p>
        </w:tc>
        <w:tc>
          <w:tcPr>
            <w:tcW w:w="394" w:type="pct"/>
            <w:tcBorders>
              <w:top w:val="nil"/>
              <w:left w:val="nil"/>
              <w:bottom w:val="single" w:sz="4" w:space="0" w:color="auto"/>
              <w:right w:val="single" w:sz="4" w:space="0" w:color="auto"/>
            </w:tcBorders>
            <w:shd w:val="clear" w:color="auto" w:fill="auto"/>
            <w:noWrap/>
            <w:vAlign w:val="center"/>
            <w:hideMark/>
          </w:tcPr>
          <w:p w:rsidR="002C0365" w:rsidRDefault="002C0365" w:rsidP="00046C76">
            <w:pPr>
              <w:spacing w:after="0" w:line="240" w:lineRule="auto"/>
              <w:jc w:val="center"/>
              <w:rPr>
                <w:rFonts w:ascii="Times New Roman" w:eastAsia="Times New Roman" w:hAnsi="Times New Roman"/>
                <w:color w:val="000000"/>
                <w:sz w:val="16"/>
                <w:szCs w:val="16"/>
                <w:lang w:eastAsia="bg-BG"/>
              </w:rPr>
            </w:pPr>
          </w:p>
        </w:tc>
        <w:tc>
          <w:tcPr>
            <w:tcW w:w="1543" w:type="pct"/>
            <w:tcBorders>
              <w:top w:val="nil"/>
              <w:left w:val="nil"/>
              <w:bottom w:val="single" w:sz="4" w:space="0" w:color="auto"/>
              <w:right w:val="single" w:sz="4" w:space="0" w:color="auto"/>
            </w:tcBorders>
            <w:shd w:val="clear" w:color="auto" w:fill="auto"/>
            <w:noWrap/>
            <w:vAlign w:val="center"/>
            <w:hideMark/>
          </w:tcPr>
          <w:p w:rsidR="00B65F51" w:rsidRPr="00971E8A" w:rsidRDefault="00B65F51" w:rsidP="00A813BD">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сгради,съоръжения и оборудване</w:t>
            </w:r>
          </w:p>
        </w:tc>
      </w:tr>
      <w:tr w:rsidR="003B1932" w:rsidRPr="00971E8A" w:rsidTr="00CD36A9">
        <w:trPr>
          <w:trHeight w:val="89"/>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B65F51" w:rsidRPr="00971E8A" w:rsidRDefault="00B65F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 xml:space="preserve">Резервоари </w:t>
            </w:r>
          </w:p>
        </w:tc>
        <w:tc>
          <w:tcPr>
            <w:tcW w:w="340" w:type="pct"/>
            <w:tcBorders>
              <w:top w:val="nil"/>
              <w:left w:val="nil"/>
              <w:bottom w:val="single" w:sz="4" w:space="0" w:color="auto"/>
              <w:right w:val="single" w:sz="4" w:space="0" w:color="auto"/>
            </w:tcBorders>
            <w:shd w:val="clear" w:color="auto" w:fill="auto"/>
            <w:vAlign w:val="center"/>
            <w:hideMark/>
          </w:tcPr>
          <w:p w:rsidR="00B65F51" w:rsidRPr="00971E8A" w:rsidRDefault="00B65F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бр.</w:t>
            </w:r>
          </w:p>
        </w:tc>
        <w:tc>
          <w:tcPr>
            <w:tcW w:w="40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3</w:t>
            </w: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3</w:t>
            </w: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3</w:t>
            </w:r>
          </w:p>
        </w:tc>
        <w:tc>
          <w:tcPr>
            <w:tcW w:w="471"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3</w:t>
            </w:r>
          </w:p>
        </w:tc>
        <w:tc>
          <w:tcPr>
            <w:tcW w:w="394"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3</w:t>
            </w:r>
          </w:p>
        </w:tc>
        <w:tc>
          <w:tcPr>
            <w:tcW w:w="1543" w:type="pct"/>
            <w:tcBorders>
              <w:top w:val="nil"/>
              <w:left w:val="nil"/>
              <w:bottom w:val="single" w:sz="4" w:space="0" w:color="auto"/>
              <w:right w:val="single" w:sz="4" w:space="0" w:color="auto"/>
            </w:tcBorders>
            <w:shd w:val="clear" w:color="auto" w:fill="auto"/>
            <w:noWrap/>
            <w:vAlign w:val="center"/>
            <w:hideMark/>
          </w:tcPr>
          <w:p w:rsidR="00B65F51" w:rsidRPr="00971E8A" w:rsidRDefault="00B65F51" w:rsidP="00A813BD">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сгради,съоръжения и оборудване</w:t>
            </w:r>
          </w:p>
        </w:tc>
      </w:tr>
      <w:tr w:rsidR="003B1932" w:rsidRPr="00971E8A" w:rsidTr="00CD36A9">
        <w:trPr>
          <w:trHeight w:val="30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B65F51" w:rsidRPr="00971E8A" w:rsidRDefault="00B65F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Хлораторни станциии</w:t>
            </w:r>
          </w:p>
        </w:tc>
        <w:tc>
          <w:tcPr>
            <w:tcW w:w="340" w:type="pct"/>
            <w:tcBorders>
              <w:top w:val="nil"/>
              <w:left w:val="nil"/>
              <w:bottom w:val="single" w:sz="4" w:space="0" w:color="auto"/>
              <w:right w:val="single" w:sz="4" w:space="0" w:color="auto"/>
            </w:tcBorders>
            <w:shd w:val="clear" w:color="auto" w:fill="auto"/>
            <w:vAlign w:val="center"/>
            <w:hideMark/>
          </w:tcPr>
          <w:p w:rsidR="00B65F51" w:rsidRPr="00971E8A" w:rsidRDefault="00B65F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бр.</w:t>
            </w:r>
          </w:p>
        </w:tc>
        <w:tc>
          <w:tcPr>
            <w:tcW w:w="40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10</w:t>
            </w: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5</w:t>
            </w: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2</w:t>
            </w:r>
          </w:p>
        </w:tc>
        <w:tc>
          <w:tcPr>
            <w:tcW w:w="471"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2</w:t>
            </w:r>
          </w:p>
        </w:tc>
        <w:tc>
          <w:tcPr>
            <w:tcW w:w="394"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2</w:t>
            </w:r>
          </w:p>
        </w:tc>
        <w:tc>
          <w:tcPr>
            <w:tcW w:w="1543" w:type="pct"/>
            <w:tcBorders>
              <w:top w:val="nil"/>
              <w:left w:val="nil"/>
              <w:bottom w:val="single" w:sz="4" w:space="0" w:color="auto"/>
              <w:right w:val="single" w:sz="4" w:space="0" w:color="auto"/>
            </w:tcBorders>
            <w:shd w:val="clear" w:color="auto" w:fill="auto"/>
            <w:noWrap/>
            <w:vAlign w:val="center"/>
            <w:hideMark/>
          </w:tcPr>
          <w:p w:rsidR="00B65F51" w:rsidRPr="00971E8A" w:rsidRDefault="00B65F51" w:rsidP="00A813BD">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сгради,съоръжения и оборудване</w:t>
            </w:r>
          </w:p>
        </w:tc>
      </w:tr>
      <w:tr w:rsidR="003B1932" w:rsidRPr="00971E8A" w:rsidTr="00CD36A9">
        <w:trPr>
          <w:trHeight w:val="51"/>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B65F51" w:rsidRPr="00971E8A" w:rsidRDefault="00B65F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Помпени станции</w:t>
            </w:r>
          </w:p>
        </w:tc>
        <w:tc>
          <w:tcPr>
            <w:tcW w:w="340" w:type="pct"/>
            <w:tcBorders>
              <w:top w:val="nil"/>
              <w:left w:val="nil"/>
              <w:bottom w:val="single" w:sz="4" w:space="0" w:color="auto"/>
              <w:right w:val="single" w:sz="4" w:space="0" w:color="auto"/>
            </w:tcBorders>
            <w:shd w:val="clear" w:color="auto" w:fill="auto"/>
            <w:vAlign w:val="center"/>
            <w:hideMark/>
          </w:tcPr>
          <w:p w:rsidR="00B65F51" w:rsidRPr="00971E8A" w:rsidRDefault="00B65F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бр.</w:t>
            </w:r>
          </w:p>
        </w:tc>
        <w:tc>
          <w:tcPr>
            <w:tcW w:w="40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20</w:t>
            </w: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20</w:t>
            </w: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20</w:t>
            </w:r>
          </w:p>
        </w:tc>
        <w:tc>
          <w:tcPr>
            <w:tcW w:w="471"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20</w:t>
            </w:r>
          </w:p>
        </w:tc>
        <w:tc>
          <w:tcPr>
            <w:tcW w:w="394"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20</w:t>
            </w:r>
          </w:p>
        </w:tc>
        <w:tc>
          <w:tcPr>
            <w:tcW w:w="1543" w:type="pct"/>
            <w:tcBorders>
              <w:top w:val="nil"/>
              <w:left w:val="nil"/>
              <w:bottom w:val="single" w:sz="4" w:space="0" w:color="auto"/>
              <w:right w:val="single" w:sz="4" w:space="0" w:color="auto"/>
            </w:tcBorders>
            <w:shd w:val="clear" w:color="auto" w:fill="auto"/>
            <w:noWrap/>
            <w:vAlign w:val="center"/>
            <w:hideMark/>
          </w:tcPr>
          <w:p w:rsidR="00B65F51" w:rsidRPr="00971E8A" w:rsidRDefault="00B65F51" w:rsidP="00A813BD">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сгради,съоръжения и оборудване</w:t>
            </w:r>
          </w:p>
        </w:tc>
      </w:tr>
      <w:tr w:rsidR="003B1932" w:rsidRPr="00971E8A" w:rsidTr="00CD36A9">
        <w:trPr>
          <w:trHeight w:val="30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B65F51" w:rsidRPr="00971E8A" w:rsidRDefault="00B65F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Хидрофори</w:t>
            </w:r>
          </w:p>
        </w:tc>
        <w:tc>
          <w:tcPr>
            <w:tcW w:w="340" w:type="pct"/>
            <w:tcBorders>
              <w:top w:val="nil"/>
              <w:left w:val="nil"/>
              <w:bottom w:val="single" w:sz="4" w:space="0" w:color="auto"/>
              <w:right w:val="single" w:sz="4" w:space="0" w:color="auto"/>
            </w:tcBorders>
            <w:shd w:val="clear" w:color="auto" w:fill="auto"/>
            <w:vAlign w:val="center"/>
            <w:hideMark/>
          </w:tcPr>
          <w:p w:rsidR="00B65F51" w:rsidRPr="00971E8A" w:rsidRDefault="00B65F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бр.</w:t>
            </w:r>
          </w:p>
        </w:tc>
        <w:tc>
          <w:tcPr>
            <w:tcW w:w="40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40</w:t>
            </w: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40</w:t>
            </w: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40</w:t>
            </w:r>
          </w:p>
        </w:tc>
        <w:tc>
          <w:tcPr>
            <w:tcW w:w="471"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40</w:t>
            </w:r>
          </w:p>
        </w:tc>
        <w:tc>
          <w:tcPr>
            <w:tcW w:w="394"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40</w:t>
            </w:r>
          </w:p>
        </w:tc>
        <w:tc>
          <w:tcPr>
            <w:tcW w:w="1543" w:type="pct"/>
            <w:tcBorders>
              <w:top w:val="nil"/>
              <w:left w:val="nil"/>
              <w:bottom w:val="single" w:sz="4" w:space="0" w:color="auto"/>
              <w:right w:val="single" w:sz="4" w:space="0" w:color="auto"/>
            </w:tcBorders>
            <w:shd w:val="clear" w:color="auto" w:fill="auto"/>
            <w:noWrap/>
            <w:vAlign w:val="center"/>
            <w:hideMark/>
          </w:tcPr>
          <w:p w:rsidR="00B65F51" w:rsidRPr="00971E8A" w:rsidRDefault="00B65F51" w:rsidP="00A813BD">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сгради,съоръжения и оборудване</w:t>
            </w:r>
          </w:p>
        </w:tc>
      </w:tr>
      <w:tr w:rsidR="003B1932" w:rsidRPr="00971E8A" w:rsidTr="00CD36A9">
        <w:trPr>
          <w:trHeight w:val="480"/>
        </w:trPr>
        <w:tc>
          <w:tcPr>
            <w:tcW w:w="1063" w:type="pct"/>
            <w:tcBorders>
              <w:top w:val="nil"/>
              <w:left w:val="single" w:sz="4" w:space="0" w:color="auto"/>
              <w:bottom w:val="single" w:sz="4" w:space="0" w:color="auto"/>
              <w:right w:val="single" w:sz="4" w:space="0" w:color="auto"/>
            </w:tcBorders>
            <w:shd w:val="clear" w:color="000000" w:fill="auto"/>
            <w:vAlign w:val="center"/>
            <w:hideMark/>
          </w:tcPr>
          <w:p w:rsidR="00B65F51" w:rsidRPr="00971E8A" w:rsidRDefault="00B65F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Рехабилитация  и разширение на водопроводната мрежа над 10 м</w:t>
            </w:r>
          </w:p>
        </w:tc>
        <w:tc>
          <w:tcPr>
            <w:tcW w:w="340" w:type="pct"/>
            <w:tcBorders>
              <w:top w:val="nil"/>
              <w:left w:val="nil"/>
              <w:bottom w:val="single" w:sz="4" w:space="0" w:color="auto"/>
              <w:right w:val="single" w:sz="4" w:space="0" w:color="auto"/>
            </w:tcBorders>
            <w:shd w:val="clear" w:color="000000" w:fill="auto"/>
            <w:vAlign w:val="center"/>
            <w:hideMark/>
          </w:tcPr>
          <w:p w:rsidR="00B65F51" w:rsidRPr="00971E8A" w:rsidRDefault="00B65F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м.</w:t>
            </w:r>
          </w:p>
        </w:tc>
        <w:tc>
          <w:tcPr>
            <w:tcW w:w="40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1000</w:t>
            </w: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1000</w:t>
            </w: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1000</w:t>
            </w:r>
          </w:p>
        </w:tc>
        <w:tc>
          <w:tcPr>
            <w:tcW w:w="471"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1000</w:t>
            </w:r>
          </w:p>
        </w:tc>
        <w:tc>
          <w:tcPr>
            <w:tcW w:w="394"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1000</w:t>
            </w:r>
          </w:p>
        </w:tc>
        <w:tc>
          <w:tcPr>
            <w:tcW w:w="1543" w:type="pct"/>
            <w:tcBorders>
              <w:top w:val="nil"/>
              <w:left w:val="nil"/>
              <w:bottom w:val="single" w:sz="4" w:space="0" w:color="auto"/>
              <w:right w:val="single" w:sz="4" w:space="0" w:color="auto"/>
            </w:tcBorders>
            <w:shd w:val="clear" w:color="auto" w:fill="auto"/>
            <w:noWrap/>
            <w:vAlign w:val="center"/>
            <w:hideMark/>
          </w:tcPr>
          <w:p w:rsidR="00B65F51" w:rsidRPr="00971E8A" w:rsidRDefault="00B65F51" w:rsidP="00A813BD">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реконструкции и изграждане на нови  водопроводи над 10 м</w:t>
            </w:r>
          </w:p>
        </w:tc>
      </w:tr>
      <w:tr w:rsidR="003B1932" w:rsidRPr="00971E8A" w:rsidTr="00CD36A9">
        <w:trPr>
          <w:trHeight w:val="300"/>
        </w:trPr>
        <w:tc>
          <w:tcPr>
            <w:tcW w:w="1063" w:type="pct"/>
            <w:tcBorders>
              <w:top w:val="nil"/>
              <w:left w:val="single" w:sz="4" w:space="0" w:color="auto"/>
              <w:bottom w:val="single" w:sz="4" w:space="0" w:color="auto"/>
              <w:right w:val="single" w:sz="4" w:space="0" w:color="auto"/>
            </w:tcBorders>
            <w:shd w:val="clear" w:color="000000" w:fill="auto"/>
            <w:vAlign w:val="center"/>
            <w:hideMark/>
          </w:tcPr>
          <w:p w:rsidR="00B65F51" w:rsidRPr="00971E8A" w:rsidRDefault="00B65F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Сградни водопроводни отклонения</w:t>
            </w:r>
          </w:p>
        </w:tc>
        <w:tc>
          <w:tcPr>
            <w:tcW w:w="340" w:type="pct"/>
            <w:tcBorders>
              <w:top w:val="nil"/>
              <w:left w:val="nil"/>
              <w:bottom w:val="single" w:sz="4" w:space="0" w:color="auto"/>
              <w:right w:val="single" w:sz="4" w:space="0" w:color="auto"/>
            </w:tcBorders>
            <w:shd w:val="clear" w:color="000000" w:fill="auto"/>
            <w:vAlign w:val="center"/>
            <w:hideMark/>
          </w:tcPr>
          <w:p w:rsidR="00B65F51" w:rsidRPr="00971E8A" w:rsidRDefault="00B65F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бр.</w:t>
            </w:r>
          </w:p>
        </w:tc>
        <w:tc>
          <w:tcPr>
            <w:tcW w:w="40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90</w:t>
            </w: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90</w:t>
            </w: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90</w:t>
            </w:r>
          </w:p>
        </w:tc>
        <w:tc>
          <w:tcPr>
            <w:tcW w:w="471"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90</w:t>
            </w:r>
          </w:p>
        </w:tc>
        <w:tc>
          <w:tcPr>
            <w:tcW w:w="394"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90</w:t>
            </w:r>
          </w:p>
        </w:tc>
        <w:tc>
          <w:tcPr>
            <w:tcW w:w="1543" w:type="pct"/>
            <w:tcBorders>
              <w:top w:val="nil"/>
              <w:left w:val="nil"/>
              <w:bottom w:val="single" w:sz="4" w:space="0" w:color="auto"/>
              <w:right w:val="single" w:sz="4" w:space="0" w:color="auto"/>
            </w:tcBorders>
            <w:shd w:val="clear" w:color="auto" w:fill="auto"/>
            <w:noWrap/>
            <w:vAlign w:val="center"/>
            <w:hideMark/>
          </w:tcPr>
          <w:p w:rsidR="00B65F51" w:rsidRPr="00971E8A" w:rsidRDefault="00B65F51" w:rsidP="00A813BD">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подмяна и изграждане на нови</w:t>
            </w:r>
          </w:p>
        </w:tc>
      </w:tr>
      <w:tr w:rsidR="003B1932" w:rsidRPr="00971E8A" w:rsidTr="00CD36A9">
        <w:trPr>
          <w:trHeight w:val="300"/>
        </w:trPr>
        <w:tc>
          <w:tcPr>
            <w:tcW w:w="1063" w:type="pct"/>
            <w:tcBorders>
              <w:top w:val="nil"/>
              <w:left w:val="single" w:sz="4" w:space="0" w:color="auto"/>
              <w:bottom w:val="single" w:sz="4" w:space="0" w:color="auto"/>
              <w:right w:val="single" w:sz="4" w:space="0" w:color="auto"/>
            </w:tcBorders>
            <w:shd w:val="clear" w:color="000000" w:fill="auto"/>
            <w:vAlign w:val="center"/>
            <w:hideMark/>
          </w:tcPr>
          <w:p w:rsidR="00B65F51" w:rsidRPr="00971E8A" w:rsidRDefault="00B65F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Кранове и хидранти</w:t>
            </w:r>
          </w:p>
        </w:tc>
        <w:tc>
          <w:tcPr>
            <w:tcW w:w="340" w:type="pct"/>
            <w:tcBorders>
              <w:top w:val="nil"/>
              <w:left w:val="nil"/>
              <w:bottom w:val="single" w:sz="4" w:space="0" w:color="auto"/>
              <w:right w:val="single" w:sz="4" w:space="0" w:color="auto"/>
            </w:tcBorders>
            <w:shd w:val="clear" w:color="000000" w:fill="auto"/>
            <w:vAlign w:val="center"/>
            <w:hideMark/>
          </w:tcPr>
          <w:p w:rsidR="00B65F51" w:rsidRPr="00971E8A" w:rsidRDefault="00B65F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бр.</w:t>
            </w:r>
          </w:p>
        </w:tc>
        <w:tc>
          <w:tcPr>
            <w:tcW w:w="40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50</w:t>
            </w: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50</w:t>
            </w: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50</w:t>
            </w:r>
          </w:p>
        </w:tc>
        <w:tc>
          <w:tcPr>
            <w:tcW w:w="471"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50</w:t>
            </w:r>
          </w:p>
        </w:tc>
        <w:tc>
          <w:tcPr>
            <w:tcW w:w="394"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50</w:t>
            </w:r>
          </w:p>
        </w:tc>
        <w:tc>
          <w:tcPr>
            <w:tcW w:w="1543" w:type="pct"/>
            <w:tcBorders>
              <w:top w:val="nil"/>
              <w:left w:val="nil"/>
              <w:bottom w:val="single" w:sz="4" w:space="0" w:color="auto"/>
              <w:right w:val="single" w:sz="4" w:space="0" w:color="auto"/>
            </w:tcBorders>
            <w:shd w:val="clear" w:color="auto" w:fill="auto"/>
            <w:noWrap/>
            <w:vAlign w:val="center"/>
            <w:hideMark/>
          </w:tcPr>
          <w:p w:rsidR="00B65F51" w:rsidRPr="00971E8A" w:rsidRDefault="00B65F51" w:rsidP="00A813BD">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подмяна на съществуващи и монтаж на нови СК и ПХ  (в случаите, когато подмяната им не е част от реконструкция на ВиК мрежата)</w:t>
            </w:r>
          </w:p>
        </w:tc>
      </w:tr>
      <w:tr w:rsidR="003B1932" w:rsidRPr="00971E8A" w:rsidTr="00CD36A9">
        <w:trPr>
          <w:trHeight w:val="30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B65F51" w:rsidRPr="00971E8A" w:rsidRDefault="00B65F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Измерване на вход  ВС</w:t>
            </w:r>
          </w:p>
        </w:tc>
        <w:tc>
          <w:tcPr>
            <w:tcW w:w="340" w:type="pct"/>
            <w:tcBorders>
              <w:top w:val="nil"/>
              <w:left w:val="nil"/>
              <w:bottom w:val="single" w:sz="4" w:space="0" w:color="auto"/>
              <w:right w:val="single" w:sz="4" w:space="0" w:color="auto"/>
            </w:tcBorders>
            <w:shd w:val="clear" w:color="auto" w:fill="auto"/>
            <w:vAlign w:val="center"/>
            <w:hideMark/>
          </w:tcPr>
          <w:p w:rsidR="00B65F51" w:rsidRPr="00971E8A" w:rsidRDefault="00B65F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бр.</w:t>
            </w:r>
          </w:p>
        </w:tc>
        <w:tc>
          <w:tcPr>
            <w:tcW w:w="40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20</w:t>
            </w: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20</w:t>
            </w: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20</w:t>
            </w:r>
          </w:p>
        </w:tc>
        <w:tc>
          <w:tcPr>
            <w:tcW w:w="471"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20</w:t>
            </w:r>
          </w:p>
        </w:tc>
        <w:tc>
          <w:tcPr>
            <w:tcW w:w="394"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20</w:t>
            </w:r>
          </w:p>
        </w:tc>
        <w:tc>
          <w:tcPr>
            <w:tcW w:w="1543" w:type="pct"/>
            <w:tcBorders>
              <w:top w:val="nil"/>
              <w:left w:val="nil"/>
              <w:bottom w:val="single" w:sz="4" w:space="0" w:color="auto"/>
              <w:right w:val="single" w:sz="4" w:space="0" w:color="auto"/>
            </w:tcBorders>
            <w:shd w:val="clear" w:color="auto" w:fill="auto"/>
            <w:noWrap/>
            <w:vAlign w:val="center"/>
            <w:hideMark/>
          </w:tcPr>
          <w:p w:rsidR="00B65F51" w:rsidRPr="00971E8A" w:rsidRDefault="00B65F51" w:rsidP="00A813BD">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подмяна на съществуващи и монтаж на нови водомери, водомерни шахти и възли на водоизточници</w:t>
            </w:r>
          </w:p>
        </w:tc>
      </w:tr>
      <w:tr w:rsidR="003B1932" w:rsidRPr="00971E8A" w:rsidTr="00CD36A9">
        <w:trPr>
          <w:trHeight w:val="480"/>
        </w:trPr>
        <w:tc>
          <w:tcPr>
            <w:tcW w:w="1063" w:type="pct"/>
            <w:tcBorders>
              <w:top w:val="nil"/>
              <w:left w:val="single" w:sz="4" w:space="0" w:color="auto"/>
              <w:bottom w:val="single" w:sz="4" w:space="0" w:color="auto"/>
              <w:right w:val="single" w:sz="4" w:space="0" w:color="auto"/>
            </w:tcBorders>
            <w:shd w:val="clear" w:color="000000" w:fill="auto"/>
            <w:vAlign w:val="center"/>
            <w:hideMark/>
          </w:tcPr>
          <w:p w:rsidR="00B65F51" w:rsidRPr="00971E8A" w:rsidRDefault="00B65F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 xml:space="preserve">Зониране  на водопроводната мрежа-контролно измерване </w:t>
            </w:r>
          </w:p>
        </w:tc>
        <w:tc>
          <w:tcPr>
            <w:tcW w:w="340" w:type="pct"/>
            <w:tcBorders>
              <w:top w:val="nil"/>
              <w:left w:val="nil"/>
              <w:bottom w:val="single" w:sz="4" w:space="0" w:color="auto"/>
              <w:right w:val="single" w:sz="4" w:space="0" w:color="auto"/>
            </w:tcBorders>
            <w:shd w:val="clear" w:color="000000" w:fill="auto"/>
            <w:vAlign w:val="center"/>
            <w:hideMark/>
          </w:tcPr>
          <w:p w:rsidR="00B65F51" w:rsidRPr="00971E8A" w:rsidRDefault="00B65F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бр.</w:t>
            </w:r>
          </w:p>
        </w:tc>
        <w:tc>
          <w:tcPr>
            <w:tcW w:w="40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90</w:t>
            </w: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30</w:t>
            </w: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30</w:t>
            </w:r>
          </w:p>
        </w:tc>
        <w:tc>
          <w:tcPr>
            <w:tcW w:w="471"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30</w:t>
            </w:r>
          </w:p>
        </w:tc>
        <w:tc>
          <w:tcPr>
            <w:tcW w:w="394"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30</w:t>
            </w:r>
          </w:p>
        </w:tc>
        <w:tc>
          <w:tcPr>
            <w:tcW w:w="1543" w:type="pct"/>
            <w:tcBorders>
              <w:top w:val="nil"/>
              <w:left w:val="nil"/>
              <w:bottom w:val="single" w:sz="4" w:space="0" w:color="auto"/>
              <w:right w:val="single" w:sz="4" w:space="0" w:color="auto"/>
            </w:tcBorders>
            <w:shd w:val="clear" w:color="auto" w:fill="auto"/>
            <w:noWrap/>
            <w:vAlign w:val="center"/>
            <w:hideMark/>
          </w:tcPr>
          <w:p w:rsidR="00B65F51" w:rsidRPr="00971E8A" w:rsidRDefault="00B65F51" w:rsidP="00A813BD">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подмяна на съществуващи и монтаж на нови водомери, шахти и водомерни възли на водомерни зони</w:t>
            </w:r>
          </w:p>
        </w:tc>
      </w:tr>
      <w:tr w:rsidR="003B1932" w:rsidRPr="00971E8A" w:rsidTr="00CD36A9">
        <w:trPr>
          <w:trHeight w:val="30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B65F51" w:rsidRPr="00971E8A" w:rsidRDefault="00B65F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 xml:space="preserve">Управление на налягането </w:t>
            </w:r>
          </w:p>
        </w:tc>
        <w:tc>
          <w:tcPr>
            <w:tcW w:w="340" w:type="pct"/>
            <w:tcBorders>
              <w:top w:val="nil"/>
              <w:left w:val="nil"/>
              <w:bottom w:val="single" w:sz="4" w:space="0" w:color="auto"/>
              <w:right w:val="single" w:sz="4" w:space="0" w:color="auto"/>
            </w:tcBorders>
            <w:shd w:val="clear" w:color="auto" w:fill="auto"/>
            <w:vAlign w:val="center"/>
            <w:hideMark/>
          </w:tcPr>
          <w:p w:rsidR="00B65F51" w:rsidRPr="00971E8A" w:rsidRDefault="00B65F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бр.</w:t>
            </w:r>
          </w:p>
        </w:tc>
        <w:tc>
          <w:tcPr>
            <w:tcW w:w="40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30</w:t>
            </w: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15</w:t>
            </w: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15</w:t>
            </w:r>
          </w:p>
        </w:tc>
        <w:tc>
          <w:tcPr>
            <w:tcW w:w="471"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15</w:t>
            </w:r>
          </w:p>
        </w:tc>
        <w:tc>
          <w:tcPr>
            <w:tcW w:w="394"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15</w:t>
            </w:r>
          </w:p>
        </w:tc>
        <w:tc>
          <w:tcPr>
            <w:tcW w:w="1543" w:type="pct"/>
            <w:tcBorders>
              <w:top w:val="nil"/>
              <w:left w:val="nil"/>
              <w:bottom w:val="single" w:sz="4" w:space="0" w:color="auto"/>
              <w:right w:val="single" w:sz="4" w:space="0" w:color="auto"/>
            </w:tcBorders>
            <w:shd w:val="clear" w:color="auto" w:fill="auto"/>
            <w:noWrap/>
            <w:vAlign w:val="center"/>
            <w:hideMark/>
          </w:tcPr>
          <w:p w:rsidR="00B65F51" w:rsidRPr="00971E8A" w:rsidRDefault="00B65F51" w:rsidP="00A813BD">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подмяна на съществуващи и монтаж на нови редуцир вeнтили</w:t>
            </w:r>
          </w:p>
        </w:tc>
      </w:tr>
      <w:tr w:rsidR="003B1932" w:rsidRPr="00971E8A" w:rsidTr="00CD36A9">
        <w:trPr>
          <w:trHeight w:val="480"/>
        </w:trPr>
        <w:tc>
          <w:tcPr>
            <w:tcW w:w="1063" w:type="pct"/>
            <w:tcBorders>
              <w:top w:val="nil"/>
              <w:left w:val="single" w:sz="4" w:space="0" w:color="auto"/>
              <w:bottom w:val="single" w:sz="4" w:space="0" w:color="auto"/>
              <w:right w:val="single" w:sz="4" w:space="0" w:color="auto"/>
            </w:tcBorders>
            <w:shd w:val="clear" w:color="000000" w:fill="auto"/>
            <w:vAlign w:val="center"/>
            <w:hideMark/>
          </w:tcPr>
          <w:p w:rsidR="00B65F51" w:rsidRPr="00971E8A" w:rsidRDefault="00B65F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Проучване и моделиране на водопроводната мрежа</w:t>
            </w:r>
          </w:p>
        </w:tc>
        <w:tc>
          <w:tcPr>
            <w:tcW w:w="340" w:type="pct"/>
            <w:tcBorders>
              <w:top w:val="nil"/>
              <w:left w:val="nil"/>
              <w:bottom w:val="single" w:sz="4" w:space="0" w:color="auto"/>
              <w:right w:val="single" w:sz="4" w:space="0" w:color="auto"/>
            </w:tcBorders>
            <w:shd w:val="clear" w:color="000000" w:fill="auto"/>
            <w:vAlign w:val="center"/>
            <w:hideMark/>
          </w:tcPr>
          <w:p w:rsidR="00B65F51" w:rsidRPr="00971E8A" w:rsidRDefault="00B65F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w:t>
            </w:r>
          </w:p>
        </w:tc>
        <w:tc>
          <w:tcPr>
            <w:tcW w:w="40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5</w:t>
            </w: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3</w:t>
            </w: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3</w:t>
            </w:r>
          </w:p>
        </w:tc>
        <w:tc>
          <w:tcPr>
            <w:tcW w:w="471"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3</w:t>
            </w:r>
          </w:p>
        </w:tc>
        <w:tc>
          <w:tcPr>
            <w:tcW w:w="394"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3</w:t>
            </w:r>
          </w:p>
        </w:tc>
        <w:tc>
          <w:tcPr>
            <w:tcW w:w="1543" w:type="pct"/>
            <w:tcBorders>
              <w:top w:val="nil"/>
              <w:left w:val="nil"/>
              <w:bottom w:val="single" w:sz="4" w:space="0" w:color="auto"/>
              <w:right w:val="single" w:sz="4" w:space="0" w:color="auto"/>
            </w:tcBorders>
            <w:shd w:val="clear" w:color="auto" w:fill="auto"/>
            <w:noWrap/>
            <w:vAlign w:val="center"/>
            <w:hideMark/>
          </w:tcPr>
          <w:p w:rsidR="00B65F51" w:rsidRPr="00971E8A" w:rsidRDefault="00B65F51" w:rsidP="00A813BD">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разходи за персонал, външни услуги и СМР за проучване и моделиране</w:t>
            </w:r>
          </w:p>
        </w:tc>
      </w:tr>
      <w:tr w:rsidR="003B1932" w:rsidRPr="00971E8A" w:rsidTr="00CD36A9">
        <w:trPr>
          <w:trHeight w:val="300"/>
        </w:trPr>
        <w:tc>
          <w:tcPr>
            <w:tcW w:w="1063" w:type="pct"/>
            <w:tcBorders>
              <w:top w:val="nil"/>
              <w:left w:val="single" w:sz="4" w:space="0" w:color="auto"/>
              <w:bottom w:val="single" w:sz="4" w:space="0" w:color="auto"/>
              <w:right w:val="single" w:sz="4" w:space="0" w:color="auto"/>
            </w:tcBorders>
            <w:shd w:val="clear" w:color="000000" w:fill="auto"/>
            <w:vAlign w:val="center"/>
            <w:hideMark/>
          </w:tcPr>
          <w:p w:rsidR="00B65F51" w:rsidRPr="00971E8A" w:rsidRDefault="00B65F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СКАДА за водоснабдяване</w:t>
            </w:r>
          </w:p>
        </w:tc>
        <w:tc>
          <w:tcPr>
            <w:tcW w:w="340" w:type="pct"/>
            <w:tcBorders>
              <w:top w:val="nil"/>
              <w:left w:val="nil"/>
              <w:bottom w:val="single" w:sz="4" w:space="0" w:color="auto"/>
              <w:right w:val="single" w:sz="4" w:space="0" w:color="auto"/>
            </w:tcBorders>
            <w:shd w:val="clear" w:color="000000" w:fill="auto"/>
            <w:vAlign w:val="center"/>
            <w:hideMark/>
          </w:tcPr>
          <w:p w:rsidR="00B65F51" w:rsidRPr="00971E8A" w:rsidRDefault="00B65F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бр.</w:t>
            </w:r>
          </w:p>
        </w:tc>
        <w:tc>
          <w:tcPr>
            <w:tcW w:w="40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30</w:t>
            </w: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30</w:t>
            </w: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30</w:t>
            </w:r>
          </w:p>
        </w:tc>
        <w:tc>
          <w:tcPr>
            <w:tcW w:w="471"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30</w:t>
            </w:r>
          </w:p>
        </w:tc>
        <w:tc>
          <w:tcPr>
            <w:tcW w:w="394"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30</w:t>
            </w:r>
          </w:p>
        </w:tc>
        <w:tc>
          <w:tcPr>
            <w:tcW w:w="1543" w:type="pct"/>
            <w:tcBorders>
              <w:top w:val="nil"/>
              <w:left w:val="nil"/>
              <w:bottom w:val="single" w:sz="4" w:space="0" w:color="auto"/>
              <w:right w:val="single" w:sz="4" w:space="0" w:color="auto"/>
            </w:tcBorders>
            <w:shd w:val="clear" w:color="auto" w:fill="auto"/>
            <w:noWrap/>
            <w:vAlign w:val="center"/>
            <w:hideMark/>
          </w:tcPr>
          <w:p w:rsidR="00B65F51" w:rsidRPr="00971E8A" w:rsidRDefault="00B65F51" w:rsidP="00A813BD">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разширение на СКАДА и оборудване</w:t>
            </w:r>
          </w:p>
        </w:tc>
      </w:tr>
      <w:tr w:rsidR="003B1932" w:rsidRPr="00971E8A" w:rsidTr="00CD36A9">
        <w:trPr>
          <w:trHeight w:val="300"/>
        </w:trPr>
        <w:tc>
          <w:tcPr>
            <w:tcW w:w="1063" w:type="pct"/>
            <w:tcBorders>
              <w:top w:val="nil"/>
              <w:left w:val="single" w:sz="4" w:space="0" w:color="auto"/>
              <w:bottom w:val="single" w:sz="4" w:space="0" w:color="auto"/>
              <w:right w:val="single" w:sz="4" w:space="0" w:color="auto"/>
            </w:tcBorders>
            <w:shd w:val="clear" w:color="000000" w:fill="auto"/>
            <w:vAlign w:val="center"/>
            <w:hideMark/>
          </w:tcPr>
          <w:p w:rsidR="00B65F51" w:rsidRPr="00971E8A" w:rsidRDefault="00B65F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Лаборатория за питейни води</w:t>
            </w:r>
          </w:p>
        </w:tc>
        <w:tc>
          <w:tcPr>
            <w:tcW w:w="340" w:type="pct"/>
            <w:tcBorders>
              <w:top w:val="nil"/>
              <w:left w:val="nil"/>
              <w:bottom w:val="single" w:sz="4" w:space="0" w:color="auto"/>
              <w:right w:val="single" w:sz="4" w:space="0" w:color="auto"/>
            </w:tcBorders>
            <w:shd w:val="clear" w:color="000000" w:fill="auto"/>
            <w:vAlign w:val="center"/>
            <w:hideMark/>
          </w:tcPr>
          <w:p w:rsidR="00B65F51" w:rsidRPr="00971E8A" w:rsidRDefault="00B65F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бр.</w:t>
            </w:r>
          </w:p>
        </w:tc>
        <w:tc>
          <w:tcPr>
            <w:tcW w:w="40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3</w:t>
            </w: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1</w:t>
            </w: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1</w:t>
            </w:r>
          </w:p>
        </w:tc>
        <w:tc>
          <w:tcPr>
            <w:tcW w:w="471"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1</w:t>
            </w:r>
          </w:p>
        </w:tc>
        <w:tc>
          <w:tcPr>
            <w:tcW w:w="394"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1</w:t>
            </w:r>
          </w:p>
        </w:tc>
        <w:tc>
          <w:tcPr>
            <w:tcW w:w="1543" w:type="pct"/>
            <w:tcBorders>
              <w:top w:val="nil"/>
              <w:left w:val="nil"/>
              <w:bottom w:val="single" w:sz="4" w:space="0" w:color="auto"/>
              <w:right w:val="single" w:sz="4" w:space="0" w:color="auto"/>
            </w:tcBorders>
            <w:shd w:val="clear" w:color="auto" w:fill="auto"/>
            <w:noWrap/>
            <w:vAlign w:val="center"/>
            <w:hideMark/>
          </w:tcPr>
          <w:p w:rsidR="00B65F51" w:rsidRPr="00971E8A" w:rsidRDefault="00B65F51" w:rsidP="00A813BD">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апаратура и оборудване</w:t>
            </w:r>
          </w:p>
        </w:tc>
      </w:tr>
      <w:tr w:rsidR="003B1932" w:rsidRPr="00971E8A" w:rsidTr="00CD36A9">
        <w:trPr>
          <w:trHeight w:val="300"/>
        </w:trPr>
        <w:tc>
          <w:tcPr>
            <w:tcW w:w="1063" w:type="pct"/>
            <w:tcBorders>
              <w:top w:val="nil"/>
              <w:left w:val="single" w:sz="4" w:space="0" w:color="auto"/>
              <w:bottom w:val="single" w:sz="4" w:space="0" w:color="auto"/>
              <w:right w:val="single" w:sz="4" w:space="0" w:color="auto"/>
            </w:tcBorders>
            <w:shd w:val="clear" w:color="000000" w:fill="auto"/>
            <w:vAlign w:val="center"/>
            <w:hideMark/>
          </w:tcPr>
          <w:p w:rsidR="00B65F51" w:rsidRPr="00971E8A" w:rsidRDefault="00B65F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Лекотоварни автомобили за водоснабдяване</w:t>
            </w:r>
          </w:p>
        </w:tc>
        <w:tc>
          <w:tcPr>
            <w:tcW w:w="340" w:type="pct"/>
            <w:tcBorders>
              <w:top w:val="nil"/>
              <w:left w:val="nil"/>
              <w:bottom w:val="single" w:sz="4" w:space="0" w:color="auto"/>
              <w:right w:val="single" w:sz="4" w:space="0" w:color="auto"/>
            </w:tcBorders>
            <w:shd w:val="clear" w:color="000000" w:fill="auto"/>
            <w:vAlign w:val="center"/>
            <w:hideMark/>
          </w:tcPr>
          <w:p w:rsidR="00B65F51" w:rsidRPr="00971E8A" w:rsidRDefault="00B65F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бр.</w:t>
            </w:r>
          </w:p>
        </w:tc>
        <w:tc>
          <w:tcPr>
            <w:tcW w:w="40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1</w:t>
            </w: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1</w:t>
            </w: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1</w:t>
            </w:r>
          </w:p>
        </w:tc>
        <w:tc>
          <w:tcPr>
            <w:tcW w:w="471"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1</w:t>
            </w:r>
          </w:p>
        </w:tc>
        <w:tc>
          <w:tcPr>
            <w:tcW w:w="394"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1</w:t>
            </w:r>
          </w:p>
        </w:tc>
        <w:tc>
          <w:tcPr>
            <w:tcW w:w="1543" w:type="pct"/>
            <w:tcBorders>
              <w:top w:val="nil"/>
              <w:left w:val="nil"/>
              <w:bottom w:val="single" w:sz="4" w:space="0" w:color="auto"/>
              <w:right w:val="single" w:sz="4" w:space="0" w:color="auto"/>
            </w:tcBorders>
            <w:shd w:val="clear" w:color="auto" w:fill="auto"/>
            <w:noWrap/>
            <w:vAlign w:val="center"/>
            <w:hideMark/>
          </w:tcPr>
          <w:p w:rsidR="00B65F51" w:rsidRPr="00971E8A" w:rsidRDefault="00B65F51" w:rsidP="00A813BD">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покупка на нови и капиталов ремонт на съществуващи</w:t>
            </w:r>
          </w:p>
        </w:tc>
      </w:tr>
      <w:tr w:rsidR="003B1932" w:rsidRPr="00971E8A" w:rsidTr="00CD36A9">
        <w:trPr>
          <w:trHeight w:val="480"/>
        </w:trPr>
        <w:tc>
          <w:tcPr>
            <w:tcW w:w="1063" w:type="pct"/>
            <w:tcBorders>
              <w:top w:val="nil"/>
              <w:left w:val="single" w:sz="4" w:space="0" w:color="auto"/>
              <w:bottom w:val="single" w:sz="4" w:space="0" w:color="auto"/>
              <w:right w:val="single" w:sz="4" w:space="0" w:color="auto"/>
            </w:tcBorders>
            <w:shd w:val="clear" w:color="000000" w:fill="auto"/>
            <w:vAlign w:val="center"/>
            <w:hideMark/>
          </w:tcPr>
          <w:p w:rsidR="00B65F51" w:rsidRPr="00971E8A" w:rsidRDefault="00B65F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Тежкотоварни автомобили за водоснабдяване</w:t>
            </w:r>
          </w:p>
        </w:tc>
        <w:tc>
          <w:tcPr>
            <w:tcW w:w="340" w:type="pct"/>
            <w:tcBorders>
              <w:top w:val="nil"/>
              <w:left w:val="nil"/>
              <w:bottom w:val="single" w:sz="4" w:space="0" w:color="auto"/>
              <w:right w:val="single" w:sz="4" w:space="0" w:color="auto"/>
            </w:tcBorders>
            <w:shd w:val="clear" w:color="000000" w:fill="auto"/>
            <w:vAlign w:val="center"/>
            <w:hideMark/>
          </w:tcPr>
          <w:p w:rsidR="00B65F51" w:rsidRPr="00971E8A" w:rsidRDefault="00B65F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бр.</w:t>
            </w:r>
          </w:p>
        </w:tc>
        <w:tc>
          <w:tcPr>
            <w:tcW w:w="40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2</w:t>
            </w: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1</w:t>
            </w: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1</w:t>
            </w:r>
          </w:p>
        </w:tc>
        <w:tc>
          <w:tcPr>
            <w:tcW w:w="471"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1</w:t>
            </w:r>
          </w:p>
        </w:tc>
        <w:tc>
          <w:tcPr>
            <w:tcW w:w="394"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1</w:t>
            </w:r>
          </w:p>
        </w:tc>
        <w:tc>
          <w:tcPr>
            <w:tcW w:w="1543" w:type="pct"/>
            <w:tcBorders>
              <w:top w:val="nil"/>
              <w:left w:val="nil"/>
              <w:bottom w:val="single" w:sz="4" w:space="0" w:color="auto"/>
              <w:right w:val="single" w:sz="4" w:space="0" w:color="auto"/>
            </w:tcBorders>
            <w:shd w:val="clear" w:color="auto" w:fill="auto"/>
            <w:noWrap/>
            <w:vAlign w:val="center"/>
            <w:hideMark/>
          </w:tcPr>
          <w:p w:rsidR="00B65F51" w:rsidRPr="00971E8A" w:rsidRDefault="00B65F51" w:rsidP="00A813BD">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покупка на нови и капиталов ремонт на съществуващи</w:t>
            </w:r>
          </w:p>
        </w:tc>
      </w:tr>
      <w:tr w:rsidR="003B1932" w:rsidRPr="00971E8A" w:rsidTr="00CD36A9">
        <w:trPr>
          <w:trHeight w:val="30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B65F51" w:rsidRPr="00971E8A" w:rsidRDefault="00B65F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Автомобили за водоснабдяване</w:t>
            </w:r>
          </w:p>
        </w:tc>
        <w:tc>
          <w:tcPr>
            <w:tcW w:w="340" w:type="pct"/>
            <w:tcBorders>
              <w:top w:val="nil"/>
              <w:left w:val="nil"/>
              <w:bottom w:val="single" w:sz="4" w:space="0" w:color="auto"/>
              <w:right w:val="single" w:sz="4" w:space="0" w:color="auto"/>
            </w:tcBorders>
            <w:shd w:val="clear" w:color="auto" w:fill="auto"/>
            <w:vAlign w:val="center"/>
            <w:hideMark/>
          </w:tcPr>
          <w:p w:rsidR="00B65F51" w:rsidRPr="00971E8A" w:rsidRDefault="00B65F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бр.</w:t>
            </w:r>
          </w:p>
        </w:tc>
        <w:tc>
          <w:tcPr>
            <w:tcW w:w="403" w:type="pct"/>
            <w:tcBorders>
              <w:top w:val="nil"/>
              <w:left w:val="nil"/>
              <w:bottom w:val="single" w:sz="4" w:space="0" w:color="auto"/>
              <w:right w:val="single" w:sz="4" w:space="0" w:color="auto"/>
            </w:tcBorders>
            <w:shd w:val="clear" w:color="auto" w:fill="auto"/>
            <w:noWrap/>
            <w:vAlign w:val="center"/>
            <w:hideMark/>
          </w:tcPr>
          <w:p w:rsidR="002C0365" w:rsidRDefault="002C0365" w:rsidP="00046C76">
            <w:pPr>
              <w:spacing w:after="0" w:line="240" w:lineRule="auto"/>
              <w:jc w:val="center"/>
              <w:rPr>
                <w:rFonts w:ascii="Times New Roman" w:eastAsia="Times New Roman" w:hAnsi="Times New Roman"/>
                <w:color w:val="000000"/>
                <w:sz w:val="16"/>
                <w:szCs w:val="16"/>
                <w:lang w:eastAsia="bg-BG"/>
              </w:rPr>
            </w:pP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2C0365" w:rsidP="00046C76">
            <w:pPr>
              <w:spacing w:after="0" w:line="240" w:lineRule="auto"/>
              <w:jc w:val="center"/>
              <w:rPr>
                <w:rFonts w:ascii="Times New Roman" w:eastAsia="Times New Roman" w:hAnsi="Times New Roman"/>
                <w:color w:val="000000"/>
                <w:sz w:val="16"/>
                <w:szCs w:val="16"/>
                <w:lang w:eastAsia="bg-BG"/>
              </w:rPr>
            </w:pP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2C0365" w:rsidP="00046C76">
            <w:pPr>
              <w:spacing w:after="0" w:line="240" w:lineRule="auto"/>
              <w:jc w:val="center"/>
              <w:rPr>
                <w:rFonts w:ascii="Times New Roman" w:eastAsia="Times New Roman" w:hAnsi="Times New Roman"/>
                <w:color w:val="000000"/>
                <w:sz w:val="16"/>
                <w:szCs w:val="16"/>
                <w:lang w:eastAsia="bg-BG"/>
              </w:rPr>
            </w:pPr>
          </w:p>
        </w:tc>
        <w:tc>
          <w:tcPr>
            <w:tcW w:w="471" w:type="pct"/>
            <w:tcBorders>
              <w:top w:val="nil"/>
              <w:left w:val="nil"/>
              <w:bottom w:val="single" w:sz="4" w:space="0" w:color="auto"/>
              <w:right w:val="single" w:sz="4" w:space="0" w:color="auto"/>
            </w:tcBorders>
            <w:shd w:val="clear" w:color="auto" w:fill="auto"/>
            <w:noWrap/>
            <w:vAlign w:val="center"/>
            <w:hideMark/>
          </w:tcPr>
          <w:p w:rsidR="002C0365" w:rsidRDefault="002C0365" w:rsidP="00046C76">
            <w:pPr>
              <w:spacing w:after="0" w:line="240" w:lineRule="auto"/>
              <w:jc w:val="center"/>
              <w:rPr>
                <w:rFonts w:ascii="Times New Roman" w:eastAsia="Times New Roman" w:hAnsi="Times New Roman"/>
                <w:color w:val="000000"/>
                <w:sz w:val="16"/>
                <w:szCs w:val="16"/>
                <w:lang w:eastAsia="bg-BG"/>
              </w:rPr>
            </w:pPr>
          </w:p>
        </w:tc>
        <w:tc>
          <w:tcPr>
            <w:tcW w:w="394" w:type="pct"/>
            <w:tcBorders>
              <w:top w:val="nil"/>
              <w:left w:val="nil"/>
              <w:bottom w:val="single" w:sz="4" w:space="0" w:color="auto"/>
              <w:right w:val="single" w:sz="4" w:space="0" w:color="auto"/>
            </w:tcBorders>
            <w:shd w:val="clear" w:color="auto" w:fill="auto"/>
            <w:noWrap/>
            <w:vAlign w:val="center"/>
            <w:hideMark/>
          </w:tcPr>
          <w:p w:rsidR="002C0365" w:rsidRDefault="002C0365" w:rsidP="00046C76">
            <w:pPr>
              <w:spacing w:after="0" w:line="240" w:lineRule="auto"/>
              <w:jc w:val="center"/>
              <w:rPr>
                <w:rFonts w:ascii="Times New Roman" w:eastAsia="Times New Roman" w:hAnsi="Times New Roman"/>
                <w:color w:val="000000"/>
                <w:sz w:val="16"/>
                <w:szCs w:val="16"/>
                <w:lang w:eastAsia="bg-BG"/>
              </w:rPr>
            </w:pPr>
          </w:p>
        </w:tc>
        <w:tc>
          <w:tcPr>
            <w:tcW w:w="1543" w:type="pct"/>
            <w:tcBorders>
              <w:top w:val="nil"/>
              <w:left w:val="nil"/>
              <w:bottom w:val="single" w:sz="4" w:space="0" w:color="auto"/>
              <w:right w:val="single" w:sz="4" w:space="0" w:color="auto"/>
            </w:tcBorders>
            <w:shd w:val="clear" w:color="auto" w:fill="auto"/>
            <w:noWrap/>
            <w:vAlign w:val="center"/>
            <w:hideMark/>
          </w:tcPr>
          <w:p w:rsidR="00B65F51" w:rsidRPr="00971E8A" w:rsidRDefault="00B65F51" w:rsidP="00A813BD">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покупка на нови и капиталов ремонт на съществуващи</w:t>
            </w:r>
          </w:p>
        </w:tc>
      </w:tr>
      <w:tr w:rsidR="003B1932" w:rsidRPr="00971E8A" w:rsidTr="00CD36A9">
        <w:trPr>
          <w:trHeight w:val="480"/>
        </w:trPr>
        <w:tc>
          <w:tcPr>
            <w:tcW w:w="1063" w:type="pct"/>
            <w:tcBorders>
              <w:top w:val="nil"/>
              <w:left w:val="single" w:sz="4" w:space="0" w:color="auto"/>
              <w:bottom w:val="single" w:sz="4" w:space="0" w:color="auto"/>
              <w:right w:val="single" w:sz="4" w:space="0" w:color="auto"/>
            </w:tcBorders>
            <w:shd w:val="clear" w:color="000000" w:fill="auto"/>
            <w:vAlign w:val="center"/>
            <w:hideMark/>
          </w:tcPr>
          <w:p w:rsidR="00B65F51" w:rsidRPr="00971E8A" w:rsidRDefault="00B65F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Строителна и специализирана механизация за водоснабдяване</w:t>
            </w:r>
          </w:p>
        </w:tc>
        <w:tc>
          <w:tcPr>
            <w:tcW w:w="340" w:type="pct"/>
            <w:tcBorders>
              <w:top w:val="nil"/>
              <w:left w:val="nil"/>
              <w:bottom w:val="single" w:sz="4" w:space="0" w:color="auto"/>
              <w:right w:val="single" w:sz="4" w:space="0" w:color="auto"/>
            </w:tcBorders>
            <w:shd w:val="clear" w:color="000000" w:fill="auto"/>
            <w:vAlign w:val="center"/>
            <w:hideMark/>
          </w:tcPr>
          <w:p w:rsidR="00B65F51" w:rsidRPr="00971E8A" w:rsidRDefault="00B65F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бр.</w:t>
            </w:r>
          </w:p>
        </w:tc>
        <w:tc>
          <w:tcPr>
            <w:tcW w:w="40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1</w:t>
            </w: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1</w:t>
            </w: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1</w:t>
            </w:r>
          </w:p>
        </w:tc>
        <w:tc>
          <w:tcPr>
            <w:tcW w:w="471"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1</w:t>
            </w:r>
          </w:p>
        </w:tc>
        <w:tc>
          <w:tcPr>
            <w:tcW w:w="394"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1</w:t>
            </w:r>
          </w:p>
        </w:tc>
        <w:tc>
          <w:tcPr>
            <w:tcW w:w="1543" w:type="pct"/>
            <w:tcBorders>
              <w:top w:val="nil"/>
              <w:left w:val="nil"/>
              <w:bottom w:val="single" w:sz="4" w:space="0" w:color="auto"/>
              <w:right w:val="single" w:sz="4" w:space="0" w:color="auto"/>
            </w:tcBorders>
            <w:shd w:val="clear" w:color="auto" w:fill="auto"/>
            <w:noWrap/>
            <w:vAlign w:val="center"/>
            <w:hideMark/>
          </w:tcPr>
          <w:p w:rsidR="00B65F51" w:rsidRPr="00971E8A" w:rsidRDefault="00B65F51" w:rsidP="00A813BD">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покупка на нови и капиталов ремонт на съществуващи</w:t>
            </w:r>
          </w:p>
        </w:tc>
      </w:tr>
      <w:tr w:rsidR="003B1932" w:rsidRPr="00971E8A" w:rsidTr="00CD36A9">
        <w:trPr>
          <w:trHeight w:val="480"/>
        </w:trPr>
        <w:tc>
          <w:tcPr>
            <w:tcW w:w="1063" w:type="pct"/>
            <w:tcBorders>
              <w:top w:val="nil"/>
              <w:left w:val="single" w:sz="4" w:space="0" w:color="auto"/>
              <w:bottom w:val="single" w:sz="4" w:space="0" w:color="auto"/>
              <w:right w:val="single" w:sz="4" w:space="0" w:color="auto"/>
            </w:tcBorders>
            <w:shd w:val="clear" w:color="000000" w:fill="auto"/>
            <w:vAlign w:val="center"/>
            <w:hideMark/>
          </w:tcPr>
          <w:p w:rsidR="00B65F51" w:rsidRPr="00971E8A" w:rsidRDefault="00B65F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Друго специализирано оборудване за водоснабдяване</w:t>
            </w:r>
          </w:p>
        </w:tc>
        <w:tc>
          <w:tcPr>
            <w:tcW w:w="340" w:type="pct"/>
            <w:tcBorders>
              <w:top w:val="nil"/>
              <w:left w:val="nil"/>
              <w:bottom w:val="single" w:sz="4" w:space="0" w:color="auto"/>
              <w:right w:val="single" w:sz="4" w:space="0" w:color="auto"/>
            </w:tcBorders>
            <w:shd w:val="clear" w:color="000000" w:fill="auto"/>
            <w:vAlign w:val="center"/>
            <w:hideMark/>
          </w:tcPr>
          <w:p w:rsidR="00B65F51" w:rsidRPr="00971E8A" w:rsidRDefault="00B65F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бр.</w:t>
            </w:r>
          </w:p>
        </w:tc>
        <w:tc>
          <w:tcPr>
            <w:tcW w:w="40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1</w:t>
            </w: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1</w:t>
            </w:r>
          </w:p>
        </w:tc>
        <w:tc>
          <w:tcPr>
            <w:tcW w:w="393"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1</w:t>
            </w:r>
          </w:p>
        </w:tc>
        <w:tc>
          <w:tcPr>
            <w:tcW w:w="471"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1</w:t>
            </w:r>
          </w:p>
        </w:tc>
        <w:tc>
          <w:tcPr>
            <w:tcW w:w="394" w:type="pct"/>
            <w:tcBorders>
              <w:top w:val="nil"/>
              <w:left w:val="nil"/>
              <w:bottom w:val="single" w:sz="4" w:space="0" w:color="auto"/>
              <w:right w:val="single" w:sz="4" w:space="0" w:color="auto"/>
            </w:tcBorders>
            <w:shd w:val="clear" w:color="auto" w:fill="auto"/>
            <w:noWrap/>
            <w:vAlign w:val="center"/>
            <w:hideMark/>
          </w:tcPr>
          <w:p w:rsidR="002C0365" w:rsidRDefault="00B65F51" w:rsidP="00046C76">
            <w:pPr>
              <w:spacing w:after="0" w:line="240" w:lineRule="auto"/>
              <w:jc w:val="center"/>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1</w:t>
            </w:r>
          </w:p>
        </w:tc>
        <w:tc>
          <w:tcPr>
            <w:tcW w:w="1543" w:type="pct"/>
            <w:tcBorders>
              <w:top w:val="nil"/>
              <w:left w:val="nil"/>
              <w:bottom w:val="single" w:sz="4" w:space="0" w:color="auto"/>
              <w:right w:val="single" w:sz="4" w:space="0" w:color="auto"/>
            </w:tcBorders>
            <w:shd w:val="clear" w:color="auto" w:fill="auto"/>
            <w:noWrap/>
            <w:vAlign w:val="center"/>
            <w:hideMark/>
          </w:tcPr>
          <w:p w:rsidR="00B65F51" w:rsidRPr="00971E8A" w:rsidRDefault="00B65F51" w:rsidP="00A813BD">
            <w:pPr>
              <w:spacing w:after="0" w:line="240" w:lineRule="auto"/>
              <w:jc w:val="both"/>
              <w:rPr>
                <w:rFonts w:ascii="Times New Roman" w:eastAsia="Times New Roman" w:hAnsi="Times New Roman"/>
                <w:color w:val="000000"/>
                <w:sz w:val="16"/>
                <w:szCs w:val="16"/>
                <w:lang w:eastAsia="bg-BG"/>
              </w:rPr>
            </w:pPr>
            <w:r w:rsidRPr="00971E8A">
              <w:rPr>
                <w:rFonts w:ascii="Times New Roman" w:eastAsia="Times New Roman" w:hAnsi="Times New Roman"/>
                <w:color w:val="000000"/>
                <w:sz w:val="16"/>
                <w:szCs w:val="16"/>
                <w:lang w:eastAsia="bg-BG"/>
              </w:rPr>
              <w:t>покупка на нови и капиталов ремонт на съществуващи, за извършване на СМР по водопроводната мрежа</w:t>
            </w:r>
          </w:p>
        </w:tc>
      </w:tr>
    </w:tbl>
    <w:p w:rsidR="00887CF8" w:rsidRPr="00971E8A" w:rsidRDefault="00887CF8" w:rsidP="00A813BD">
      <w:pPr>
        <w:spacing w:after="120" w:line="240" w:lineRule="auto"/>
        <w:ind w:firstLine="567"/>
        <w:jc w:val="both"/>
        <w:rPr>
          <w:rFonts w:ascii="Times New Roman" w:hAnsi="Times New Roman"/>
          <w:sz w:val="24"/>
          <w:szCs w:val="24"/>
        </w:rPr>
      </w:pPr>
    </w:p>
    <w:p w:rsidR="002F0F9B" w:rsidRDefault="00CD36A9"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2F0F9B">
        <w:rPr>
          <w:rFonts w:ascii="Times New Roman" w:hAnsi="Times New Roman"/>
          <w:sz w:val="24"/>
          <w:szCs w:val="24"/>
        </w:rPr>
        <w:t>По-контретно, по инвестициите в публични активи, дружеството предвижда следните дейности:</w:t>
      </w:r>
    </w:p>
    <w:p w:rsidR="00887CF8" w:rsidRPr="00BC7698" w:rsidRDefault="00CD36A9"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ED1D83" w:rsidRPr="00BC7698">
        <w:rPr>
          <w:rFonts w:ascii="Times New Roman" w:hAnsi="Times New Roman"/>
          <w:sz w:val="24"/>
          <w:szCs w:val="24"/>
        </w:rPr>
        <w:t>СОЗ – започване на процедура по</w:t>
      </w:r>
      <w:r w:rsidR="00887CF8" w:rsidRPr="00BC7698">
        <w:rPr>
          <w:rFonts w:ascii="Times New Roman" w:hAnsi="Times New Roman"/>
          <w:sz w:val="24"/>
          <w:szCs w:val="24"/>
        </w:rPr>
        <w:t xml:space="preserve"> учредяване на СОЗ</w:t>
      </w:r>
      <w:r w:rsidR="00ED1D83" w:rsidRPr="00BC7698">
        <w:rPr>
          <w:rFonts w:ascii="Times New Roman" w:hAnsi="Times New Roman"/>
          <w:sz w:val="24"/>
          <w:szCs w:val="24"/>
        </w:rPr>
        <w:t xml:space="preserve"> в следните водоснабдителни системи:</w:t>
      </w:r>
    </w:p>
    <w:p w:rsidR="00ED1D83" w:rsidRPr="00BC7698" w:rsidRDefault="00ED1D83" w:rsidP="00ED1D83">
      <w:pPr>
        <w:pStyle w:val="ListParagraph"/>
        <w:numPr>
          <w:ilvl w:val="0"/>
          <w:numId w:val="40"/>
        </w:numPr>
        <w:spacing w:after="120" w:line="240" w:lineRule="auto"/>
        <w:jc w:val="both"/>
        <w:rPr>
          <w:rFonts w:ascii="Times New Roman" w:hAnsi="Times New Roman"/>
          <w:sz w:val="24"/>
          <w:szCs w:val="24"/>
        </w:rPr>
      </w:pPr>
      <w:r w:rsidRPr="00BC7698">
        <w:rPr>
          <w:rFonts w:ascii="Times New Roman" w:hAnsi="Times New Roman"/>
          <w:sz w:val="24"/>
          <w:szCs w:val="24"/>
        </w:rPr>
        <w:lastRenderedPageBreak/>
        <w:t>ВС Тополовград;</w:t>
      </w:r>
    </w:p>
    <w:p w:rsidR="00ED1D83" w:rsidRPr="00BC7698" w:rsidRDefault="00ED1D83" w:rsidP="00ED1D83">
      <w:pPr>
        <w:pStyle w:val="ListParagraph"/>
        <w:numPr>
          <w:ilvl w:val="0"/>
          <w:numId w:val="40"/>
        </w:numPr>
        <w:spacing w:after="120" w:line="240" w:lineRule="auto"/>
        <w:jc w:val="both"/>
        <w:rPr>
          <w:rFonts w:ascii="Times New Roman" w:hAnsi="Times New Roman"/>
          <w:sz w:val="24"/>
          <w:szCs w:val="24"/>
        </w:rPr>
      </w:pPr>
      <w:r w:rsidRPr="00BC7698">
        <w:rPr>
          <w:rFonts w:ascii="Times New Roman" w:hAnsi="Times New Roman"/>
          <w:sz w:val="24"/>
          <w:szCs w:val="24"/>
        </w:rPr>
        <w:t>ВС Ябълково</w:t>
      </w:r>
      <w:r w:rsidR="00284446">
        <w:rPr>
          <w:rFonts w:ascii="Times New Roman" w:hAnsi="Times New Roman"/>
          <w:sz w:val="24"/>
          <w:szCs w:val="24"/>
        </w:rPr>
        <w:t xml:space="preserve"> - община Хасково</w:t>
      </w:r>
      <w:r w:rsidRPr="00BC7698">
        <w:rPr>
          <w:rFonts w:ascii="Times New Roman" w:hAnsi="Times New Roman"/>
          <w:sz w:val="24"/>
          <w:szCs w:val="24"/>
        </w:rPr>
        <w:t>;</w:t>
      </w:r>
    </w:p>
    <w:p w:rsidR="00ED1D83" w:rsidRPr="00BC7698" w:rsidRDefault="00ED1D83" w:rsidP="00ED1D83">
      <w:pPr>
        <w:pStyle w:val="ListParagraph"/>
        <w:numPr>
          <w:ilvl w:val="0"/>
          <w:numId w:val="40"/>
        </w:numPr>
        <w:spacing w:after="120" w:line="240" w:lineRule="auto"/>
        <w:jc w:val="both"/>
        <w:rPr>
          <w:rFonts w:ascii="Times New Roman" w:hAnsi="Times New Roman"/>
          <w:sz w:val="24"/>
          <w:szCs w:val="24"/>
        </w:rPr>
      </w:pPr>
      <w:r w:rsidRPr="00BC7698">
        <w:rPr>
          <w:rFonts w:ascii="Times New Roman" w:hAnsi="Times New Roman"/>
          <w:sz w:val="24"/>
          <w:szCs w:val="24"/>
        </w:rPr>
        <w:t xml:space="preserve">ВС Лъв Чешма – </w:t>
      </w:r>
      <w:r w:rsidR="00284446">
        <w:rPr>
          <w:rFonts w:ascii="Times New Roman" w:hAnsi="Times New Roman"/>
          <w:sz w:val="24"/>
          <w:szCs w:val="24"/>
        </w:rPr>
        <w:t xml:space="preserve">община </w:t>
      </w:r>
      <w:r w:rsidRPr="00BC7698">
        <w:rPr>
          <w:rFonts w:ascii="Times New Roman" w:hAnsi="Times New Roman"/>
          <w:sz w:val="24"/>
          <w:szCs w:val="24"/>
        </w:rPr>
        <w:t>Свиленград;</w:t>
      </w:r>
    </w:p>
    <w:p w:rsidR="00ED1D83" w:rsidRPr="00BC7698" w:rsidRDefault="00ED1D83" w:rsidP="00ED1D83">
      <w:pPr>
        <w:pStyle w:val="ListParagraph"/>
        <w:numPr>
          <w:ilvl w:val="0"/>
          <w:numId w:val="40"/>
        </w:numPr>
        <w:spacing w:after="120" w:line="240" w:lineRule="auto"/>
        <w:jc w:val="both"/>
        <w:rPr>
          <w:rFonts w:ascii="Times New Roman" w:hAnsi="Times New Roman"/>
          <w:sz w:val="24"/>
          <w:szCs w:val="24"/>
        </w:rPr>
      </w:pPr>
      <w:r w:rsidRPr="00BC7698">
        <w:rPr>
          <w:rFonts w:ascii="Times New Roman" w:hAnsi="Times New Roman"/>
          <w:sz w:val="24"/>
          <w:szCs w:val="24"/>
        </w:rPr>
        <w:t xml:space="preserve">ВС Момково – </w:t>
      </w:r>
      <w:r w:rsidR="00284446">
        <w:rPr>
          <w:rFonts w:ascii="Times New Roman" w:hAnsi="Times New Roman"/>
          <w:sz w:val="24"/>
          <w:szCs w:val="24"/>
        </w:rPr>
        <w:t xml:space="preserve">община </w:t>
      </w:r>
      <w:r w:rsidRPr="00BC7698">
        <w:rPr>
          <w:rFonts w:ascii="Times New Roman" w:hAnsi="Times New Roman"/>
          <w:sz w:val="24"/>
          <w:szCs w:val="24"/>
        </w:rPr>
        <w:t>Свиленград;</w:t>
      </w:r>
    </w:p>
    <w:p w:rsidR="00ED1D83" w:rsidRPr="00BC7698" w:rsidRDefault="00ED1D83" w:rsidP="00ED1D83">
      <w:pPr>
        <w:pStyle w:val="ListParagraph"/>
        <w:numPr>
          <w:ilvl w:val="0"/>
          <w:numId w:val="40"/>
        </w:numPr>
        <w:spacing w:after="120" w:line="240" w:lineRule="auto"/>
        <w:jc w:val="both"/>
        <w:rPr>
          <w:rFonts w:ascii="Times New Roman" w:hAnsi="Times New Roman"/>
          <w:sz w:val="24"/>
          <w:szCs w:val="24"/>
        </w:rPr>
      </w:pPr>
      <w:r w:rsidRPr="00BC7698">
        <w:rPr>
          <w:rFonts w:ascii="Times New Roman" w:hAnsi="Times New Roman"/>
          <w:sz w:val="24"/>
          <w:szCs w:val="24"/>
        </w:rPr>
        <w:t>ВС Харманли;</w:t>
      </w:r>
    </w:p>
    <w:p w:rsidR="00ED1D83" w:rsidRPr="00BC7698" w:rsidRDefault="00ED1D83" w:rsidP="00ED1D83">
      <w:pPr>
        <w:pStyle w:val="ListParagraph"/>
        <w:numPr>
          <w:ilvl w:val="0"/>
          <w:numId w:val="40"/>
        </w:numPr>
        <w:spacing w:after="120" w:line="240" w:lineRule="auto"/>
        <w:jc w:val="both"/>
        <w:rPr>
          <w:rFonts w:ascii="Times New Roman" w:hAnsi="Times New Roman"/>
          <w:sz w:val="24"/>
          <w:szCs w:val="24"/>
        </w:rPr>
      </w:pPr>
      <w:r w:rsidRPr="00BC7698">
        <w:rPr>
          <w:rFonts w:ascii="Times New Roman" w:hAnsi="Times New Roman"/>
          <w:sz w:val="24"/>
          <w:szCs w:val="24"/>
        </w:rPr>
        <w:t>ВС Българин</w:t>
      </w:r>
      <w:r w:rsidR="00284446">
        <w:rPr>
          <w:rFonts w:ascii="Times New Roman" w:hAnsi="Times New Roman"/>
          <w:sz w:val="24"/>
          <w:szCs w:val="24"/>
        </w:rPr>
        <w:t xml:space="preserve"> - община Харманли</w:t>
      </w:r>
      <w:r w:rsidRPr="00BC7698">
        <w:rPr>
          <w:rFonts w:ascii="Times New Roman" w:hAnsi="Times New Roman"/>
          <w:sz w:val="24"/>
          <w:szCs w:val="24"/>
        </w:rPr>
        <w:t>;</w:t>
      </w:r>
    </w:p>
    <w:p w:rsidR="00BC7698" w:rsidRPr="00BC7698" w:rsidRDefault="00BC7698" w:rsidP="00BC7698">
      <w:pPr>
        <w:pStyle w:val="ListParagraph"/>
        <w:numPr>
          <w:ilvl w:val="0"/>
          <w:numId w:val="40"/>
        </w:numPr>
        <w:spacing w:after="120" w:line="240" w:lineRule="auto"/>
        <w:jc w:val="both"/>
        <w:rPr>
          <w:rFonts w:ascii="Times New Roman" w:hAnsi="Times New Roman"/>
          <w:sz w:val="24"/>
          <w:szCs w:val="24"/>
        </w:rPr>
      </w:pPr>
      <w:r w:rsidRPr="00BC7698">
        <w:rPr>
          <w:rFonts w:ascii="Times New Roman" w:hAnsi="Times New Roman"/>
          <w:sz w:val="24"/>
          <w:szCs w:val="24"/>
        </w:rPr>
        <w:t>ВС Димитровград.</w:t>
      </w:r>
    </w:p>
    <w:p w:rsidR="00BC7698" w:rsidRPr="00BC7698" w:rsidRDefault="00CD36A9" w:rsidP="00BC7698">
      <w:pPr>
        <w:spacing w:after="120" w:line="240" w:lineRule="auto"/>
        <w:ind w:firstLine="567"/>
        <w:jc w:val="both"/>
        <w:rPr>
          <w:rFonts w:ascii="Times New Roman" w:hAnsi="Times New Roman"/>
          <w:sz w:val="24"/>
          <w:szCs w:val="24"/>
        </w:rPr>
      </w:pPr>
      <w:r>
        <w:rPr>
          <w:rFonts w:ascii="Times New Roman" w:hAnsi="Times New Roman"/>
          <w:sz w:val="24"/>
          <w:szCs w:val="24"/>
        </w:rPr>
        <w:tab/>
      </w:r>
      <w:r w:rsidR="00BC7698" w:rsidRPr="00BC7698">
        <w:rPr>
          <w:rFonts w:ascii="Times New Roman" w:hAnsi="Times New Roman"/>
          <w:sz w:val="24"/>
          <w:szCs w:val="24"/>
        </w:rPr>
        <w:t>Довършване на вече започнати процедури по учредяване на СОЗ:</w:t>
      </w:r>
    </w:p>
    <w:p w:rsidR="00BC7698" w:rsidRPr="00BC7698" w:rsidRDefault="00BC7698" w:rsidP="00BC7698">
      <w:pPr>
        <w:pStyle w:val="ListParagraph"/>
        <w:numPr>
          <w:ilvl w:val="0"/>
          <w:numId w:val="42"/>
        </w:numPr>
        <w:spacing w:after="120" w:line="240" w:lineRule="auto"/>
        <w:ind w:left="1276" w:hanging="435"/>
        <w:jc w:val="both"/>
        <w:rPr>
          <w:rFonts w:ascii="Times New Roman" w:hAnsi="Times New Roman"/>
          <w:sz w:val="24"/>
          <w:szCs w:val="24"/>
        </w:rPr>
      </w:pPr>
      <w:r w:rsidRPr="00BC7698">
        <w:rPr>
          <w:rFonts w:ascii="Times New Roman" w:hAnsi="Times New Roman"/>
          <w:sz w:val="24"/>
          <w:szCs w:val="24"/>
        </w:rPr>
        <w:t>ВС Любимец;</w:t>
      </w:r>
    </w:p>
    <w:p w:rsidR="00BC7698" w:rsidRPr="00BC7698" w:rsidRDefault="00BC7698" w:rsidP="00BC7698">
      <w:pPr>
        <w:pStyle w:val="ListParagraph"/>
        <w:numPr>
          <w:ilvl w:val="0"/>
          <w:numId w:val="42"/>
        </w:numPr>
        <w:spacing w:after="120" w:line="240" w:lineRule="auto"/>
        <w:ind w:left="1276" w:hanging="435"/>
        <w:jc w:val="both"/>
        <w:rPr>
          <w:rFonts w:ascii="Times New Roman" w:hAnsi="Times New Roman"/>
          <w:sz w:val="24"/>
          <w:szCs w:val="24"/>
        </w:rPr>
      </w:pPr>
      <w:r w:rsidRPr="00BC7698">
        <w:rPr>
          <w:rFonts w:ascii="Times New Roman" w:hAnsi="Times New Roman"/>
          <w:sz w:val="24"/>
          <w:szCs w:val="24"/>
        </w:rPr>
        <w:t xml:space="preserve">ВС Странджево – </w:t>
      </w:r>
      <w:r w:rsidR="00284446">
        <w:rPr>
          <w:rFonts w:ascii="Times New Roman" w:hAnsi="Times New Roman"/>
          <w:sz w:val="24"/>
          <w:szCs w:val="24"/>
        </w:rPr>
        <w:t xml:space="preserve">община </w:t>
      </w:r>
      <w:r w:rsidRPr="00BC7698">
        <w:rPr>
          <w:rFonts w:ascii="Times New Roman" w:hAnsi="Times New Roman"/>
          <w:sz w:val="24"/>
          <w:szCs w:val="24"/>
        </w:rPr>
        <w:t>Маджарово;</w:t>
      </w:r>
    </w:p>
    <w:p w:rsidR="00BC7698" w:rsidRPr="00BC7698" w:rsidRDefault="00BC7698" w:rsidP="00BC7698">
      <w:pPr>
        <w:pStyle w:val="ListParagraph"/>
        <w:numPr>
          <w:ilvl w:val="0"/>
          <w:numId w:val="42"/>
        </w:numPr>
        <w:spacing w:after="120" w:line="240" w:lineRule="auto"/>
        <w:ind w:left="1276" w:hanging="435"/>
        <w:jc w:val="both"/>
        <w:rPr>
          <w:rFonts w:ascii="Times New Roman" w:hAnsi="Times New Roman"/>
          <w:sz w:val="24"/>
          <w:szCs w:val="24"/>
        </w:rPr>
      </w:pPr>
      <w:r w:rsidRPr="00BC7698">
        <w:rPr>
          <w:rFonts w:ascii="Times New Roman" w:hAnsi="Times New Roman"/>
          <w:sz w:val="24"/>
          <w:szCs w:val="24"/>
        </w:rPr>
        <w:t xml:space="preserve">ВС Славеево – </w:t>
      </w:r>
      <w:r w:rsidR="00284446">
        <w:rPr>
          <w:rFonts w:ascii="Times New Roman" w:hAnsi="Times New Roman"/>
          <w:sz w:val="24"/>
          <w:szCs w:val="24"/>
        </w:rPr>
        <w:t xml:space="preserve">община </w:t>
      </w:r>
      <w:r w:rsidRPr="00BC7698">
        <w:rPr>
          <w:rFonts w:ascii="Times New Roman" w:hAnsi="Times New Roman"/>
          <w:sz w:val="24"/>
          <w:szCs w:val="24"/>
        </w:rPr>
        <w:t>Ивайловград.</w:t>
      </w:r>
    </w:p>
    <w:p w:rsidR="00BC7698" w:rsidRPr="00A807C4" w:rsidRDefault="00CD36A9"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887CF8" w:rsidRPr="00A807C4">
        <w:rPr>
          <w:rFonts w:ascii="Times New Roman" w:hAnsi="Times New Roman"/>
          <w:sz w:val="24"/>
          <w:szCs w:val="24"/>
        </w:rPr>
        <w:t>Д</w:t>
      </w:r>
      <w:r w:rsidR="00BC7698" w:rsidRPr="00A807C4">
        <w:rPr>
          <w:rFonts w:ascii="Times New Roman" w:hAnsi="Times New Roman"/>
          <w:sz w:val="24"/>
          <w:szCs w:val="24"/>
        </w:rPr>
        <w:t>овеждащи съоръжения:</w:t>
      </w:r>
    </w:p>
    <w:p w:rsidR="00887CF8" w:rsidRPr="00A807C4" w:rsidRDefault="00887CF8" w:rsidP="00BC7698">
      <w:pPr>
        <w:pStyle w:val="ListParagraph"/>
        <w:numPr>
          <w:ilvl w:val="0"/>
          <w:numId w:val="43"/>
        </w:numPr>
        <w:spacing w:after="120" w:line="240" w:lineRule="auto"/>
        <w:jc w:val="both"/>
        <w:rPr>
          <w:rFonts w:ascii="Times New Roman" w:hAnsi="Times New Roman"/>
          <w:sz w:val="24"/>
          <w:szCs w:val="24"/>
        </w:rPr>
      </w:pPr>
      <w:r w:rsidRPr="00A807C4">
        <w:rPr>
          <w:rFonts w:ascii="Times New Roman" w:hAnsi="Times New Roman"/>
          <w:sz w:val="24"/>
          <w:szCs w:val="24"/>
        </w:rPr>
        <w:t>подмяна на част от напорен водопров</w:t>
      </w:r>
      <w:r w:rsidR="00BC7698" w:rsidRPr="00A807C4">
        <w:rPr>
          <w:rFonts w:ascii="Times New Roman" w:hAnsi="Times New Roman"/>
          <w:sz w:val="24"/>
          <w:szCs w:val="24"/>
        </w:rPr>
        <w:t>о</w:t>
      </w:r>
      <w:r w:rsidRPr="00A807C4">
        <w:rPr>
          <w:rFonts w:ascii="Times New Roman" w:hAnsi="Times New Roman"/>
          <w:sz w:val="24"/>
          <w:szCs w:val="24"/>
        </w:rPr>
        <w:t>д от ПС Б</w:t>
      </w:r>
      <w:r w:rsidR="00BC7698" w:rsidRPr="00A807C4">
        <w:rPr>
          <w:rFonts w:ascii="Times New Roman" w:hAnsi="Times New Roman"/>
          <w:sz w:val="24"/>
          <w:szCs w:val="24"/>
        </w:rPr>
        <w:t>рягово;</w:t>
      </w:r>
    </w:p>
    <w:p w:rsidR="00A807C4" w:rsidRPr="00A807C4" w:rsidRDefault="00A807C4" w:rsidP="00BC7698">
      <w:pPr>
        <w:pStyle w:val="ListParagraph"/>
        <w:numPr>
          <w:ilvl w:val="0"/>
          <w:numId w:val="43"/>
        </w:numPr>
        <w:spacing w:after="120" w:line="240" w:lineRule="auto"/>
        <w:jc w:val="both"/>
        <w:rPr>
          <w:rFonts w:ascii="Times New Roman" w:hAnsi="Times New Roman"/>
          <w:sz w:val="24"/>
          <w:szCs w:val="24"/>
        </w:rPr>
      </w:pPr>
      <w:r w:rsidRPr="00A807C4">
        <w:rPr>
          <w:rFonts w:ascii="Times New Roman" w:hAnsi="Times New Roman"/>
          <w:sz w:val="24"/>
          <w:szCs w:val="24"/>
        </w:rPr>
        <w:t>подмяна на част от напорен водопровод от ПС Плевун;</w:t>
      </w:r>
    </w:p>
    <w:p w:rsidR="00A807C4" w:rsidRPr="00A807C4" w:rsidRDefault="00A807C4" w:rsidP="00BC7698">
      <w:pPr>
        <w:pStyle w:val="ListParagraph"/>
        <w:numPr>
          <w:ilvl w:val="0"/>
          <w:numId w:val="43"/>
        </w:numPr>
        <w:spacing w:after="120" w:line="240" w:lineRule="auto"/>
        <w:jc w:val="both"/>
        <w:rPr>
          <w:rFonts w:ascii="Times New Roman" w:hAnsi="Times New Roman"/>
          <w:sz w:val="24"/>
          <w:szCs w:val="24"/>
        </w:rPr>
      </w:pPr>
      <w:r w:rsidRPr="00A807C4">
        <w:rPr>
          <w:rFonts w:ascii="Times New Roman" w:hAnsi="Times New Roman"/>
          <w:sz w:val="24"/>
          <w:szCs w:val="24"/>
        </w:rPr>
        <w:t>подмяна на част от напорен водопровод от ПС Болярово;</w:t>
      </w:r>
    </w:p>
    <w:p w:rsidR="00A807C4" w:rsidRPr="00A807C4" w:rsidRDefault="00A807C4" w:rsidP="00BC7698">
      <w:pPr>
        <w:pStyle w:val="ListParagraph"/>
        <w:numPr>
          <w:ilvl w:val="0"/>
          <w:numId w:val="43"/>
        </w:numPr>
        <w:spacing w:after="120" w:line="240" w:lineRule="auto"/>
        <w:jc w:val="both"/>
        <w:rPr>
          <w:rFonts w:ascii="Times New Roman" w:hAnsi="Times New Roman"/>
          <w:sz w:val="24"/>
          <w:szCs w:val="24"/>
        </w:rPr>
      </w:pPr>
      <w:r w:rsidRPr="00A807C4">
        <w:rPr>
          <w:rFonts w:ascii="Times New Roman" w:hAnsi="Times New Roman"/>
          <w:sz w:val="24"/>
          <w:szCs w:val="24"/>
        </w:rPr>
        <w:t>подмяна на част от напорен водопровод от ПС Момково;</w:t>
      </w:r>
    </w:p>
    <w:p w:rsidR="00A807C4" w:rsidRPr="00A807C4" w:rsidRDefault="00A807C4" w:rsidP="00A807C4">
      <w:pPr>
        <w:pStyle w:val="ListParagraph"/>
        <w:numPr>
          <w:ilvl w:val="0"/>
          <w:numId w:val="43"/>
        </w:numPr>
        <w:spacing w:after="120" w:line="240" w:lineRule="auto"/>
        <w:jc w:val="both"/>
        <w:rPr>
          <w:rFonts w:ascii="Times New Roman" w:hAnsi="Times New Roman"/>
          <w:sz w:val="24"/>
          <w:szCs w:val="24"/>
        </w:rPr>
      </w:pPr>
      <w:r w:rsidRPr="00A807C4">
        <w:rPr>
          <w:rFonts w:ascii="Times New Roman" w:hAnsi="Times New Roman"/>
          <w:sz w:val="24"/>
          <w:szCs w:val="24"/>
        </w:rPr>
        <w:t>подмяна на част от напорен водопровод от ПС Любимец;</w:t>
      </w:r>
    </w:p>
    <w:p w:rsidR="00A807C4" w:rsidRPr="00A807C4" w:rsidRDefault="00A807C4" w:rsidP="00A807C4">
      <w:pPr>
        <w:pStyle w:val="ListParagraph"/>
        <w:numPr>
          <w:ilvl w:val="0"/>
          <w:numId w:val="43"/>
        </w:numPr>
        <w:spacing w:after="120" w:line="240" w:lineRule="auto"/>
        <w:jc w:val="both"/>
        <w:rPr>
          <w:rFonts w:ascii="Times New Roman" w:hAnsi="Times New Roman"/>
          <w:sz w:val="24"/>
          <w:szCs w:val="24"/>
        </w:rPr>
      </w:pPr>
      <w:r w:rsidRPr="00A807C4">
        <w:rPr>
          <w:rFonts w:ascii="Times New Roman" w:hAnsi="Times New Roman"/>
          <w:sz w:val="24"/>
          <w:szCs w:val="24"/>
        </w:rPr>
        <w:t>подмяна на част от напорен водопровод от НР Караман тепе към с.Горски извор</w:t>
      </w:r>
      <w:r>
        <w:rPr>
          <w:rFonts w:ascii="Times New Roman" w:hAnsi="Times New Roman"/>
          <w:sz w:val="24"/>
          <w:szCs w:val="24"/>
        </w:rPr>
        <w:t>.</w:t>
      </w:r>
    </w:p>
    <w:p w:rsidR="00887CF8" w:rsidRDefault="00CD36A9"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0041A">
        <w:rPr>
          <w:rFonts w:ascii="Times New Roman" w:hAnsi="Times New Roman"/>
          <w:sz w:val="24"/>
          <w:szCs w:val="24"/>
        </w:rPr>
        <w:t>Резервоари - х</w:t>
      </w:r>
      <w:r w:rsidR="00887CF8" w:rsidRPr="008F435F">
        <w:rPr>
          <w:rFonts w:ascii="Times New Roman" w:hAnsi="Times New Roman"/>
          <w:sz w:val="24"/>
          <w:szCs w:val="24"/>
        </w:rPr>
        <w:t>идроизолация и измазване на резервоари ПС Юг Хасково, НР Харманли, НР Симеоновград, НР Конуш, Н</w:t>
      </w:r>
      <w:r w:rsidR="008F435F">
        <w:rPr>
          <w:rFonts w:ascii="Times New Roman" w:hAnsi="Times New Roman"/>
          <w:sz w:val="24"/>
          <w:szCs w:val="24"/>
        </w:rPr>
        <w:t>Р Маджарово, НР Студена и други.</w:t>
      </w:r>
    </w:p>
    <w:p w:rsidR="008F435F" w:rsidRPr="008F435F" w:rsidRDefault="00CD36A9"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0041A">
        <w:rPr>
          <w:rFonts w:ascii="Times New Roman" w:hAnsi="Times New Roman"/>
          <w:sz w:val="24"/>
          <w:szCs w:val="24"/>
        </w:rPr>
        <w:t>Хлораторни станции - и</w:t>
      </w:r>
      <w:r w:rsidR="008F435F">
        <w:rPr>
          <w:rFonts w:ascii="Times New Roman" w:hAnsi="Times New Roman"/>
          <w:sz w:val="24"/>
          <w:szCs w:val="24"/>
        </w:rPr>
        <w:t>зграждане на нови хлораторни станции на територията на общ.Тополовград и общ.Стамболово.</w:t>
      </w:r>
    </w:p>
    <w:p w:rsidR="00887CF8" w:rsidRPr="008F435F" w:rsidRDefault="00CD36A9"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0041A">
        <w:rPr>
          <w:rFonts w:ascii="Times New Roman" w:hAnsi="Times New Roman"/>
          <w:sz w:val="24"/>
          <w:szCs w:val="24"/>
        </w:rPr>
        <w:t>Помпени станции - о</w:t>
      </w:r>
      <w:r w:rsidR="00887CF8" w:rsidRPr="008F435F">
        <w:rPr>
          <w:rFonts w:ascii="Times New Roman" w:hAnsi="Times New Roman"/>
          <w:sz w:val="24"/>
          <w:szCs w:val="24"/>
        </w:rPr>
        <w:t xml:space="preserve">сновен ремонт на помпени станции </w:t>
      </w:r>
      <w:r w:rsidR="008F435F" w:rsidRPr="008F435F">
        <w:rPr>
          <w:rFonts w:ascii="Times New Roman" w:hAnsi="Times New Roman"/>
          <w:sz w:val="24"/>
          <w:szCs w:val="24"/>
        </w:rPr>
        <w:t xml:space="preserve">ПС  Ябълково </w:t>
      </w:r>
      <w:r w:rsidR="008F435F" w:rsidRPr="008F435F">
        <w:rPr>
          <w:rFonts w:ascii="Times New Roman" w:hAnsi="Times New Roman"/>
          <w:sz w:val="24"/>
          <w:szCs w:val="24"/>
          <w:lang w:val="en-US"/>
        </w:rPr>
        <w:t xml:space="preserve">II </w:t>
      </w:r>
      <w:r w:rsidR="008F435F" w:rsidRPr="008F435F">
        <w:rPr>
          <w:rFonts w:ascii="Times New Roman" w:hAnsi="Times New Roman"/>
          <w:sz w:val="24"/>
          <w:szCs w:val="24"/>
        </w:rPr>
        <w:t xml:space="preserve">подем, </w:t>
      </w:r>
      <w:r w:rsidR="00887CF8" w:rsidRPr="008F435F">
        <w:rPr>
          <w:rFonts w:ascii="Times New Roman" w:hAnsi="Times New Roman"/>
          <w:sz w:val="24"/>
          <w:szCs w:val="24"/>
        </w:rPr>
        <w:t>ПС Момково, ПС Симеоновград, ПС 1 Хасково, ПС Харманли, ПС Иваново, ПС Славеево, ПС Динево, ПС Долни Главанак, ПС Жълти бряг, ПС Силен, ПС Хлябово, ПС Ханчето и други.</w:t>
      </w:r>
    </w:p>
    <w:p w:rsidR="008F435F" w:rsidRPr="008F435F" w:rsidRDefault="00CD36A9" w:rsidP="008F435F">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0041A">
        <w:rPr>
          <w:rFonts w:ascii="Times New Roman" w:hAnsi="Times New Roman"/>
          <w:sz w:val="24"/>
          <w:szCs w:val="24"/>
        </w:rPr>
        <w:t>Хидрофори - п</w:t>
      </w:r>
      <w:r w:rsidR="008F435F" w:rsidRPr="008F435F">
        <w:rPr>
          <w:rFonts w:ascii="Times New Roman" w:hAnsi="Times New Roman"/>
          <w:sz w:val="24"/>
          <w:szCs w:val="24"/>
        </w:rPr>
        <w:t>одмяна на остарели помпени агрегати с нови по-икономични, с цел понижаване разхода на електроенергия, в зависимост от производствената необходимост и с цел осигуряване непрекъснатост на водоподаването на обособената територия на ВиК Хасково.</w:t>
      </w:r>
    </w:p>
    <w:p w:rsidR="00887CF8" w:rsidRDefault="00CD36A9"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70041A" w:rsidRPr="0070041A">
        <w:rPr>
          <w:rFonts w:ascii="Times New Roman" w:hAnsi="Times New Roman"/>
          <w:sz w:val="24"/>
          <w:szCs w:val="24"/>
        </w:rPr>
        <w:t>Рехабилитация  и разширение на водопроводната мрежа над 10 м</w:t>
      </w:r>
      <w:r w:rsidR="0070041A" w:rsidRPr="006479AC">
        <w:rPr>
          <w:rFonts w:ascii="Times New Roman" w:hAnsi="Times New Roman"/>
          <w:sz w:val="24"/>
          <w:szCs w:val="24"/>
        </w:rPr>
        <w:t xml:space="preserve"> </w:t>
      </w:r>
      <w:r w:rsidR="0070041A">
        <w:rPr>
          <w:rFonts w:ascii="Times New Roman" w:hAnsi="Times New Roman"/>
          <w:sz w:val="24"/>
          <w:szCs w:val="24"/>
        </w:rPr>
        <w:t>- п</w:t>
      </w:r>
      <w:r w:rsidR="00887CF8" w:rsidRPr="006479AC">
        <w:rPr>
          <w:rFonts w:ascii="Times New Roman" w:hAnsi="Times New Roman"/>
          <w:sz w:val="24"/>
          <w:szCs w:val="24"/>
        </w:rPr>
        <w:t>одмяна и реконструкция на вътрешна водопроводна мрежа във всички общини на обособената територия, като приоритетно ще се подменят участъци от водопроводи в зони от населените места с най-големи загуби на вода и най-чести аварии.</w:t>
      </w:r>
    </w:p>
    <w:p w:rsidR="0030096A" w:rsidRPr="0030096A" w:rsidRDefault="00CD36A9"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30096A" w:rsidRPr="0030096A">
        <w:rPr>
          <w:rFonts w:ascii="Times New Roman" w:hAnsi="Times New Roman"/>
          <w:sz w:val="24"/>
          <w:szCs w:val="24"/>
        </w:rPr>
        <w:t>Сградни водопроводни отклонения – подмяна на амортизирани и изграждане на нови СВО.</w:t>
      </w:r>
    </w:p>
    <w:p w:rsidR="00B759A2" w:rsidRPr="00172293" w:rsidRDefault="00CD36A9" w:rsidP="00172293">
      <w:pPr>
        <w:spacing w:after="120" w:line="240" w:lineRule="auto"/>
        <w:ind w:firstLine="567"/>
        <w:jc w:val="both"/>
        <w:rPr>
          <w:rFonts w:ascii="Times New Roman" w:hAnsi="Times New Roman"/>
          <w:sz w:val="24"/>
          <w:szCs w:val="24"/>
        </w:rPr>
      </w:pPr>
      <w:r>
        <w:rPr>
          <w:rFonts w:ascii="Times New Roman" w:hAnsi="Times New Roman"/>
          <w:sz w:val="24"/>
          <w:szCs w:val="24"/>
        </w:rPr>
        <w:tab/>
      </w:r>
      <w:r w:rsidR="0030096A" w:rsidRPr="0030096A">
        <w:rPr>
          <w:rFonts w:ascii="Times New Roman" w:hAnsi="Times New Roman"/>
          <w:sz w:val="24"/>
          <w:szCs w:val="24"/>
        </w:rPr>
        <w:t>Кранове и хидранти</w:t>
      </w:r>
      <w:r w:rsidR="0030096A">
        <w:rPr>
          <w:rFonts w:ascii="Times New Roman" w:hAnsi="Times New Roman"/>
          <w:sz w:val="24"/>
          <w:szCs w:val="24"/>
        </w:rPr>
        <w:t xml:space="preserve"> - н</w:t>
      </w:r>
      <w:r w:rsidR="006479AC">
        <w:rPr>
          <w:rFonts w:ascii="Times New Roman" w:hAnsi="Times New Roman"/>
          <w:sz w:val="24"/>
          <w:szCs w:val="24"/>
        </w:rPr>
        <w:t>а територията, обслужвана от ВиК Хасково, съществуващите кранове и хидранти са силно амортизирани и в някои случани неработещи. Предвижда се в следващите пет години планова подмяна на кранове и хидранти съгласно нуждите на дружеството и предписания от Р</w:t>
      </w:r>
      <w:r w:rsidR="00DD2033">
        <w:rPr>
          <w:rFonts w:ascii="Times New Roman" w:hAnsi="Times New Roman"/>
          <w:sz w:val="24"/>
          <w:szCs w:val="24"/>
        </w:rPr>
        <w:t>Д</w:t>
      </w:r>
      <w:r w:rsidR="006479AC">
        <w:rPr>
          <w:rFonts w:ascii="Times New Roman" w:hAnsi="Times New Roman"/>
          <w:sz w:val="24"/>
          <w:szCs w:val="24"/>
        </w:rPr>
        <w:t>ПБЗН Хасково.</w:t>
      </w:r>
    </w:p>
    <w:p w:rsidR="00887CF8" w:rsidRPr="00172293" w:rsidRDefault="00CD36A9" w:rsidP="001D05CB">
      <w:pPr>
        <w:spacing w:after="120" w:line="240" w:lineRule="auto"/>
        <w:ind w:firstLine="567"/>
        <w:jc w:val="both"/>
        <w:rPr>
          <w:rFonts w:ascii="Times New Roman" w:hAnsi="Times New Roman"/>
          <w:sz w:val="24"/>
          <w:szCs w:val="24"/>
        </w:rPr>
      </w:pPr>
      <w:r>
        <w:rPr>
          <w:rFonts w:ascii="Times New Roman" w:hAnsi="Times New Roman"/>
          <w:sz w:val="24"/>
          <w:szCs w:val="24"/>
        </w:rPr>
        <w:tab/>
      </w:r>
      <w:r w:rsidR="001D05CB" w:rsidRPr="001D05CB">
        <w:rPr>
          <w:rFonts w:ascii="Times New Roman" w:hAnsi="Times New Roman"/>
          <w:sz w:val="24"/>
          <w:szCs w:val="24"/>
        </w:rPr>
        <w:t>Измерване на вход  ВС</w:t>
      </w:r>
      <w:r w:rsidR="001D05CB">
        <w:rPr>
          <w:rFonts w:ascii="Times New Roman" w:hAnsi="Times New Roman"/>
          <w:sz w:val="24"/>
          <w:szCs w:val="24"/>
        </w:rPr>
        <w:t>, з</w:t>
      </w:r>
      <w:r w:rsidR="001D05CB" w:rsidRPr="001D05CB">
        <w:rPr>
          <w:rFonts w:ascii="Times New Roman" w:hAnsi="Times New Roman"/>
          <w:sz w:val="24"/>
          <w:szCs w:val="24"/>
        </w:rPr>
        <w:t>ониране  на водопроводната мрежа-контролно измерване</w:t>
      </w:r>
      <w:r w:rsidR="001D05CB">
        <w:rPr>
          <w:rFonts w:ascii="Times New Roman" w:hAnsi="Times New Roman"/>
          <w:sz w:val="24"/>
          <w:szCs w:val="24"/>
        </w:rPr>
        <w:t>, у</w:t>
      </w:r>
      <w:r w:rsidR="001D05CB" w:rsidRPr="001D05CB">
        <w:rPr>
          <w:rFonts w:ascii="Times New Roman" w:hAnsi="Times New Roman"/>
          <w:sz w:val="24"/>
          <w:szCs w:val="24"/>
        </w:rPr>
        <w:t xml:space="preserve">правление на налягането,   </w:t>
      </w:r>
      <w:r w:rsidR="001D05CB">
        <w:rPr>
          <w:rFonts w:ascii="Times New Roman" w:hAnsi="Times New Roman"/>
          <w:sz w:val="24"/>
          <w:szCs w:val="24"/>
        </w:rPr>
        <w:t>п</w:t>
      </w:r>
      <w:r w:rsidR="001D05CB" w:rsidRPr="001D05CB">
        <w:rPr>
          <w:rFonts w:ascii="Times New Roman" w:hAnsi="Times New Roman"/>
          <w:sz w:val="24"/>
          <w:szCs w:val="24"/>
        </w:rPr>
        <w:t>роучване и моделиране на водопроводната мрежа, СКАДА за водоснабдяване -</w:t>
      </w:r>
      <w:r w:rsidR="001D05CB">
        <w:rPr>
          <w:rFonts w:ascii="Times New Roman" w:hAnsi="Times New Roman"/>
          <w:sz w:val="24"/>
          <w:szCs w:val="24"/>
        </w:rPr>
        <w:t xml:space="preserve"> и</w:t>
      </w:r>
      <w:r w:rsidR="00B759A2" w:rsidRPr="00172293">
        <w:rPr>
          <w:rFonts w:ascii="Times New Roman" w:hAnsi="Times New Roman"/>
          <w:sz w:val="24"/>
          <w:szCs w:val="24"/>
        </w:rPr>
        <w:t>зграждане и наблюдение на водомерни зони /</w:t>
      </w:r>
      <w:r w:rsidR="00B759A2" w:rsidRPr="00172293">
        <w:rPr>
          <w:rFonts w:ascii="Times New Roman" w:hAnsi="Times New Roman"/>
          <w:sz w:val="24"/>
          <w:szCs w:val="24"/>
          <w:lang w:val="en-US"/>
        </w:rPr>
        <w:t xml:space="preserve">DMA/ </w:t>
      </w:r>
      <w:r w:rsidR="00B759A2" w:rsidRPr="00172293">
        <w:rPr>
          <w:rFonts w:ascii="Times New Roman" w:hAnsi="Times New Roman"/>
          <w:sz w:val="24"/>
          <w:szCs w:val="24"/>
        </w:rPr>
        <w:t xml:space="preserve">на цялата обособена територия за достигане на заложените индивидуални цели </w:t>
      </w:r>
      <w:r w:rsidR="00B759A2" w:rsidRPr="00172293">
        <w:rPr>
          <w:rFonts w:ascii="Times New Roman" w:hAnsi="Times New Roman"/>
          <w:sz w:val="24"/>
          <w:szCs w:val="24"/>
        </w:rPr>
        <w:lastRenderedPageBreak/>
        <w:t xml:space="preserve">на показателите за качество. Проучване </w:t>
      </w:r>
      <w:r w:rsidR="00172293" w:rsidRPr="00172293">
        <w:rPr>
          <w:rFonts w:ascii="Times New Roman" w:hAnsi="Times New Roman"/>
          <w:sz w:val="24"/>
          <w:szCs w:val="24"/>
        </w:rPr>
        <w:t xml:space="preserve">и изграждане </w:t>
      </w:r>
      <w:r w:rsidR="00B759A2" w:rsidRPr="00172293">
        <w:rPr>
          <w:rFonts w:ascii="Times New Roman" w:hAnsi="Times New Roman"/>
          <w:sz w:val="24"/>
          <w:szCs w:val="24"/>
        </w:rPr>
        <w:t xml:space="preserve">на подходящи хидравлични точки за наблюдение на </w:t>
      </w:r>
      <w:r w:rsidR="00172293" w:rsidRPr="00172293">
        <w:rPr>
          <w:rFonts w:ascii="Times New Roman" w:hAnsi="Times New Roman"/>
          <w:sz w:val="24"/>
          <w:szCs w:val="24"/>
        </w:rPr>
        <w:t>хидростатичното наля</w:t>
      </w:r>
      <w:r w:rsidR="00B759A2" w:rsidRPr="00172293">
        <w:rPr>
          <w:rFonts w:ascii="Times New Roman" w:hAnsi="Times New Roman"/>
          <w:sz w:val="24"/>
          <w:szCs w:val="24"/>
        </w:rPr>
        <w:t>гане</w:t>
      </w:r>
      <w:r w:rsidR="00172293" w:rsidRPr="00172293">
        <w:rPr>
          <w:rFonts w:ascii="Times New Roman" w:hAnsi="Times New Roman"/>
          <w:sz w:val="24"/>
          <w:szCs w:val="24"/>
        </w:rPr>
        <w:t xml:space="preserve">, както по напорни, така и по хранителни водопроводи. Монтиране на водомери на вход населени места, водоизточници и водоеми. Синхронизиране към системата </w:t>
      </w:r>
      <w:r w:rsidR="00172293" w:rsidRPr="00172293">
        <w:rPr>
          <w:rFonts w:ascii="Times New Roman" w:hAnsi="Times New Roman"/>
          <w:sz w:val="24"/>
          <w:szCs w:val="24"/>
          <w:lang w:val="en-US"/>
        </w:rPr>
        <w:t>SCADA</w:t>
      </w:r>
      <w:r w:rsidR="00172293" w:rsidRPr="00172293">
        <w:rPr>
          <w:rFonts w:ascii="Times New Roman" w:hAnsi="Times New Roman"/>
          <w:sz w:val="24"/>
          <w:szCs w:val="24"/>
        </w:rPr>
        <w:t xml:space="preserve"> на територията на община Димитровград, както и разширяване на обхвата на вече изградената система на досегашните територии.</w:t>
      </w:r>
    </w:p>
    <w:p w:rsidR="00887CF8" w:rsidRPr="009E0958" w:rsidRDefault="00CD36A9"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6C6475" w:rsidRPr="009E0958">
        <w:rPr>
          <w:rFonts w:ascii="Times New Roman" w:hAnsi="Times New Roman"/>
          <w:sz w:val="24"/>
          <w:szCs w:val="24"/>
        </w:rPr>
        <w:t>Минималното ниво на инвестициите в пу</w:t>
      </w:r>
      <w:r w:rsidR="00887CF8" w:rsidRPr="009E0958">
        <w:rPr>
          <w:rFonts w:ascii="Times New Roman" w:hAnsi="Times New Roman"/>
          <w:sz w:val="24"/>
          <w:szCs w:val="24"/>
        </w:rPr>
        <w:t>блични активи по договора с АВиК</w:t>
      </w:r>
      <w:r w:rsidR="006C6475" w:rsidRPr="009E0958">
        <w:rPr>
          <w:rFonts w:ascii="Times New Roman" w:hAnsi="Times New Roman"/>
          <w:sz w:val="24"/>
          <w:szCs w:val="24"/>
        </w:rPr>
        <w:t>,</w:t>
      </w:r>
      <w:r w:rsidR="00887CF8" w:rsidRPr="009E0958">
        <w:rPr>
          <w:rFonts w:ascii="Times New Roman" w:hAnsi="Times New Roman"/>
          <w:sz w:val="24"/>
          <w:szCs w:val="24"/>
        </w:rPr>
        <w:t xml:space="preserve">  за периода 20</w:t>
      </w:r>
      <w:r w:rsidR="00BF6E7C" w:rsidRPr="009E0958">
        <w:rPr>
          <w:rFonts w:ascii="Times New Roman" w:hAnsi="Times New Roman"/>
          <w:sz w:val="24"/>
          <w:szCs w:val="24"/>
          <w:lang w:val="en-US"/>
        </w:rPr>
        <w:t>22</w:t>
      </w:r>
      <w:r w:rsidR="00BF6E7C" w:rsidRPr="009E0958">
        <w:rPr>
          <w:rFonts w:ascii="Times New Roman" w:hAnsi="Times New Roman"/>
          <w:sz w:val="24"/>
          <w:szCs w:val="24"/>
        </w:rPr>
        <w:t>-20</w:t>
      </w:r>
      <w:r w:rsidR="00BF6E7C" w:rsidRPr="009E0958">
        <w:rPr>
          <w:rFonts w:ascii="Times New Roman" w:hAnsi="Times New Roman"/>
          <w:sz w:val="24"/>
          <w:szCs w:val="24"/>
          <w:lang w:val="en-US"/>
        </w:rPr>
        <w:t>26</w:t>
      </w:r>
      <w:r w:rsidR="00887CF8" w:rsidRPr="009E0958">
        <w:rPr>
          <w:rFonts w:ascii="Times New Roman" w:hAnsi="Times New Roman"/>
          <w:sz w:val="24"/>
          <w:szCs w:val="24"/>
        </w:rPr>
        <w:t xml:space="preserve"> г.</w:t>
      </w:r>
      <w:r w:rsidR="006C6475" w:rsidRPr="009E0958">
        <w:rPr>
          <w:rFonts w:ascii="Times New Roman" w:hAnsi="Times New Roman"/>
          <w:sz w:val="24"/>
          <w:szCs w:val="24"/>
        </w:rPr>
        <w:t>,</w:t>
      </w:r>
      <w:r w:rsidR="00887CF8" w:rsidRPr="009E0958">
        <w:rPr>
          <w:rFonts w:ascii="Times New Roman" w:hAnsi="Times New Roman"/>
          <w:sz w:val="24"/>
          <w:szCs w:val="24"/>
        </w:rPr>
        <w:t xml:space="preserve"> е </w:t>
      </w:r>
      <w:r w:rsidR="006C6475" w:rsidRPr="009E0958">
        <w:rPr>
          <w:rFonts w:ascii="Times New Roman" w:hAnsi="Times New Roman"/>
          <w:sz w:val="24"/>
          <w:szCs w:val="24"/>
        </w:rPr>
        <w:t>5</w:t>
      </w:r>
      <w:r w:rsidR="000D2AE5">
        <w:rPr>
          <w:rFonts w:ascii="Times New Roman" w:hAnsi="Times New Roman"/>
          <w:sz w:val="24"/>
          <w:szCs w:val="24"/>
        </w:rPr>
        <w:t xml:space="preserve"> </w:t>
      </w:r>
      <w:r w:rsidR="006C6475" w:rsidRPr="009E0958">
        <w:rPr>
          <w:rFonts w:ascii="Times New Roman" w:hAnsi="Times New Roman"/>
          <w:sz w:val="24"/>
          <w:szCs w:val="24"/>
        </w:rPr>
        <w:t>794 хил. лв.</w:t>
      </w:r>
      <w:r w:rsidR="009E0958" w:rsidRPr="009E0958">
        <w:rPr>
          <w:rFonts w:ascii="Times New Roman" w:hAnsi="Times New Roman"/>
          <w:sz w:val="24"/>
          <w:szCs w:val="24"/>
        </w:rPr>
        <w:t xml:space="preserve">, а заложените в бизнес плана инвестиции за същия период са </w:t>
      </w:r>
      <w:r w:rsidR="006C6475" w:rsidRPr="009E0958">
        <w:rPr>
          <w:rFonts w:ascii="Times New Roman" w:hAnsi="Times New Roman"/>
          <w:sz w:val="24"/>
          <w:szCs w:val="24"/>
        </w:rPr>
        <w:t xml:space="preserve">в размер на </w:t>
      </w:r>
      <w:r w:rsidR="009E0958" w:rsidRPr="009E0958">
        <w:rPr>
          <w:rFonts w:ascii="Times New Roman" w:hAnsi="Times New Roman"/>
          <w:sz w:val="24"/>
          <w:szCs w:val="24"/>
        </w:rPr>
        <w:t>9</w:t>
      </w:r>
      <w:r w:rsidR="000D2AE5">
        <w:rPr>
          <w:rFonts w:ascii="Times New Roman" w:hAnsi="Times New Roman"/>
          <w:sz w:val="24"/>
          <w:szCs w:val="24"/>
        </w:rPr>
        <w:t xml:space="preserve"> </w:t>
      </w:r>
      <w:r w:rsidR="009E0958" w:rsidRPr="009E0958">
        <w:rPr>
          <w:rFonts w:ascii="Times New Roman" w:hAnsi="Times New Roman"/>
          <w:sz w:val="24"/>
          <w:szCs w:val="24"/>
        </w:rPr>
        <w:t>323 хил. лв., небходими за достигане на заложените индивидуални цели от КЕВР на показателите за качество.</w:t>
      </w:r>
    </w:p>
    <w:p w:rsidR="00887CF8" w:rsidRPr="00971E8A" w:rsidRDefault="00CD36A9"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887CF8" w:rsidRPr="00971E8A">
        <w:rPr>
          <w:rFonts w:ascii="Times New Roman" w:hAnsi="Times New Roman"/>
          <w:sz w:val="24"/>
          <w:szCs w:val="24"/>
        </w:rPr>
        <w:t xml:space="preserve">Дружеството разполага с технически възможности за изпълнение на планираните инвестиции и очаква че след приемането на БП и утвърждаването на новите цени ще има и финансовата възможност за тяхното изпълнение. </w:t>
      </w:r>
    </w:p>
    <w:p w:rsidR="00887CF8" w:rsidRPr="00971E8A" w:rsidRDefault="00887CF8" w:rsidP="00A813BD">
      <w:pPr>
        <w:jc w:val="both"/>
        <w:rPr>
          <w:rFonts w:ascii="Times New Roman" w:hAnsi="Times New Roman"/>
          <w:lang w:eastAsia="bg-BG"/>
        </w:rPr>
      </w:pPr>
    </w:p>
    <w:p w:rsidR="00EE5280" w:rsidRPr="00971E8A" w:rsidRDefault="00EE5280" w:rsidP="00A813BD">
      <w:pPr>
        <w:pStyle w:val="Heading5"/>
        <w:keepLines w:val="0"/>
        <w:numPr>
          <w:ilvl w:val="2"/>
          <w:numId w:val="3"/>
        </w:numPr>
        <w:tabs>
          <w:tab w:val="left" w:pos="1276"/>
        </w:tabs>
        <w:ind w:left="1134" w:hanging="425"/>
        <w:jc w:val="both"/>
        <w:rPr>
          <w:rFonts w:ascii="Times New Roman" w:hAnsi="Times New Roman"/>
          <w:lang w:val="en-US" w:eastAsia="bg-BG"/>
        </w:rPr>
      </w:pPr>
      <w:bookmarkStart w:id="90" w:name="_Toc450131535"/>
      <w:r w:rsidRPr="00971E8A">
        <w:rPr>
          <w:rFonts w:ascii="Times New Roman" w:hAnsi="Times New Roman"/>
          <w:lang w:eastAsia="bg-BG"/>
        </w:rPr>
        <w:t>Инвестиции в системи, регистри и бази данни</w:t>
      </w:r>
      <w:bookmarkEnd w:id="90"/>
    </w:p>
    <w:p w:rsidR="00020DA9" w:rsidRDefault="00CD36A9" w:rsidP="00CD36A9">
      <w:pPr>
        <w:spacing w:line="240" w:lineRule="auto"/>
        <w:ind w:firstLine="284"/>
        <w:jc w:val="both"/>
        <w:rPr>
          <w:rFonts w:ascii="Times New Roman" w:hAnsi="Times New Roman"/>
          <w:sz w:val="24"/>
          <w:szCs w:val="24"/>
        </w:rPr>
      </w:pPr>
      <w:r>
        <w:rPr>
          <w:rFonts w:ascii="Times New Roman" w:hAnsi="Times New Roman"/>
          <w:sz w:val="24"/>
          <w:szCs w:val="24"/>
        </w:rPr>
        <w:tab/>
      </w:r>
      <w:r w:rsidR="00020DA9" w:rsidRPr="00D10C9C">
        <w:rPr>
          <w:rFonts w:ascii="Times New Roman" w:hAnsi="Times New Roman"/>
          <w:sz w:val="24"/>
          <w:szCs w:val="24"/>
        </w:rPr>
        <w:t>Следвайки указанията на КЕВР и анализирайки наличните регистри и база данни (описани в глава I, т.</w:t>
      </w:r>
      <w:r w:rsidR="009E0958" w:rsidRPr="00D10C9C">
        <w:rPr>
          <w:rFonts w:ascii="Times New Roman" w:hAnsi="Times New Roman"/>
          <w:sz w:val="24"/>
          <w:szCs w:val="24"/>
        </w:rPr>
        <w:t>1.9</w:t>
      </w:r>
      <w:r w:rsidR="00020DA9" w:rsidRPr="00D10C9C">
        <w:rPr>
          <w:rFonts w:ascii="Times New Roman" w:hAnsi="Times New Roman"/>
          <w:sz w:val="24"/>
          <w:szCs w:val="24"/>
        </w:rPr>
        <w:t>), „Водоснабдяване и канализация" ЕООД гр. .Хасково планира</w:t>
      </w:r>
      <w:r w:rsidR="000D2AE5" w:rsidRPr="00D10C9C">
        <w:rPr>
          <w:rFonts w:ascii="Times New Roman" w:hAnsi="Times New Roman"/>
          <w:sz w:val="24"/>
          <w:szCs w:val="24"/>
        </w:rPr>
        <w:t xml:space="preserve"> инвестиции в тази категория </w:t>
      </w:r>
      <w:r w:rsidR="00020DA9" w:rsidRPr="00D10C9C">
        <w:rPr>
          <w:rFonts w:ascii="Times New Roman" w:hAnsi="Times New Roman"/>
          <w:sz w:val="24"/>
          <w:szCs w:val="24"/>
        </w:rPr>
        <w:t xml:space="preserve"> в размер на </w:t>
      </w:r>
      <w:r w:rsidR="00471DFF" w:rsidRPr="00D10C9C">
        <w:rPr>
          <w:rFonts w:ascii="Times New Roman" w:hAnsi="Times New Roman"/>
          <w:sz w:val="24"/>
          <w:szCs w:val="24"/>
          <w:lang w:val="en-US"/>
        </w:rPr>
        <w:t>125</w:t>
      </w:r>
      <w:r w:rsidR="00020DA9" w:rsidRPr="00D10C9C">
        <w:rPr>
          <w:rFonts w:ascii="Times New Roman" w:hAnsi="Times New Roman"/>
          <w:sz w:val="24"/>
          <w:szCs w:val="24"/>
        </w:rPr>
        <w:t xml:space="preserve"> хил. лв. Основната част от сумата в размер на </w:t>
      </w:r>
      <w:r w:rsidR="009E0958" w:rsidRPr="00D10C9C">
        <w:rPr>
          <w:rFonts w:ascii="Times New Roman" w:hAnsi="Times New Roman"/>
          <w:sz w:val="24"/>
          <w:szCs w:val="24"/>
        </w:rPr>
        <w:t>75</w:t>
      </w:r>
      <w:r w:rsidR="00020DA9" w:rsidRPr="00D10C9C">
        <w:rPr>
          <w:rFonts w:ascii="Times New Roman" w:hAnsi="Times New Roman"/>
          <w:sz w:val="24"/>
          <w:szCs w:val="24"/>
        </w:rPr>
        <w:t xml:space="preserve"> хил. лв. е предвидена за внедряване на ГИС система, съвместно с Регистър на активи и Регистър на авариите. В тази връзка дружеството е сключил</w:t>
      </w:r>
      <w:r w:rsidR="009E0958" w:rsidRPr="00D10C9C">
        <w:rPr>
          <w:rFonts w:ascii="Times New Roman" w:hAnsi="Times New Roman"/>
          <w:sz w:val="24"/>
          <w:szCs w:val="24"/>
        </w:rPr>
        <w:t>о договор за внедряване на ГИС</w:t>
      </w:r>
      <w:r w:rsidR="00020DA9" w:rsidRPr="00D10C9C">
        <w:rPr>
          <w:rFonts w:ascii="Times New Roman" w:hAnsi="Times New Roman"/>
          <w:sz w:val="24"/>
          <w:szCs w:val="24"/>
        </w:rPr>
        <w:t>. Започнато е внедряването на Регистър на активите.</w:t>
      </w:r>
    </w:p>
    <w:p w:rsidR="00CD36A9" w:rsidRPr="00D10C9C" w:rsidRDefault="00CD36A9" w:rsidP="00CD36A9">
      <w:pPr>
        <w:spacing w:line="240" w:lineRule="auto"/>
        <w:ind w:firstLine="284"/>
        <w:jc w:val="both"/>
        <w:rPr>
          <w:rFonts w:ascii="Times New Roman" w:hAnsi="Times New Roman"/>
          <w:sz w:val="24"/>
          <w:szCs w:val="24"/>
        </w:rPr>
      </w:pPr>
    </w:p>
    <w:p w:rsidR="00EE5280" w:rsidRPr="00971E8A" w:rsidRDefault="00EE5280" w:rsidP="00A813BD">
      <w:pPr>
        <w:pStyle w:val="Heading3"/>
        <w:keepLines w:val="0"/>
        <w:numPr>
          <w:ilvl w:val="1"/>
          <w:numId w:val="3"/>
        </w:numPr>
        <w:ind w:left="709" w:hanging="425"/>
        <w:jc w:val="both"/>
        <w:rPr>
          <w:rFonts w:ascii="Times New Roman" w:hAnsi="Times New Roman"/>
          <w:i/>
          <w:lang w:eastAsia="bg-BG"/>
        </w:rPr>
      </w:pPr>
      <w:bookmarkStart w:id="91" w:name="_Toc450131540"/>
      <w:bookmarkStart w:id="92" w:name="_Toc75420227"/>
      <w:r w:rsidRPr="00971E8A">
        <w:rPr>
          <w:rFonts w:ascii="Times New Roman" w:hAnsi="Times New Roman"/>
          <w:i/>
          <w:lang w:eastAsia="bg-BG"/>
        </w:rPr>
        <w:t>ВРЪЗКА МЕЖДУ ИНВЕСТИЦИОННА ПРОГРАМА И ТЕХНИЧЕСКА ЧАСТ НА БИЗНЕС ПЛАНА</w:t>
      </w:r>
      <w:bookmarkEnd w:id="91"/>
      <w:bookmarkEnd w:id="92"/>
    </w:p>
    <w:p w:rsidR="00471DFF" w:rsidRPr="00D10C9C" w:rsidRDefault="00CD36A9" w:rsidP="00CD36A9">
      <w:pPr>
        <w:spacing w:line="240" w:lineRule="auto"/>
        <w:ind w:firstLine="284"/>
        <w:jc w:val="both"/>
        <w:rPr>
          <w:rFonts w:ascii="Times New Roman" w:hAnsi="Times New Roman"/>
          <w:sz w:val="24"/>
          <w:szCs w:val="24"/>
        </w:rPr>
      </w:pPr>
      <w:r>
        <w:rPr>
          <w:rFonts w:ascii="Times New Roman" w:hAnsi="Times New Roman"/>
          <w:sz w:val="24"/>
          <w:szCs w:val="24"/>
        </w:rPr>
        <w:tab/>
      </w:r>
      <w:r w:rsidR="00471DFF" w:rsidRPr="00D10C9C">
        <w:rPr>
          <w:rFonts w:ascii="Times New Roman" w:hAnsi="Times New Roman"/>
          <w:sz w:val="24"/>
          <w:szCs w:val="24"/>
        </w:rPr>
        <w:t>В Справка №</w:t>
      </w:r>
      <w:r w:rsidR="009E0958" w:rsidRPr="00D10C9C">
        <w:rPr>
          <w:rFonts w:ascii="Times New Roman" w:hAnsi="Times New Roman"/>
          <w:sz w:val="24"/>
          <w:szCs w:val="24"/>
        </w:rPr>
        <w:t xml:space="preserve"> </w:t>
      </w:r>
      <w:r w:rsidR="00471DFF" w:rsidRPr="00D10C9C">
        <w:rPr>
          <w:rFonts w:ascii="Times New Roman" w:hAnsi="Times New Roman"/>
          <w:sz w:val="24"/>
          <w:szCs w:val="24"/>
        </w:rPr>
        <w:t xml:space="preserve">9 </w:t>
      </w:r>
      <w:r w:rsidR="009E0958" w:rsidRPr="00D10C9C">
        <w:rPr>
          <w:rFonts w:ascii="Times New Roman" w:hAnsi="Times New Roman"/>
          <w:sz w:val="24"/>
          <w:szCs w:val="24"/>
        </w:rPr>
        <w:t>е</w:t>
      </w:r>
      <w:r w:rsidR="00471DFF" w:rsidRPr="00D10C9C">
        <w:rPr>
          <w:rFonts w:ascii="Times New Roman" w:hAnsi="Times New Roman"/>
          <w:sz w:val="24"/>
          <w:szCs w:val="24"/>
        </w:rPr>
        <w:t xml:space="preserve"> представен размера на инвестициите по години и проекти, вкл. информативно са представени направените инвестиции през 20</w:t>
      </w:r>
      <w:r w:rsidR="009422AE" w:rsidRPr="00D10C9C">
        <w:rPr>
          <w:rFonts w:ascii="Times New Roman" w:hAnsi="Times New Roman"/>
          <w:sz w:val="24"/>
          <w:szCs w:val="24"/>
          <w:lang w:val="en-US"/>
        </w:rPr>
        <w:t>20</w:t>
      </w:r>
      <w:r w:rsidR="00471DFF" w:rsidRPr="00D10C9C">
        <w:rPr>
          <w:rFonts w:ascii="Times New Roman" w:hAnsi="Times New Roman"/>
          <w:sz w:val="24"/>
          <w:szCs w:val="24"/>
        </w:rPr>
        <w:t xml:space="preserve"> г. и прогнозните (по одобрен Бизнес план) за 20</w:t>
      </w:r>
      <w:r w:rsidR="009422AE" w:rsidRPr="00D10C9C">
        <w:rPr>
          <w:rFonts w:ascii="Times New Roman" w:hAnsi="Times New Roman"/>
          <w:sz w:val="24"/>
          <w:szCs w:val="24"/>
          <w:lang w:val="en-US"/>
        </w:rPr>
        <w:t>21</w:t>
      </w:r>
      <w:r w:rsidR="009E0958" w:rsidRPr="00D10C9C">
        <w:rPr>
          <w:rFonts w:ascii="Times New Roman" w:hAnsi="Times New Roman"/>
          <w:sz w:val="24"/>
          <w:szCs w:val="24"/>
        </w:rPr>
        <w:t xml:space="preserve"> г.</w:t>
      </w:r>
      <w:r w:rsidR="00471DFF" w:rsidRPr="00D10C9C">
        <w:rPr>
          <w:rFonts w:ascii="Times New Roman" w:hAnsi="Times New Roman"/>
          <w:sz w:val="24"/>
          <w:szCs w:val="24"/>
        </w:rPr>
        <w:t xml:space="preserve"> Предвидените за инвестиции обекти са групирани по вид активи: собствени и публични в три основни направления: (1) за услугата доставяне на вода на потребителите, (2) за услугата отвеждане на отпадъчни води и (3) за услугата пречистване на отпадъчни води.</w:t>
      </w:r>
    </w:p>
    <w:p w:rsidR="00471DFF" w:rsidRPr="00D10C9C" w:rsidRDefault="00CD36A9" w:rsidP="00CD36A9">
      <w:pPr>
        <w:spacing w:line="240" w:lineRule="auto"/>
        <w:ind w:firstLine="284"/>
        <w:jc w:val="both"/>
        <w:rPr>
          <w:rFonts w:ascii="Times New Roman" w:hAnsi="Times New Roman"/>
          <w:sz w:val="24"/>
          <w:szCs w:val="24"/>
        </w:rPr>
      </w:pPr>
      <w:r>
        <w:rPr>
          <w:rFonts w:ascii="Times New Roman" w:hAnsi="Times New Roman"/>
          <w:sz w:val="24"/>
          <w:szCs w:val="24"/>
        </w:rPr>
        <w:tab/>
      </w:r>
      <w:r w:rsidR="00471DFF" w:rsidRPr="00D10C9C">
        <w:rPr>
          <w:rFonts w:ascii="Times New Roman" w:hAnsi="Times New Roman"/>
          <w:sz w:val="24"/>
          <w:szCs w:val="24"/>
        </w:rPr>
        <w:t xml:space="preserve">Размерът на инвестиционната програма през годините е съобразен </w:t>
      </w:r>
      <w:r w:rsidR="005016E9" w:rsidRPr="00D10C9C">
        <w:rPr>
          <w:rFonts w:ascii="Times New Roman" w:hAnsi="Times New Roman"/>
          <w:sz w:val="24"/>
          <w:szCs w:val="24"/>
        </w:rPr>
        <w:t>основно с постигане на индивидуалните цели определени от КЕВР на ВиК Хасково</w:t>
      </w:r>
      <w:r w:rsidR="00471DFF" w:rsidRPr="00D10C9C">
        <w:rPr>
          <w:rFonts w:ascii="Times New Roman" w:hAnsi="Times New Roman"/>
          <w:sz w:val="24"/>
          <w:szCs w:val="24"/>
        </w:rPr>
        <w:t>. Средствата, заложени в инвестиционната програма са собствени.</w:t>
      </w:r>
      <w:r w:rsidR="005016E9" w:rsidRPr="00D10C9C">
        <w:rPr>
          <w:rFonts w:ascii="Times New Roman" w:hAnsi="Times New Roman"/>
          <w:sz w:val="24"/>
          <w:szCs w:val="24"/>
        </w:rPr>
        <w:t xml:space="preserve"> В инвестиционната програма не са посочени средства за самофинансиране на проекти по ОПОС, тъй като в процеса на изготвяне на БП 2022-2026 г., дружеството няма изготвен РПИП и съответно информация за бъдещите външни инвестиционни намерения.</w:t>
      </w:r>
    </w:p>
    <w:p w:rsidR="00471DFF" w:rsidRPr="00D10C9C" w:rsidRDefault="00CD36A9" w:rsidP="00CD36A9">
      <w:pPr>
        <w:spacing w:line="240" w:lineRule="auto"/>
        <w:ind w:firstLine="284"/>
        <w:jc w:val="both"/>
        <w:rPr>
          <w:rFonts w:ascii="Times New Roman" w:hAnsi="Times New Roman"/>
          <w:sz w:val="24"/>
          <w:szCs w:val="24"/>
        </w:rPr>
      </w:pPr>
      <w:r>
        <w:rPr>
          <w:rFonts w:ascii="Times New Roman" w:hAnsi="Times New Roman"/>
          <w:sz w:val="24"/>
          <w:szCs w:val="24"/>
        </w:rPr>
        <w:tab/>
      </w:r>
      <w:r w:rsidR="00471DFF" w:rsidRPr="00D10C9C">
        <w:rPr>
          <w:rFonts w:ascii="Times New Roman" w:hAnsi="Times New Roman"/>
          <w:sz w:val="24"/>
          <w:szCs w:val="24"/>
        </w:rPr>
        <w:t>В инвестиционната програма за услугата доставяне на вода на потребителите най-голям д</w:t>
      </w:r>
      <w:r w:rsidR="00AC50A6">
        <w:rPr>
          <w:rFonts w:ascii="Times New Roman" w:hAnsi="Times New Roman"/>
          <w:sz w:val="24"/>
          <w:szCs w:val="24"/>
        </w:rPr>
        <w:t>я</w:t>
      </w:r>
      <w:r w:rsidR="00471DFF" w:rsidRPr="00D10C9C">
        <w:rPr>
          <w:rFonts w:ascii="Times New Roman" w:hAnsi="Times New Roman"/>
          <w:sz w:val="24"/>
          <w:szCs w:val="24"/>
        </w:rPr>
        <w:t xml:space="preserve">л имат инвестициите за </w:t>
      </w:r>
      <w:r w:rsidR="00DA60C0" w:rsidRPr="00D10C9C">
        <w:rPr>
          <w:rFonts w:ascii="Times New Roman" w:hAnsi="Times New Roman"/>
          <w:sz w:val="24"/>
          <w:szCs w:val="24"/>
        </w:rPr>
        <w:t>подмяна на довеждащи съоръжения / водопроводи/</w:t>
      </w:r>
      <w:r w:rsidR="00471DFF" w:rsidRPr="00D10C9C">
        <w:rPr>
          <w:rFonts w:ascii="Times New Roman" w:hAnsi="Times New Roman"/>
          <w:sz w:val="24"/>
          <w:szCs w:val="24"/>
        </w:rPr>
        <w:t xml:space="preserve">. През годините със средствата по това перо се предвижда да се подменят и/ или изградят </w:t>
      </w:r>
      <w:r w:rsidR="0021769F" w:rsidRPr="00D10C9C">
        <w:rPr>
          <w:rFonts w:ascii="Times New Roman" w:hAnsi="Times New Roman"/>
          <w:sz w:val="24"/>
          <w:szCs w:val="24"/>
        </w:rPr>
        <w:t>по 4 км водопроводи на година.</w:t>
      </w:r>
      <w:r w:rsidR="00471DFF" w:rsidRPr="00D10C9C">
        <w:rPr>
          <w:rFonts w:ascii="Times New Roman" w:hAnsi="Times New Roman"/>
          <w:sz w:val="24"/>
          <w:szCs w:val="24"/>
        </w:rPr>
        <w:t xml:space="preserve"> Подмяната на остарелите етернитови водопроводи е необходимо условие за постигане на целите за намаляване на неотчетените водни количества. </w:t>
      </w:r>
    </w:p>
    <w:p w:rsidR="00471DFF" w:rsidRPr="00D10C9C" w:rsidRDefault="00CD36A9" w:rsidP="00CD36A9">
      <w:pPr>
        <w:spacing w:line="240" w:lineRule="auto"/>
        <w:ind w:firstLine="284"/>
        <w:jc w:val="both"/>
        <w:rPr>
          <w:rFonts w:ascii="Times New Roman" w:hAnsi="Times New Roman"/>
          <w:sz w:val="24"/>
          <w:szCs w:val="24"/>
        </w:rPr>
      </w:pPr>
      <w:r>
        <w:rPr>
          <w:rFonts w:ascii="Times New Roman" w:hAnsi="Times New Roman"/>
          <w:sz w:val="24"/>
          <w:szCs w:val="24"/>
        </w:rPr>
        <w:tab/>
      </w:r>
      <w:r w:rsidR="00471DFF" w:rsidRPr="00D10C9C">
        <w:rPr>
          <w:rFonts w:ascii="Times New Roman" w:hAnsi="Times New Roman"/>
          <w:sz w:val="24"/>
          <w:szCs w:val="24"/>
        </w:rPr>
        <w:t>За изпълнението на същата цел са предвидени и инвестиции в рехабилитация</w:t>
      </w:r>
      <w:r w:rsidR="00861B07" w:rsidRPr="00D10C9C">
        <w:rPr>
          <w:rFonts w:ascii="Times New Roman" w:hAnsi="Times New Roman"/>
          <w:sz w:val="24"/>
          <w:szCs w:val="24"/>
        </w:rPr>
        <w:t xml:space="preserve"> и разширение на водопроводна мрежа над 10 м</w:t>
      </w:r>
      <w:r w:rsidR="00471DFF" w:rsidRPr="00D10C9C">
        <w:rPr>
          <w:rFonts w:ascii="Times New Roman" w:hAnsi="Times New Roman"/>
          <w:sz w:val="24"/>
          <w:szCs w:val="24"/>
        </w:rPr>
        <w:t xml:space="preserve">– </w:t>
      </w:r>
      <w:r w:rsidR="00861B07" w:rsidRPr="00D10C9C">
        <w:rPr>
          <w:rFonts w:ascii="Times New Roman" w:hAnsi="Times New Roman"/>
          <w:sz w:val="24"/>
          <w:szCs w:val="24"/>
        </w:rPr>
        <w:t>750</w:t>
      </w:r>
      <w:r w:rsidR="00471DFF" w:rsidRPr="00D10C9C">
        <w:rPr>
          <w:rFonts w:ascii="Times New Roman" w:hAnsi="Times New Roman"/>
          <w:sz w:val="24"/>
          <w:szCs w:val="24"/>
        </w:rPr>
        <w:t xml:space="preserve"> хил. лв.; зониране на </w:t>
      </w:r>
      <w:r w:rsidR="00471DFF" w:rsidRPr="00D10C9C">
        <w:rPr>
          <w:rFonts w:ascii="Times New Roman" w:hAnsi="Times New Roman"/>
          <w:sz w:val="24"/>
          <w:szCs w:val="24"/>
        </w:rPr>
        <w:lastRenderedPageBreak/>
        <w:t xml:space="preserve">водопроводната мрежа – </w:t>
      </w:r>
      <w:r w:rsidR="00B2239B" w:rsidRPr="00D10C9C">
        <w:rPr>
          <w:rFonts w:ascii="Times New Roman" w:hAnsi="Times New Roman"/>
          <w:sz w:val="24"/>
          <w:szCs w:val="24"/>
        </w:rPr>
        <w:t>220</w:t>
      </w:r>
      <w:r w:rsidR="00471DFF" w:rsidRPr="00D10C9C">
        <w:rPr>
          <w:rFonts w:ascii="Times New Roman" w:hAnsi="Times New Roman"/>
          <w:sz w:val="24"/>
          <w:szCs w:val="24"/>
        </w:rPr>
        <w:t xml:space="preserve"> хил. лв.; подмяна и изграждане на нови сградни водопроводни отклонения – </w:t>
      </w:r>
      <w:r w:rsidR="00B2239B" w:rsidRPr="00D10C9C">
        <w:rPr>
          <w:rFonts w:ascii="Times New Roman" w:hAnsi="Times New Roman"/>
          <w:sz w:val="24"/>
          <w:szCs w:val="24"/>
        </w:rPr>
        <w:t>250</w:t>
      </w:r>
      <w:r w:rsidR="00471DFF" w:rsidRPr="00D10C9C">
        <w:rPr>
          <w:rFonts w:ascii="Times New Roman" w:hAnsi="Times New Roman"/>
          <w:sz w:val="24"/>
          <w:szCs w:val="24"/>
        </w:rPr>
        <w:t xml:space="preserve"> хил. лв.; рехабилитация на резервоари – </w:t>
      </w:r>
      <w:r w:rsidR="00B2239B" w:rsidRPr="00D10C9C">
        <w:rPr>
          <w:rFonts w:ascii="Times New Roman" w:hAnsi="Times New Roman"/>
          <w:sz w:val="24"/>
          <w:szCs w:val="24"/>
        </w:rPr>
        <w:t>250</w:t>
      </w:r>
      <w:r w:rsidR="00471DFF" w:rsidRPr="00D10C9C">
        <w:rPr>
          <w:rFonts w:ascii="Times New Roman" w:hAnsi="Times New Roman"/>
          <w:sz w:val="24"/>
          <w:szCs w:val="24"/>
        </w:rPr>
        <w:t xml:space="preserve"> хил. лв.; подмяна на кранове и хидранти – </w:t>
      </w:r>
      <w:r w:rsidR="00B2239B" w:rsidRPr="00D10C9C">
        <w:rPr>
          <w:rFonts w:ascii="Times New Roman" w:hAnsi="Times New Roman"/>
          <w:sz w:val="24"/>
          <w:szCs w:val="24"/>
        </w:rPr>
        <w:t>250</w:t>
      </w:r>
      <w:r w:rsidR="00471DFF" w:rsidRPr="00D10C9C">
        <w:rPr>
          <w:rFonts w:ascii="Times New Roman" w:hAnsi="Times New Roman"/>
          <w:sz w:val="24"/>
          <w:szCs w:val="24"/>
        </w:rPr>
        <w:t xml:space="preserve"> хил. лв.</w:t>
      </w:r>
    </w:p>
    <w:p w:rsidR="00471DFF" w:rsidRPr="00D10C9C" w:rsidRDefault="00CD36A9" w:rsidP="00CD36A9">
      <w:pPr>
        <w:spacing w:line="240" w:lineRule="auto"/>
        <w:ind w:firstLine="284"/>
        <w:jc w:val="both"/>
        <w:rPr>
          <w:rFonts w:ascii="Times New Roman" w:hAnsi="Times New Roman"/>
          <w:sz w:val="24"/>
          <w:szCs w:val="24"/>
        </w:rPr>
      </w:pPr>
      <w:r>
        <w:rPr>
          <w:rFonts w:ascii="Times New Roman" w:hAnsi="Times New Roman"/>
          <w:sz w:val="24"/>
          <w:szCs w:val="24"/>
        </w:rPr>
        <w:tab/>
      </w:r>
      <w:r w:rsidR="00471DFF" w:rsidRPr="00D10C9C">
        <w:rPr>
          <w:rFonts w:ascii="Times New Roman" w:hAnsi="Times New Roman"/>
          <w:sz w:val="24"/>
          <w:szCs w:val="24"/>
        </w:rPr>
        <w:t xml:space="preserve">С цел намаляване потреблението на ел. енергия и подобряване ефективността на водоснабдителните системи се предвиждат средства </w:t>
      </w:r>
      <w:r w:rsidR="00B2239B" w:rsidRPr="00D10C9C">
        <w:rPr>
          <w:rFonts w:ascii="Times New Roman" w:hAnsi="Times New Roman"/>
          <w:sz w:val="24"/>
          <w:szCs w:val="24"/>
        </w:rPr>
        <w:t>1 000</w:t>
      </w:r>
      <w:r w:rsidR="00471DFF" w:rsidRPr="00D10C9C">
        <w:rPr>
          <w:rFonts w:ascii="Times New Roman" w:hAnsi="Times New Roman"/>
          <w:sz w:val="24"/>
          <w:szCs w:val="24"/>
        </w:rPr>
        <w:t xml:space="preserve"> хил. лв. за подмяна на помпи в основни помпени станции с по-ниско енергоемки помпи, работещи с по-висок КПД</w:t>
      </w:r>
      <w:r w:rsidR="00471DFF" w:rsidRPr="00D10C9C">
        <w:rPr>
          <w:rFonts w:ascii="Times New Roman" w:hAnsi="Times New Roman"/>
          <w:sz w:val="24"/>
          <w:szCs w:val="24"/>
          <w:lang w:val="en-US"/>
        </w:rPr>
        <w:t xml:space="preserve"> /</w:t>
      </w:r>
      <w:r w:rsidR="00471DFF" w:rsidRPr="00D10C9C">
        <w:rPr>
          <w:rFonts w:ascii="Times New Roman" w:hAnsi="Times New Roman"/>
          <w:bCs/>
          <w:sz w:val="24"/>
          <w:szCs w:val="24"/>
          <w:shd w:val="clear" w:color="auto" w:fill="FFFFFF"/>
        </w:rPr>
        <w:t xml:space="preserve"> </w:t>
      </w:r>
      <w:r w:rsidR="00471DFF" w:rsidRPr="00D10C9C">
        <w:rPr>
          <w:rFonts w:ascii="Times New Roman" w:hAnsi="Times New Roman"/>
          <w:bCs/>
          <w:sz w:val="24"/>
          <w:szCs w:val="24"/>
          <w:shd w:val="clear" w:color="auto" w:fill="FFFFFF"/>
          <w:lang w:val="en-US"/>
        </w:rPr>
        <w:t xml:space="preserve"> </w:t>
      </w:r>
      <w:r w:rsidR="00471DFF" w:rsidRPr="00D10C9C">
        <w:rPr>
          <w:rFonts w:ascii="Times New Roman" w:hAnsi="Times New Roman"/>
          <w:bCs/>
          <w:sz w:val="24"/>
          <w:szCs w:val="24"/>
          <w:shd w:val="clear" w:color="auto" w:fill="FFFFFF"/>
        </w:rPr>
        <w:t xml:space="preserve">коефициент на полезно действие </w:t>
      </w:r>
      <w:r w:rsidR="00471DFF" w:rsidRPr="00D10C9C">
        <w:rPr>
          <w:rFonts w:ascii="Times New Roman" w:hAnsi="Times New Roman"/>
          <w:bCs/>
          <w:sz w:val="24"/>
          <w:szCs w:val="24"/>
          <w:shd w:val="clear" w:color="auto" w:fill="FFFFFF"/>
          <w:lang w:val="en-US"/>
        </w:rPr>
        <w:t>/</w:t>
      </w:r>
      <w:r w:rsidR="00471DFF" w:rsidRPr="00D10C9C">
        <w:rPr>
          <w:rFonts w:ascii="Times New Roman" w:hAnsi="Times New Roman"/>
          <w:sz w:val="24"/>
          <w:szCs w:val="24"/>
        </w:rPr>
        <w:t xml:space="preserve">, както и модернизация на ел. табла ниско напрежение. </w:t>
      </w:r>
    </w:p>
    <w:p w:rsidR="00471DFF" w:rsidRPr="00D10C9C" w:rsidRDefault="00CD36A9" w:rsidP="00CD36A9">
      <w:pPr>
        <w:spacing w:line="240" w:lineRule="auto"/>
        <w:ind w:firstLine="284"/>
        <w:jc w:val="both"/>
        <w:rPr>
          <w:rFonts w:ascii="Times New Roman" w:hAnsi="Times New Roman"/>
          <w:sz w:val="24"/>
          <w:szCs w:val="24"/>
        </w:rPr>
      </w:pPr>
      <w:r>
        <w:rPr>
          <w:rFonts w:ascii="Times New Roman" w:hAnsi="Times New Roman"/>
          <w:sz w:val="24"/>
          <w:szCs w:val="24"/>
        </w:rPr>
        <w:tab/>
      </w:r>
      <w:r w:rsidR="00471DFF" w:rsidRPr="00D10C9C">
        <w:rPr>
          <w:rFonts w:ascii="Times New Roman" w:hAnsi="Times New Roman"/>
          <w:sz w:val="24"/>
          <w:szCs w:val="24"/>
        </w:rPr>
        <w:t>Предвидени са и средства за закупуване както на тежкотоварни автомобили, така и за строителна и специализирана механизация за водоснабдяване. Нуждите на „Водоснабдяване и канализация“ ЕООД, гр. Хасково от специализирана техника са големи предвид остарялата и амортизирана техника, с която работи дружеството. По финансови причини тези нужди ще бъдат удовлетворени основно през последните две години на Бизнес плана.</w:t>
      </w:r>
    </w:p>
    <w:p w:rsidR="00471DFF" w:rsidRPr="00D10C9C" w:rsidRDefault="00CD36A9" w:rsidP="00CD36A9">
      <w:pPr>
        <w:spacing w:line="240" w:lineRule="auto"/>
        <w:ind w:firstLine="284"/>
        <w:jc w:val="both"/>
        <w:rPr>
          <w:rFonts w:ascii="Times New Roman" w:hAnsi="Times New Roman"/>
          <w:sz w:val="24"/>
          <w:szCs w:val="24"/>
        </w:rPr>
      </w:pPr>
      <w:r>
        <w:rPr>
          <w:rFonts w:ascii="Times New Roman" w:hAnsi="Times New Roman"/>
          <w:sz w:val="24"/>
          <w:szCs w:val="24"/>
        </w:rPr>
        <w:tab/>
      </w:r>
      <w:r w:rsidR="00471DFF" w:rsidRPr="00D10C9C">
        <w:rPr>
          <w:rFonts w:ascii="Times New Roman" w:hAnsi="Times New Roman"/>
          <w:sz w:val="24"/>
          <w:szCs w:val="24"/>
        </w:rPr>
        <w:t>Във връзка със Закона за водите и Наредба № 3 за условията и реда за проучване, проектиране, утвърждаване и експлоатация на санитарно-охранителните зони около водоизточниците са заложени средства за възлагане на проектиране и учредяване на СОЗ на подземни водоизточници. Процедурите обаче през които трябва да се премине за да се учреди една зона са изключително тежки и тромави. Неяснотите относно собствеността на имотите които попадат в обхвата на СОЗ, липсата на документи за собственост, тежките бюрократични изисквания правят този процес изключително бавен и труден.</w:t>
      </w:r>
    </w:p>
    <w:p w:rsidR="00471DFF" w:rsidRPr="00D10C9C" w:rsidRDefault="00CD36A9" w:rsidP="00CD36A9">
      <w:pPr>
        <w:spacing w:line="240" w:lineRule="auto"/>
        <w:ind w:firstLine="284"/>
        <w:jc w:val="both"/>
        <w:rPr>
          <w:rFonts w:ascii="Times New Roman" w:hAnsi="Times New Roman"/>
          <w:sz w:val="24"/>
          <w:szCs w:val="24"/>
        </w:rPr>
      </w:pPr>
      <w:r>
        <w:rPr>
          <w:rFonts w:ascii="Times New Roman" w:hAnsi="Times New Roman"/>
          <w:sz w:val="24"/>
          <w:szCs w:val="24"/>
        </w:rPr>
        <w:tab/>
      </w:r>
      <w:r w:rsidR="00471DFF" w:rsidRPr="00D10C9C">
        <w:rPr>
          <w:rFonts w:ascii="Times New Roman" w:hAnsi="Times New Roman"/>
          <w:sz w:val="24"/>
          <w:szCs w:val="24"/>
        </w:rPr>
        <w:t xml:space="preserve">Предвидени са средства за монтиране на разходомерни устройства на вход ВС и за зониране и контролно измерване на вход водомерни зони. С това се планува подобряване на контрола и управление на ВС, на налягането, намаляване на загубите. </w:t>
      </w:r>
    </w:p>
    <w:p w:rsidR="00471DFF" w:rsidRPr="00D10C9C" w:rsidRDefault="00CD36A9" w:rsidP="00CD36A9">
      <w:pPr>
        <w:spacing w:line="240" w:lineRule="auto"/>
        <w:ind w:firstLine="284"/>
        <w:jc w:val="both"/>
        <w:rPr>
          <w:rFonts w:ascii="Times New Roman" w:hAnsi="Times New Roman"/>
          <w:sz w:val="24"/>
          <w:szCs w:val="24"/>
        </w:rPr>
      </w:pPr>
      <w:r>
        <w:rPr>
          <w:rFonts w:ascii="Times New Roman" w:hAnsi="Times New Roman"/>
          <w:sz w:val="24"/>
          <w:szCs w:val="24"/>
        </w:rPr>
        <w:tab/>
      </w:r>
      <w:r w:rsidR="00471DFF" w:rsidRPr="00D10C9C">
        <w:rPr>
          <w:rFonts w:ascii="Times New Roman" w:hAnsi="Times New Roman"/>
          <w:sz w:val="24"/>
          <w:szCs w:val="24"/>
        </w:rPr>
        <w:t>В инвестиционната програма по услугата отвеждане на отпадъчните води за всяка година са предвидени средства за разширение и рехабилитация на канализационната мрежа над 10 м, изграждане на нови сградни канализационни отклонения,</w:t>
      </w:r>
      <w:r w:rsidR="00ED6465" w:rsidRPr="00D10C9C">
        <w:rPr>
          <w:rFonts w:ascii="Times New Roman" w:hAnsi="Times New Roman"/>
          <w:sz w:val="24"/>
          <w:szCs w:val="24"/>
        </w:rPr>
        <w:t xml:space="preserve"> </w:t>
      </w:r>
      <w:r w:rsidR="00471DFF" w:rsidRPr="00D10C9C">
        <w:rPr>
          <w:rFonts w:ascii="Times New Roman" w:hAnsi="Times New Roman"/>
          <w:sz w:val="24"/>
          <w:szCs w:val="24"/>
        </w:rPr>
        <w:t xml:space="preserve">проучване на мрежата и специализирано оборудване за канализация.  </w:t>
      </w:r>
    </w:p>
    <w:p w:rsidR="00471DFF" w:rsidRPr="00D10C9C" w:rsidRDefault="00CD36A9" w:rsidP="00CD36A9">
      <w:pPr>
        <w:spacing w:line="240" w:lineRule="auto"/>
        <w:ind w:firstLine="284"/>
        <w:jc w:val="both"/>
        <w:rPr>
          <w:rFonts w:ascii="Times New Roman" w:hAnsi="Times New Roman"/>
          <w:sz w:val="24"/>
          <w:szCs w:val="24"/>
        </w:rPr>
      </w:pPr>
      <w:r>
        <w:rPr>
          <w:rFonts w:ascii="Times New Roman" w:hAnsi="Times New Roman"/>
          <w:sz w:val="24"/>
          <w:szCs w:val="24"/>
        </w:rPr>
        <w:tab/>
      </w:r>
      <w:r w:rsidR="00471DFF" w:rsidRPr="00D10C9C">
        <w:rPr>
          <w:rFonts w:ascii="Times New Roman" w:hAnsi="Times New Roman"/>
          <w:sz w:val="24"/>
          <w:szCs w:val="24"/>
        </w:rPr>
        <w:t xml:space="preserve">За оптимизиране работата на пречиствателните станции за отпадъчни води се предвиждат средства за закупуване на специализирано оборудване, като това ще става поетапно през годините. </w:t>
      </w:r>
    </w:p>
    <w:p w:rsidR="00471DFF" w:rsidRPr="00D10C9C" w:rsidRDefault="00CD36A9" w:rsidP="00CD36A9">
      <w:pPr>
        <w:spacing w:line="240" w:lineRule="auto"/>
        <w:ind w:firstLine="284"/>
        <w:jc w:val="both"/>
        <w:rPr>
          <w:rFonts w:ascii="Times New Roman" w:hAnsi="Times New Roman"/>
          <w:sz w:val="24"/>
          <w:szCs w:val="24"/>
        </w:rPr>
      </w:pPr>
      <w:r>
        <w:rPr>
          <w:rFonts w:ascii="Times New Roman" w:hAnsi="Times New Roman"/>
          <w:sz w:val="24"/>
          <w:szCs w:val="24"/>
        </w:rPr>
        <w:tab/>
      </w:r>
      <w:r w:rsidR="00471DFF" w:rsidRPr="00D10C9C">
        <w:rPr>
          <w:rFonts w:ascii="Times New Roman" w:hAnsi="Times New Roman"/>
          <w:sz w:val="24"/>
          <w:szCs w:val="24"/>
        </w:rPr>
        <w:t>Много важни за изпълнение изискванията на законодателството и намаляване на нивото на търговските загуби са инвестициите в монтаж на нови и подмяна на стари водомери. За тази цел са предвидени средства за периода от 20</w:t>
      </w:r>
      <w:r w:rsidR="00516BC7" w:rsidRPr="00D10C9C">
        <w:rPr>
          <w:rFonts w:ascii="Times New Roman" w:hAnsi="Times New Roman"/>
          <w:sz w:val="24"/>
          <w:szCs w:val="24"/>
        </w:rPr>
        <w:t>22</w:t>
      </w:r>
      <w:r w:rsidR="00471DFF" w:rsidRPr="00D10C9C">
        <w:rPr>
          <w:rFonts w:ascii="Times New Roman" w:hAnsi="Times New Roman"/>
          <w:sz w:val="24"/>
          <w:szCs w:val="24"/>
        </w:rPr>
        <w:t xml:space="preserve"> г. до 202</w:t>
      </w:r>
      <w:r w:rsidR="00516BC7" w:rsidRPr="00D10C9C">
        <w:rPr>
          <w:rFonts w:ascii="Times New Roman" w:hAnsi="Times New Roman"/>
          <w:sz w:val="24"/>
          <w:szCs w:val="24"/>
        </w:rPr>
        <w:t>6</w:t>
      </w:r>
      <w:r w:rsidR="00471DFF" w:rsidRPr="00D10C9C">
        <w:rPr>
          <w:rFonts w:ascii="Times New Roman" w:hAnsi="Times New Roman"/>
          <w:sz w:val="24"/>
          <w:szCs w:val="24"/>
        </w:rPr>
        <w:t xml:space="preserve"> г. в размер на </w:t>
      </w:r>
      <w:r w:rsidR="00516BC7" w:rsidRPr="00D10C9C">
        <w:rPr>
          <w:rFonts w:ascii="Times New Roman" w:hAnsi="Times New Roman"/>
          <w:sz w:val="24"/>
          <w:szCs w:val="24"/>
        </w:rPr>
        <w:t>2 293</w:t>
      </w:r>
      <w:r w:rsidR="00471DFF" w:rsidRPr="00D10C9C">
        <w:rPr>
          <w:rFonts w:ascii="Times New Roman" w:hAnsi="Times New Roman"/>
          <w:sz w:val="24"/>
          <w:szCs w:val="24"/>
        </w:rPr>
        <w:t xml:space="preserve"> хил.лв.</w:t>
      </w:r>
      <w:r w:rsidR="00ED6465" w:rsidRPr="00D10C9C">
        <w:rPr>
          <w:rFonts w:ascii="Times New Roman" w:hAnsi="Times New Roman"/>
          <w:sz w:val="24"/>
          <w:szCs w:val="24"/>
        </w:rPr>
        <w:t>, като по този начин ще бъдат изпълнени заложените индивидуални цели на съответните показатели за качество.</w:t>
      </w:r>
    </w:p>
    <w:p w:rsidR="00EE5280" w:rsidRPr="00971E8A" w:rsidRDefault="00EE5280" w:rsidP="00A813BD">
      <w:pPr>
        <w:keepNext/>
        <w:jc w:val="both"/>
        <w:rPr>
          <w:rFonts w:ascii="Times New Roman" w:hAnsi="Times New Roman"/>
          <w:lang w:eastAsia="bg-BG"/>
        </w:rPr>
      </w:pPr>
    </w:p>
    <w:p w:rsidR="00EE5280" w:rsidRPr="00971E8A" w:rsidRDefault="00EE5280" w:rsidP="00A813BD">
      <w:pPr>
        <w:pStyle w:val="Heading2"/>
        <w:keepLines w:val="0"/>
        <w:numPr>
          <w:ilvl w:val="0"/>
          <w:numId w:val="3"/>
        </w:numPr>
        <w:ind w:hanging="271"/>
        <w:jc w:val="both"/>
        <w:rPr>
          <w:rFonts w:ascii="Times New Roman" w:hAnsi="Times New Roman"/>
          <w:sz w:val="28"/>
          <w:szCs w:val="28"/>
          <w:lang w:eastAsia="bg-BG"/>
        </w:rPr>
      </w:pPr>
      <w:bookmarkStart w:id="93" w:name="_Toc450131541"/>
      <w:bookmarkStart w:id="94" w:name="_Toc75420228"/>
      <w:r w:rsidRPr="00971E8A">
        <w:rPr>
          <w:rFonts w:ascii="Times New Roman" w:hAnsi="Times New Roman"/>
          <w:sz w:val="28"/>
          <w:szCs w:val="28"/>
          <w:lang w:eastAsia="bg-BG"/>
        </w:rPr>
        <w:t>ОПИСАНИЕ НА МЕХАНИЗМИТЕ ЗА ФИНАНСИРАНЕ НА ИНВЕСТИЦИИТЕ</w:t>
      </w:r>
      <w:bookmarkEnd w:id="93"/>
      <w:bookmarkEnd w:id="94"/>
    </w:p>
    <w:p w:rsidR="00EE5280" w:rsidRPr="00971E8A" w:rsidRDefault="00EE5280" w:rsidP="00A813BD">
      <w:pPr>
        <w:pStyle w:val="Heading3"/>
        <w:keepLines w:val="0"/>
        <w:numPr>
          <w:ilvl w:val="1"/>
          <w:numId w:val="3"/>
        </w:numPr>
        <w:ind w:left="709" w:hanging="425"/>
        <w:jc w:val="both"/>
        <w:rPr>
          <w:rFonts w:ascii="Times New Roman" w:hAnsi="Times New Roman"/>
          <w:i/>
          <w:lang w:eastAsia="bg-BG"/>
        </w:rPr>
      </w:pPr>
      <w:bookmarkStart w:id="95" w:name="_Toc450131542"/>
      <w:bookmarkStart w:id="96" w:name="_Toc75420229"/>
      <w:r w:rsidRPr="00971E8A">
        <w:rPr>
          <w:rFonts w:ascii="Times New Roman" w:hAnsi="Times New Roman"/>
          <w:i/>
          <w:lang w:eastAsia="bg-BG"/>
        </w:rPr>
        <w:t>ИНВЕСТИЦИИ ОТ СОБСТВЕНИ СРЕДСТВА В СОБСТВЕНИ АКТИВИ</w:t>
      </w:r>
      <w:bookmarkEnd w:id="95"/>
      <w:bookmarkEnd w:id="96"/>
    </w:p>
    <w:p w:rsidR="00225FE2" w:rsidRPr="00971E8A" w:rsidRDefault="00225FE2" w:rsidP="00A813BD">
      <w:pPr>
        <w:jc w:val="both"/>
        <w:rPr>
          <w:rFonts w:ascii="Times New Roman" w:hAnsi="Times New Roman"/>
          <w:lang w:eastAsia="bg-BG"/>
        </w:rPr>
      </w:pPr>
    </w:p>
    <w:tbl>
      <w:tblPr>
        <w:tblW w:w="5369" w:type="pct"/>
        <w:tblLayout w:type="fixed"/>
        <w:tblCellMar>
          <w:left w:w="70" w:type="dxa"/>
          <w:right w:w="70" w:type="dxa"/>
        </w:tblCellMar>
        <w:tblLook w:val="04A0"/>
      </w:tblPr>
      <w:tblGrid>
        <w:gridCol w:w="337"/>
        <w:gridCol w:w="1831"/>
        <w:gridCol w:w="474"/>
        <w:gridCol w:w="420"/>
        <w:gridCol w:w="421"/>
        <w:gridCol w:w="423"/>
        <w:gridCol w:w="429"/>
        <w:gridCol w:w="423"/>
        <w:gridCol w:w="404"/>
        <w:gridCol w:w="413"/>
        <w:gridCol w:w="413"/>
        <w:gridCol w:w="417"/>
        <w:gridCol w:w="449"/>
        <w:gridCol w:w="451"/>
        <w:gridCol w:w="413"/>
        <w:gridCol w:w="495"/>
        <w:gridCol w:w="425"/>
        <w:gridCol w:w="413"/>
        <w:gridCol w:w="443"/>
        <w:gridCol w:w="398"/>
      </w:tblGrid>
      <w:tr w:rsidR="00284446" w:rsidRPr="00971E8A" w:rsidTr="00284446">
        <w:trPr>
          <w:trHeight w:val="960"/>
        </w:trPr>
        <w:tc>
          <w:tcPr>
            <w:tcW w:w="170" w:type="pct"/>
            <w:vMerge w:val="restar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lastRenderedPageBreak/>
              <w:t>№</w:t>
            </w:r>
          </w:p>
        </w:tc>
        <w:tc>
          <w:tcPr>
            <w:tcW w:w="925" w:type="pct"/>
            <w:vMerge w:val="restar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Дейности</w:t>
            </w:r>
          </w:p>
        </w:tc>
        <w:tc>
          <w:tcPr>
            <w:tcW w:w="1094" w:type="pct"/>
            <w:gridSpan w:val="5"/>
            <w:tcBorders>
              <w:top w:val="single" w:sz="4" w:space="0" w:color="auto"/>
              <w:left w:val="nil"/>
              <w:bottom w:val="single" w:sz="4" w:space="0" w:color="auto"/>
              <w:right w:val="single" w:sz="4" w:space="0" w:color="auto"/>
            </w:tcBorders>
            <w:shd w:val="clear" w:color="000000" w:fill="D8D8D8"/>
            <w:noWrap/>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Доставяне вода на потребителите</w:t>
            </w:r>
          </w:p>
        </w:tc>
        <w:tc>
          <w:tcPr>
            <w:tcW w:w="214" w:type="pct"/>
            <w:tcBorders>
              <w:top w:val="single" w:sz="4" w:space="0" w:color="auto"/>
              <w:left w:val="nil"/>
              <w:bottom w:val="single" w:sz="4" w:space="0" w:color="auto"/>
              <w:right w:val="single" w:sz="4" w:space="0" w:color="auto"/>
            </w:tcBorders>
            <w:shd w:val="clear" w:color="000000" w:fill="D8D8D8"/>
            <w:textDirection w:val="btLr"/>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Общо доставяне</w:t>
            </w:r>
          </w:p>
        </w:tc>
        <w:tc>
          <w:tcPr>
            <w:tcW w:w="1060" w:type="pct"/>
            <w:gridSpan w:val="5"/>
            <w:tcBorders>
              <w:top w:val="single" w:sz="4" w:space="0" w:color="auto"/>
              <w:left w:val="nil"/>
              <w:bottom w:val="single" w:sz="4" w:space="0" w:color="auto"/>
              <w:right w:val="single" w:sz="4" w:space="0" w:color="auto"/>
            </w:tcBorders>
            <w:shd w:val="clear" w:color="000000" w:fill="D8D8D8"/>
            <w:noWrap/>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Отвеждане на отпадъчни води</w:t>
            </w:r>
          </w:p>
        </w:tc>
        <w:tc>
          <w:tcPr>
            <w:tcW w:w="228" w:type="pct"/>
            <w:tcBorders>
              <w:top w:val="single" w:sz="4" w:space="0" w:color="auto"/>
              <w:left w:val="nil"/>
              <w:bottom w:val="single" w:sz="4" w:space="0" w:color="auto"/>
              <w:right w:val="single" w:sz="4" w:space="0" w:color="auto"/>
            </w:tcBorders>
            <w:shd w:val="clear" w:color="000000" w:fill="D8D8D8"/>
            <w:textDirection w:val="btLr"/>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Общо отвеждане</w:t>
            </w:r>
          </w:p>
        </w:tc>
        <w:tc>
          <w:tcPr>
            <w:tcW w:w="1107" w:type="pct"/>
            <w:gridSpan w:val="5"/>
            <w:tcBorders>
              <w:top w:val="single" w:sz="4" w:space="0" w:color="auto"/>
              <w:left w:val="nil"/>
              <w:bottom w:val="single" w:sz="4" w:space="0" w:color="auto"/>
              <w:right w:val="single" w:sz="4" w:space="0" w:color="auto"/>
            </w:tcBorders>
            <w:shd w:val="clear" w:color="000000" w:fill="D8D8D8"/>
            <w:noWrap/>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Пречистване на отпадъчни води</w:t>
            </w:r>
          </w:p>
        </w:tc>
        <w:tc>
          <w:tcPr>
            <w:tcW w:w="203" w:type="pct"/>
            <w:tcBorders>
              <w:top w:val="single" w:sz="4" w:space="0" w:color="auto"/>
              <w:left w:val="nil"/>
              <w:bottom w:val="single" w:sz="4" w:space="0" w:color="auto"/>
              <w:right w:val="single" w:sz="4" w:space="0" w:color="auto"/>
            </w:tcBorders>
            <w:shd w:val="clear" w:color="000000" w:fill="D8D8D8"/>
            <w:textDirection w:val="btLr"/>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Общо пречистване</w:t>
            </w:r>
          </w:p>
        </w:tc>
      </w:tr>
      <w:tr w:rsidR="00284446" w:rsidRPr="00971E8A" w:rsidTr="00284446">
        <w:trPr>
          <w:trHeight w:val="494"/>
        </w:trPr>
        <w:tc>
          <w:tcPr>
            <w:tcW w:w="170" w:type="pct"/>
            <w:vMerge/>
            <w:tcBorders>
              <w:top w:val="single" w:sz="4" w:space="0" w:color="auto"/>
              <w:left w:val="single" w:sz="4" w:space="0" w:color="auto"/>
              <w:bottom w:val="single" w:sz="4" w:space="0" w:color="auto"/>
              <w:right w:val="single" w:sz="4" w:space="0" w:color="auto"/>
            </w:tcBorders>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p>
        </w:tc>
        <w:tc>
          <w:tcPr>
            <w:tcW w:w="925" w:type="pct"/>
            <w:vMerge/>
            <w:tcBorders>
              <w:top w:val="single" w:sz="4" w:space="0" w:color="auto"/>
              <w:left w:val="single" w:sz="4" w:space="0" w:color="auto"/>
              <w:bottom w:val="single" w:sz="4" w:space="0" w:color="auto"/>
              <w:right w:val="single" w:sz="4" w:space="0" w:color="auto"/>
            </w:tcBorders>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p>
        </w:tc>
        <w:tc>
          <w:tcPr>
            <w:tcW w:w="239" w:type="pct"/>
            <w:tcBorders>
              <w:top w:val="nil"/>
              <w:left w:val="nil"/>
              <w:bottom w:val="single" w:sz="4" w:space="0" w:color="auto"/>
              <w:right w:val="single" w:sz="4" w:space="0" w:color="auto"/>
            </w:tcBorders>
            <w:shd w:val="clear" w:color="000000" w:fill="D8D8D8"/>
            <w:noWrap/>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2022 г.</w:t>
            </w:r>
          </w:p>
        </w:tc>
        <w:tc>
          <w:tcPr>
            <w:tcW w:w="212" w:type="pct"/>
            <w:tcBorders>
              <w:top w:val="nil"/>
              <w:left w:val="nil"/>
              <w:bottom w:val="single" w:sz="4" w:space="0" w:color="auto"/>
              <w:right w:val="single" w:sz="4" w:space="0" w:color="auto"/>
            </w:tcBorders>
            <w:shd w:val="clear" w:color="000000" w:fill="D8D8D8"/>
            <w:noWrap/>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2023 г.</w:t>
            </w:r>
          </w:p>
        </w:tc>
        <w:tc>
          <w:tcPr>
            <w:tcW w:w="213" w:type="pct"/>
            <w:tcBorders>
              <w:top w:val="nil"/>
              <w:left w:val="nil"/>
              <w:bottom w:val="single" w:sz="4" w:space="0" w:color="auto"/>
              <w:right w:val="single" w:sz="4" w:space="0" w:color="auto"/>
            </w:tcBorders>
            <w:shd w:val="clear" w:color="000000" w:fill="D8D8D8"/>
            <w:noWrap/>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2024 г.</w:t>
            </w:r>
          </w:p>
        </w:tc>
        <w:tc>
          <w:tcPr>
            <w:tcW w:w="214" w:type="pct"/>
            <w:tcBorders>
              <w:top w:val="nil"/>
              <w:left w:val="nil"/>
              <w:bottom w:val="single" w:sz="4" w:space="0" w:color="auto"/>
              <w:right w:val="single" w:sz="4" w:space="0" w:color="auto"/>
            </w:tcBorders>
            <w:shd w:val="clear" w:color="000000" w:fill="D8D8D8"/>
            <w:noWrap/>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2025 г.</w:t>
            </w:r>
          </w:p>
        </w:tc>
        <w:tc>
          <w:tcPr>
            <w:tcW w:w="217" w:type="pct"/>
            <w:tcBorders>
              <w:top w:val="nil"/>
              <w:left w:val="nil"/>
              <w:bottom w:val="single" w:sz="4" w:space="0" w:color="auto"/>
              <w:right w:val="single" w:sz="4" w:space="0" w:color="auto"/>
            </w:tcBorders>
            <w:shd w:val="clear" w:color="000000" w:fill="D8D8D8"/>
            <w:noWrap/>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2026 г.</w:t>
            </w:r>
          </w:p>
        </w:tc>
        <w:tc>
          <w:tcPr>
            <w:tcW w:w="214" w:type="pct"/>
            <w:tcBorders>
              <w:top w:val="nil"/>
              <w:left w:val="nil"/>
              <w:bottom w:val="single" w:sz="4" w:space="0" w:color="auto"/>
              <w:right w:val="single" w:sz="4" w:space="0" w:color="auto"/>
            </w:tcBorders>
            <w:shd w:val="clear" w:color="000000" w:fill="D8D8D8"/>
            <w:noWrap/>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2022 - 2026</w:t>
            </w:r>
          </w:p>
        </w:tc>
        <w:tc>
          <w:tcPr>
            <w:tcW w:w="204" w:type="pct"/>
            <w:tcBorders>
              <w:top w:val="nil"/>
              <w:left w:val="nil"/>
              <w:bottom w:val="single" w:sz="4" w:space="0" w:color="auto"/>
              <w:right w:val="single" w:sz="4" w:space="0" w:color="auto"/>
            </w:tcBorders>
            <w:shd w:val="clear" w:color="000000" w:fill="D8D8D8"/>
            <w:noWrap/>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2022 г.</w:t>
            </w:r>
          </w:p>
        </w:tc>
        <w:tc>
          <w:tcPr>
            <w:tcW w:w="209" w:type="pct"/>
            <w:tcBorders>
              <w:top w:val="nil"/>
              <w:left w:val="nil"/>
              <w:bottom w:val="single" w:sz="4" w:space="0" w:color="auto"/>
              <w:right w:val="single" w:sz="4" w:space="0" w:color="auto"/>
            </w:tcBorders>
            <w:shd w:val="clear" w:color="000000" w:fill="D8D8D8"/>
            <w:noWrap/>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2023 г.</w:t>
            </w:r>
          </w:p>
        </w:tc>
        <w:tc>
          <w:tcPr>
            <w:tcW w:w="209" w:type="pct"/>
            <w:tcBorders>
              <w:top w:val="nil"/>
              <w:left w:val="nil"/>
              <w:bottom w:val="single" w:sz="4" w:space="0" w:color="auto"/>
              <w:right w:val="single" w:sz="4" w:space="0" w:color="auto"/>
            </w:tcBorders>
            <w:shd w:val="clear" w:color="000000" w:fill="D8D8D8"/>
            <w:noWrap/>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2024 г.</w:t>
            </w:r>
          </w:p>
        </w:tc>
        <w:tc>
          <w:tcPr>
            <w:tcW w:w="211" w:type="pct"/>
            <w:tcBorders>
              <w:top w:val="nil"/>
              <w:left w:val="nil"/>
              <w:bottom w:val="single" w:sz="4" w:space="0" w:color="auto"/>
              <w:right w:val="single" w:sz="4" w:space="0" w:color="auto"/>
            </w:tcBorders>
            <w:shd w:val="clear" w:color="000000" w:fill="D8D8D8"/>
            <w:noWrap/>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2025 г.</w:t>
            </w:r>
          </w:p>
        </w:tc>
        <w:tc>
          <w:tcPr>
            <w:tcW w:w="227" w:type="pct"/>
            <w:tcBorders>
              <w:top w:val="nil"/>
              <w:left w:val="nil"/>
              <w:bottom w:val="single" w:sz="4" w:space="0" w:color="auto"/>
              <w:right w:val="single" w:sz="4" w:space="0" w:color="auto"/>
            </w:tcBorders>
            <w:shd w:val="clear" w:color="000000" w:fill="D8D8D8"/>
            <w:noWrap/>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2026 г.</w:t>
            </w:r>
          </w:p>
        </w:tc>
        <w:tc>
          <w:tcPr>
            <w:tcW w:w="228" w:type="pct"/>
            <w:tcBorders>
              <w:top w:val="nil"/>
              <w:left w:val="nil"/>
              <w:bottom w:val="single" w:sz="4" w:space="0" w:color="auto"/>
              <w:right w:val="single" w:sz="4" w:space="0" w:color="auto"/>
            </w:tcBorders>
            <w:shd w:val="clear" w:color="000000" w:fill="D8D8D8"/>
            <w:noWrap/>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2022 - 2026</w:t>
            </w:r>
          </w:p>
        </w:tc>
        <w:tc>
          <w:tcPr>
            <w:tcW w:w="209" w:type="pct"/>
            <w:tcBorders>
              <w:top w:val="nil"/>
              <w:left w:val="nil"/>
              <w:bottom w:val="single" w:sz="4" w:space="0" w:color="auto"/>
              <w:right w:val="single" w:sz="4" w:space="0" w:color="auto"/>
            </w:tcBorders>
            <w:shd w:val="clear" w:color="000000" w:fill="D8D8D8"/>
            <w:noWrap/>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2022 г.</w:t>
            </w:r>
          </w:p>
        </w:tc>
        <w:tc>
          <w:tcPr>
            <w:tcW w:w="250" w:type="pct"/>
            <w:tcBorders>
              <w:top w:val="nil"/>
              <w:left w:val="nil"/>
              <w:bottom w:val="single" w:sz="4" w:space="0" w:color="auto"/>
              <w:right w:val="single" w:sz="4" w:space="0" w:color="auto"/>
            </w:tcBorders>
            <w:shd w:val="clear" w:color="000000" w:fill="D8D8D8"/>
            <w:noWrap/>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2023 г.</w:t>
            </w:r>
          </w:p>
        </w:tc>
        <w:tc>
          <w:tcPr>
            <w:tcW w:w="215" w:type="pct"/>
            <w:tcBorders>
              <w:top w:val="nil"/>
              <w:left w:val="nil"/>
              <w:bottom w:val="single" w:sz="4" w:space="0" w:color="auto"/>
              <w:right w:val="single" w:sz="4" w:space="0" w:color="auto"/>
            </w:tcBorders>
            <w:shd w:val="clear" w:color="000000" w:fill="D8D8D8"/>
            <w:noWrap/>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2024 г.</w:t>
            </w:r>
          </w:p>
        </w:tc>
        <w:tc>
          <w:tcPr>
            <w:tcW w:w="209" w:type="pct"/>
            <w:tcBorders>
              <w:top w:val="nil"/>
              <w:left w:val="nil"/>
              <w:bottom w:val="single" w:sz="4" w:space="0" w:color="auto"/>
              <w:right w:val="single" w:sz="4" w:space="0" w:color="auto"/>
            </w:tcBorders>
            <w:shd w:val="clear" w:color="000000" w:fill="D8D8D8"/>
            <w:noWrap/>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2025 г.</w:t>
            </w:r>
          </w:p>
        </w:tc>
        <w:tc>
          <w:tcPr>
            <w:tcW w:w="224" w:type="pct"/>
            <w:tcBorders>
              <w:top w:val="nil"/>
              <w:left w:val="nil"/>
              <w:bottom w:val="single" w:sz="4" w:space="0" w:color="auto"/>
              <w:right w:val="single" w:sz="4" w:space="0" w:color="auto"/>
            </w:tcBorders>
            <w:shd w:val="clear" w:color="000000" w:fill="D8D8D8"/>
            <w:noWrap/>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2026 г.</w:t>
            </w:r>
          </w:p>
        </w:tc>
        <w:tc>
          <w:tcPr>
            <w:tcW w:w="203" w:type="pct"/>
            <w:tcBorders>
              <w:top w:val="nil"/>
              <w:left w:val="nil"/>
              <w:bottom w:val="single" w:sz="4" w:space="0" w:color="auto"/>
              <w:right w:val="single" w:sz="4" w:space="0" w:color="auto"/>
            </w:tcBorders>
            <w:shd w:val="clear" w:color="000000" w:fill="D8D8D8"/>
            <w:noWrap/>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2022 - 2026</w:t>
            </w:r>
          </w:p>
        </w:tc>
      </w:tr>
      <w:tr w:rsidR="00284446" w:rsidRPr="00971E8A" w:rsidTr="00284446">
        <w:trPr>
          <w:trHeight w:val="24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1</w:t>
            </w:r>
          </w:p>
        </w:tc>
        <w:tc>
          <w:tcPr>
            <w:tcW w:w="925" w:type="pct"/>
            <w:tcBorders>
              <w:top w:val="nil"/>
              <w:left w:val="nil"/>
              <w:bottom w:val="single" w:sz="4" w:space="0" w:color="auto"/>
              <w:right w:val="single" w:sz="4" w:space="0" w:color="auto"/>
            </w:tcBorders>
            <w:shd w:val="clear" w:color="000000" w:fill="CCFFFF"/>
            <w:noWrap/>
            <w:vAlign w:val="center"/>
            <w:hideMark/>
          </w:tcPr>
          <w:p w:rsidR="00DD6472" w:rsidRPr="00284446" w:rsidRDefault="00DD6472" w:rsidP="00284446">
            <w:pPr>
              <w:spacing w:after="0" w:line="240" w:lineRule="auto"/>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Планирани инвестиции, общо:</w:t>
            </w:r>
          </w:p>
        </w:tc>
        <w:tc>
          <w:tcPr>
            <w:tcW w:w="239" w:type="pct"/>
            <w:tcBorders>
              <w:top w:val="nil"/>
              <w:left w:val="nil"/>
              <w:bottom w:val="single" w:sz="4" w:space="0" w:color="auto"/>
              <w:right w:val="single" w:sz="4" w:space="0" w:color="auto"/>
            </w:tcBorders>
            <w:shd w:val="clear" w:color="000000" w:fill="CCFFFF"/>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1 888</w:t>
            </w:r>
          </w:p>
        </w:tc>
        <w:tc>
          <w:tcPr>
            <w:tcW w:w="212" w:type="pct"/>
            <w:tcBorders>
              <w:top w:val="nil"/>
              <w:left w:val="nil"/>
              <w:bottom w:val="single" w:sz="4" w:space="0" w:color="auto"/>
              <w:right w:val="single" w:sz="4" w:space="0" w:color="auto"/>
            </w:tcBorders>
            <w:shd w:val="clear" w:color="000000" w:fill="CCFFFF"/>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1 625</w:t>
            </w:r>
          </w:p>
        </w:tc>
        <w:tc>
          <w:tcPr>
            <w:tcW w:w="213" w:type="pct"/>
            <w:tcBorders>
              <w:top w:val="nil"/>
              <w:left w:val="nil"/>
              <w:bottom w:val="single" w:sz="4" w:space="0" w:color="auto"/>
              <w:right w:val="single" w:sz="4" w:space="0" w:color="auto"/>
            </w:tcBorders>
            <w:shd w:val="clear" w:color="000000" w:fill="CCFFFF"/>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1 629</w:t>
            </w:r>
          </w:p>
        </w:tc>
        <w:tc>
          <w:tcPr>
            <w:tcW w:w="214" w:type="pct"/>
            <w:tcBorders>
              <w:top w:val="nil"/>
              <w:left w:val="nil"/>
              <w:bottom w:val="single" w:sz="4" w:space="0" w:color="auto"/>
              <w:right w:val="single" w:sz="4" w:space="0" w:color="auto"/>
            </w:tcBorders>
            <w:shd w:val="clear" w:color="000000" w:fill="CCFFFF"/>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1 633</w:t>
            </w:r>
          </w:p>
        </w:tc>
        <w:tc>
          <w:tcPr>
            <w:tcW w:w="217" w:type="pct"/>
            <w:tcBorders>
              <w:top w:val="nil"/>
              <w:left w:val="nil"/>
              <w:bottom w:val="single" w:sz="4" w:space="0" w:color="auto"/>
              <w:right w:val="single" w:sz="4" w:space="0" w:color="auto"/>
            </w:tcBorders>
            <w:shd w:val="clear" w:color="000000" w:fill="CCFFFF"/>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1 639</w:t>
            </w:r>
          </w:p>
        </w:tc>
        <w:tc>
          <w:tcPr>
            <w:tcW w:w="214" w:type="pct"/>
            <w:tcBorders>
              <w:top w:val="nil"/>
              <w:left w:val="nil"/>
              <w:bottom w:val="single" w:sz="4" w:space="0" w:color="auto"/>
              <w:right w:val="single" w:sz="4" w:space="0" w:color="auto"/>
            </w:tcBorders>
            <w:shd w:val="clear" w:color="000000" w:fill="CCFFFF"/>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8 414</w:t>
            </w:r>
          </w:p>
        </w:tc>
        <w:tc>
          <w:tcPr>
            <w:tcW w:w="204" w:type="pct"/>
            <w:tcBorders>
              <w:top w:val="nil"/>
              <w:left w:val="nil"/>
              <w:bottom w:val="single" w:sz="4" w:space="0" w:color="auto"/>
              <w:right w:val="single" w:sz="4" w:space="0" w:color="auto"/>
            </w:tcBorders>
            <w:shd w:val="clear" w:color="000000" w:fill="CCFFFF"/>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225</w:t>
            </w:r>
          </w:p>
        </w:tc>
        <w:tc>
          <w:tcPr>
            <w:tcW w:w="209" w:type="pct"/>
            <w:tcBorders>
              <w:top w:val="nil"/>
              <w:left w:val="nil"/>
              <w:bottom w:val="single" w:sz="4" w:space="0" w:color="auto"/>
              <w:right w:val="single" w:sz="4" w:space="0" w:color="auto"/>
            </w:tcBorders>
            <w:shd w:val="clear" w:color="000000" w:fill="CCFFFF"/>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237</w:t>
            </w:r>
          </w:p>
        </w:tc>
        <w:tc>
          <w:tcPr>
            <w:tcW w:w="209" w:type="pct"/>
            <w:tcBorders>
              <w:top w:val="nil"/>
              <w:left w:val="nil"/>
              <w:bottom w:val="single" w:sz="4" w:space="0" w:color="auto"/>
              <w:right w:val="single" w:sz="4" w:space="0" w:color="auto"/>
            </w:tcBorders>
            <w:shd w:val="clear" w:color="000000" w:fill="CCFFFF"/>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251</w:t>
            </w:r>
          </w:p>
        </w:tc>
        <w:tc>
          <w:tcPr>
            <w:tcW w:w="211" w:type="pct"/>
            <w:tcBorders>
              <w:top w:val="nil"/>
              <w:left w:val="nil"/>
              <w:bottom w:val="single" w:sz="4" w:space="0" w:color="auto"/>
              <w:right w:val="single" w:sz="4" w:space="0" w:color="auto"/>
            </w:tcBorders>
            <w:shd w:val="clear" w:color="000000" w:fill="CCFFFF"/>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255</w:t>
            </w:r>
          </w:p>
        </w:tc>
        <w:tc>
          <w:tcPr>
            <w:tcW w:w="227" w:type="pct"/>
            <w:tcBorders>
              <w:top w:val="nil"/>
              <w:left w:val="nil"/>
              <w:bottom w:val="single" w:sz="4" w:space="0" w:color="auto"/>
              <w:right w:val="single" w:sz="4" w:space="0" w:color="auto"/>
            </w:tcBorders>
            <w:shd w:val="clear" w:color="000000" w:fill="CCFFFF"/>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261</w:t>
            </w:r>
          </w:p>
        </w:tc>
        <w:tc>
          <w:tcPr>
            <w:tcW w:w="228" w:type="pct"/>
            <w:tcBorders>
              <w:top w:val="nil"/>
              <w:left w:val="nil"/>
              <w:bottom w:val="single" w:sz="4" w:space="0" w:color="auto"/>
              <w:right w:val="single" w:sz="4" w:space="0" w:color="auto"/>
            </w:tcBorders>
            <w:shd w:val="clear" w:color="000000" w:fill="CCFFFF"/>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1 229</w:t>
            </w:r>
          </w:p>
        </w:tc>
        <w:tc>
          <w:tcPr>
            <w:tcW w:w="209" w:type="pct"/>
            <w:tcBorders>
              <w:top w:val="nil"/>
              <w:left w:val="nil"/>
              <w:bottom w:val="single" w:sz="4" w:space="0" w:color="auto"/>
              <w:right w:val="single" w:sz="4" w:space="0" w:color="auto"/>
            </w:tcBorders>
            <w:shd w:val="clear" w:color="000000" w:fill="CCFFFF"/>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203</w:t>
            </w:r>
          </w:p>
        </w:tc>
        <w:tc>
          <w:tcPr>
            <w:tcW w:w="250" w:type="pct"/>
            <w:tcBorders>
              <w:top w:val="nil"/>
              <w:left w:val="nil"/>
              <w:bottom w:val="single" w:sz="4" w:space="0" w:color="auto"/>
              <w:right w:val="single" w:sz="4" w:space="0" w:color="auto"/>
            </w:tcBorders>
            <w:shd w:val="clear" w:color="000000" w:fill="CCFFFF"/>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205</w:t>
            </w:r>
          </w:p>
        </w:tc>
        <w:tc>
          <w:tcPr>
            <w:tcW w:w="215" w:type="pct"/>
            <w:tcBorders>
              <w:top w:val="nil"/>
              <w:left w:val="nil"/>
              <w:bottom w:val="single" w:sz="4" w:space="0" w:color="auto"/>
              <w:right w:val="single" w:sz="4" w:space="0" w:color="auto"/>
            </w:tcBorders>
            <w:shd w:val="clear" w:color="000000" w:fill="CCFFFF"/>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214</w:t>
            </w:r>
          </w:p>
        </w:tc>
        <w:tc>
          <w:tcPr>
            <w:tcW w:w="209" w:type="pct"/>
            <w:tcBorders>
              <w:top w:val="nil"/>
              <w:left w:val="nil"/>
              <w:bottom w:val="single" w:sz="4" w:space="0" w:color="auto"/>
              <w:right w:val="single" w:sz="4" w:space="0" w:color="auto"/>
            </w:tcBorders>
            <w:shd w:val="clear" w:color="000000" w:fill="CCFFFF"/>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218</w:t>
            </w:r>
          </w:p>
        </w:tc>
        <w:tc>
          <w:tcPr>
            <w:tcW w:w="224" w:type="pct"/>
            <w:tcBorders>
              <w:top w:val="nil"/>
              <w:left w:val="nil"/>
              <w:bottom w:val="single" w:sz="4" w:space="0" w:color="auto"/>
              <w:right w:val="single" w:sz="4" w:space="0" w:color="auto"/>
            </w:tcBorders>
            <w:shd w:val="clear" w:color="000000" w:fill="CCFFFF"/>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224</w:t>
            </w:r>
          </w:p>
        </w:tc>
        <w:tc>
          <w:tcPr>
            <w:tcW w:w="203" w:type="pct"/>
            <w:tcBorders>
              <w:top w:val="nil"/>
              <w:left w:val="nil"/>
              <w:bottom w:val="single" w:sz="4" w:space="0" w:color="auto"/>
              <w:right w:val="single" w:sz="4" w:space="0" w:color="auto"/>
            </w:tcBorders>
            <w:shd w:val="clear" w:color="000000" w:fill="CCFFFF"/>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1 064</w:t>
            </w:r>
          </w:p>
        </w:tc>
      </w:tr>
      <w:tr w:rsidR="00284446" w:rsidRPr="00971E8A" w:rsidTr="00284446">
        <w:trPr>
          <w:trHeight w:val="24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DD6472" w:rsidRPr="00284446" w:rsidRDefault="00DD6472" w:rsidP="00284446">
            <w:pPr>
              <w:spacing w:after="0" w:line="240" w:lineRule="auto"/>
              <w:jc w:val="center"/>
              <w:rPr>
                <w:rFonts w:ascii="Times New Roman" w:eastAsia="Times New Roman" w:hAnsi="Times New Roman"/>
                <w:sz w:val="12"/>
                <w:szCs w:val="12"/>
                <w:lang w:eastAsia="bg-BG"/>
              </w:rPr>
            </w:pPr>
            <w:r w:rsidRPr="00284446">
              <w:rPr>
                <w:rFonts w:ascii="Times New Roman" w:eastAsia="Times New Roman" w:hAnsi="Times New Roman"/>
                <w:sz w:val="12"/>
                <w:szCs w:val="12"/>
                <w:lang w:eastAsia="bg-BG"/>
              </w:rPr>
              <w:t>1.1.</w:t>
            </w:r>
          </w:p>
        </w:tc>
        <w:tc>
          <w:tcPr>
            <w:tcW w:w="925" w:type="pct"/>
            <w:tcBorders>
              <w:top w:val="nil"/>
              <w:left w:val="nil"/>
              <w:bottom w:val="single" w:sz="4" w:space="0" w:color="auto"/>
              <w:right w:val="single" w:sz="4" w:space="0" w:color="auto"/>
            </w:tcBorders>
            <w:shd w:val="clear" w:color="auto" w:fill="auto"/>
            <w:noWrap/>
            <w:vAlign w:val="center"/>
            <w:hideMark/>
          </w:tcPr>
          <w:p w:rsidR="00DD6472" w:rsidRPr="00284446" w:rsidRDefault="00DD6472" w:rsidP="00284446">
            <w:pPr>
              <w:spacing w:after="0" w:line="240" w:lineRule="auto"/>
              <w:rPr>
                <w:rFonts w:ascii="Times New Roman" w:eastAsia="Times New Roman" w:hAnsi="Times New Roman"/>
                <w:i/>
                <w:iCs/>
                <w:sz w:val="12"/>
                <w:szCs w:val="12"/>
                <w:lang w:eastAsia="bg-BG"/>
              </w:rPr>
            </w:pPr>
            <w:r w:rsidRPr="00284446">
              <w:rPr>
                <w:rFonts w:ascii="Times New Roman" w:eastAsia="Times New Roman" w:hAnsi="Times New Roman"/>
                <w:i/>
                <w:iCs/>
                <w:sz w:val="12"/>
                <w:szCs w:val="12"/>
                <w:lang w:eastAsia="bg-BG"/>
              </w:rPr>
              <w:t>в т.ч. в собствени активи</w:t>
            </w:r>
          </w:p>
        </w:tc>
        <w:tc>
          <w:tcPr>
            <w:tcW w:w="239" w:type="pct"/>
            <w:tcBorders>
              <w:top w:val="nil"/>
              <w:left w:val="nil"/>
              <w:bottom w:val="single" w:sz="4" w:space="0" w:color="auto"/>
              <w:right w:val="single" w:sz="4" w:space="0" w:color="auto"/>
            </w:tcBorders>
            <w:shd w:val="clear" w:color="auto" w:fill="auto"/>
            <w:vAlign w:val="center"/>
            <w:hideMark/>
          </w:tcPr>
          <w:p w:rsidR="00DD6472" w:rsidRPr="00284446" w:rsidRDefault="00DD6472" w:rsidP="00284446">
            <w:pPr>
              <w:spacing w:after="0" w:line="240" w:lineRule="auto"/>
              <w:jc w:val="center"/>
              <w:rPr>
                <w:rFonts w:ascii="Times New Roman" w:eastAsia="Times New Roman" w:hAnsi="Times New Roman"/>
                <w:i/>
                <w:iCs/>
                <w:sz w:val="12"/>
                <w:szCs w:val="12"/>
                <w:lang w:eastAsia="bg-BG"/>
              </w:rPr>
            </w:pPr>
            <w:r w:rsidRPr="00284446">
              <w:rPr>
                <w:rFonts w:ascii="Times New Roman" w:eastAsia="Times New Roman" w:hAnsi="Times New Roman"/>
                <w:i/>
                <w:iCs/>
                <w:sz w:val="12"/>
                <w:szCs w:val="12"/>
                <w:lang w:eastAsia="bg-BG"/>
              </w:rPr>
              <w:t>228</w:t>
            </w:r>
          </w:p>
        </w:tc>
        <w:tc>
          <w:tcPr>
            <w:tcW w:w="212" w:type="pct"/>
            <w:tcBorders>
              <w:top w:val="nil"/>
              <w:left w:val="nil"/>
              <w:bottom w:val="single" w:sz="4" w:space="0" w:color="auto"/>
              <w:right w:val="single" w:sz="4" w:space="0" w:color="auto"/>
            </w:tcBorders>
            <w:shd w:val="clear" w:color="auto" w:fill="auto"/>
            <w:vAlign w:val="center"/>
            <w:hideMark/>
          </w:tcPr>
          <w:p w:rsidR="00DD6472" w:rsidRPr="00284446" w:rsidRDefault="00DD6472" w:rsidP="00284446">
            <w:pPr>
              <w:spacing w:after="0" w:line="240" w:lineRule="auto"/>
              <w:jc w:val="center"/>
              <w:rPr>
                <w:rFonts w:ascii="Times New Roman" w:eastAsia="Times New Roman" w:hAnsi="Times New Roman"/>
                <w:i/>
                <w:iCs/>
                <w:sz w:val="12"/>
                <w:szCs w:val="12"/>
                <w:lang w:eastAsia="bg-BG"/>
              </w:rPr>
            </w:pPr>
            <w:r w:rsidRPr="00284446">
              <w:rPr>
                <w:rFonts w:ascii="Times New Roman" w:eastAsia="Times New Roman" w:hAnsi="Times New Roman"/>
                <w:i/>
                <w:iCs/>
                <w:sz w:val="12"/>
                <w:szCs w:val="12"/>
                <w:lang w:eastAsia="bg-BG"/>
              </w:rPr>
              <w:t>173</w:t>
            </w:r>
          </w:p>
        </w:tc>
        <w:tc>
          <w:tcPr>
            <w:tcW w:w="213" w:type="pct"/>
            <w:tcBorders>
              <w:top w:val="nil"/>
              <w:left w:val="nil"/>
              <w:bottom w:val="single" w:sz="4" w:space="0" w:color="auto"/>
              <w:right w:val="single" w:sz="4" w:space="0" w:color="auto"/>
            </w:tcBorders>
            <w:shd w:val="clear" w:color="auto" w:fill="auto"/>
            <w:vAlign w:val="center"/>
            <w:hideMark/>
          </w:tcPr>
          <w:p w:rsidR="00DD6472" w:rsidRPr="00284446" w:rsidRDefault="00DD6472" w:rsidP="00284446">
            <w:pPr>
              <w:spacing w:after="0" w:line="240" w:lineRule="auto"/>
              <w:jc w:val="center"/>
              <w:rPr>
                <w:rFonts w:ascii="Times New Roman" w:eastAsia="Times New Roman" w:hAnsi="Times New Roman"/>
                <w:i/>
                <w:iCs/>
                <w:sz w:val="12"/>
                <w:szCs w:val="12"/>
                <w:lang w:eastAsia="bg-BG"/>
              </w:rPr>
            </w:pPr>
            <w:r w:rsidRPr="00284446">
              <w:rPr>
                <w:rFonts w:ascii="Times New Roman" w:eastAsia="Times New Roman" w:hAnsi="Times New Roman"/>
                <w:i/>
                <w:iCs/>
                <w:sz w:val="12"/>
                <w:szCs w:val="12"/>
                <w:lang w:eastAsia="bg-BG"/>
              </w:rPr>
              <w:t>173</w:t>
            </w:r>
          </w:p>
        </w:tc>
        <w:tc>
          <w:tcPr>
            <w:tcW w:w="214" w:type="pct"/>
            <w:tcBorders>
              <w:top w:val="nil"/>
              <w:left w:val="nil"/>
              <w:bottom w:val="single" w:sz="4" w:space="0" w:color="auto"/>
              <w:right w:val="single" w:sz="4" w:space="0" w:color="auto"/>
            </w:tcBorders>
            <w:shd w:val="clear" w:color="auto" w:fill="auto"/>
            <w:vAlign w:val="center"/>
            <w:hideMark/>
          </w:tcPr>
          <w:p w:rsidR="00DD6472" w:rsidRPr="00284446" w:rsidRDefault="00DD6472" w:rsidP="00284446">
            <w:pPr>
              <w:spacing w:after="0" w:line="240" w:lineRule="auto"/>
              <w:jc w:val="center"/>
              <w:rPr>
                <w:rFonts w:ascii="Times New Roman" w:eastAsia="Times New Roman" w:hAnsi="Times New Roman"/>
                <w:i/>
                <w:iCs/>
                <w:sz w:val="12"/>
                <w:szCs w:val="12"/>
                <w:lang w:eastAsia="bg-BG"/>
              </w:rPr>
            </w:pPr>
            <w:r w:rsidRPr="00284446">
              <w:rPr>
                <w:rFonts w:ascii="Times New Roman" w:eastAsia="Times New Roman" w:hAnsi="Times New Roman"/>
                <w:i/>
                <w:iCs/>
                <w:sz w:val="12"/>
                <w:szCs w:val="12"/>
                <w:lang w:eastAsia="bg-BG"/>
              </w:rPr>
              <w:t>173</w:t>
            </w:r>
          </w:p>
        </w:tc>
        <w:tc>
          <w:tcPr>
            <w:tcW w:w="217" w:type="pct"/>
            <w:tcBorders>
              <w:top w:val="nil"/>
              <w:left w:val="nil"/>
              <w:bottom w:val="single" w:sz="4" w:space="0" w:color="auto"/>
              <w:right w:val="single" w:sz="4" w:space="0" w:color="auto"/>
            </w:tcBorders>
            <w:shd w:val="clear" w:color="auto" w:fill="auto"/>
            <w:vAlign w:val="center"/>
            <w:hideMark/>
          </w:tcPr>
          <w:p w:rsidR="00DD6472" w:rsidRPr="00284446" w:rsidRDefault="00DD6472" w:rsidP="00284446">
            <w:pPr>
              <w:spacing w:after="0" w:line="240" w:lineRule="auto"/>
              <w:jc w:val="center"/>
              <w:rPr>
                <w:rFonts w:ascii="Times New Roman" w:eastAsia="Times New Roman" w:hAnsi="Times New Roman"/>
                <w:i/>
                <w:iCs/>
                <w:sz w:val="12"/>
                <w:szCs w:val="12"/>
                <w:lang w:eastAsia="bg-BG"/>
              </w:rPr>
            </w:pPr>
            <w:r w:rsidRPr="00284446">
              <w:rPr>
                <w:rFonts w:ascii="Times New Roman" w:eastAsia="Times New Roman" w:hAnsi="Times New Roman"/>
                <w:i/>
                <w:iCs/>
                <w:sz w:val="12"/>
                <w:szCs w:val="12"/>
                <w:lang w:eastAsia="bg-BG"/>
              </w:rPr>
              <w:t>173</w:t>
            </w:r>
          </w:p>
        </w:tc>
        <w:tc>
          <w:tcPr>
            <w:tcW w:w="214" w:type="pct"/>
            <w:tcBorders>
              <w:top w:val="nil"/>
              <w:left w:val="nil"/>
              <w:bottom w:val="single" w:sz="4" w:space="0" w:color="auto"/>
              <w:right w:val="single" w:sz="4" w:space="0" w:color="auto"/>
            </w:tcBorders>
            <w:shd w:val="clear" w:color="000000" w:fill="CCFFFF"/>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918</w:t>
            </w:r>
          </w:p>
        </w:tc>
        <w:tc>
          <w:tcPr>
            <w:tcW w:w="204" w:type="pct"/>
            <w:tcBorders>
              <w:top w:val="nil"/>
              <w:left w:val="nil"/>
              <w:bottom w:val="single" w:sz="4" w:space="0" w:color="auto"/>
              <w:right w:val="single" w:sz="4" w:space="0" w:color="auto"/>
            </w:tcBorders>
            <w:shd w:val="clear" w:color="auto" w:fill="auto"/>
            <w:vAlign w:val="center"/>
            <w:hideMark/>
          </w:tcPr>
          <w:p w:rsidR="00DD6472" w:rsidRPr="00284446" w:rsidRDefault="00DD6472" w:rsidP="00284446">
            <w:pPr>
              <w:spacing w:after="0" w:line="240" w:lineRule="auto"/>
              <w:jc w:val="center"/>
              <w:rPr>
                <w:rFonts w:ascii="Times New Roman" w:eastAsia="Times New Roman" w:hAnsi="Times New Roman"/>
                <w:i/>
                <w:iCs/>
                <w:sz w:val="12"/>
                <w:szCs w:val="12"/>
                <w:lang w:eastAsia="bg-BG"/>
              </w:rPr>
            </w:pPr>
            <w:r w:rsidRPr="00284446">
              <w:rPr>
                <w:rFonts w:ascii="Times New Roman" w:eastAsia="Times New Roman" w:hAnsi="Times New Roman"/>
                <w:i/>
                <w:iCs/>
                <w:sz w:val="12"/>
                <w:szCs w:val="12"/>
                <w:lang w:eastAsia="bg-BG"/>
              </w:rPr>
              <w:t>57</w:t>
            </w:r>
          </w:p>
        </w:tc>
        <w:tc>
          <w:tcPr>
            <w:tcW w:w="209" w:type="pct"/>
            <w:tcBorders>
              <w:top w:val="nil"/>
              <w:left w:val="nil"/>
              <w:bottom w:val="single" w:sz="4" w:space="0" w:color="auto"/>
              <w:right w:val="single" w:sz="4" w:space="0" w:color="auto"/>
            </w:tcBorders>
            <w:shd w:val="clear" w:color="auto" w:fill="auto"/>
            <w:vAlign w:val="center"/>
            <w:hideMark/>
          </w:tcPr>
          <w:p w:rsidR="00DD6472" w:rsidRPr="00284446" w:rsidRDefault="00DD6472" w:rsidP="00284446">
            <w:pPr>
              <w:spacing w:after="0" w:line="240" w:lineRule="auto"/>
              <w:jc w:val="center"/>
              <w:rPr>
                <w:rFonts w:ascii="Times New Roman" w:eastAsia="Times New Roman" w:hAnsi="Times New Roman"/>
                <w:i/>
                <w:iCs/>
                <w:sz w:val="12"/>
                <w:szCs w:val="12"/>
                <w:lang w:eastAsia="bg-BG"/>
              </w:rPr>
            </w:pPr>
            <w:r w:rsidRPr="00284446">
              <w:rPr>
                <w:rFonts w:ascii="Times New Roman" w:eastAsia="Times New Roman" w:hAnsi="Times New Roman"/>
                <w:i/>
                <w:iCs/>
                <w:sz w:val="12"/>
                <w:szCs w:val="12"/>
                <w:lang w:eastAsia="bg-BG"/>
              </w:rPr>
              <w:t>57</w:t>
            </w:r>
          </w:p>
        </w:tc>
        <w:tc>
          <w:tcPr>
            <w:tcW w:w="209" w:type="pct"/>
            <w:tcBorders>
              <w:top w:val="nil"/>
              <w:left w:val="nil"/>
              <w:bottom w:val="single" w:sz="4" w:space="0" w:color="auto"/>
              <w:right w:val="single" w:sz="4" w:space="0" w:color="auto"/>
            </w:tcBorders>
            <w:shd w:val="clear" w:color="auto" w:fill="auto"/>
            <w:vAlign w:val="center"/>
            <w:hideMark/>
          </w:tcPr>
          <w:p w:rsidR="00DD6472" w:rsidRPr="00284446" w:rsidRDefault="00DD6472" w:rsidP="00284446">
            <w:pPr>
              <w:spacing w:after="0" w:line="240" w:lineRule="auto"/>
              <w:jc w:val="center"/>
              <w:rPr>
                <w:rFonts w:ascii="Times New Roman" w:eastAsia="Times New Roman" w:hAnsi="Times New Roman"/>
                <w:i/>
                <w:iCs/>
                <w:sz w:val="12"/>
                <w:szCs w:val="12"/>
                <w:lang w:eastAsia="bg-BG"/>
              </w:rPr>
            </w:pPr>
            <w:r w:rsidRPr="00284446">
              <w:rPr>
                <w:rFonts w:ascii="Times New Roman" w:eastAsia="Times New Roman" w:hAnsi="Times New Roman"/>
                <w:i/>
                <w:iCs/>
                <w:sz w:val="12"/>
                <w:szCs w:val="12"/>
                <w:lang w:eastAsia="bg-BG"/>
              </w:rPr>
              <w:t>57</w:t>
            </w:r>
          </w:p>
        </w:tc>
        <w:tc>
          <w:tcPr>
            <w:tcW w:w="211" w:type="pct"/>
            <w:tcBorders>
              <w:top w:val="nil"/>
              <w:left w:val="nil"/>
              <w:bottom w:val="single" w:sz="4" w:space="0" w:color="auto"/>
              <w:right w:val="single" w:sz="4" w:space="0" w:color="auto"/>
            </w:tcBorders>
            <w:shd w:val="clear" w:color="auto" w:fill="auto"/>
            <w:vAlign w:val="center"/>
            <w:hideMark/>
          </w:tcPr>
          <w:p w:rsidR="00DD6472" w:rsidRPr="00284446" w:rsidRDefault="00DD6472" w:rsidP="00284446">
            <w:pPr>
              <w:spacing w:after="0" w:line="240" w:lineRule="auto"/>
              <w:jc w:val="center"/>
              <w:rPr>
                <w:rFonts w:ascii="Times New Roman" w:eastAsia="Times New Roman" w:hAnsi="Times New Roman"/>
                <w:i/>
                <w:iCs/>
                <w:sz w:val="12"/>
                <w:szCs w:val="12"/>
                <w:lang w:eastAsia="bg-BG"/>
              </w:rPr>
            </w:pPr>
            <w:r w:rsidRPr="00284446">
              <w:rPr>
                <w:rFonts w:ascii="Times New Roman" w:eastAsia="Times New Roman" w:hAnsi="Times New Roman"/>
                <w:i/>
                <w:iCs/>
                <w:sz w:val="12"/>
                <w:szCs w:val="12"/>
                <w:lang w:eastAsia="bg-BG"/>
              </w:rPr>
              <w:t>57</w:t>
            </w:r>
          </w:p>
        </w:tc>
        <w:tc>
          <w:tcPr>
            <w:tcW w:w="227" w:type="pct"/>
            <w:tcBorders>
              <w:top w:val="nil"/>
              <w:left w:val="nil"/>
              <w:bottom w:val="single" w:sz="4" w:space="0" w:color="auto"/>
              <w:right w:val="single" w:sz="4" w:space="0" w:color="auto"/>
            </w:tcBorders>
            <w:shd w:val="clear" w:color="auto" w:fill="auto"/>
            <w:vAlign w:val="center"/>
            <w:hideMark/>
          </w:tcPr>
          <w:p w:rsidR="00DD6472" w:rsidRPr="00284446" w:rsidRDefault="00DD6472" w:rsidP="00284446">
            <w:pPr>
              <w:spacing w:after="0" w:line="240" w:lineRule="auto"/>
              <w:jc w:val="center"/>
              <w:rPr>
                <w:rFonts w:ascii="Times New Roman" w:eastAsia="Times New Roman" w:hAnsi="Times New Roman"/>
                <w:i/>
                <w:iCs/>
                <w:sz w:val="12"/>
                <w:szCs w:val="12"/>
                <w:lang w:eastAsia="bg-BG"/>
              </w:rPr>
            </w:pPr>
            <w:r w:rsidRPr="00284446">
              <w:rPr>
                <w:rFonts w:ascii="Times New Roman" w:eastAsia="Times New Roman" w:hAnsi="Times New Roman"/>
                <w:i/>
                <w:iCs/>
                <w:sz w:val="12"/>
                <w:szCs w:val="12"/>
                <w:lang w:eastAsia="bg-BG"/>
              </w:rPr>
              <w:t>57</w:t>
            </w:r>
          </w:p>
        </w:tc>
        <w:tc>
          <w:tcPr>
            <w:tcW w:w="228" w:type="pct"/>
            <w:tcBorders>
              <w:top w:val="nil"/>
              <w:left w:val="nil"/>
              <w:bottom w:val="single" w:sz="4" w:space="0" w:color="auto"/>
              <w:right w:val="single" w:sz="4" w:space="0" w:color="auto"/>
            </w:tcBorders>
            <w:shd w:val="clear" w:color="000000" w:fill="CCFFFF"/>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283</w:t>
            </w:r>
          </w:p>
        </w:tc>
        <w:tc>
          <w:tcPr>
            <w:tcW w:w="209" w:type="pct"/>
            <w:tcBorders>
              <w:top w:val="nil"/>
              <w:left w:val="nil"/>
              <w:bottom w:val="single" w:sz="4" w:space="0" w:color="auto"/>
              <w:right w:val="single" w:sz="4" w:space="0" w:color="auto"/>
            </w:tcBorders>
            <w:shd w:val="clear" w:color="auto" w:fill="auto"/>
            <w:noWrap/>
            <w:vAlign w:val="center"/>
            <w:hideMark/>
          </w:tcPr>
          <w:p w:rsidR="00DD6472" w:rsidRPr="00284446" w:rsidRDefault="00DD6472" w:rsidP="00284446">
            <w:pPr>
              <w:spacing w:after="0" w:line="240" w:lineRule="auto"/>
              <w:jc w:val="center"/>
              <w:rPr>
                <w:rFonts w:ascii="Times New Roman" w:eastAsia="Times New Roman" w:hAnsi="Times New Roman"/>
                <w:sz w:val="12"/>
                <w:szCs w:val="12"/>
                <w:lang w:eastAsia="bg-BG"/>
              </w:rPr>
            </w:pPr>
            <w:r w:rsidRPr="00284446">
              <w:rPr>
                <w:rFonts w:ascii="Times New Roman" w:eastAsia="Times New Roman" w:hAnsi="Times New Roman"/>
                <w:sz w:val="12"/>
                <w:szCs w:val="12"/>
                <w:lang w:eastAsia="bg-BG"/>
              </w:rPr>
              <w:t>48</w:t>
            </w:r>
          </w:p>
        </w:tc>
        <w:tc>
          <w:tcPr>
            <w:tcW w:w="250" w:type="pct"/>
            <w:tcBorders>
              <w:top w:val="nil"/>
              <w:left w:val="nil"/>
              <w:bottom w:val="single" w:sz="4" w:space="0" w:color="auto"/>
              <w:right w:val="single" w:sz="4" w:space="0" w:color="auto"/>
            </w:tcBorders>
            <w:shd w:val="clear" w:color="auto" w:fill="auto"/>
            <w:noWrap/>
            <w:vAlign w:val="center"/>
            <w:hideMark/>
          </w:tcPr>
          <w:p w:rsidR="00DD6472" w:rsidRPr="00284446" w:rsidRDefault="00DD6472" w:rsidP="00284446">
            <w:pPr>
              <w:spacing w:after="0" w:line="240" w:lineRule="auto"/>
              <w:jc w:val="center"/>
              <w:rPr>
                <w:rFonts w:ascii="Times New Roman" w:eastAsia="Times New Roman" w:hAnsi="Times New Roman"/>
                <w:sz w:val="12"/>
                <w:szCs w:val="12"/>
                <w:lang w:eastAsia="bg-BG"/>
              </w:rPr>
            </w:pPr>
            <w:r w:rsidRPr="00284446">
              <w:rPr>
                <w:rFonts w:ascii="Times New Roman" w:eastAsia="Times New Roman" w:hAnsi="Times New Roman"/>
                <w:sz w:val="12"/>
                <w:szCs w:val="12"/>
                <w:lang w:eastAsia="bg-BG"/>
              </w:rPr>
              <w:t>38</w:t>
            </w:r>
          </w:p>
        </w:tc>
        <w:tc>
          <w:tcPr>
            <w:tcW w:w="215" w:type="pct"/>
            <w:tcBorders>
              <w:top w:val="nil"/>
              <w:left w:val="nil"/>
              <w:bottom w:val="single" w:sz="4" w:space="0" w:color="auto"/>
              <w:right w:val="single" w:sz="4" w:space="0" w:color="auto"/>
            </w:tcBorders>
            <w:shd w:val="clear" w:color="auto" w:fill="auto"/>
            <w:noWrap/>
            <w:vAlign w:val="center"/>
            <w:hideMark/>
          </w:tcPr>
          <w:p w:rsidR="00DD6472" w:rsidRPr="00284446" w:rsidRDefault="00DD6472" w:rsidP="00284446">
            <w:pPr>
              <w:spacing w:after="0" w:line="240" w:lineRule="auto"/>
              <w:jc w:val="center"/>
              <w:rPr>
                <w:rFonts w:ascii="Times New Roman" w:eastAsia="Times New Roman" w:hAnsi="Times New Roman"/>
                <w:sz w:val="12"/>
                <w:szCs w:val="12"/>
                <w:lang w:eastAsia="bg-BG"/>
              </w:rPr>
            </w:pPr>
            <w:r w:rsidRPr="00284446">
              <w:rPr>
                <w:rFonts w:ascii="Times New Roman" w:eastAsia="Times New Roman" w:hAnsi="Times New Roman"/>
                <w:sz w:val="12"/>
                <w:szCs w:val="12"/>
                <w:lang w:eastAsia="bg-BG"/>
              </w:rPr>
              <w:t>33</w:t>
            </w:r>
          </w:p>
        </w:tc>
        <w:tc>
          <w:tcPr>
            <w:tcW w:w="209" w:type="pct"/>
            <w:tcBorders>
              <w:top w:val="nil"/>
              <w:left w:val="nil"/>
              <w:bottom w:val="single" w:sz="4" w:space="0" w:color="auto"/>
              <w:right w:val="single" w:sz="4" w:space="0" w:color="auto"/>
            </w:tcBorders>
            <w:shd w:val="clear" w:color="auto" w:fill="auto"/>
            <w:noWrap/>
            <w:vAlign w:val="center"/>
            <w:hideMark/>
          </w:tcPr>
          <w:p w:rsidR="00DD6472" w:rsidRPr="00284446" w:rsidRDefault="00DD6472" w:rsidP="00284446">
            <w:pPr>
              <w:spacing w:after="0" w:line="240" w:lineRule="auto"/>
              <w:jc w:val="center"/>
              <w:rPr>
                <w:rFonts w:ascii="Times New Roman" w:eastAsia="Times New Roman" w:hAnsi="Times New Roman"/>
                <w:sz w:val="12"/>
                <w:szCs w:val="12"/>
                <w:lang w:eastAsia="bg-BG"/>
              </w:rPr>
            </w:pPr>
            <w:r w:rsidRPr="00284446">
              <w:rPr>
                <w:rFonts w:ascii="Times New Roman" w:eastAsia="Times New Roman" w:hAnsi="Times New Roman"/>
                <w:sz w:val="12"/>
                <w:szCs w:val="12"/>
                <w:lang w:eastAsia="bg-BG"/>
              </w:rPr>
              <w:t>33</w:t>
            </w:r>
          </w:p>
        </w:tc>
        <w:tc>
          <w:tcPr>
            <w:tcW w:w="224" w:type="pct"/>
            <w:tcBorders>
              <w:top w:val="nil"/>
              <w:left w:val="nil"/>
              <w:bottom w:val="single" w:sz="4" w:space="0" w:color="auto"/>
              <w:right w:val="single" w:sz="4" w:space="0" w:color="auto"/>
            </w:tcBorders>
            <w:shd w:val="clear" w:color="auto" w:fill="auto"/>
            <w:noWrap/>
            <w:vAlign w:val="center"/>
            <w:hideMark/>
          </w:tcPr>
          <w:p w:rsidR="00DD6472" w:rsidRPr="00284446" w:rsidRDefault="00DD6472" w:rsidP="00284446">
            <w:pPr>
              <w:spacing w:after="0" w:line="240" w:lineRule="auto"/>
              <w:jc w:val="center"/>
              <w:rPr>
                <w:rFonts w:ascii="Times New Roman" w:eastAsia="Times New Roman" w:hAnsi="Times New Roman"/>
                <w:sz w:val="12"/>
                <w:szCs w:val="12"/>
                <w:lang w:eastAsia="bg-BG"/>
              </w:rPr>
            </w:pPr>
            <w:r w:rsidRPr="00284446">
              <w:rPr>
                <w:rFonts w:ascii="Times New Roman" w:eastAsia="Times New Roman" w:hAnsi="Times New Roman"/>
                <w:sz w:val="12"/>
                <w:szCs w:val="12"/>
                <w:lang w:eastAsia="bg-BG"/>
              </w:rPr>
              <w:t>33</w:t>
            </w:r>
          </w:p>
        </w:tc>
        <w:tc>
          <w:tcPr>
            <w:tcW w:w="203" w:type="pct"/>
            <w:tcBorders>
              <w:top w:val="nil"/>
              <w:left w:val="nil"/>
              <w:bottom w:val="single" w:sz="4" w:space="0" w:color="auto"/>
              <w:right w:val="single" w:sz="4" w:space="0" w:color="auto"/>
            </w:tcBorders>
            <w:shd w:val="clear" w:color="000000" w:fill="CCFFFF"/>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183</w:t>
            </w:r>
          </w:p>
        </w:tc>
      </w:tr>
      <w:tr w:rsidR="00284446" w:rsidRPr="00971E8A" w:rsidTr="00284446">
        <w:trPr>
          <w:trHeight w:val="350"/>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DD6472" w:rsidRPr="00284446" w:rsidRDefault="00DD6472" w:rsidP="00284446">
            <w:pPr>
              <w:spacing w:after="0" w:line="240" w:lineRule="auto"/>
              <w:jc w:val="center"/>
              <w:rPr>
                <w:rFonts w:ascii="Times New Roman" w:eastAsia="Times New Roman" w:hAnsi="Times New Roman"/>
                <w:color w:val="000000"/>
                <w:sz w:val="12"/>
                <w:szCs w:val="12"/>
                <w:lang w:eastAsia="bg-BG"/>
              </w:rPr>
            </w:pPr>
            <w:r w:rsidRPr="00284446">
              <w:rPr>
                <w:rFonts w:ascii="Times New Roman" w:eastAsia="Times New Roman" w:hAnsi="Times New Roman"/>
                <w:color w:val="000000"/>
                <w:sz w:val="12"/>
                <w:szCs w:val="12"/>
                <w:lang w:eastAsia="bg-BG"/>
              </w:rPr>
              <w:t>5.1.</w:t>
            </w:r>
          </w:p>
        </w:tc>
        <w:tc>
          <w:tcPr>
            <w:tcW w:w="925" w:type="pct"/>
            <w:tcBorders>
              <w:top w:val="nil"/>
              <w:left w:val="nil"/>
              <w:bottom w:val="single" w:sz="4" w:space="0" w:color="auto"/>
              <w:right w:val="single" w:sz="4" w:space="0" w:color="auto"/>
            </w:tcBorders>
            <w:shd w:val="clear" w:color="auto" w:fill="auto"/>
            <w:vAlign w:val="center"/>
            <w:hideMark/>
          </w:tcPr>
          <w:p w:rsidR="00DD6472" w:rsidRPr="00284446" w:rsidRDefault="00DD6472" w:rsidP="00284446">
            <w:pPr>
              <w:spacing w:after="0" w:line="240" w:lineRule="auto"/>
              <w:rPr>
                <w:rFonts w:ascii="Times New Roman" w:eastAsia="Times New Roman" w:hAnsi="Times New Roman"/>
                <w:color w:val="000000"/>
                <w:sz w:val="12"/>
                <w:szCs w:val="12"/>
                <w:lang w:eastAsia="bg-BG"/>
              </w:rPr>
            </w:pPr>
            <w:r w:rsidRPr="00284446">
              <w:rPr>
                <w:rFonts w:ascii="Times New Roman" w:eastAsia="Times New Roman" w:hAnsi="Times New Roman"/>
                <w:color w:val="000000"/>
                <w:sz w:val="12"/>
                <w:szCs w:val="12"/>
                <w:lang w:eastAsia="bg-BG"/>
              </w:rPr>
              <w:t>Разходи за амортизации на собствени активи</w:t>
            </w:r>
          </w:p>
        </w:tc>
        <w:tc>
          <w:tcPr>
            <w:tcW w:w="239" w:type="pct"/>
            <w:tcBorders>
              <w:top w:val="nil"/>
              <w:left w:val="nil"/>
              <w:bottom w:val="single" w:sz="4" w:space="0" w:color="auto"/>
              <w:right w:val="single" w:sz="4" w:space="0" w:color="auto"/>
            </w:tcBorders>
            <w:shd w:val="clear" w:color="auto" w:fill="auto"/>
            <w:noWrap/>
            <w:vAlign w:val="center"/>
            <w:hideMark/>
          </w:tcPr>
          <w:p w:rsidR="00DD6472" w:rsidRPr="00284446" w:rsidRDefault="00DD6472" w:rsidP="00284446">
            <w:pPr>
              <w:spacing w:after="0" w:line="240" w:lineRule="auto"/>
              <w:jc w:val="center"/>
              <w:rPr>
                <w:rFonts w:ascii="Times New Roman" w:eastAsia="Times New Roman" w:hAnsi="Times New Roman"/>
                <w:color w:val="000000"/>
                <w:sz w:val="12"/>
                <w:szCs w:val="12"/>
                <w:lang w:eastAsia="bg-BG"/>
              </w:rPr>
            </w:pPr>
            <w:r w:rsidRPr="00284446">
              <w:rPr>
                <w:rFonts w:ascii="Times New Roman" w:eastAsia="Times New Roman" w:hAnsi="Times New Roman"/>
                <w:color w:val="000000"/>
                <w:sz w:val="12"/>
                <w:szCs w:val="12"/>
                <w:lang w:eastAsia="bg-BG"/>
              </w:rPr>
              <w:t>198</w:t>
            </w:r>
          </w:p>
        </w:tc>
        <w:tc>
          <w:tcPr>
            <w:tcW w:w="212" w:type="pct"/>
            <w:tcBorders>
              <w:top w:val="nil"/>
              <w:left w:val="nil"/>
              <w:bottom w:val="single" w:sz="4" w:space="0" w:color="auto"/>
              <w:right w:val="single" w:sz="4" w:space="0" w:color="auto"/>
            </w:tcBorders>
            <w:shd w:val="clear" w:color="auto" w:fill="auto"/>
            <w:noWrap/>
            <w:vAlign w:val="center"/>
            <w:hideMark/>
          </w:tcPr>
          <w:p w:rsidR="00DD6472" w:rsidRPr="00284446" w:rsidRDefault="00DD6472" w:rsidP="00284446">
            <w:pPr>
              <w:spacing w:after="0" w:line="240" w:lineRule="auto"/>
              <w:jc w:val="center"/>
              <w:rPr>
                <w:rFonts w:ascii="Times New Roman" w:eastAsia="Times New Roman" w:hAnsi="Times New Roman"/>
                <w:color w:val="000000"/>
                <w:sz w:val="12"/>
                <w:szCs w:val="12"/>
                <w:lang w:eastAsia="bg-BG"/>
              </w:rPr>
            </w:pPr>
            <w:r w:rsidRPr="00284446">
              <w:rPr>
                <w:rFonts w:ascii="Times New Roman" w:eastAsia="Times New Roman" w:hAnsi="Times New Roman"/>
                <w:color w:val="000000"/>
                <w:sz w:val="12"/>
                <w:szCs w:val="12"/>
                <w:lang w:eastAsia="bg-BG"/>
              </w:rPr>
              <w:t>219</w:t>
            </w:r>
          </w:p>
        </w:tc>
        <w:tc>
          <w:tcPr>
            <w:tcW w:w="213" w:type="pct"/>
            <w:tcBorders>
              <w:top w:val="nil"/>
              <w:left w:val="nil"/>
              <w:bottom w:val="single" w:sz="4" w:space="0" w:color="auto"/>
              <w:right w:val="single" w:sz="4" w:space="0" w:color="auto"/>
            </w:tcBorders>
            <w:shd w:val="clear" w:color="auto" w:fill="auto"/>
            <w:noWrap/>
            <w:vAlign w:val="center"/>
            <w:hideMark/>
          </w:tcPr>
          <w:p w:rsidR="00DD6472" w:rsidRPr="00284446" w:rsidRDefault="00DD6472" w:rsidP="00284446">
            <w:pPr>
              <w:spacing w:after="0" w:line="240" w:lineRule="auto"/>
              <w:jc w:val="center"/>
              <w:rPr>
                <w:rFonts w:ascii="Times New Roman" w:eastAsia="Times New Roman" w:hAnsi="Times New Roman"/>
                <w:color w:val="000000"/>
                <w:sz w:val="12"/>
                <w:szCs w:val="12"/>
                <w:lang w:eastAsia="bg-BG"/>
              </w:rPr>
            </w:pPr>
            <w:r w:rsidRPr="00284446">
              <w:rPr>
                <w:rFonts w:ascii="Times New Roman" w:eastAsia="Times New Roman" w:hAnsi="Times New Roman"/>
                <w:color w:val="000000"/>
                <w:sz w:val="12"/>
                <w:szCs w:val="12"/>
                <w:lang w:eastAsia="bg-BG"/>
              </w:rPr>
              <w:t>238</w:t>
            </w:r>
          </w:p>
        </w:tc>
        <w:tc>
          <w:tcPr>
            <w:tcW w:w="214" w:type="pct"/>
            <w:tcBorders>
              <w:top w:val="nil"/>
              <w:left w:val="nil"/>
              <w:bottom w:val="single" w:sz="4" w:space="0" w:color="auto"/>
              <w:right w:val="single" w:sz="4" w:space="0" w:color="auto"/>
            </w:tcBorders>
            <w:shd w:val="clear" w:color="auto" w:fill="auto"/>
            <w:noWrap/>
            <w:vAlign w:val="center"/>
            <w:hideMark/>
          </w:tcPr>
          <w:p w:rsidR="00DD6472" w:rsidRPr="00284446" w:rsidRDefault="00DD6472" w:rsidP="00284446">
            <w:pPr>
              <w:spacing w:after="0" w:line="240" w:lineRule="auto"/>
              <w:jc w:val="center"/>
              <w:rPr>
                <w:rFonts w:ascii="Times New Roman" w:eastAsia="Times New Roman" w:hAnsi="Times New Roman"/>
                <w:color w:val="000000"/>
                <w:sz w:val="12"/>
                <w:szCs w:val="12"/>
                <w:lang w:eastAsia="bg-BG"/>
              </w:rPr>
            </w:pPr>
            <w:r w:rsidRPr="00284446">
              <w:rPr>
                <w:rFonts w:ascii="Times New Roman" w:eastAsia="Times New Roman" w:hAnsi="Times New Roman"/>
                <w:color w:val="000000"/>
                <w:sz w:val="12"/>
                <w:szCs w:val="12"/>
                <w:lang w:eastAsia="bg-BG"/>
              </w:rPr>
              <w:t>246</w:t>
            </w:r>
          </w:p>
        </w:tc>
        <w:tc>
          <w:tcPr>
            <w:tcW w:w="217" w:type="pct"/>
            <w:tcBorders>
              <w:top w:val="nil"/>
              <w:left w:val="nil"/>
              <w:bottom w:val="single" w:sz="4" w:space="0" w:color="auto"/>
              <w:right w:val="single" w:sz="4" w:space="0" w:color="auto"/>
            </w:tcBorders>
            <w:shd w:val="clear" w:color="auto" w:fill="auto"/>
            <w:noWrap/>
            <w:vAlign w:val="center"/>
            <w:hideMark/>
          </w:tcPr>
          <w:p w:rsidR="00DD6472" w:rsidRPr="00284446" w:rsidRDefault="00DD6472" w:rsidP="00284446">
            <w:pPr>
              <w:spacing w:after="0" w:line="240" w:lineRule="auto"/>
              <w:jc w:val="center"/>
              <w:rPr>
                <w:rFonts w:ascii="Times New Roman" w:eastAsia="Times New Roman" w:hAnsi="Times New Roman"/>
                <w:color w:val="000000"/>
                <w:sz w:val="12"/>
                <w:szCs w:val="12"/>
                <w:lang w:eastAsia="bg-BG"/>
              </w:rPr>
            </w:pPr>
            <w:r w:rsidRPr="00284446">
              <w:rPr>
                <w:rFonts w:ascii="Times New Roman" w:eastAsia="Times New Roman" w:hAnsi="Times New Roman"/>
                <w:color w:val="000000"/>
                <w:sz w:val="12"/>
                <w:szCs w:val="12"/>
                <w:lang w:eastAsia="bg-BG"/>
              </w:rPr>
              <w:t>255</w:t>
            </w:r>
          </w:p>
        </w:tc>
        <w:tc>
          <w:tcPr>
            <w:tcW w:w="214" w:type="pct"/>
            <w:tcBorders>
              <w:top w:val="nil"/>
              <w:left w:val="nil"/>
              <w:bottom w:val="single" w:sz="4" w:space="0" w:color="auto"/>
              <w:right w:val="single" w:sz="4" w:space="0" w:color="auto"/>
            </w:tcBorders>
            <w:shd w:val="clear" w:color="000000" w:fill="CCFFFF"/>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1 156</w:t>
            </w:r>
          </w:p>
        </w:tc>
        <w:tc>
          <w:tcPr>
            <w:tcW w:w="204" w:type="pct"/>
            <w:tcBorders>
              <w:top w:val="nil"/>
              <w:left w:val="nil"/>
              <w:bottom w:val="single" w:sz="4" w:space="0" w:color="auto"/>
              <w:right w:val="single" w:sz="4" w:space="0" w:color="auto"/>
            </w:tcBorders>
            <w:shd w:val="clear" w:color="auto" w:fill="auto"/>
            <w:noWrap/>
            <w:vAlign w:val="center"/>
            <w:hideMark/>
          </w:tcPr>
          <w:p w:rsidR="00DD6472" w:rsidRPr="00284446" w:rsidRDefault="00DD6472" w:rsidP="00284446">
            <w:pPr>
              <w:spacing w:after="0" w:line="240" w:lineRule="auto"/>
              <w:jc w:val="center"/>
              <w:rPr>
                <w:rFonts w:ascii="Times New Roman" w:eastAsia="Times New Roman" w:hAnsi="Times New Roman"/>
                <w:color w:val="000000"/>
                <w:sz w:val="12"/>
                <w:szCs w:val="12"/>
                <w:lang w:eastAsia="bg-BG"/>
              </w:rPr>
            </w:pPr>
            <w:r w:rsidRPr="00284446">
              <w:rPr>
                <w:rFonts w:ascii="Times New Roman" w:eastAsia="Times New Roman" w:hAnsi="Times New Roman"/>
                <w:color w:val="000000"/>
                <w:sz w:val="12"/>
                <w:szCs w:val="12"/>
                <w:lang w:eastAsia="bg-BG"/>
              </w:rPr>
              <w:t>156</w:t>
            </w:r>
          </w:p>
        </w:tc>
        <w:tc>
          <w:tcPr>
            <w:tcW w:w="209" w:type="pct"/>
            <w:tcBorders>
              <w:top w:val="nil"/>
              <w:left w:val="nil"/>
              <w:bottom w:val="single" w:sz="4" w:space="0" w:color="auto"/>
              <w:right w:val="single" w:sz="4" w:space="0" w:color="auto"/>
            </w:tcBorders>
            <w:shd w:val="clear" w:color="auto" w:fill="auto"/>
            <w:noWrap/>
            <w:vAlign w:val="center"/>
            <w:hideMark/>
          </w:tcPr>
          <w:p w:rsidR="00DD6472" w:rsidRPr="00284446" w:rsidRDefault="00DD6472" w:rsidP="00284446">
            <w:pPr>
              <w:spacing w:after="0" w:line="240" w:lineRule="auto"/>
              <w:jc w:val="center"/>
              <w:rPr>
                <w:rFonts w:ascii="Times New Roman" w:eastAsia="Times New Roman" w:hAnsi="Times New Roman"/>
                <w:color w:val="000000"/>
                <w:sz w:val="12"/>
                <w:szCs w:val="12"/>
                <w:lang w:eastAsia="bg-BG"/>
              </w:rPr>
            </w:pPr>
            <w:r w:rsidRPr="00284446">
              <w:rPr>
                <w:rFonts w:ascii="Times New Roman" w:eastAsia="Times New Roman" w:hAnsi="Times New Roman"/>
                <w:color w:val="000000"/>
                <w:sz w:val="12"/>
                <w:szCs w:val="12"/>
                <w:lang w:eastAsia="bg-BG"/>
              </w:rPr>
              <w:t>135</w:t>
            </w:r>
          </w:p>
        </w:tc>
        <w:tc>
          <w:tcPr>
            <w:tcW w:w="209" w:type="pct"/>
            <w:tcBorders>
              <w:top w:val="nil"/>
              <w:left w:val="nil"/>
              <w:bottom w:val="single" w:sz="4" w:space="0" w:color="auto"/>
              <w:right w:val="single" w:sz="4" w:space="0" w:color="auto"/>
            </w:tcBorders>
            <w:shd w:val="clear" w:color="auto" w:fill="auto"/>
            <w:noWrap/>
            <w:vAlign w:val="center"/>
            <w:hideMark/>
          </w:tcPr>
          <w:p w:rsidR="00DD6472" w:rsidRPr="00284446" w:rsidRDefault="00DD6472" w:rsidP="00284446">
            <w:pPr>
              <w:spacing w:after="0" w:line="240" w:lineRule="auto"/>
              <w:jc w:val="center"/>
              <w:rPr>
                <w:rFonts w:ascii="Times New Roman" w:eastAsia="Times New Roman" w:hAnsi="Times New Roman"/>
                <w:color w:val="000000"/>
                <w:sz w:val="12"/>
                <w:szCs w:val="12"/>
                <w:lang w:eastAsia="bg-BG"/>
              </w:rPr>
            </w:pPr>
            <w:r w:rsidRPr="00284446">
              <w:rPr>
                <w:rFonts w:ascii="Times New Roman" w:eastAsia="Times New Roman" w:hAnsi="Times New Roman"/>
                <w:color w:val="000000"/>
                <w:sz w:val="12"/>
                <w:szCs w:val="12"/>
                <w:lang w:eastAsia="bg-BG"/>
              </w:rPr>
              <w:t>50</w:t>
            </w:r>
          </w:p>
        </w:tc>
        <w:tc>
          <w:tcPr>
            <w:tcW w:w="211" w:type="pct"/>
            <w:tcBorders>
              <w:top w:val="nil"/>
              <w:left w:val="nil"/>
              <w:bottom w:val="single" w:sz="4" w:space="0" w:color="auto"/>
              <w:right w:val="single" w:sz="4" w:space="0" w:color="auto"/>
            </w:tcBorders>
            <w:shd w:val="clear" w:color="auto" w:fill="auto"/>
            <w:noWrap/>
            <w:vAlign w:val="center"/>
            <w:hideMark/>
          </w:tcPr>
          <w:p w:rsidR="00DD6472" w:rsidRPr="00284446" w:rsidRDefault="00DD6472" w:rsidP="00284446">
            <w:pPr>
              <w:spacing w:after="0" w:line="240" w:lineRule="auto"/>
              <w:jc w:val="center"/>
              <w:rPr>
                <w:rFonts w:ascii="Times New Roman" w:eastAsia="Times New Roman" w:hAnsi="Times New Roman"/>
                <w:color w:val="000000"/>
                <w:sz w:val="12"/>
                <w:szCs w:val="12"/>
                <w:lang w:eastAsia="bg-BG"/>
              </w:rPr>
            </w:pPr>
            <w:r w:rsidRPr="00284446">
              <w:rPr>
                <w:rFonts w:ascii="Times New Roman" w:eastAsia="Times New Roman" w:hAnsi="Times New Roman"/>
                <w:color w:val="000000"/>
                <w:sz w:val="12"/>
                <w:szCs w:val="12"/>
                <w:lang w:eastAsia="bg-BG"/>
              </w:rPr>
              <w:t>33</w:t>
            </w:r>
          </w:p>
        </w:tc>
        <w:tc>
          <w:tcPr>
            <w:tcW w:w="227" w:type="pct"/>
            <w:tcBorders>
              <w:top w:val="nil"/>
              <w:left w:val="nil"/>
              <w:bottom w:val="single" w:sz="4" w:space="0" w:color="auto"/>
              <w:right w:val="single" w:sz="4" w:space="0" w:color="auto"/>
            </w:tcBorders>
            <w:shd w:val="clear" w:color="auto" w:fill="auto"/>
            <w:noWrap/>
            <w:vAlign w:val="center"/>
            <w:hideMark/>
          </w:tcPr>
          <w:p w:rsidR="00DD6472" w:rsidRPr="00284446" w:rsidRDefault="00DD6472" w:rsidP="00284446">
            <w:pPr>
              <w:spacing w:after="0" w:line="240" w:lineRule="auto"/>
              <w:jc w:val="center"/>
              <w:rPr>
                <w:rFonts w:ascii="Times New Roman" w:eastAsia="Times New Roman" w:hAnsi="Times New Roman"/>
                <w:color w:val="000000"/>
                <w:sz w:val="12"/>
                <w:szCs w:val="12"/>
                <w:lang w:eastAsia="bg-BG"/>
              </w:rPr>
            </w:pPr>
            <w:r w:rsidRPr="00284446">
              <w:rPr>
                <w:rFonts w:ascii="Times New Roman" w:eastAsia="Times New Roman" w:hAnsi="Times New Roman"/>
                <w:color w:val="000000"/>
                <w:sz w:val="12"/>
                <w:szCs w:val="12"/>
                <w:lang w:eastAsia="bg-BG"/>
              </w:rPr>
              <w:t>35</w:t>
            </w:r>
          </w:p>
        </w:tc>
        <w:tc>
          <w:tcPr>
            <w:tcW w:w="228" w:type="pct"/>
            <w:tcBorders>
              <w:top w:val="nil"/>
              <w:left w:val="nil"/>
              <w:bottom w:val="single" w:sz="4" w:space="0" w:color="auto"/>
              <w:right w:val="single" w:sz="4" w:space="0" w:color="auto"/>
            </w:tcBorders>
            <w:shd w:val="clear" w:color="000000" w:fill="CCFFFF"/>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408</w:t>
            </w:r>
          </w:p>
        </w:tc>
        <w:tc>
          <w:tcPr>
            <w:tcW w:w="209" w:type="pct"/>
            <w:tcBorders>
              <w:top w:val="nil"/>
              <w:left w:val="nil"/>
              <w:bottom w:val="single" w:sz="4" w:space="0" w:color="auto"/>
              <w:right w:val="single" w:sz="4" w:space="0" w:color="auto"/>
            </w:tcBorders>
            <w:shd w:val="clear" w:color="auto" w:fill="auto"/>
            <w:noWrap/>
            <w:vAlign w:val="center"/>
            <w:hideMark/>
          </w:tcPr>
          <w:p w:rsidR="00DD6472" w:rsidRPr="00284446" w:rsidRDefault="00DD6472" w:rsidP="00284446">
            <w:pPr>
              <w:spacing w:after="0" w:line="240" w:lineRule="auto"/>
              <w:jc w:val="center"/>
              <w:rPr>
                <w:rFonts w:ascii="Times New Roman" w:eastAsia="Times New Roman" w:hAnsi="Times New Roman"/>
                <w:color w:val="000000"/>
                <w:sz w:val="12"/>
                <w:szCs w:val="12"/>
                <w:lang w:eastAsia="bg-BG"/>
              </w:rPr>
            </w:pPr>
            <w:r w:rsidRPr="00284446">
              <w:rPr>
                <w:rFonts w:ascii="Times New Roman" w:eastAsia="Times New Roman" w:hAnsi="Times New Roman"/>
                <w:color w:val="000000"/>
                <w:sz w:val="12"/>
                <w:szCs w:val="12"/>
                <w:lang w:eastAsia="bg-BG"/>
              </w:rPr>
              <w:t>201</w:t>
            </w:r>
          </w:p>
        </w:tc>
        <w:tc>
          <w:tcPr>
            <w:tcW w:w="250" w:type="pct"/>
            <w:tcBorders>
              <w:top w:val="nil"/>
              <w:left w:val="nil"/>
              <w:bottom w:val="single" w:sz="4" w:space="0" w:color="auto"/>
              <w:right w:val="single" w:sz="4" w:space="0" w:color="auto"/>
            </w:tcBorders>
            <w:shd w:val="clear" w:color="auto" w:fill="auto"/>
            <w:noWrap/>
            <w:vAlign w:val="center"/>
            <w:hideMark/>
          </w:tcPr>
          <w:p w:rsidR="00DD6472" w:rsidRPr="00284446" w:rsidRDefault="00DD6472" w:rsidP="00284446">
            <w:pPr>
              <w:spacing w:after="0" w:line="240" w:lineRule="auto"/>
              <w:jc w:val="center"/>
              <w:rPr>
                <w:rFonts w:ascii="Times New Roman" w:eastAsia="Times New Roman" w:hAnsi="Times New Roman"/>
                <w:color w:val="000000"/>
                <w:sz w:val="12"/>
                <w:szCs w:val="12"/>
                <w:lang w:eastAsia="bg-BG"/>
              </w:rPr>
            </w:pPr>
            <w:r w:rsidRPr="00284446">
              <w:rPr>
                <w:rFonts w:ascii="Times New Roman" w:eastAsia="Times New Roman" w:hAnsi="Times New Roman"/>
                <w:color w:val="000000"/>
                <w:sz w:val="12"/>
                <w:szCs w:val="12"/>
                <w:lang w:eastAsia="bg-BG"/>
              </w:rPr>
              <w:t>90</w:t>
            </w:r>
          </w:p>
        </w:tc>
        <w:tc>
          <w:tcPr>
            <w:tcW w:w="215" w:type="pct"/>
            <w:tcBorders>
              <w:top w:val="nil"/>
              <w:left w:val="nil"/>
              <w:bottom w:val="single" w:sz="4" w:space="0" w:color="auto"/>
              <w:right w:val="single" w:sz="4" w:space="0" w:color="auto"/>
            </w:tcBorders>
            <w:shd w:val="clear" w:color="auto" w:fill="auto"/>
            <w:noWrap/>
            <w:vAlign w:val="center"/>
            <w:hideMark/>
          </w:tcPr>
          <w:p w:rsidR="00DD6472" w:rsidRPr="00284446" w:rsidRDefault="00DD6472" w:rsidP="00284446">
            <w:pPr>
              <w:spacing w:after="0" w:line="240" w:lineRule="auto"/>
              <w:jc w:val="center"/>
              <w:rPr>
                <w:rFonts w:ascii="Times New Roman" w:eastAsia="Times New Roman" w:hAnsi="Times New Roman"/>
                <w:color w:val="000000"/>
                <w:sz w:val="12"/>
                <w:szCs w:val="12"/>
                <w:lang w:eastAsia="bg-BG"/>
              </w:rPr>
            </w:pPr>
            <w:r w:rsidRPr="00284446">
              <w:rPr>
                <w:rFonts w:ascii="Times New Roman" w:eastAsia="Times New Roman" w:hAnsi="Times New Roman"/>
                <w:color w:val="000000"/>
                <w:sz w:val="12"/>
                <w:szCs w:val="12"/>
                <w:lang w:eastAsia="bg-BG"/>
              </w:rPr>
              <w:t>36</w:t>
            </w:r>
          </w:p>
        </w:tc>
        <w:tc>
          <w:tcPr>
            <w:tcW w:w="209" w:type="pct"/>
            <w:tcBorders>
              <w:top w:val="nil"/>
              <w:left w:val="nil"/>
              <w:bottom w:val="single" w:sz="4" w:space="0" w:color="auto"/>
              <w:right w:val="single" w:sz="4" w:space="0" w:color="auto"/>
            </w:tcBorders>
            <w:shd w:val="clear" w:color="auto" w:fill="auto"/>
            <w:noWrap/>
            <w:vAlign w:val="center"/>
            <w:hideMark/>
          </w:tcPr>
          <w:p w:rsidR="00DD6472" w:rsidRPr="00284446" w:rsidRDefault="00DD6472" w:rsidP="00284446">
            <w:pPr>
              <w:spacing w:after="0" w:line="240" w:lineRule="auto"/>
              <w:jc w:val="center"/>
              <w:rPr>
                <w:rFonts w:ascii="Times New Roman" w:eastAsia="Times New Roman" w:hAnsi="Times New Roman"/>
                <w:color w:val="000000"/>
                <w:sz w:val="12"/>
                <w:szCs w:val="12"/>
                <w:lang w:eastAsia="bg-BG"/>
              </w:rPr>
            </w:pPr>
            <w:r w:rsidRPr="00284446">
              <w:rPr>
                <w:rFonts w:ascii="Times New Roman" w:eastAsia="Times New Roman" w:hAnsi="Times New Roman"/>
                <w:color w:val="000000"/>
                <w:sz w:val="12"/>
                <w:szCs w:val="12"/>
                <w:lang w:eastAsia="bg-BG"/>
              </w:rPr>
              <w:t>37</w:t>
            </w:r>
          </w:p>
        </w:tc>
        <w:tc>
          <w:tcPr>
            <w:tcW w:w="224" w:type="pct"/>
            <w:tcBorders>
              <w:top w:val="nil"/>
              <w:left w:val="nil"/>
              <w:bottom w:val="single" w:sz="4" w:space="0" w:color="auto"/>
              <w:right w:val="single" w:sz="4" w:space="0" w:color="auto"/>
            </w:tcBorders>
            <w:shd w:val="clear" w:color="auto" w:fill="auto"/>
            <w:noWrap/>
            <w:vAlign w:val="center"/>
            <w:hideMark/>
          </w:tcPr>
          <w:p w:rsidR="00DD6472" w:rsidRPr="00284446" w:rsidRDefault="00DD6472" w:rsidP="00284446">
            <w:pPr>
              <w:spacing w:after="0" w:line="240" w:lineRule="auto"/>
              <w:jc w:val="center"/>
              <w:rPr>
                <w:rFonts w:ascii="Times New Roman" w:eastAsia="Times New Roman" w:hAnsi="Times New Roman"/>
                <w:color w:val="000000"/>
                <w:sz w:val="12"/>
                <w:szCs w:val="12"/>
                <w:lang w:eastAsia="bg-BG"/>
              </w:rPr>
            </w:pPr>
            <w:r w:rsidRPr="00284446">
              <w:rPr>
                <w:rFonts w:ascii="Times New Roman" w:eastAsia="Times New Roman" w:hAnsi="Times New Roman"/>
                <w:color w:val="000000"/>
                <w:sz w:val="12"/>
                <w:szCs w:val="12"/>
                <w:lang w:eastAsia="bg-BG"/>
              </w:rPr>
              <w:t>33</w:t>
            </w:r>
          </w:p>
        </w:tc>
        <w:tc>
          <w:tcPr>
            <w:tcW w:w="203" w:type="pct"/>
            <w:tcBorders>
              <w:top w:val="nil"/>
              <w:left w:val="nil"/>
              <w:bottom w:val="single" w:sz="4" w:space="0" w:color="auto"/>
              <w:right w:val="single" w:sz="4" w:space="0" w:color="auto"/>
            </w:tcBorders>
            <w:shd w:val="clear" w:color="000000" w:fill="CCFFFF"/>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397</w:t>
            </w:r>
          </w:p>
        </w:tc>
      </w:tr>
      <w:tr w:rsidR="00284446" w:rsidRPr="00971E8A" w:rsidTr="00284446">
        <w:trPr>
          <w:trHeight w:val="444"/>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DD6472" w:rsidRPr="00284446" w:rsidRDefault="00DD6472" w:rsidP="00284446">
            <w:pPr>
              <w:spacing w:after="0" w:line="240" w:lineRule="auto"/>
              <w:jc w:val="center"/>
              <w:rPr>
                <w:rFonts w:ascii="Times New Roman" w:eastAsia="Times New Roman" w:hAnsi="Times New Roman"/>
                <w:color w:val="000000"/>
                <w:sz w:val="12"/>
                <w:szCs w:val="12"/>
                <w:lang w:eastAsia="bg-BG"/>
              </w:rPr>
            </w:pPr>
            <w:r w:rsidRPr="00284446">
              <w:rPr>
                <w:rFonts w:ascii="Times New Roman" w:eastAsia="Times New Roman" w:hAnsi="Times New Roman"/>
                <w:color w:val="000000"/>
                <w:sz w:val="12"/>
                <w:szCs w:val="12"/>
                <w:lang w:eastAsia="bg-BG"/>
              </w:rPr>
              <w:t>5.2.</w:t>
            </w:r>
          </w:p>
        </w:tc>
        <w:tc>
          <w:tcPr>
            <w:tcW w:w="925" w:type="pct"/>
            <w:tcBorders>
              <w:top w:val="nil"/>
              <w:left w:val="nil"/>
              <w:bottom w:val="single" w:sz="4" w:space="0" w:color="auto"/>
              <w:right w:val="single" w:sz="4" w:space="0" w:color="auto"/>
            </w:tcBorders>
            <w:shd w:val="clear" w:color="auto" w:fill="auto"/>
            <w:vAlign w:val="center"/>
            <w:hideMark/>
          </w:tcPr>
          <w:p w:rsidR="00DD6472" w:rsidRPr="00284446" w:rsidRDefault="00DD6472" w:rsidP="00284446">
            <w:pPr>
              <w:spacing w:after="0" w:line="240" w:lineRule="auto"/>
              <w:rPr>
                <w:rFonts w:ascii="Times New Roman" w:eastAsia="Times New Roman" w:hAnsi="Times New Roman"/>
                <w:color w:val="000000"/>
                <w:sz w:val="12"/>
                <w:szCs w:val="12"/>
                <w:lang w:eastAsia="bg-BG"/>
              </w:rPr>
            </w:pPr>
            <w:r w:rsidRPr="00284446">
              <w:rPr>
                <w:rFonts w:ascii="Times New Roman" w:eastAsia="Times New Roman" w:hAnsi="Times New Roman"/>
                <w:color w:val="000000"/>
                <w:sz w:val="12"/>
                <w:szCs w:val="12"/>
                <w:lang w:eastAsia="bg-BG"/>
              </w:rPr>
              <w:t>Разлика на разходи за амортизации на собствени активи към инвестиции в собствени активи</w:t>
            </w:r>
          </w:p>
        </w:tc>
        <w:tc>
          <w:tcPr>
            <w:tcW w:w="239" w:type="pct"/>
            <w:tcBorders>
              <w:top w:val="nil"/>
              <w:left w:val="nil"/>
              <w:bottom w:val="single" w:sz="4" w:space="0" w:color="auto"/>
              <w:right w:val="single" w:sz="4" w:space="0" w:color="auto"/>
            </w:tcBorders>
            <w:shd w:val="clear" w:color="auto" w:fill="auto"/>
            <w:noWrap/>
            <w:vAlign w:val="center"/>
            <w:hideMark/>
          </w:tcPr>
          <w:p w:rsidR="00DD6472" w:rsidRPr="00284446" w:rsidRDefault="00DD6472" w:rsidP="00284446">
            <w:pPr>
              <w:spacing w:after="0" w:line="240" w:lineRule="auto"/>
              <w:jc w:val="center"/>
              <w:rPr>
                <w:rFonts w:ascii="Times New Roman" w:eastAsia="Times New Roman" w:hAnsi="Times New Roman"/>
                <w:color w:val="000000"/>
                <w:sz w:val="12"/>
                <w:szCs w:val="12"/>
                <w:lang w:eastAsia="bg-BG"/>
              </w:rPr>
            </w:pPr>
            <w:r w:rsidRPr="00284446">
              <w:rPr>
                <w:rFonts w:ascii="Times New Roman" w:eastAsia="Times New Roman" w:hAnsi="Times New Roman"/>
                <w:color w:val="000000"/>
                <w:sz w:val="12"/>
                <w:szCs w:val="12"/>
                <w:lang w:eastAsia="bg-BG"/>
              </w:rPr>
              <w:t>-30</w:t>
            </w:r>
          </w:p>
        </w:tc>
        <w:tc>
          <w:tcPr>
            <w:tcW w:w="212" w:type="pct"/>
            <w:tcBorders>
              <w:top w:val="nil"/>
              <w:left w:val="nil"/>
              <w:bottom w:val="single" w:sz="4" w:space="0" w:color="auto"/>
              <w:right w:val="single" w:sz="4" w:space="0" w:color="auto"/>
            </w:tcBorders>
            <w:shd w:val="clear" w:color="auto" w:fill="auto"/>
            <w:noWrap/>
            <w:vAlign w:val="center"/>
            <w:hideMark/>
          </w:tcPr>
          <w:p w:rsidR="00DD6472" w:rsidRPr="00284446" w:rsidRDefault="00DD6472" w:rsidP="00284446">
            <w:pPr>
              <w:spacing w:after="0" w:line="240" w:lineRule="auto"/>
              <w:jc w:val="center"/>
              <w:rPr>
                <w:rFonts w:ascii="Times New Roman" w:eastAsia="Times New Roman" w:hAnsi="Times New Roman"/>
                <w:color w:val="000000"/>
                <w:sz w:val="12"/>
                <w:szCs w:val="12"/>
                <w:lang w:eastAsia="bg-BG"/>
              </w:rPr>
            </w:pPr>
            <w:r w:rsidRPr="00284446">
              <w:rPr>
                <w:rFonts w:ascii="Times New Roman" w:eastAsia="Times New Roman" w:hAnsi="Times New Roman"/>
                <w:color w:val="000000"/>
                <w:sz w:val="12"/>
                <w:szCs w:val="12"/>
                <w:lang w:eastAsia="bg-BG"/>
              </w:rPr>
              <w:t>46</w:t>
            </w:r>
          </w:p>
        </w:tc>
        <w:tc>
          <w:tcPr>
            <w:tcW w:w="213" w:type="pct"/>
            <w:tcBorders>
              <w:top w:val="nil"/>
              <w:left w:val="nil"/>
              <w:bottom w:val="single" w:sz="4" w:space="0" w:color="auto"/>
              <w:right w:val="single" w:sz="4" w:space="0" w:color="auto"/>
            </w:tcBorders>
            <w:shd w:val="clear" w:color="auto" w:fill="auto"/>
            <w:noWrap/>
            <w:vAlign w:val="center"/>
            <w:hideMark/>
          </w:tcPr>
          <w:p w:rsidR="00DD6472" w:rsidRPr="00284446" w:rsidRDefault="00DD6472" w:rsidP="00284446">
            <w:pPr>
              <w:spacing w:after="0" w:line="240" w:lineRule="auto"/>
              <w:jc w:val="center"/>
              <w:rPr>
                <w:rFonts w:ascii="Times New Roman" w:eastAsia="Times New Roman" w:hAnsi="Times New Roman"/>
                <w:color w:val="000000"/>
                <w:sz w:val="12"/>
                <w:szCs w:val="12"/>
                <w:lang w:eastAsia="bg-BG"/>
              </w:rPr>
            </w:pPr>
            <w:r w:rsidRPr="00284446">
              <w:rPr>
                <w:rFonts w:ascii="Times New Roman" w:eastAsia="Times New Roman" w:hAnsi="Times New Roman"/>
                <w:color w:val="000000"/>
                <w:sz w:val="12"/>
                <w:szCs w:val="12"/>
                <w:lang w:eastAsia="bg-BG"/>
              </w:rPr>
              <w:t>65</w:t>
            </w:r>
          </w:p>
        </w:tc>
        <w:tc>
          <w:tcPr>
            <w:tcW w:w="214" w:type="pct"/>
            <w:tcBorders>
              <w:top w:val="nil"/>
              <w:left w:val="nil"/>
              <w:bottom w:val="single" w:sz="4" w:space="0" w:color="auto"/>
              <w:right w:val="single" w:sz="4" w:space="0" w:color="auto"/>
            </w:tcBorders>
            <w:shd w:val="clear" w:color="auto" w:fill="auto"/>
            <w:noWrap/>
            <w:vAlign w:val="center"/>
            <w:hideMark/>
          </w:tcPr>
          <w:p w:rsidR="00DD6472" w:rsidRPr="00284446" w:rsidRDefault="00DD6472" w:rsidP="00284446">
            <w:pPr>
              <w:spacing w:after="0" w:line="240" w:lineRule="auto"/>
              <w:jc w:val="center"/>
              <w:rPr>
                <w:rFonts w:ascii="Times New Roman" w:eastAsia="Times New Roman" w:hAnsi="Times New Roman"/>
                <w:color w:val="000000"/>
                <w:sz w:val="12"/>
                <w:szCs w:val="12"/>
                <w:lang w:eastAsia="bg-BG"/>
              </w:rPr>
            </w:pPr>
            <w:r w:rsidRPr="00284446">
              <w:rPr>
                <w:rFonts w:ascii="Times New Roman" w:eastAsia="Times New Roman" w:hAnsi="Times New Roman"/>
                <w:color w:val="000000"/>
                <w:sz w:val="12"/>
                <w:szCs w:val="12"/>
                <w:lang w:eastAsia="bg-BG"/>
              </w:rPr>
              <w:t>73</w:t>
            </w:r>
          </w:p>
        </w:tc>
        <w:tc>
          <w:tcPr>
            <w:tcW w:w="217" w:type="pct"/>
            <w:tcBorders>
              <w:top w:val="nil"/>
              <w:left w:val="nil"/>
              <w:bottom w:val="single" w:sz="4" w:space="0" w:color="auto"/>
              <w:right w:val="single" w:sz="4" w:space="0" w:color="auto"/>
            </w:tcBorders>
            <w:shd w:val="clear" w:color="auto" w:fill="auto"/>
            <w:noWrap/>
            <w:vAlign w:val="center"/>
            <w:hideMark/>
          </w:tcPr>
          <w:p w:rsidR="00DD6472" w:rsidRPr="00284446" w:rsidRDefault="00DD6472" w:rsidP="00284446">
            <w:pPr>
              <w:spacing w:after="0" w:line="240" w:lineRule="auto"/>
              <w:jc w:val="center"/>
              <w:rPr>
                <w:rFonts w:ascii="Times New Roman" w:eastAsia="Times New Roman" w:hAnsi="Times New Roman"/>
                <w:color w:val="000000"/>
                <w:sz w:val="12"/>
                <w:szCs w:val="12"/>
                <w:lang w:eastAsia="bg-BG"/>
              </w:rPr>
            </w:pPr>
            <w:r w:rsidRPr="00284446">
              <w:rPr>
                <w:rFonts w:ascii="Times New Roman" w:eastAsia="Times New Roman" w:hAnsi="Times New Roman"/>
                <w:color w:val="000000"/>
                <w:sz w:val="12"/>
                <w:szCs w:val="12"/>
                <w:lang w:eastAsia="bg-BG"/>
              </w:rPr>
              <w:t>82</w:t>
            </w:r>
          </w:p>
        </w:tc>
        <w:tc>
          <w:tcPr>
            <w:tcW w:w="214" w:type="pct"/>
            <w:tcBorders>
              <w:top w:val="nil"/>
              <w:left w:val="nil"/>
              <w:bottom w:val="single" w:sz="4" w:space="0" w:color="auto"/>
              <w:right w:val="single" w:sz="4" w:space="0" w:color="auto"/>
            </w:tcBorders>
            <w:shd w:val="clear" w:color="000000" w:fill="CCFFFF"/>
            <w:vAlign w:val="center"/>
            <w:hideMark/>
          </w:tcPr>
          <w:p w:rsidR="00DD6472" w:rsidRPr="006C15CB" w:rsidRDefault="00463E39">
            <w:pPr>
              <w:spacing w:after="0" w:line="240" w:lineRule="auto"/>
              <w:jc w:val="center"/>
              <w:rPr>
                <w:rFonts w:ascii="Times New Roman" w:eastAsia="Times New Roman" w:hAnsi="Times New Roman"/>
                <w:b/>
                <w:bCs/>
                <w:sz w:val="12"/>
                <w:szCs w:val="12"/>
                <w:lang w:val="en-US" w:eastAsia="bg-BG"/>
              </w:rPr>
            </w:pPr>
            <w:r w:rsidRPr="00284446">
              <w:rPr>
                <w:rFonts w:ascii="Times New Roman" w:eastAsia="Times New Roman" w:hAnsi="Times New Roman"/>
                <w:b/>
                <w:bCs/>
                <w:sz w:val="12"/>
                <w:szCs w:val="12"/>
                <w:lang w:eastAsia="bg-BG"/>
              </w:rPr>
              <w:t>23</w:t>
            </w:r>
            <w:r>
              <w:rPr>
                <w:rFonts w:ascii="Times New Roman" w:eastAsia="Times New Roman" w:hAnsi="Times New Roman"/>
                <w:b/>
                <w:bCs/>
                <w:sz w:val="12"/>
                <w:szCs w:val="12"/>
                <w:lang w:val="en-US" w:eastAsia="bg-BG"/>
              </w:rPr>
              <w:t>7</w:t>
            </w:r>
          </w:p>
        </w:tc>
        <w:tc>
          <w:tcPr>
            <w:tcW w:w="204" w:type="pct"/>
            <w:tcBorders>
              <w:top w:val="nil"/>
              <w:left w:val="nil"/>
              <w:bottom w:val="single" w:sz="4" w:space="0" w:color="auto"/>
              <w:right w:val="single" w:sz="4" w:space="0" w:color="auto"/>
            </w:tcBorders>
            <w:shd w:val="clear" w:color="auto" w:fill="auto"/>
            <w:noWrap/>
            <w:vAlign w:val="center"/>
            <w:hideMark/>
          </w:tcPr>
          <w:p w:rsidR="00DD6472" w:rsidRPr="00284446" w:rsidRDefault="00DD6472" w:rsidP="00284446">
            <w:pPr>
              <w:spacing w:after="0" w:line="240" w:lineRule="auto"/>
              <w:jc w:val="center"/>
              <w:rPr>
                <w:rFonts w:ascii="Times New Roman" w:eastAsia="Times New Roman" w:hAnsi="Times New Roman"/>
                <w:color w:val="000000"/>
                <w:sz w:val="12"/>
                <w:szCs w:val="12"/>
                <w:lang w:eastAsia="bg-BG"/>
              </w:rPr>
            </w:pPr>
            <w:r w:rsidRPr="00284446">
              <w:rPr>
                <w:rFonts w:ascii="Times New Roman" w:eastAsia="Times New Roman" w:hAnsi="Times New Roman"/>
                <w:color w:val="000000"/>
                <w:sz w:val="12"/>
                <w:szCs w:val="12"/>
                <w:lang w:eastAsia="bg-BG"/>
              </w:rPr>
              <w:t>99</w:t>
            </w:r>
          </w:p>
        </w:tc>
        <w:tc>
          <w:tcPr>
            <w:tcW w:w="209" w:type="pct"/>
            <w:tcBorders>
              <w:top w:val="nil"/>
              <w:left w:val="nil"/>
              <w:bottom w:val="single" w:sz="4" w:space="0" w:color="auto"/>
              <w:right w:val="single" w:sz="4" w:space="0" w:color="auto"/>
            </w:tcBorders>
            <w:shd w:val="clear" w:color="auto" w:fill="auto"/>
            <w:noWrap/>
            <w:vAlign w:val="center"/>
            <w:hideMark/>
          </w:tcPr>
          <w:p w:rsidR="00DD6472" w:rsidRPr="00284446" w:rsidRDefault="00DD6472" w:rsidP="00284446">
            <w:pPr>
              <w:spacing w:after="0" w:line="240" w:lineRule="auto"/>
              <w:jc w:val="center"/>
              <w:rPr>
                <w:rFonts w:ascii="Times New Roman" w:eastAsia="Times New Roman" w:hAnsi="Times New Roman"/>
                <w:color w:val="000000"/>
                <w:sz w:val="12"/>
                <w:szCs w:val="12"/>
                <w:lang w:eastAsia="bg-BG"/>
              </w:rPr>
            </w:pPr>
            <w:r w:rsidRPr="00284446">
              <w:rPr>
                <w:rFonts w:ascii="Times New Roman" w:eastAsia="Times New Roman" w:hAnsi="Times New Roman"/>
                <w:color w:val="000000"/>
                <w:sz w:val="12"/>
                <w:szCs w:val="12"/>
                <w:lang w:eastAsia="bg-BG"/>
              </w:rPr>
              <w:t>79</w:t>
            </w:r>
          </w:p>
        </w:tc>
        <w:tc>
          <w:tcPr>
            <w:tcW w:w="209" w:type="pct"/>
            <w:tcBorders>
              <w:top w:val="nil"/>
              <w:left w:val="nil"/>
              <w:bottom w:val="single" w:sz="4" w:space="0" w:color="auto"/>
              <w:right w:val="single" w:sz="4" w:space="0" w:color="auto"/>
            </w:tcBorders>
            <w:shd w:val="clear" w:color="auto" w:fill="auto"/>
            <w:noWrap/>
            <w:vAlign w:val="center"/>
            <w:hideMark/>
          </w:tcPr>
          <w:p w:rsidR="00DD6472" w:rsidRPr="00284446" w:rsidRDefault="00DD6472" w:rsidP="00284446">
            <w:pPr>
              <w:spacing w:after="0" w:line="240" w:lineRule="auto"/>
              <w:jc w:val="center"/>
              <w:rPr>
                <w:rFonts w:ascii="Times New Roman" w:eastAsia="Times New Roman" w:hAnsi="Times New Roman"/>
                <w:color w:val="000000"/>
                <w:sz w:val="12"/>
                <w:szCs w:val="12"/>
                <w:lang w:eastAsia="bg-BG"/>
              </w:rPr>
            </w:pPr>
            <w:r w:rsidRPr="00284446">
              <w:rPr>
                <w:rFonts w:ascii="Times New Roman" w:eastAsia="Times New Roman" w:hAnsi="Times New Roman"/>
                <w:color w:val="000000"/>
                <w:sz w:val="12"/>
                <w:szCs w:val="12"/>
                <w:lang w:eastAsia="bg-BG"/>
              </w:rPr>
              <w:t>-7</w:t>
            </w:r>
          </w:p>
        </w:tc>
        <w:tc>
          <w:tcPr>
            <w:tcW w:w="211" w:type="pct"/>
            <w:tcBorders>
              <w:top w:val="nil"/>
              <w:left w:val="nil"/>
              <w:bottom w:val="single" w:sz="4" w:space="0" w:color="auto"/>
              <w:right w:val="single" w:sz="4" w:space="0" w:color="auto"/>
            </w:tcBorders>
            <w:shd w:val="clear" w:color="auto" w:fill="auto"/>
            <w:noWrap/>
            <w:vAlign w:val="center"/>
            <w:hideMark/>
          </w:tcPr>
          <w:p w:rsidR="00DD6472" w:rsidRPr="00284446" w:rsidRDefault="00DD6472" w:rsidP="00284446">
            <w:pPr>
              <w:spacing w:after="0" w:line="240" w:lineRule="auto"/>
              <w:jc w:val="center"/>
              <w:rPr>
                <w:rFonts w:ascii="Times New Roman" w:eastAsia="Times New Roman" w:hAnsi="Times New Roman"/>
                <w:color w:val="000000"/>
                <w:sz w:val="12"/>
                <w:szCs w:val="12"/>
                <w:lang w:eastAsia="bg-BG"/>
              </w:rPr>
            </w:pPr>
            <w:r w:rsidRPr="00284446">
              <w:rPr>
                <w:rFonts w:ascii="Times New Roman" w:eastAsia="Times New Roman" w:hAnsi="Times New Roman"/>
                <w:color w:val="000000"/>
                <w:sz w:val="12"/>
                <w:szCs w:val="12"/>
                <w:lang w:eastAsia="bg-BG"/>
              </w:rPr>
              <w:t>-24</w:t>
            </w:r>
          </w:p>
        </w:tc>
        <w:tc>
          <w:tcPr>
            <w:tcW w:w="227" w:type="pct"/>
            <w:tcBorders>
              <w:top w:val="nil"/>
              <w:left w:val="nil"/>
              <w:bottom w:val="single" w:sz="4" w:space="0" w:color="auto"/>
              <w:right w:val="single" w:sz="4" w:space="0" w:color="auto"/>
            </w:tcBorders>
            <w:shd w:val="clear" w:color="auto" w:fill="auto"/>
            <w:noWrap/>
            <w:vAlign w:val="center"/>
            <w:hideMark/>
          </w:tcPr>
          <w:p w:rsidR="00DD6472" w:rsidRPr="00284446" w:rsidRDefault="00DD6472" w:rsidP="00284446">
            <w:pPr>
              <w:spacing w:after="0" w:line="240" w:lineRule="auto"/>
              <w:jc w:val="center"/>
              <w:rPr>
                <w:rFonts w:ascii="Times New Roman" w:eastAsia="Times New Roman" w:hAnsi="Times New Roman"/>
                <w:color w:val="000000"/>
                <w:sz w:val="12"/>
                <w:szCs w:val="12"/>
                <w:lang w:eastAsia="bg-BG"/>
              </w:rPr>
            </w:pPr>
            <w:r w:rsidRPr="00284446">
              <w:rPr>
                <w:rFonts w:ascii="Times New Roman" w:eastAsia="Times New Roman" w:hAnsi="Times New Roman"/>
                <w:color w:val="000000"/>
                <w:sz w:val="12"/>
                <w:szCs w:val="12"/>
                <w:lang w:eastAsia="bg-BG"/>
              </w:rPr>
              <w:t>-22</w:t>
            </w:r>
          </w:p>
        </w:tc>
        <w:tc>
          <w:tcPr>
            <w:tcW w:w="228" w:type="pct"/>
            <w:tcBorders>
              <w:top w:val="nil"/>
              <w:left w:val="nil"/>
              <w:bottom w:val="single" w:sz="4" w:space="0" w:color="auto"/>
              <w:right w:val="single" w:sz="4" w:space="0" w:color="auto"/>
            </w:tcBorders>
            <w:shd w:val="clear" w:color="000000" w:fill="CCFFFF"/>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125</w:t>
            </w:r>
          </w:p>
        </w:tc>
        <w:tc>
          <w:tcPr>
            <w:tcW w:w="209" w:type="pct"/>
            <w:tcBorders>
              <w:top w:val="nil"/>
              <w:left w:val="nil"/>
              <w:bottom w:val="single" w:sz="4" w:space="0" w:color="auto"/>
              <w:right w:val="single" w:sz="4" w:space="0" w:color="auto"/>
            </w:tcBorders>
            <w:shd w:val="clear" w:color="auto" w:fill="auto"/>
            <w:noWrap/>
            <w:vAlign w:val="center"/>
            <w:hideMark/>
          </w:tcPr>
          <w:p w:rsidR="00DD6472" w:rsidRPr="00284446" w:rsidRDefault="00DD6472" w:rsidP="00284446">
            <w:pPr>
              <w:spacing w:after="0" w:line="240" w:lineRule="auto"/>
              <w:jc w:val="center"/>
              <w:rPr>
                <w:rFonts w:ascii="Times New Roman" w:eastAsia="Times New Roman" w:hAnsi="Times New Roman"/>
                <w:color w:val="000000"/>
                <w:sz w:val="12"/>
                <w:szCs w:val="12"/>
                <w:lang w:eastAsia="bg-BG"/>
              </w:rPr>
            </w:pPr>
            <w:r w:rsidRPr="00284446">
              <w:rPr>
                <w:rFonts w:ascii="Times New Roman" w:eastAsia="Times New Roman" w:hAnsi="Times New Roman"/>
                <w:color w:val="000000"/>
                <w:sz w:val="12"/>
                <w:szCs w:val="12"/>
                <w:lang w:eastAsia="bg-BG"/>
              </w:rPr>
              <w:t>153</w:t>
            </w:r>
          </w:p>
        </w:tc>
        <w:tc>
          <w:tcPr>
            <w:tcW w:w="250" w:type="pct"/>
            <w:tcBorders>
              <w:top w:val="nil"/>
              <w:left w:val="nil"/>
              <w:bottom w:val="single" w:sz="4" w:space="0" w:color="auto"/>
              <w:right w:val="single" w:sz="4" w:space="0" w:color="auto"/>
            </w:tcBorders>
            <w:shd w:val="clear" w:color="auto" w:fill="auto"/>
            <w:noWrap/>
            <w:vAlign w:val="center"/>
            <w:hideMark/>
          </w:tcPr>
          <w:p w:rsidR="00DD6472" w:rsidRPr="00284446" w:rsidRDefault="00DD6472" w:rsidP="00284446">
            <w:pPr>
              <w:spacing w:after="0" w:line="240" w:lineRule="auto"/>
              <w:jc w:val="center"/>
              <w:rPr>
                <w:rFonts w:ascii="Times New Roman" w:eastAsia="Times New Roman" w:hAnsi="Times New Roman"/>
                <w:color w:val="000000"/>
                <w:sz w:val="12"/>
                <w:szCs w:val="12"/>
                <w:lang w:eastAsia="bg-BG"/>
              </w:rPr>
            </w:pPr>
            <w:r w:rsidRPr="00284446">
              <w:rPr>
                <w:rFonts w:ascii="Times New Roman" w:eastAsia="Times New Roman" w:hAnsi="Times New Roman"/>
                <w:color w:val="000000"/>
                <w:sz w:val="12"/>
                <w:szCs w:val="12"/>
                <w:lang w:eastAsia="bg-BG"/>
              </w:rPr>
              <w:t>53</w:t>
            </w:r>
          </w:p>
        </w:tc>
        <w:tc>
          <w:tcPr>
            <w:tcW w:w="215" w:type="pct"/>
            <w:tcBorders>
              <w:top w:val="nil"/>
              <w:left w:val="nil"/>
              <w:bottom w:val="single" w:sz="4" w:space="0" w:color="auto"/>
              <w:right w:val="single" w:sz="4" w:space="0" w:color="auto"/>
            </w:tcBorders>
            <w:shd w:val="clear" w:color="auto" w:fill="auto"/>
            <w:noWrap/>
            <w:vAlign w:val="center"/>
            <w:hideMark/>
          </w:tcPr>
          <w:p w:rsidR="00DD6472" w:rsidRPr="00284446" w:rsidRDefault="00DD6472" w:rsidP="00284446">
            <w:pPr>
              <w:spacing w:after="0" w:line="240" w:lineRule="auto"/>
              <w:jc w:val="center"/>
              <w:rPr>
                <w:rFonts w:ascii="Times New Roman" w:eastAsia="Times New Roman" w:hAnsi="Times New Roman"/>
                <w:color w:val="000000"/>
                <w:sz w:val="12"/>
                <w:szCs w:val="12"/>
                <w:lang w:eastAsia="bg-BG"/>
              </w:rPr>
            </w:pPr>
            <w:r w:rsidRPr="00284446">
              <w:rPr>
                <w:rFonts w:ascii="Times New Roman" w:eastAsia="Times New Roman" w:hAnsi="Times New Roman"/>
                <w:color w:val="000000"/>
                <w:sz w:val="12"/>
                <w:szCs w:val="12"/>
                <w:lang w:eastAsia="bg-BG"/>
              </w:rPr>
              <w:t>4</w:t>
            </w:r>
          </w:p>
        </w:tc>
        <w:tc>
          <w:tcPr>
            <w:tcW w:w="209" w:type="pct"/>
            <w:tcBorders>
              <w:top w:val="nil"/>
              <w:left w:val="nil"/>
              <w:bottom w:val="single" w:sz="4" w:space="0" w:color="auto"/>
              <w:right w:val="single" w:sz="4" w:space="0" w:color="auto"/>
            </w:tcBorders>
            <w:shd w:val="clear" w:color="auto" w:fill="auto"/>
            <w:noWrap/>
            <w:vAlign w:val="center"/>
            <w:hideMark/>
          </w:tcPr>
          <w:p w:rsidR="00DD6472" w:rsidRPr="00284446" w:rsidRDefault="00DD6472" w:rsidP="00284446">
            <w:pPr>
              <w:spacing w:after="0" w:line="240" w:lineRule="auto"/>
              <w:jc w:val="center"/>
              <w:rPr>
                <w:rFonts w:ascii="Times New Roman" w:eastAsia="Times New Roman" w:hAnsi="Times New Roman"/>
                <w:color w:val="000000"/>
                <w:sz w:val="12"/>
                <w:szCs w:val="12"/>
                <w:lang w:eastAsia="bg-BG"/>
              </w:rPr>
            </w:pPr>
            <w:r w:rsidRPr="00284446">
              <w:rPr>
                <w:rFonts w:ascii="Times New Roman" w:eastAsia="Times New Roman" w:hAnsi="Times New Roman"/>
                <w:color w:val="000000"/>
                <w:sz w:val="12"/>
                <w:szCs w:val="12"/>
                <w:lang w:eastAsia="bg-BG"/>
              </w:rPr>
              <w:t>4</w:t>
            </w:r>
          </w:p>
        </w:tc>
        <w:tc>
          <w:tcPr>
            <w:tcW w:w="224" w:type="pct"/>
            <w:tcBorders>
              <w:top w:val="nil"/>
              <w:left w:val="nil"/>
              <w:bottom w:val="single" w:sz="4" w:space="0" w:color="auto"/>
              <w:right w:val="single" w:sz="4" w:space="0" w:color="auto"/>
            </w:tcBorders>
            <w:shd w:val="clear" w:color="auto" w:fill="auto"/>
            <w:noWrap/>
            <w:vAlign w:val="center"/>
            <w:hideMark/>
          </w:tcPr>
          <w:p w:rsidR="00DD6472" w:rsidRPr="00284446" w:rsidRDefault="00DD6472" w:rsidP="00284446">
            <w:pPr>
              <w:spacing w:after="0" w:line="240" w:lineRule="auto"/>
              <w:jc w:val="center"/>
              <w:rPr>
                <w:rFonts w:ascii="Times New Roman" w:eastAsia="Times New Roman" w:hAnsi="Times New Roman"/>
                <w:color w:val="000000"/>
                <w:sz w:val="12"/>
                <w:szCs w:val="12"/>
                <w:lang w:eastAsia="bg-BG"/>
              </w:rPr>
            </w:pPr>
            <w:r w:rsidRPr="00284446">
              <w:rPr>
                <w:rFonts w:ascii="Times New Roman" w:eastAsia="Times New Roman" w:hAnsi="Times New Roman"/>
                <w:color w:val="000000"/>
                <w:sz w:val="12"/>
                <w:szCs w:val="12"/>
                <w:lang w:eastAsia="bg-BG"/>
              </w:rPr>
              <w:t>0</w:t>
            </w:r>
          </w:p>
        </w:tc>
        <w:tc>
          <w:tcPr>
            <w:tcW w:w="203" w:type="pct"/>
            <w:tcBorders>
              <w:top w:val="nil"/>
              <w:left w:val="nil"/>
              <w:bottom w:val="single" w:sz="4" w:space="0" w:color="auto"/>
              <w:right w:val="single" w:sz="4" w:space="0" w:color="auto"/>
            </w:tcBorders>
            <w:shd w:val="clear" w:color="000000" w:fill="CCFFFF"/>
            <w:vAlign w:val="center"/>
            <w:hideMark/>
          </w:tcPr>
          <w:p w:rsidR="00DD6472" w:rsidRPr="00284446" w:rsidRDefault="00DD6472" w:rsidP="00284446">
            <w:pPr>
              <w:spacing w:after="0" w:line="240" w:lineRule="auto"/>
              <w:jc w:val="center"/>
              <w:rPr>
                <w:rFonts w:ascii="Times New Roman" w:eastAsia="Times New Roman" w:hAnsi="Times New Roman"/>
                <w:b/>
                <w:bCs/>
                <w:sz w:val="12"/>
                <w:szCs w:val="12"/>
                <w:lang w:eastAsia="bg-BG"/>
              </w:rPr>
            </w:pPr>
            <w:r w:rsidRPr="00284446">
              <w:rPr>
                <w:rFonts w:ascii="Times New Roman" w:eastAsia="Times New Roman" w:hAnsi="Times New Roman"/>
                <w:b/>
                <w:bCs/>
                <w:sz w:val="12"/>
                <w:szCs w:val="12"/>
                <w:lang w:eastAsia="bg-BG"/>
              </w:rPr>
              <w:t>213</w:t>
            </w:r>
          </w:p>
        </w:tc>
      </w:tr>
    </w:tbl>
    <w:p w:rsidR="00F3635B" w:rsidRPr="00971E8A" w:rsidRDefault="00F3635B" w:rsidP="00A813BD">
      <w:pPr>
        <w:jc w:val="both"/>
        <w:rPr>
          <w:rFonts w:ascii="Times New Roman" w:hAnsi="Times New Roman"/>
          <w:sz w:val="24"/>
          <w:szCs w:val="24"/>
        </w:rPr>
      </w:pPr>
    </w:p>
    <w:p w:rsidR="00F3635B" w:rsidRPr="00971E8A" w:rsidRDefault="00C60EF7" w:rsidP="00C60EF7">
      <w:pPr>
        <w:spacing w:line="240" w:lineRule="auto"/>
        <w:ind w:firstLine="284"/>
        <w:jc w:val="both"/>
        <w:rPr>
          <w:rFonts w:ascii="Times New Roman" w:hAnsi="Times New Roman"/>
          <w:sz w:val="24"/>
          <w:szCs w:val="24"/>
        </w:rPr>
      </w:pPr>
      <w:r>
        <w:rPr>
          <w:rFonts w:ascii="Times New Roman" w:hAnsi="Times New Roman"/>
          <w:sz w:val="24"/>
          <w:szCs w:val="24"/>
        </w:rPr>
        <w:tab/>
      </w:r>
      <w:r w:rsidR="00F3635B" w:rsidRPr="00971E8A">
        <w:rPr>
          <w:rFonts w:ascii="Times New Roman" w:hAnsi="Times New Roman"/>
          <w:sz w:val="24"/>
          <w:szCs w:val="24"/>
        </w:rPr>
        <w:t xml:space="preserve">Инвестициите в собствени активи, както бе отбелязано по-рано в документа са в размер на </w:t>
      </w:r>
      <w:r w:rsidR="005771A8" w:rsidRPr="00971E8A">
        <w:rPr>
          <w:rFonts w:ascii="Times New Roman" w:hAnsi="Times New Roman"/>
          <w:sz w:val="24"/>
          <w:szCs w:val="24"/>
        </w:rPr>
        <w:t>1 385</w:t>
      </w:r>
      <w:r w:rsidR="00F3635B" w:rsidRPr="00971E8A">
        <w:rPr>
          <w:rFonts w:ascii="Times New Roman" w:hAnsi="Times New Roman"/>
          <w:sz w:val="24"/>
          <w:szCs w:val="24"/>
        </w:rPr>
        <w:t xml:space="preserve"> хил. лв. Изчислените разходи за амортизации за целия период на бизнес плана, за трите услуги са в размер на </w:t>
      </w:r>
      <w:r w:rsidR="005771A8" w:rsidRPr="00971E8A">
        <w:rPr>
          <w:rFonts w:ascii="Times New Roman" w:hAnsi="Times New Roman"/>
          <w:sz w:val="24"/>
          <w:szCs w:val="24"/>
        </w:rPr>
        <w:t>1 961</w:t>
      </w:r>
      <w:r w:rsidR="00F3635B" w:rsidRPr="00971E8A">
        <w:rPr>
          <w:rFonts w:ascii="Times New Roman" w:hAnsi="Times New Roman"/>
          <w:sz w:val="24"/>
          <w:szCs w:val="24"/>
        </w:rPr>
        <w:t xml:space="preserve"> хил. лв. Видно от приложената таблица по-горе, налице е превишение на разходите за амортизация на собствени активи над планираните инвестиции в собствени активи в размер на </w:t>
      </w:r>
      <w:r w:rsidR="00554B92" w:rsidRPr="00971E8A">
        <w:rPr>
          <w:rFonts w:ascii="Times New Roman" w:hAnsi="Times New Roman"/>
          <w:sz w:val="24"/>
          <w:szCs w:val="24"/>
        </w:rPr>
        <w:t>576</w:t>
      </w:r>
      <w:r w:rsidR="00F3635B" w:rsidRPr="00971E8A">
        <w:rPr>
          <w:rFonts w:ascii="Times New Roman" w:hAnsi="Times New Roman"/>
          <w:sz w:val="24"/>
          <w:szCs w:val="24"/>
        </w:rPr>
        <w:t xml:space="preserve"> хил. лв.</w:t>
      </w:r>
    </w:p>
    <w:p w:rsidR="00F3635B" w:rsidRPr="00971E8A" w:rsidRDefault="00F3635B" w:rsidP="00A813BD">
      <w:pPr>
        <w:jc w:val="both"/>
        <w:rPr>
          <w:rFonts w:ascii="Times New Roman" w:hAnsi="Times New Roman"/>
          <w:lang w:eastAsia="bg-BG"/>
        </w:rPr>
      </w:pPr>
    </w:p>
    <w:p w:rsidR="00EE5280" w:rsidRPr="00971E8A" w:rsidRDefault="00EE5280" w:rsidP="00A813BD">
      <w:pPr>
        <w:pStyle w:val="Heading3"/>
        <w:keepLines w:val="0"/>
        <w:numPr>
          <w:ilvl w:val="1"/>
          <w:numId w:val="3"/>
        </w:numPr>
        <w:ind w:left="709" w:hanging="425"/>
        <w:jc w:val="both"/>
        <w:rPr>
          <w:rFonts w:ascii="Times New Roman" w:hAnsi="Times New Roman"/>
          <w:i/>
          <w:lang w:eastAsia="bg-BG"/>
        </w:rPr>
      </w:pPr>
      <w:bookmarkStart w:id="97" w:name="_Toc450131543"/>
      <w:bookmarkStart w:id="98" w:name="_Toc75420230"/>
      <w:r w:rsidRPr="00971E8A">
        <w:rPr>
          <w:rFonts w:ascii="Times New Roman" w:hAnsi="Times New Roman"/>
          <w:i/>
          <w:lang w:eastAsia="bg-BG"/>
        </w:rPr>
        <w:t>ИНВЕСТИЦИИ С ПРИВЛЕЧЕНИ СРЕДСТВА В СОБСТВЕНИ АКТИВИ</w:t>
      </w:r>
      <w:bookmarkEnd w:id="97"/>
      <w:bookmarkEnd w:id="98"/>
    </w:p>
    <w:p w:rsidR="008D69AC" w:rsidRPr="00971E8A" w:rsidRDefault="00BE0DB2" w:rsidP="00C60EF7">
      <w:pPr>
        <w:spacing w:after="120" w:line="240" w:lineRule="auto"/>
        <w:ind w:firstLine="567"/>
        <w:jc w:val="both"/>
        <w:rPr>
          <w:rFonts w:ascii="Times New Roman" w:hAnsi="Times New Roman"/>
          <w:sz w:val="24"/>
          <w:szCs w:val="24"/>
        </w:rPr>
      </w:pPr>
      <w:r w:rsidRPr="00971E8A">
        <w:rPr>
          <w:rFonts w:ascii="Times New Roman" w:hAnsi="Times New Roman"/>
          <w:lang w:eastAsia="bg-BG"/>
        </w:rPr>
        <w:t xml:space="preserve">  </w:t>
      </w:r>
      <w:r w:rsidR="00C60EF7">
        <w:rPr>
          <w:rFonts w:ascii="Times New Roman" w:hAnsi="Times New Roman"/>
          <w:lang w:eastAsia="bg-BG"/>
        </w:rPr>
        <w:tab/>
      </w:r>
      <w:r w:rsidR="008D69AC" w:rsidRPr="00971E8A">
        <w:rPr>
          <w:rFonts w:ascii="Times New Roman" w:hAnsi="Times New Roman"/>
          <w:sz w:val="24"/>
          <w:szCs w:val="24"/>
        </w:rPr>
        <w:t>Не се планира ползването на външно финансиране, разходите за амортизации и финансовия резултат ще бъдат използвани за изпълнението на инвестиционната програма за периода на бизнес плана.</w:t>
      </w:r>
    </w:p>
    <w:p w:rsidR="00BE0DB2" w:rsidRPr="00971E8A" w:rsidRDefault="00BE0DB2" w:rsidP="00A813BD">
      <w:pPr>
        <w:jc w:val="both"/>
        <w:rPr>
          <w:rFonts w:ascii="Times New Roman" w:hAnsi="Times New Roman"/>
          <w:lang w:eastAsia="bg-BG"/>
        </w:rPr>
      </w:pPr>
    </w:p>
    <w:p w:rsidR="00EE5280" w:rsidRPr="00971E8A" w:rsidRDefault="00EE5280" w:rsidP="00A813BD">
      <w:pPr>
        <w:pStyle w:val="Heading3"/>
        <w:keepLines w:val="0"/>
        <w:numPr>
          <w:ilvl w:val="1"/>
          <w:numId w:val="3"/>
        </w:numPr>
        <w:ind w:left="709" w:hanging="425"/>
        <w:jc w:val="both"/>
        <w:rPr>
          <w:rFonts w:ascii="Times New Roman" w:hAnsi="Times New Roman"/>
          <w:i/>
          <w:lang w:eastAsia="bg-BG"/>
        </w:rPr>
      </w:pPr>
      <w:bookmarkStart w:id="99" w:name="_Toc450131545"/>
      <w:bookmarkStart w:id="100" w:name="_Toc450131544"/>
      <w:bookmarkStart w:id="101" w:name="_Toc75420231"/>
      <w:r w:rsidRPr="00971E8A">
        <w:rPr>
          <w:rFonts w:ascii="Times New Roman" w:hAnsi="Times New Roman"/>
          <w:i/>
          <w:lang w:eastAsia="bg-BG"/>
        </w:rPr>
        <w:t>ИНВЕСТИЦИИ С ПРИВЛЕЧЕНИ СРЕДСТВА В ПУБЛИЧНИ АКТИВИ</w:t>
      </w:r>
      <w:bookmarkEnd w:id="99"/>
      <w:bookmarkEnd w:id="101"/>
    </w:p>
    <w:p w:rsidR="00ED6465" w:rsidRPr="00971E8A" w:rsidRDefault="00C60EF7" w:rsidP="00C60EF7">
      <w:pPr>
        <w:spacing w:after="120" w:line="240" w:lineRule="auto"/>
        <w:ind w:firstLine="567"/>
        <w:jc w:val="both"/>
        <w:rPr>
          <w:rFonts w:ascii="Times New Roman" w:hAnsi="Times New Roman"/>
          <w:sz w:val="24"/>
          <w:szCs w:val="24"/>
        </w:rPr>
      </w:pPr>
      <w:r>
        <w:rPr>
          <w:rFonts w:ascii="Times New Roman" w:hAnsi="Times New Roman"/>
          <w:sz w:val="24"/>
          <w:szCs w:val="24"/>
        </w:rPr>
        <w:tab/>
      </w:r>
      <w:r w:rsidR="00ED6465" w:rsidRPr="00971E8A">
        <w:rPr>
          <w:rFonts w:ascii="Times New Roman" w:hAnsi="Times New Roman"/>
          <w:sz w:val="24"/>
          <w:szCs w:val="24"/>
        </w:rPr>
        <w:t>Не се планира ползването на външно финансиране, разходите за амортизации и финансовия резултат ще бъдат използвани за изпълнението на инвестиционната програма за периода на бизнес плана.</w:t>
      </w:r>
    </w:p>
    <w:p w:rsidR="00ED6465" w:rsidRDefault="00ED6465" w:rsidP="00ED6465">
      <w:pPr>
        <w:spacing w:after="120" w:line="240" w:lineRule="auto"/>
        <w:ind w:left="709"/>
        <w:jc w:val="both"/>
        <w:rPr>
          <w:rFonts w:ascii="Times New Roman" w:hAnsi="Times New Roman"/>
          <w:lang w:eastAsia="bg-BG"/>
        </w:rPr>
      </w:pPr>
    </w:p>
    <w:p w:rsidR="00EE5280" w:rsidRPr="00971E8A" w:rsidRDefault="00EE5280" w:rsidP="00A813BD">
      <w:pPr>
        <w:pStyle w:val="Heading3"/>
        <w:keepLines w:val="0"/>
        <w:numPr>
          <w:ilvl w:val="1"/>
          <w:numId w:val="3"/>
        </w:numPr>
        <w:ind w:left="709" w:hanging="425"/>
        <w:jc w:val="both"/>
        <w:rPr>
          <w:rFonts w:ascii="Times New Roman" w:hAnsi="Times New Roman"/>
          <w:i/>
          <w:lang w:eastAsia="bg-BG"/>
        </w:rPr>
      </w:pPr>
      <w:bookmarkStart w:id="102" w:name="_Toc75420232"/>
      <w:r w:rsidRPr="00971E8A">
        <w:rPr>
          <w:rFonts w:ascii="Times New Roman" w:hAnsi="Times New Roman"/>
          <w:i/>
          <w:lang w:eastAsia="bg-BG"/>
        </w:rPr>
        <w:t>ИНВЕСТИЦИИ ОТ СОБСТВЕНИ СРЕДСТВА В ПУБЛИЧНИ АКТИВИ</w:t>
      </w:r>
      <w:bookmarkEnd w:id="100"/>
      <w:bookmarkEnd w:id="102"/>
    </w:p>
    <w:p w:rsidR="00ED6465" w:rsidRPr="00971E8A" w:rsidRDefault="00DE5A46" w:rsidP="00C60EF7">
      <w:pPr>
        <w:spacing w:after="120" w:line="240" w:lineRule="auto"/>
        <w:ind w:firstLine="567"/>
        <w:jc w:val="both"/>
        <w:rPr>
          <w:rFonts w:ascii="Times New Roman" w:hAnsi="Times New Roman"/>
          <w:sz w:val="24"/>
          <w:szCs w:val="24"/>
        </w:rPr>
      </w:pPr>
      <w:r w:rsidRPr="00971E8A">
        <w:rPr>
          <w:rFonts w:ascii="Times New Roman" w:hAnsi="Times New Roman"/>
          <w:lang w:eastAsia="bg-BG"/>
        </w:rPr>
        <w:t xml:space="preserve"> </w:t>
      </w:r>
      <w:r w:rsidR="00C60EF7">
        <w:rPr>
          <w:rFonts w:ascii="Times New Roman" w:hAnsi="Times New Roman"/>
          <w:lang w:eastAsia="bg-BG"/>
        </w:rPr>
        <w:tab/>
      </w:r>
      <w:r w:rsidR="00ED6465" w:rsidRPr="00971E8A">
        <w:rPr>
          <w:rFonts w:ascii="Times New Roman" w:hAnsi="Times New Roman"/>
          <w:sz w:val="24"/>
          <w:szCs w:val="24"/>
        </w:rPr>
        <w:t>Инвестициите от собствени средства в публични активи за периода на бизнес план 2022-2026 г. са в размер на 9 323 хил. лв. Кореспондиращите разходи за амортизации са в размер на 2 9</w:t>
      </w:r>
      <w:r w:rsidR="00FA7410">
        <w:rPr>
          <w:rFonts w:ascii="Times New Roman" w:hAnsi="Times New Roman"/>
          <w:sz w:val="24"/>
          <w:szCs w:val="24"/>
        </w:rPr>
        <w:t>62</w:t>
      </w:r>
      <w:r w:rsidR="00ED6465" w:rsidRPr="00971E8A">
        <w:rPr>
          <w:rFonts w:ascii="Times New Roman" w:hAnsi="Times New Roman"/>
          <w:sz w:val="24"/>
          <w:szCs w:val="24"/>
        </w:rPr>
        <w:t xml:space="preserve"> хил. лв., което е значително по-малко от предвидените инвестиции. Недостигът е в размер на 6 3</w:t>
      </w:r>
      <w:r w:rsidR="00FA7410">
        <w:rPr>
          <w:rFonts w:ascii="Times New Roman" w:hAnsi="Times New Roman"/>
          <w:sz w:val="24"/>
          <w:szCs w:val="24"/>
        </w:rPr>
        <w:t xml:space="preserve">62 </w:t>
      </w:r>
      <w:r w:rsidR="00ED6465" w:rsidRPr="00971E8A">
        <w:rPr>
          <w:rFonts w:ascii="Times New Roman" w:hAnsi="Times New Roman"/>
          <w:sz w:val="24"/>
          <w:szCs w:val="24"/>
        </w:rPr>
        <w:t>хил. лв.</w:t>
      </w:r>
    </w:p>
    <w:tbl>
      <w:tblPr>
        <w:tblW w:w="9792" w:type="dxa"/>
        <w:tblInd w:w="60" w:type="dxa"/>
        <w:tblLayout w:type="fixed"/>
        <w:tblCellMar>
          <w:left w:w="70" w:type="dxa"/>
          <w:right w:w="70" w:type="dxa"/>
        </w:tblCellMar>
        <w:tblLook w:val="04A0"/>
      </w:tblPr>
      <w:tblGrid>
        <w:gridCol w:w="1144"/>
        <w:gridCol w:w="426"/>
        <w:gridCol w:w="425"/>
        <w:gridCol w:w="425"/>
        <w:gridCol w:w="425"/>
        <w:gridCol w:w="426"/>
        <w:gridCol w:w="567"/>
        <w:gridCol w:w="425"/>
        <w:gridCol w:w="425"/>
        <w:gridCol w:w="426"/>
        <w:gridCol w:w="425"/>
        <w:gridCol w:w="425"/>
        <w:gridCol w:w="567"/>
        <w:gridCol w:w="426"/>
        <w:gridCol w:w="425"/>
        <w:gridCol w:w="425"/>
        <w:gridCol w:w="425"/>
        <w:gridCol w:w="426"/>
        <w:gridCol w:w="425"/>
        <w:gridCol w:w="709"/>
      </w:tblGrid>
      <w:tr w:rsidR="00ED6465" w:rsidRPr="00971E8A" w:rsidTr="006C15CB">
        <w:trPr>
          <w:trHeight w:val="720"/>
          <w:tblHeader/>
        </w:trPr>
        <w:tc>
          <w:tcPr>
            <w:tcW w:w="1144" w:type="dxa"/>
            <w:vMerge w:val="restart"/>
            <w:tcBorders>
              <w:top w:val="single" w:sz="8" w:space="0" w:color="auto"/>
              <w:left w:val="single" w:sz="8" w:space="0" w:color="auto"/>
              <w:bottom w:val="single" w:sz="4" w:space="0" w:color="auto"/>
              <w:right w:val="single" w:sz="8" w:space="0" w:color="auto"/>
            </w:tcBorders>
            <w:shd w:val="clear" w:color="000000" w:fill="D8D8D8"/>
            <w:noWrap/>
            <w:vAlign w:val="center"/>
            <w:hideMark/>
          </w:tcPr>
          <w:p w:rsidR="00ED6465" w:rsidRPr="00971E8A" w:rsidRDefault="00ED6465" w:rsidP="00284446">
            <w:pPr>
              <w:spacing w:after="0" w:line="240" w:lineRule="auto"/>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Дейности</w:t>
            </w:r>
          </w:p>
        </w:tc>
        <w:tc>
          <w:tcPr>
            <w:tcW w:w="2127" w:type="dxa"/>
            <w:gridSpan w:val="5"/>
            <w:tcBorders>
              <w:top w:val="single" w:sz="8" w:space="0" w:color="auto"/>
              <w:left w:val="nil"/>
              <w:bottom w:val="single" w:sz="4" w:space="0" w:color="auto"/>
              <w:right w:val="single" w:sz="4" w:space="0" w:color="000000"/>
            </w:tcBorders>
            <w:shd w:val="clear" w:color="000000" w:fill="D8D8D8"/>
            <w:noWrap/>
            <w:vAlign w:val="center"/>
            <w:hideMark/>
          </w:tcPr>
          <w:p w:rsidR="00ED6465" w:rsidRPr="00971E8A" w:rsidRDefault="00ED6465" w:rsidP="00284446">
            <w:pPr>
              <w:spacing w:after="0" w:line="240" w:lineRule="auto"/>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Доставяне вода на потребителите</w:t>
            </w:r>
          </w:p>
        </w:tc>
        <w:tc>
          <w:tcPr>
            <w:tcW w:w="567" w:type="dxa"/>
            <w:tcBorders>
              <w:top w:val="single" w:sz="8" w:space="0" w:color="auto"/>
              <w:left w:val="nil"/>
              <w:bottom w:val="single" w:sz="4" w:space="0" w:color="auto"/>
              <w:right w:val="single" w:sz="8" w:space="0" w:color="auto"/>
            </w:tcBorders>
            <w:shd w:val="clear" w:color="000000" w:fill="D8D8D8"/>
            <w:vAlign w:val="center"/>
            <w:hideMark/>
          </w:tcPr>
          <w:p w:rsidR="00ED6465" w:rsidRPr="00971E8A" w:rsidRDefault="00ED6465" w:rsidP="00284446">
            <w:pPr>
              <w:spacing w:after="0" w:line="240" w:lineRule="auto"/>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Общо доставяне</w:t>
            </w:r>
          </w:p>
        </w:tc>
        <w:tc>
          <w:tcPr>
            <w:tcW w:w="2126" w:type="dxa"/>
            <w:gridSpan w:val="5"/>
            <w:tcBorders>
              <w:top w:val="single" w:sz="8" w:space="0" w:color="auto"/>
              <w:left w:val="nil"/>
              <w:bottom w:val="single" w:sz="4" w:space="0" w:color="auto"/>
              <w:right w:val="single" w:sz="4" w:space="0" w:color="000000"/>
            </w:tcBorders>
            <w:shd w:val="clear" w:color="000000" w:fill="D8D8D8"/>
            <w:noWrap/>
            <w:vAlign w:val="center"/>
            <w:hideMark/>
          </w:tcPr>
          <w:p w:rsidR="00ED6465" w:rsidRPr="00971E8A" w:rsidRDefault="00ED6465" w:rsidP="00284446">
            <w:pPr>
              <w:spacing w:after="0" w:line="240" w:lineRule="auto"/>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Отвеждане на отпадъчни води</w:t>
            </w:r>
          </w:p>
        </w:tc>
        <w:tc>
          <w:tcPr>
            <w:tcW w:w="567" w:type="dxa"/>
            <w:tcBorders>
              <w:top w:val="single" w:sz="8" w:space="0" w:color="auto"/>
              <w:left w:val="nil"/>
              <w:bottom w:val="single" w:sz="4" w:space="0" w:color="auto"/>
              <w:right w:val="single" w:sz="8" w:space="0" w:color="auto"/>
            </w:tcBorders>
            <w:shd w:val="clear" w:color="000000" w:fill="D8D8D8"/>
            <w:vAlign w:val="center"/>
            <w:hideMark/>
          </w:tcPr>
          <w:p w:rsidR="00ED6465" w:rsidRPr="00971E8A" w:rsidRDefault="00ED6465" w:rsidP="00284446">
            <w:pPr>
              <w:spacing w:after="0" w:line="240" w:lineRule="auto"/>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Общо отвеждане</w:t>
            </w:r>
          </w:p>
        </w:tc>
        <w:tc>
          <w:tcPr>
            <w:tcW w:w="2127" w:type="dxa"/>
            <w:gridSpan w:val="5"/>
            <w:tcBorders>
              <w:top w:val="single" w:sz="8" w:space="0" w:color="auto"/>
              <w:left w:val="nil"/>
              <w:bottom w:val="single" w:sz="4" w:space="0" w:color="auto"/>
              <w:right w:val="single" w:sz="4" w:space="0" w:color="000000"/>
            </w:tcBorders>
            <w:shd w:val="clear" w:color="000000" w:fill="D8D8D8"/>
            <w:noWrap/>
            <w:vAlign w:val="center"/>
            <w:hideMark/>
          </w:tcPr>
          <w:p w:rsidR="00ED6465" w:rsidRPr="00971E8A" w:rsidRDefault="00ED6465" w:rsidP="00284446">
            <w:pPr>
              <w:spacing w:after="0" w:line="240" w:lineRule="auto"/>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Пречистване на отпадъчни води</w:t>
            </w:r>
          </w:p>
        </w:tc>
        <w:tc>
          <w:tcPr>
            <w:tcW w:w="425" w:type="dxa"/>
            <w:tcBorders>
              <w:top w:val="single" w:sz="8" w:space="0" w:color="auto"/>
              <w:left w:val="nil"/>
              <w:bottom w:val="single" w:sz="4" w:space="0" w:color="auto"/>
              <w:right w:val="single" w:sz="8" w:space="0" w:color="auto"/>
            </w:tcBorders>
            <w:shd w:val="clear" w:color="000000" w:fill="D8D8D8"/>
            <w:vAlign w:val="center"/>
            <w:hideMark/>
          </w:tcPr>
          <w:p w:rsidR="00ED6465" w:rsidRPr="00971E8A" w:rsidRDefault="00ED6465" w:rsidP="00284446">
            <w:pPr>
              <w:spacing w:after="0" w:line="240" w:lineRule="auto"/>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Общо пречистване</w:t>
            </w:r>
          </w:p>
        </w:tc>
        <w:tc>
          <w:tcPr>
            <w:tcW w:w="709" w:type="dxa"/>
            <w:tcBorders>
              <w:top w:val="single" w:sz="8" w:space="0" w:color="auto"/>
              <w:left w:val="nil"/>
              <w:bottom w:val="nil"/>
              <w:right w:val="single" w:sz="8" w:space="0" w:color="auto"/>
            </w:tcBorders>
            <w:shd w:val="clear" w:color="000000" w:fill="D8D8D8"/>
            <w:vAlign w:val="center"/>
            <w:hideMark/>
          </w:tcPr>
          <w:p w:rsidR="00ED6465" w:rsidRPr="00971E8A" w:rsidRDefault="00ED6465" w:rsidP="00284446">
            <w:pPr>
              <w:spacing w:after="0" w:line="240" w:lineRule="auto"/>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Общо за всички услуги</w:t>
            </w:r>
          </w:p>
        </w:tc>
      </w:tr>
      <w:tr w:rsidR="00FD3F84" w:rsidRPr="00971E8A" w:rsidTr="00AC50A6">
        <w:trPr>
          <w:trHeight w:val="300"/>
          <w:tblHeader/>
        </w:trPr>
        <w:tc>
          <w:tcPr>
            <w:tcW w:w="1144" w:type="dxa"/>
            <w:vMerge/>
            <w:tcBorders>
              <w:top w:val="single" w:sz="8" w:space="0" w:color="auto"/>
              <w:left w:val="single" w:sz="8" w:space="0" w:color="auto"/>
              <w:bottom w:val="single" w:sz="4" w:space="0" w:color="auto"/>
              <w:right w:val="single" w:sz="8" w:space="0" w:color="auto"/>
            </w:tcBorders>
            <w:vAlign w:val="center"/>
            <w:hideMark/>
          </w:tcPr>
          <w:p w:rsidR="00ED6465" w:rsidRPr="00971E8A" w:rsidRDefault="00ED6465" w:rsidP="00284446">
            <w:pPr>
              <w:spacing w:after="0" w:line="240" w:lineRule="auto"/>
              <w:jc w:val="center"/>
              <w:rPr>
                <w:rFonts w:ascii="Times New Roman" w:eastAsia="Times New Roman" w:hAnsi="Times New Roman"/>
                <w:b/>
                <w:bCs/>
                <w:sz w:val="12"/>
                <w:szCs w:val="12"/>
                <w:lang w:eastAsia="bg-BG"/>
              </w:rPr>
            </w:pPr>
          </w:p>
        </w:tc>
        <w:tc>
          <w:tcPr>
            <w:tcW w:w="426" w:type="dxa"/>
            <w:tcBorders>
              <w:top w:val="nil"/>
              <w:left w:val="nil"/>
              <w:bottom w:val="single" w:sz="4" w:space="0" w:color="auto"/>
              <w:right w:val="single" w:sz="4" w:space="0" w:color="auto"/>
            </w:tcBorders>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2022 г.</w:t>
            </w:r>
          </w:p>
        </w:tc>
        <w:tc>
          <w:tcPr>
            <w:tcW w:w="425" w:type="dxa"/>
            <w:tcBorders>
              <w:top w:val="nil"/>
              <w:left w:val="nil"/>
              <w:bottom w:val="single" w:sz="4" w:space="0" w:color="auto"/>
              <w:right w:val="single" w:sz="4" w:space="0" w:color="auto"/>
            </w:tcBorders>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2023 г.</w:t>
            </w:r>
          </w:p>
        </w:tc>
        <w:tc>
          <w:tcPr>
            <w:tcW w:w="425" w:type="dxa"/>
            <w:tcBorders>
              <w:top w:val="nil"/>
              <w:left w:val="nil"/>
              <w:bottom w:val="single" w:sz="4" w:space="0" w:color="auto"/>
              <w:right w:val="single" w:sz="4" w:space="0" w:color="auto"/>
            </w:tcBorders>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2024 г.</w:t>
            </w:r>
          </w:p>
        </w:tc>
        <w:tc>
          <w:tcPr>
            <w:tcW w:w="425" w:type="dxa"/>
            <w:tcBorders>
              <w:top w:val="nil"/>
              <w:left w:val="nil"/>
              <w:bottom w:val="single" w:sz="4" w:space="0" w:color="auto"/>
              <w:right w:val="single" w:sz="4" w:space="0" w:color="auto"/>
            </w:tcBorders>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2025 г.</w:t>
            </w:r>
          </w:p>
        </w:tc>
        <w:tc>
          <w:tcPr>
            <w:tcW w:w="426" w:type="dxa"/>
            <w:tcBorders>
              <w:top w:val="nil"/>
              <w:left w:val="nil"/>
              <w:bottom w:val="single" w:sz="4" w:space="0" w:color="auto"/>
              <w:right w:val="single" w:sz="4" w:space="0" w:color="auto"/>
            </w:tcBorders>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2026 г.</w:t>
            </w:r>
          </w:p>
        </w:tc>
        <w:tc>
          <w:tcPr>
            <w:tcW w:w="567" w:type="dxa"/>
            <w:tcBorders>
              <w:top w:val="nil"/>
              <w:left w:val="nil"/>
              <w:bottom w:val="single" w:sz="4" w:space="0" w:color="auto"/>
              <w:right w:val="single" w:sz="8" w:space="0" w:color="auto"/>
            </w:tcBorders>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2022 - 2026</w:t>
            </w:r>
          </w:p>
        </w:tc>
        <w:tc>
          <w:tcPr>
            <w:tcW w:w="425" w:type="dxa"/>
            <w:tcBorders>
              <w:top w:val="nil"/>
              <w:left w:val="nil"/>
              <w:bottom w:val="single" w:sz="4" w:space="0" w:color="auto"/>
              <w:right w:val="single" w:sz="4" w:space="0" w:color="auto"/>
            </w:tcBorders>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2022 г.</w:t>
            </w:r>
          </w:p>
        </w:tc>
        <w:tc>
          <w:tcPr>
            <w:tcW w:w="425" w:type="dxa"/>
            <w:tcBorders>
              <w:top w:val="nil"/>
              <w:left w:val="nil"/>
              <w:bottom w:val="single" w:sz="4" w:space="0" w:color="auto"/>
              <w:right w:val="single" w:sz="4" w:space="0" w:color="auto"/>
            </w:tcBorders>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2023 г.</w:t>
            </w:r>
          </w:p>
        </w:tc>
        <w:tc>
          <w:tcPr>
            <w:tcW w:w="426" w:type="dxa"/>
            <w:tcBorders>
              <w:top w:val="nil"/>
              <w:left w:val="nil"/>
              <w:bottom w:val="single" w:sz="4" w:space="0" w:color="auto"/>
              <w:right w:val="single" w:sz="4" w:space="0" w:color="auto"/>
            </w:tcBorders>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2024 г.</w:t>
            </w:r>
          </w:p>
        </w:tc>
        <w:tc>
          <w:tcPr>
            <w:tcW w:w="425" w:type="dxa"/>
            <w:tcBorders>
              <w:top w:val="nil"/>
              <w:left w:val="nil"/>
              <w:bottom w:val="single" w:sz="4" w:space="0" w:color="auto"/>
              <w:right w:val="single" w:sz="4" w:space="0" w:color="auto"/>
            </w:tcBorders>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2025 г.</w:t>
            </w:r>
          </w:p>
        </w:tc>
        <w:tc>
          <w:tcPr>
            <w:tcW w:w="425" w:type="dxa"/>
            <w:tcBorders>
              <w:top w:val="nil"/>
              <w:left w:val="nil"/>
              <w:bottom w:val="single" w:sz="4" w:space="0" w:color="auto"/>
              <w:right w:val="single" w:sz="4" w:space="0" w:color="auto"/>
            </w:tcBorders>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2026 г.</w:t>
            </w:r>
          </w:p>
        </w:tc>
        <w:tc>
          <w:tcPr>
            <w:tcW w:w="567" w:type="dxa"/>
            <w:tcBorders>
              <w:top w:val="nil"/>
              <w:left w:val="nil"/>
              <w:bottom w:val="single" w:sz="4" w:space="0" w:color="auto"/>
              <w:right w:val="single" w:sz="8" w:space="0" w:color="auto"/>
            </w:tcBorders>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2022 - 2026</w:t>
            </w:r>
          </w:p>
        </w:tc>
        <w:tc>
          <w:tcPr>
            <w:tcW w:w="426" w:type="dxa"/>
            <w:tcBorders>
              <w:top w:val="nil"/>
              <w:left w:val="nil"/>
              <w:bottom w:val="single" w:sz="4" w:space="0" w:color="auto"/>
              <w:right w:val="single" w:sz="4" w:space="0" w:color="auto"/>
            </w:tcBorders>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2022 г.</w:t>
            </w:r>
          </w:p>
        </w:tc>
        <w:tc>
          <w:tcPr>
            <w:tcW w:w="425" w:type="dxa"/>
            <w:tcBorders>
              <w:top w:val="nil"/>
              <w:left w:val="nil"/>
              <w:bottom w:val="single" w:sz="4" w:space="0" w:color="auto"/>
              <w:right w:val="single" w:sz="4" w:space="0" w:color="auto"/>
            </w:tcBorders>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2023 г.</w:t>
            </w:r>
          </w:p>
        </w:tc>
        <w:tc>
          <w:tcPr>
            <w:tcW w:w="425" w:type="dxa"/>
            <w:tcBorders>
              <w:top w:val="nil"/>
              <w:left w:val="nil"/>
              <w:bottom w:val="single" w:sz="4" w:space="0" w:color="auto"/>
              <w:right w:val="single" w:sz="4" w:space="0" w:color="auto"/>
            </w:tcBorders>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2024 г.</w:t>
            </w:r>
          </w:p>
        </w:tc>
        <w:tc>
          <w:tcPr>
            <w:tcW w:w="425" w:type="dxa"/>
            <w:tcBorders>
              <w:top w:val="nil"/>
              <w:left w:val="nil"/>
              <w:bottom w:val="single" w:sz="4" w:space="0" w:color="auto"/>
              <w:right w:val="single" w:sz="4" w:space="0" w:color="auto"/>
            </w:tcBorders>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2025 г.</w:t>
            </w:r>
          </w:p>
        </w:tc>
        <w:tc>
          <w:tcPr>
            <w:tcW w:w="426" w:type="dxa"/>
            <w:tcBorders>
              <w:top w:val="nil"/>
              <w:left w:val="nil"/>
              <w:bottom w:val="single" w:sz="4" w:space="0" w:color="auto"/>
              <w:right w:val="single" w:sz="4" w:space="0" w:color="auto"/>
            </w:tcBorders>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2026 г.</w:t>
            </w:r>
          </w:p>
        </w:tc>
        <w:tc>
          <w:tcPr>
            <w:tcW w:w="425" w:type="dxa"/>
            <w:tcBorders>
              <w:top w:val="nil"/>
              <w:left w:val="nil"/>
              <w:bottom w:val="single" w:sz="4" w:space="0" w:color="auto"/>
              <w:right w:val="single" w:sz="8" w:space="0" w:color="auto"/>
            </w:tcBorders>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2022 - 2026</w:t>
            </w:r>
          </w:p>
        </w:tc>
        <w:tc>
          <w:tcPr>
            <w:tcW w:w="709" w:type="dxa"/>
            <w:tcBorders>
              <w:top w:val="single" w:sz="4" w:space="0" w:color="auto"/>
              <w:left w:val="nil"/>
              <w:bottom w:val="single" w:sz="4" w:space="0" w:color="auto"/>
              <w:right w:val="single" w:sz="8" w:space="0" w:color="auto"/>
            </w:tcBorders>
            <w:shd w:val="clear" w:color="000000" w:fill="D8D8D8"/>
            <w:noWrap/>
            <w:vAlign w:val="center"/>
            <w:hideMark/>
          </w:tcPr>
          <w:p w:rsidR="00ED6465" w:rsidRPr="00971E8A" w:rsidRDefault="00ED6465" w:rsidP="00284446">
            <w:pPr>
              <w:spacing w:after="0" w:line="240" w:lineRule="auto"/>
              <w:jc w:val="center"/>
              <w:rPr>
                <w:rFonts w:ascii="Times New Roman" w:eastAsia="Times New Roman" w:hAnsi="Times New Roman"/>
                <w:b/>
                <w:bCs/>
                <w:sz w:val="12"/>
                <w:szCs w:val="12"/>
                <w:lang w:eastAsia="bg-BG"/>
              </w:rPr>
            </w:pPr>
            <w:r w:rsidRPr="00971E8A">
              <w:rPr>
                <w:rFonts w:ascii="Times New Roman" w:hAnsi="Times New Roman"/>
                <w:b/>
                <w:bCs/>
                <w:sz w:val="12"/>
                <w:szCs w:val="12"/>
              </w:rPr>
              <w:t>2022 - 2026</w:t>
            </w:r>
          </w:p>
        </w:tc>
      </w:tr>
      <w:tr w:rsidR="00F470F2" w:rsidRPr="00971E8A" w:rsidTr="00AC50A6">
        <w:trPr>
          <w:trHeight w:val="300"/>
          <w:tblHeader/>
        </w:trPr>
        <w:tc>
          <w:tcPr>
            <w:tcW w:w="1144" w:type="dxa"/>
            <w:tcBorders>
              <w:top w:val="nil"/>
              <w:left w:val="single" w:sz="8" w:space="0" w:color="auto"/>
              <w:bottom w:val="single" w:sz="4" w:space="0" w:color="auto"/>
              <w:right w:val="single" w:sz="8" w:space="0" w:color="auto"/>
            </w:tcBorders>
            <w:shd w:val="clear" w:color="000000" w:fill="CCFFFF"/>
            <w:noWrap/>
            <w:vAlign w:val="center"/>
            <w:hideMark/>
          </w:tcPr>
          <w:p w:rsidR="00F470F2" w:rsidRPr="00971E8A" w:rsidRDefault="00F470F2" w:rsidP="00284446">
            <w:pPr>
              <w:spacing w:after="0" w:line="240" w:lineRule="auto"/>
              <w:jc w:val="center"/>
              <w:rPr>
                <w:rFonts w:ascii="Times New Roman" w:eastAsia="Times New Roman" w:hAnsi="Times New Roman"/>
                <w:bCs/>
                <w:sz w:val="12"/>
                <w:szCs w:val="12"/>
                <w:lang w:eastAsia="bg-BG"/>
              </w:rPr>
            </w:pPr>
            <w:r w:rsidRPr="00971E8A">
              <w:rPr>
                <w:rFonts w:ascii="Times New Roman" w:eastAsia="Times New Roman" w:hAnsi="Times New Roman"/>
                <w:bCs/>
                <w:sz w:val="12"/>
                <w:szCs w:val="12"/>
                <w:lang w:eastAsia="bg-BG"/>
              </w:rPr>
              <w:t>Планирани инвестиции, общо:</w:t>
            </w:r>
          </w:p>
        </w:tc>
        <w:tc>
          <w:tcPr>
            <w:tcW w:w="426" w:type="dxa"/>
            <w:tcBorders>
              <w:top w:val="nil"/>
              <w:left w:val="nil"/>
              <w:bottom w:val="single" w:sz="4" w:space="0" w:color="auto"/>
              <w:right w:val="single" w:sz="4" w:space="0" w:color="auto"/>
            </w:tcBorders>
            <w:shd w:val="clear" w:color="000000" w:fill="CCFFFF"/>
            <w:vAlign w:val="center"/>
            <w:hideMark/>
          </w:tcPr>
          <w:p w:rsidR="00F470F2" w:rsidRPr="006C15CB" w:rsidRDefault="00F470F2" w:rsidP="00284446">
            <w:pPr>
              <w:spacing w:after="0"/>
              <w:jc w:val="center"/>
              <w:rPr>
                <w:rFonts w:ascii="Times New Roman" w:eastAsia="Times New Roman" w:hAnsi="Times New Roman"/>
                <w:bCs/>
                <w:sz w:val="12"/>
                <w:szCs w:val="12"/>
                <w:lang w:eastAsia="bg-BG"/>
              </w:rPr>
            </w:pPr>
            <w:r w:rsidRPr="006C15CB">
              <w:rPr>
                <w:rFonts w:ascii="Times New Roman" w:eastAsia="Times New Roman" w:hAnsi="Times New Roman"/>
                <w:bCs/>
                <w:sz w:val="12"/>
                <w:szCs w:val="12"/>
                <w:lang w:eastAsia="bg-BG"/>
              </w:rPr>
              <w:t>1 888</w:t>
            </w:r>
          </w:p>
        </w:tc>
        <w:tc>
          <w:tcPr>
            <w:tcW w:w="425" w:type="dxa"/>
            <w:tcBorders>
              <w:top w:val="nil"/>
              <w:left w:val="nil"/>
              <w:bottom w:val="single" w:sz="4" w:space="0" w:color="auto"/>
              <w:right w:val="single" w:sz="4" w:space="0" w:color="auto"/>
            </w:tcBorders>
            <w:shd w:val="clear" w:color="000000" w:fill="CCFFFF"/>
            <w:vAlign w:val="center"/>
            <w:hideMark/>
          </w:tcPr>
          <w:p w:rsidR="00F470F2" w:rsidRPr="006C15CB" w:rsidRDefault="00F470F2" w:rsidP="00284446">
            <w:pPr>
              <w:spacing w:after="0"/>
              <w:jc w:val="center"/>
              <w:rPr>
                <w:rFonts w:ascii="Times New Roman" w:eastAsia="Times New Roman" w:hAnsi="Times New Roman"/>
                <w:bCs/>
                <w:sz w:val="12"/>
                <w:szCs w:val="12"/>
                <w:lang w:eastAsia="bg-BG"/>
              </w:rPr>
            </w:pPr>
            <w:r w:rsidRPr="006C15CB">
              <w:rPr>
                <w:rFonts w:ascii="Times New Roman" w:eastAsia="Times New Roman" w:hAnsi="Times New Roman"/>
                <w:bCs/>
                <w:sz w:val="12"/>
                <w:szCs w:val="12"/>
                <w:lang w:eastAsia="bg-BG"/>
              </w:rPr>
              <w:t>1 625</w:t>
            </w:r>
          </w:p>
        </w:tc>
        <w:tc>
          <w:tcPr>
            <w:tcW w:w="425" w:type="dxa"/>
            <w:tcBorders>
              <w:top w:val="nil"/>
              <w:left w:val="nil"/>
              <w:bottom w:val="single" w:sz="4" w:space="0" w:color="auto"/>
              <w:right w:val="single" w:sz="4" w:space="0" w:color="auto"/>
            </w:tcBorders>
            <w:shd w:val="clear" w:color="000000" w:fill="CCFFFF"/>
            <w:vAlign w:val="center"/>
            <w:hideMark/>
          </w:tcPr>
          <w:p w:rsidR="00F470F2" w:rsidRPr="006C15CB" w:rsidRDefault="00F470F2" w:rsidP="00284446">
            <w:pPr>
              <w:spacing w:after="0"/>
              <w:jc w:val="center"/>
              <w:rPr>
                <w:rFonts w:ascii="Times New Roman" w:eastAsia="Times New Roman" w:hAnsi="Times New Roman"/>
                <w:bCs/>
                <w:sz w:val="12"/>
                <w:szCs w:val="12"/>
                <w:lang w:eastAsia="bg-BG"/>
              </w:rPr>
            </w:pPr>
            <w:r w:rsidRPr="006C15CB">
              <w:rPr>
                <w:rFonts w:ascii="Times New Roman" w:eastAsia="Times New Roman" w:hAnsi="Times New Roman"/>
                <w:bCs/>
                <w:sz w:val="12"/>
                <w:szCs w:val="12"/>
                <w:lang w:eastAsia="bg-BG"/>
              </w:rPr>
              <w:t>1 629</w:t>
            </w:r>
          </w:p>
        </w:tc>
        <w:tc>
          <w:tcPr>
            <w:tcW w:w="425" w:type="dxa"/>
            <w:tcBorders>
              <w:top w:val="nil"/>
              <w:left w:val="nil"/>
              <w:bottom w:val="single" w:sz="4" w:space="0" w:color="auto"/>
              <w:right w:val="single" w:sz="4" w:space="0" w:color="auto"/>
            </w:tcBorders>
            <w:shd w:val="clear" w:color="000000" w:fill="CCFFFF"/>
            <w:vAlign w:val="center"/>
            <w:hideMark/>
          </w:tcPr>
          <w:p w:rsidR="00F470F2" w:rsidRPr="006C15CB" w:rsidRDefault="00F470F2" w:rsidP="00284446">
            <w:pPr>
              <w:spacing w:after="0"/>
              <w:jc w:val="center"/>
              <w:rPr>
                <w:rFonts w:ascii="Times New Roman" w:eastAsia="Times New Roman" w:hAnsi="Times New Roman"/>
                <w:bCs/>
                <w:sz w:val="12"/>
                <w:szCs w:val="12"/>
                <w:lang w:eastAsia="bg-BG"/>
              </w:rPr>
            </w:pPr>
            <w:r w:rsidRPr="006C15CB">
              <w:rPr>
                <w:rFonts w:ascii="Times New Roman" w:eastAsia="Times New Roman" w:hAnsi="Times New Roman"/>
                <w:bCs/>
                <w:sz w:val="12"/>
                <w:szCs w:val="12"/>
                <w:lang w:eastAsia="bg-BG"/>
              </w:rPr>
              <w:t>1 633</w:t>
            </w:r>
          </w:p>
        </w:tc>
        <w:tc>
          <w:tcPr>
            <w:tcW w:w="426" w:type="dxa"/>
            <w:tcBorders>
              <w:top w:val="nil"/>
              <w:left w:val="nil"/>
              <w:bottom w:val="single" w:sz="4" w:space="0" w:color="auto"/>
              <w:right w:val="single" w:sz="4" w:space="0" w:color="auto"/>
            </w:tcBorders>
            <w:shd w:val="clear" w:color="000000" w:fill="CCFFFF"/>
            <w:vAlign w:val="center"/>
            <w:hideMark/>
          </w:tcPr>
          <w:p w:rsidR="00F470F2" w:rsidRPr="006C15CB" w:rsidRDefault="00F470F2" w:rsidP="00284446">
            <w:pPr>
              <w:spacing w:after="0"/>
              <w:jc w:val="center"/>
              <w:rPr>
                <w:rFonts w:ascii="Times New Roman" w:eastAsia="Times New Roman" w:hAnsi="Times New Roman"/>
                <w:bCs/>
                <w:sz w:val="12"/>
                <w:szCs w:val="12"/>
                <w:lang w:eastAsia="bg-BG"/>
              </w:rPr>
            </w:pPr>
            <w:r w:rsidRPr="006C15CB">
              <w:rPr>
                <w:rFonts w:ascii="Times New Roman" w:eastAsia="Times New Roman" w:hAnsi="Times New Roman"/>
                <w:bCs/>
                <w:sz w:val="12"/>
                <w:szCs w:val="12"/>
                <w:lang w:eastAsia="bg-BG"/>
              </w:rPr>
              <w:t>1 639</w:t>
            </w:r>
          </w:p>
        </w:tc>
        <w:tc>
          <w:tcPr>
            <w:tcW w:w="567" w:type="dxa"/>
            <w:tcBorders>
              <w:top w:val="nil"/>
              <w:left w:val="nil"/>
              <w:bottom w:val="single" w:sz="4" w:space="0" w:color="auto"/>
              <w:right w:val="single" w:sz="8" w:space="0" w:color="auto"/>
            </w:tcBorders>
            <w:shd w:val="clear" w:color="000000" w:fill="CCFFFF"/>
            <w:vAlign w:val="center"/>
            <w:hideMark/>
          </w:tcPr>
          <w:p w:rsidR="00F470F2" w:rsidRPr="006C15CB" w:rsidRDefault="00F470F2" w:rsidP="00284446">
            <w:pPr>
              <w:spacing w:after="0"/>
              <w:jc w:val="center"/>
              <w:rPr>
                <w:rFonts w:ascii="Times New Roman" w:eastAsia="Times New Roman" w:hAnsi="Times New Roman"/>
                <w:bCs/>
                <w:sz w:val="12"/>
                <w:szCs w:val="12"/>
                <w:lang w:eastAsia="bg-BG"/>
              </w:rPr>
            </w:pPr>
            <w:r w:rsidRPr="006C15CB">
              <w:rPr>
                <w:rFonts w:ascii="Times New Roman" w:eastAsia="Times New Roman" w:hAnsi="Times New Roman"/>
                <w:bCs/>
                <w:sz w:val="12"/>
                <w:szCs w:val="12"/>
                <w:lang w:eastAsia="bg-BG"/>
              </w:rPr>
              <w:t>8 414</w:t>
            </w:r>
          </w:p>
        </w:tc>
        <w:tc>
          <w:tcPr>
            <w:tcW w:w="425" w:type="dxa"/>
            <w:tcBorders>
              <w:top w:val="nil"/>
              <w:left w:val="nil"/>
              <w:bottom w:val="single" w:sz="4" w:space="0" w:color="auto"/>
              <w:right w:val="single" w:sz="4" w:space="0" w:color="auto"/>
            </w:tcBorders>
            <w:shd w:val="clear" w:color="000000" w:fill="CCFFFF"/>
            <w:vAlign w:val="center"/>
            <w:hideMark/>
          </w:tcPr>
          <w:p w:rsidR="00F470F2" w:rsidRPr="006C15CB" w:rsidRDefault="00F470F2" w:rsidP="00284446">
            <w:pPr>
              <w:spacing w:after="0"/>
              <w:jc w:val="center"/>
              <w:rPr>
                <w:rFonts w:ascii="Times New Roman" w:eastAsia="Times New Roman" w:hAnsi="Times New Roman"/>
                <w:bCs/>
                <w:sz w:val="12"/>
                <w:szCs w:val="12"/>
                <w:lang w:eastAsia="bg-BG"/>
              </w:rPr>
            </w:pPr>
            <w:r w:rsidRPr="006C15CB">
              <w:rPr>
                <w:rFonts w:ascii="Times New Roman" w:eastAsia="Times New Roman" w:hAnsi="Times New Roman"/>
                <w:bCs/>
                <w:sz w:val="12"/>
                <w:szCs w:val="12"/>
                <w:lang w:eastAsia="bg-BG"/>
              </w:rPr>
              <w:t>225</w:t>
            </w:r>
          </w:p>
        </w:tc>
        <w:tc>
          <w:tcPr>
            <w:tcW w:w="425" w:type="dxa"/>
            <w:tcBorders>
              <w:top w:val="nil"/>
              <w:left w:val="nil"/>
              <w:bottom w:val="single" w:sz="4" w:space="0" w:color="auto"/>
              <w:right w:val="single" w:sz="4" w:space="0" w:color="auto"/>
            </w:tcBorders>
            <w:shd w:val="clear" w:color="000000" w:fill="CCFFFF"/>
            <w:vAlign w:val="center"/>
            <w:hideMark/>
          </w:tcPr>
          <w:p w:rsidR="00F470F2" w:rsidRPr="006C15CB" w:rsidRDefault="00F470F2" w:rsidP="00284446">
            <w:pPr>
              <w:spacing w:after="0"/>
              <w:jc w:val="center"/>
              <w:rPr>
                <w:rFonts w:ascii="Times New Roman" w:eastAsia="Times New Roman" w:hAnsi="Times New Roman"/>
                <w:bCs/>
                <w:sz w:val="12"/>
                <w:szCs w:val="12"/>
                <w:lang w:eastAsia="bg-BG"/>
              </w:rPr>
            </w:pPr>
            <w:r w:rsidRPr="006C15CB">
              <w:rPr>
                <w:rFonts w:ascii="Times New Roman" w:eastAsia="Times New Roman" w:hAnsi="Times New Roman"/>
                <w:bCs/>
                <w:sz w:val="12"/>
                <w:szCs w:val="12"/>
                <w:lang w:eastAsia="bg-BG"/>
              </w:rPr>
              <w:t>237</w:t>
            </w:r>
          </w:p>
        </w:tc>
        <w:tc>
          <w:tcPr>
            <w:tcW w:w="426" w:type="dxa"/>
            <w:tcBorders>
              <w:top w:val="nil"/>
              <w:left w:val="nil"/>
              <w:bottom w:val="single" w:sz="4" w:space="0" w:color="auto"/>
              <w:right w:val="single" w:sz="4" w:space="0" w:color="auto"/>
            </w:tcBorders>
            <w:shd w:val="clear" w:color="000000" w:fill="CCFFFF"/>
            <w:vAlign w:val="center"/>
            <w:hideMark/>
          </w:tcPr>
          <w:p w:rsidR="00F470F2" w:rsidRPr="006C15CB" w:rsidRDefault="00F470F2" w:rsidP="00284446">
            <w:pPr>
              <w:spacing w:after="0"/>
              <w:jc w:val="center"/>
              <w:rPr>
                <w:rFonts w:ascii="Times New Roman" w:eastAsia="Times New Roman" w:hAnsi="Times New Roman"/>
                <w:bCs/>
                <w:sz w:val="12"/>
                <w:szCs w:val="12"/>
                <w:lang w:eastAsia="bg-BG"/>
              </w:rPr>
            </w:pPr>
            <w:r w:rsidRPr="006C15CB">
              <w:rPr>
                <w:rFonts w:ascii="Times New Roman" w:eastAsia="Times New Roman" w:hAnsi="Times New Roman"/>
                <w:bCs/>
                <w:sz w:val="12"/>
                <w:szCs w:val="12"/>
                <w:lang w:eastAsia="bg-BG"/>
              </w:rPr>
              <w:t>251</w:t>
            </w:r>
          </w:p>
        </w:tc>
        <w:tc>
          <w:tcPr>
            <w:tcW w:w="425" w:type="dxa"/>
            <w:tcBorders>
              <w:top w:val="nil"/>
              <w:left w:val="nil"/>
              <w:bottom w:val="single" w:sz="4" w:space="0" w:color="auto"/>
              <w:right w:val="single" w:sz="4" w:space="0" w:color="auto"/>
            </w:tcBorders>
            <w:shd w:val="clear" w:color="000000" w:fill="CCFFFF"/>
            <w:vAlign w:val="center"/>
            <w:hideMark/>
          </w:tcPr>
          <w:p w:rsidR="00F470F2" w:rsidRPr="006C15CB" w:rsidRDefault="00F470F2" w:rsidP="00284446">
            <w:pPr>
              <w:spacing w:after="0"/>
              <w:jc w:val="center"/>
              <w:rPr>
                <w:rFonts w:ascii="Times New Roman" w:eastAsia="Times New Roman" w:hAnsi="Times New Roman"/>
                <w:bCs/>
                <w:sz w:val="12"/>
                <w:szCs w:val="12"/>
                <w:lang w:eastAsia="bg-BG"/>
              </w:rPr>
            </w:pPr>
            <w:r w:rsidRPr="006C15CB">
              <w:rPr>
                <w:rFonts w:ascii="Times New Roman" w:eastAsia="Times New Roman" w:hAnsi="Times New Roman"/>
                <w:bCs/>
                <w:sz w:val="12"/>
                <w:szCs w:val="12"/>
                <w:lang w:eastAsia="bg-BG"/>
              </w:rPr>
              <w:t>255</w:t>
            </w:r>
          </w:p>
        </w:tc>
        <w:tc>
          <w:tcPr>
            <w:tcW w:w="425" w:type="dxa"/>
            <w:tcBorders>
              <w:top w:val="nil"/>
              <w:left w:val="nil"/>
              <w:bottom w:val="single" w:sz="4" w:space="0" w:color="auto"/>
              <w:right w:val="single" w:sz="4" w:space="0" w:color="auto"/>
            </w:tcBorders>
            <w:shd w:val="clear" w:color="000000" w:fill="CCFFFF"/>
            <w:vAlign w:val="center"/>
            <w:hideMark/>
          </w:tcPr>
          <w:p w:rsidR="00F470F2" w:rsidRPr="006C15CB" w:rsidRDefault="00F470F2" w:rsidP="00284446">
            <w:pPr>
              <w:spacing w:after="0"/>
              <w:jc w:val="center"/>
              <w:rPr>
                <w:rFonts w:ascii="Times New Roman" w:eastAsia="Times New Roman" w:hAnsi="Times New Roman"/>
                <w:bCs/>
                <w:sz w:val="12"/>
                <w:szCs w:val="12"/>
                <w:lang w:eastAsia="bg-BG"/>
              </w:rPr>
            </w:pPr>
            <w:r w:rsidRPr="006C15CB">
              <w:rPr>
                <w:rFonts w:ascii="Times New Roman" w:eastAsia="Times New Roman" w:hAnsi="Times New Roman"/>
                <w:bCs/>
                <w:sz w:val="12"/>
                <w:szCs w:val="12"/>
                <w:lang w:eastAsia="bg-BG"/>
              </w:rPr>
              <w:t>261</w:t>
            </w:r>
          </w:p>
        </w:tc>
        <w:tc>
          <w:tcPr>
            <w:tcW w:w="567" w:type="dxa"/>
            <w:tcBorders>
              <w:top w:val="nil"/>
              <w:left w:val="nil"/>
              <w:bottom w:val="single" w:sz="4" w:space="0" w:color="auto"/>
              <w:right w:val="single" w:sz="8" w:space="0" w:color="auto"/>
            </w:tcBorders>
            <w:shd w:val="clear" w:color="000000" w:fill="CCFFFF"/>
            <w:vAlign w:val="center"/>
            <w:hideMark/>
          </w:tcPr>
          <w:p w:rsidR="00F470F2" w:rsidRPr="006C15CB" w:rsidRDefault="00F470F2" w:rsidP="00284446">
            <w:pPr>
              <w:spacing w:after="0"/>
              <w:jc w:val="center"/>
              <w:rPr>
                <w:rFonts w:ascii="Times New Roman" w:eastAsia="Times New Roman" w:hAnsi="Times New Roman"/>
                <w:bCs/>
                <w:sz w:val="12"/>
                <w:szCs w:val="12"/>
                <w:lang w:eastAsia="bg-BG"/>
              </w:rPr>
            </w:pPr>
            <w:r w:rsidRPr="006C15CB">
              <w:rPr>
                <w:rFonts w:ascii="Times New Roman" w:eastAsia="Times New Roman" w:hAnsi="Times New Roman"/>
                <w:bCs/>
                <w:sz w:val="12"/>
                <w:szCs w:val="12"/>
                <w:lang w:eastAsia="bg-BG"/>
              </w:rPr>
              <w:t>1 229</w:t>
            </w:r>
          </w:p>
        </w:tc>
        <w:tc>
          <w:tcPr>
            <w:tcW w:w="426" w:type="dxa"/>
            <w:tcBorders>
              <w:top w:val="nil"/>
              <w:left w:val="nil"/>
              <w:bottom w:val="single" w:sz="4" w:space="0" w:color="auto"/>
              <w:right w:val="single" w:sz="4" w:space="0" w:color="auto"/>
            </w:tcBorders>
            <w:shd w:val="clear" w:color="000000" w:fill="CCFFFF"/>
            <w:vAlign w:val="center"/>
            <w:hideMark/>
          </w:tcPr>
          <w:p w:rsidR="00F470F2" w:rsidRPr="006C15CB" w:rsidRDefault="00F470F2" w:rsidP="00284446">
            <w:pPr>
              <w:spacing w:after="0"/>
              <w:jc w:val="center"/>
              <w:rPr>
                <w:rFonts w:ascii="Times New Roman" w:eastAsia="Times New Roman" w:hAnsi="Times New Roman"/>
                <w:bCs/>
                <w:sz w:val="12"/>
                <w:szCs w:val="12"/>
                <w:lang w:eastAsia="bg-BG"/>
              </w:rPr>
            </w:pPr>
            <w:r w:rsidRPr="006C15CB">
              <w:rPr>
                <w:rFonts w:ascii="Times New Roman" w:eastAsia="Times New Roman" w:hAnsi="Times New Roman"/>
                <w:bCs/>
                <w:sz w:val="12"/>
                <w:szCs w:val="12"/>
                <w:lang w:eastAsia="bg-BG"/>
              </w:rPr>
              <w:t>203</w:t>
            </w:r>
          </w:p>
        </w:tc>
        <w:tc>
          <w:tcPr>
            <w:tcW w:w="425" w:type="dxa"/>
            <w:tcBorders>
              <w:top w:val="nil"/>
              <w:left w:val="nil"/>
              <w:bottom w:val="single" w:sz="4" w:space="0" w:color="auto"/>
              <w:right w:val="single" w:sz="4" w:space="0" w:color="auto"/>
            </w:tcBorders>
            <w:shd w:val="clear" w:color="000000" w:fill="CCFFFF"/>
            <w:vAlign w:val="center"/>
            <w:hideMark/>
          </w:tcPr>
          <w:p w:rsidR="00F470F2" w:rsidRPr="006C15CB" w:rsidRDefault="00F470F2" w:rsidP="00284446">
            <w:pPr>
              <w:spacing w:after="0"/>
              <w:jc w:val="center"/>
              <w:rPr>
                <w:rFonts w:ascii="Times New Roman" w:eastAsia="Times New Roman" w:hAnsi="Times New Roman"/>
                <w:bCs/>
                <w:sz w:val="12"/>
                <w:szCs w:val="12"/>
                <w:lang w:eastAsia="bg-BG"/>
              </w:rPr>
            </w:pPr>
            <w:r w:rsidRPr="006C15CB">
              <w:rPr>
                <w:rFonts w:ascii="Times New Roman" w:eastAsia="Times New Roman" w:hAnsi="Times New Roman"/>
                <w:bCs/>
                <w:sz w:val="12"/>
                <w:szCs w:val="12"/>
                <w:lang w:eastAsia="bg-BG"/>
              </w:rPr>
              <w:t>205</w:t>
            </w:r>
          </w:p>
        </w:tc>
        <w:tc>
          <w:tcPr>
            <w:tcW w:w="425" w:type="dxa"/>
            <w:tcBorders>
              <w:top w:val="nil"/>
              <w:left w:val="nil"/>
              <w:bottom w:val="single" w:sz="4" w:space="0" w:color="auto"/>
              <w:right w:val="single" w:sz="4" w:space="0" w:color="auto"/>
            </w:tcBorders>
            <w:shd w:val="clear" w:color="000000" w:fill="CCFFFF"/>
            <w:vAlign w:val="center"/>
            <w:hideMark/>
          </w:tcPr>
          <w:p w:rsidR="00F470F2" w:rsidRPr="006C15CB" w:rsidRDefault="00F470F2" w:rsidP="00284446">
            <w:pPr>
              <w:spacing w:after="0"/>
              <w:jc w:val="center"/>
              <w:rPr>
                <w:rFonts w:ascii="Times New Roman" w:eastAsia="Times New Roman" w:hAnsi="Times New Roman"/>
                <w:bCs/>
                <w:sz w:val="12"/>
                <w:szCs w:val="12"/>
                <w:lang w:eastAsia="bg-BG"/>
              </w:rPr>
            </w:pPr>
            <w:r w:rsidRPr="006C15CB">
              <w:rPr>
                <w:rFonts w:ascii="Times New Roman" w:eastAsia="Times New Roman" w:hAnsi="Times New Roman"/>
                <w:bCs/>
                <w:sz w:val="12"/>
                <w:szCs w:val="12"/>
                <w:lang w:eastAsia="bg-BG"/>
              </w:rPr>
              <w:t>214</w:t>
            </w:r>
          </w:p>
        </w:tc>
        <w:tc>
          <w:tcPr>
            <w:tcW w:w="425" w:type="dxa"/>
            <w:tcBorders>
              <w:top w:val="nil"/>
              <w:left w:val="nil"/>
              <w:bottom w:val="single" w:sz="4" w:space="0" w:color="auto"/>
              <w:right w:val="single" w:sz="4" w:space="0" w:color="auto"/>
            </w:tcBorders>
            <w:shd w:val="clear" w:color="000000" w:fill="CCFFFF"/>
            <w:vAlign w:val="center"/>
            <w:hideMark/>
          </w:tcPr>
          <w:p w:rsidR="00F470F2" w:rsidRPr="006C15CB" w:rsidRDefault="00F470F2" w:rsidP="00284446">
            <w:pPr>
              <w:spacing w:after="0"/>
              <w:jc w:val="center"/>
              <w:rPr>
                <w:rFonts w:ascii="Times New Roman" w:eastAsia="Times New Roman" w:hAnsi="Times New Roman"/>
                <w:bCs/>
                <w:sz w:val="12"/>
                <w:szCs w:val="12"/>
                <w:lang w:eastAsia="bg-BG"/>
              </w:rPr>
            </w:pPr>
            <w:r w:rsidRPr="006C15CB">
              <w:rPr>
                <w:rFonts w:ascii="Times New Roman" w:eastAsia="Times New Roman" w:hAnsi="Times New Roman"/>
                <w:bCs/>
                <w:sz w:val="12"/>
                <w:szCs w:val="12"/>
                <w:lang w:eastAsia="bg-BG"/>
              </w:rPr>
              <w:t>218</w:t>
            </w:r>
          </w:p>
        </w:tc>
        <w:tc>
          <w:tcPr>
            <w:tcW w:w="426" w:type="dxa"/>
            <w:tcBorders>
              <w:top w:val="nil"/>
              <w:left w:val="nil"/>
              <w:bottom w:val="single" w:sz="4" w:space="0" w:color="auto"/>
              <w:right w:val="single" w:sz="4" w:space="0" w:color="auto"/>
            </w:tcBorders>
            <w:shd w:val="clear" w:color="000000" w:fill="CCFFFF"/>
            <w:vAlign w:val="center"/>
            <w:hideMark/>
          </w:tcPr>
          <w:p w:rsidR="00F470F2" w:rsidRPr="006C15CB" w:rsidRDefault="00F470F2" w:rsidP="00284446">
            <w:pPr>
              <w:spacing w:after="0"/>
              <w:jc w:val="center"/>
              <w:rPr>
                <w:rFonts w:ascii="Times New Roman" w:eastAsia="Times New Roman" w:hAnsi="Times New Roman"/>
                <w:bCs/>
                <w:sz w:val="12"/>
                <w:szCs w:val="12"/>
                <w:lang w:eastAsia="bg-BG"/>
              </w:rPr>
            </w:pPr>
            <w:r w:rsidRPr="006C15CB">
              <w:rPr>
                <w:rFonts w:ascii="Times New Roman" w:eastAsia="Times New Roman" w:hAnsi="Times New Roman"/>
                <w:bCs/>
                <w:sz w:val="12"/>
                <w:szCs w:val="12"/>
                <w:lang w:eastAsia="bg-BG"/>
              </w:rPr>
              <w:t>224</w:t>
            </w:r>
          </w:p>
        </w:tc>
        <w:tc>
          <w:tcPr>
            <w:tcW w:w="425" w:type="dxa"/>
            <w:tcBorders>
              <w:top w:val="nil"/>
              <w:left w:val="nil"/>
              <w:bottom w:val="single" w:sz="4" w:space="0" w:color="auto"/>
              <w:right w:val="single" w:sz="8" w:space="0" w:color="auto"/>
            </w:tcBorders>
            <w:shd w:val="clear" w:color="000000" w:fill="CCFFFF"/>
            <w:vAlign w:val="center"/>
            <w:hideMark/>
          </w:tcPr>
          <w:p w:rsidR="00F470F2" w:rsidRPr="006C15CB" w:rsidRDefault="00F470F2" w:rsidP="00284446">
            <w:pPr>
              <w:spacing w:after="0"/>
              <w:jc w:val="center"/>
              <w:rPr>
                <w:rFonts w:ascii="Times New Roman" w:eastAsia="Times New Roman" w:hAnsi="Times New Roman"/>
                <w:bCs/>
                <w:sz w:val="12"/>
                <w:szCs w:val="12"/>
                <w:lang w:eastAsia="bg-BG"/>
              </w:rPr>
            </w:pPr>
            <w:r w:rsidRPr="006C15CB">
              <w:rPr>
                <w:rFonts w:ascii="Times New Roman" w:eastAsia="Times New Roman" w:hAnsi="Times New Roman"/>
                <w:bCs/>
                <w:sz w:val="12"/>
                <w:szCs w:val="12"/>
                <w:lang w:eastAsia="bg-BG"/>
              </w:rPr>
              <w:t>1 064</w:t>
            </w:r>
          </w:p>
        </w:tc>
        <w:tc>
          <w:tcPr>
            <w:tcW w:w="709" w:type="dxa"/>
            <w:tcBorders>
              <w:top w:val="nil"/>
              <w:left w:val="nil"/>
              <w:bottom w:val="single" w:sz="4" w:space="0" w:color="auto"/>
              <w:right w:val="single" w:sz="8" w:space="0" w:color="auto"/>
            </w:tcBorders>
            <w:shd w:val="clear" w:color="000000" w:fill="CCFFFF"/>
            <w:vAlign w:val="center"/>
            <w:hideMark/>
          </w:tcPr>
          <w:p w:rsidR="00F470F2" w:rsidRPr="006C15CB" w:rsidRDefault="00F470F2" w:rsidP="00284446">
            <w:pPr>
              <w:spacing w:after="0"/>
              <w:jc w:val="center"/>
              <w:rPr>
                <w:rFonts w:ascii="Times New Roman" w:eastAsia="Times New Roman" w:hAnsi="Times New Roman"/>
                <w:bCs/>
                <w:sz w:val="12"/>
                <w:szCs w:val="12"/>
                <w:lang w:eastAsia="bg-BG"/>
              </w:rPr>
            </w:pPr>
            <w:r w:rsidRPr="006C15CB">
              <w:rPr>
                <w:rFonts w:ascii="Times New Roman" w:eastAsia="Times New Roman" w:hAnsi="Times New Roman"/>
                <w:bCs/>
                <w:sz w:val="12"/>
                <w:szCs w:val="12"/>
                <w:lang w:eastAsia="bg-BG"/>
              </w:rPr>
              <w:t>10 708</w:t>
            </w:r>
          </w:p>
        </w:tc>
      </w:tr>
      <w:tr w:rsidR="00F470F2" w:rsidRPr="00971E8A" w:rsidTr="006C15CB">
        <w:trPr>
          <w:trHeight w:val="300"/>
          <w:tblHeader/>
        </w:trPr>
        <w:tc>
          <w:tcPr>
            <w:tcW w:w="1144" w:type="dxa"/>
            <w:tcBorders>
              <w:top w:val="nil"/>
              <w:left w:val="single" w:sz="8" w:space="0" w:color="auto"/>
              <w:bottom w:val="single" w:sz="4" w:space="0" w:color="auto"/>
              <w:right w:val="single" w:sz="8" w:space="0" w:color="auto"/>
            </w:tcBorders>
            <w:shd w:val="clear" w:color="auto" w:fill="auto"/>
            <w:noWrap/>
            <w:vAlign w:val="center"/>
            <w:hideMark/>
          </w:tcPr>
          <w:p w:rsidR="00F470F2" w:rsidRPr="00971E8A" w:rsidRDefault="00F470F2" w:rsidP="00284446">
            <w:pPr>
              <w:spacing w:after="0" w:line="240" w:lineRule="auto"/>
              <w:jc w:val="center"/>
              <w:rPr>
                <w:rFonts w:ascii="Times New Roman" w:eastAsia="Times New Roman" w:hAnsi="Times New Roman"/>
                <w:i/>
                <w:iCs/>
                <w:sz w:val="12"/>
                <w:szCs w:val="12"/>
                <w:lang w:eastAsia="bg-BG"/>
              </w:rPr>
            </w:pPr>
            <w:r w:rsidRPr="00971E8A">
              <w:rPr>
                <w:rFonts w:ascii="Times New Roman" w:eastAsia="Times New Roman" w:hAnsi="Times New Roman"/>
                <w:i/>
                <w:iCs/>
                <w:sz w:val="12"/>
                <w:szCs w:val="12"/>
                <w:lang w:eastAsia="bg-BG"/>
              </w:rPr>
              <w:t>в т.ч. в публични активи</w:t>
            </w:r>
          </w:p>
        </w:tc>
        <w:tc>
          <w:tcPr>
            <w:tcW w:w="426" w:type="dxa"/>
            <w:tcBorders>
              <w:top w:val="nil"/>
              <w:left w:val="nil"/>
              <w:bottom w:val="single" w:sz="4" w:space="0" w:color="auto"/>
              <w:right w:val="single" w:sz="4" w:space="0" w:color="auto"/>
            </w:tcBorders>
            <w:shd w:val="clear" w:color="auto" w:fill="auto"/>
            <w:noWrap/>
            <w:vAlign w:val="center"/>
            <w:hideMark/>
          </w:tcPr>
          <w:p w:rsidR="00F470F2" w:rsidRPr="006C15CB" w:rsidRDefault="00F470F2" w:rsidP="00284446">
            <w:pPr>
              <w:spacing w:after="0"/>
              <w:jc w:val="center"/>
              <w:rPr>
                <w:rFonts w:ascii="Times New Roman" w:hAnsi="Times New Roman"/>
                <w:sz w:val="12"/>
                <w:szCs w:val="12"/>
              </w:rPr>
            </w:pPr>
            <w:r w:rsidRPr="006C15CB">
              <w:rPr>
                <w:rFonts w:ascii="Times New Roman" w:hAnsi="Times New Roman"/>
                <w:sz w:val="12"/>
                <w:szCs w:val="12"/>
              </w:rPr>
              <w:t>1 660</w:t>
            </w:r>
          </w:p>
        </w:tc>
        <w:tc>
          <w:tcPr>
            <w:tcW w:w="425" w:type="dxa"/>
            <w:tcBorders>
              <w:top w:val="nil"/>
              <w:left w:val="nil"/>
              <w:bottom w:val="single" w:sz="4" w:space="0" w:color="auto"/>
              <w:right w:val="single" w:sz="4" w:space="0" w:color="auto"/>
            </w:tcBorders>
            <w:shd w:val="clear" w:color="auto" w:fill="auto"/>
            <w:noWrap/>
            <w:vAlign w:val="center"/>
            <w:hideMark/>
          </w:tcPr>
          <w:p w:rsidR="00F470F2" w:rsidRPr="006C15CB" w:rsidRDefault="00F470F2" w:rsidP="00284446">
            <w:pPr>
              <w:spacing w:after="0"/>
              <w:jc w:val="center"/>
              <w:rPr>
                <w:rFonts w:ascii="Times New Roman" w:hAnsi="Times New Roman"/>
                <w:sz w:val="12"/>
                <w:szCs w:val="12"/>
              </w:rPr>
            </w:pPr>
            <w:r w:rsidRPr="006C15CB">
              <w:rPr>
                <w:rFonts w:ascii="Times New Roman" w:hAnsi="Times New Roman"/>
                <w:sz w:val="12"/>
                <w:szCs w:val="12"/>
              </w:rPr>
              <w:t>1 452</w:t>
            </w:r>
          </w:p>
        </w:tc>
        <w:tc>
          <w:tcPr>
            <w:tcW w:w="425" w:type="dxa"/>
            <w:tcBorders>
              <w:top w:val="nil"/>
              <w:left w:val="nil"/>
              <w:bottom w:val="single" w:sz="4" w:space="0" w:color="auto"/>
              <w:right w:val="single" w:sz="4" w:space="0" w:color="auto"/>
            </w:tcBorders>
            <w:shd w:val="clear" w:color="auto" w:fill="auto"/>
            <w:noWrap/>
            <w:vAlign w:val="center"/>
            <w:hideMark/>
          </w:tcPr>
          <w:p w:rsidR="00F470F2" w:rsidRPr="006C15CB" w:rsidRDefault="00F470F2" w:rsidP="00284446">
            <w:pPr>
              <w:spacing w:after="0"/>
              <w:jc w:val="center"/>
              <w:rPr>
                <w:rFonts w:ascii="Times New Roman" w:hAnsi="Times New Roman"/>
                <w:sz w:val="12"/>
                <w:szCs w:val="12"/>
              </w:rPr>
            </w:pPr>
            <w:r w:rsidRPr="006C15CB">
              <w:rPr>
                <w:rFonts w:ascii="Times New Roman" w:hAnsi="Times New Roman"/>
                <w:sz w:val="12"/>
                <w:szCs w:val="12"/>
              </w:rPr>
              <w:t>1 457</w:t>
            </w:r>
          </w:p>
        </w:tc>
        <w:tc>
          <w:tcPr>
            <w:tcW w:w="425" w:type="dxa"/>
            <w:tcBorders>
              <w:top w:val="nil"/>
              <w:left w:val="nil"/>
              <w:bottom w:val="single" w:sz="4" w:space="0" w:color="auto"/>
              <w:right w:val="single" w:sz="4" w:space="0" w:color="auto"/>
            </w:tcBorders>
            <w:shd w:val="clear" w:color="auto" w:fill="auto"/>
            <w:noWrap/>
            <w:vAlign w:val="center"/>
            <w:hideMark/>
          </w:tcPr>
          <w:p w:rsidR="00F470F2" w:rsidRPr="006C15CB" w:rsidRDefault="00F470F2" w:rsidP="00284446">
            <w:pPr>
              <w:spacing w:after="0"/>
              <w:jc w:val="center"/>
              <w:rPr>
                <w:rFonts w:ascii="Times New Roman" w:hAnsi="Times New Roman"/>
                <w:sz w:val="12"/>
                <w:szCs w:val="12"/>
              </w:rPr>
            </w:pPr>
            <w:r w:rsidRPr="006C15CB">
              <w:rPr>
                <w:rFonts w:ascii="Times New Roman" w:hAnsi="Times New Roman"/>
                <w:sz w:val="12"/>
                <w:szCs w:val="12"/>
              </w:rPr>
              <w:t>1 460</w:t>
            </w:r>
          </w:p>
        </w:tc>
        <w:tc>
          <w:tcPr>
            <w:tcW w:w="426" w:type="dxa"/>
            <w:tcBorders>
              <w:top w:val="nil"/>
              <w:left w:val="nil"/>
              <w:bottom w:val="single" w:sz="4" w:space="0" w:color="auto"/>
              <w:right w:val="single" w:sz="4" w:space="0" w:color="auto"/>
            </w:tcBorders>
            <w:shd w:val="clear" w:color="auto" w:fill="auto"/>
            <w:noWrap/>
            <w:vAlign w:val="center"/>
            <w:hideMark/>
          </w:tcPr>
          <w:p w:rsidR="00F470F2" w:rsidRPr="006C15CB" w:rsidRDefault="00F470F2" w:rsidP="00284446">
            <w:pPr>
              <w:spacing w:after="0"/>
              <w:jc w:val="center"/>
              <w:rPr>
                <w:rFonts w:ascii="Times New Roman" w:hAnsi="Times New Roman"/>
                <w:sz w:val="12"/>
                <w:szCs w:val="12"/>
              </w:rPr>
            </w:pPr>
            <w:r w:rsidRPr="006C15CB">
              <w:rPr>
                <w:rFonts w:ascii="Times New Roman" w:hAnsi="Times New Roman"/>
                <w:sz w:val="12"/>
                <w:szCs w:val="12"/>
              </w:rPr>
              <w:t>1 466</w:t>
            </w:r>
          </w:p>
        </w:tc>
        <w:tc>
          <w:tcPr>
            <w:tcW w:w="567" w:type="dxa"/>
            <w:tcBorders>
              <w:top w:val="nil"/>
              <w:left w:val="nil"/>
              <w:bottom w:val="single" w:sz="4" w:space="0" w:color="auto"/>
              <w:right w:val="single" w:sz="8" w:space="0" w:color="auto"/>
            </w:tcBorders>
            <w:shd w:val="clear" w:color="auto" w:fill="auto"/>
            <w:vAlign w:val="center"/>
            <w:hideMark/>
          </w:tcPr>
          <w:p w:rsidR="00F470F2" w:rsidRPr="006C15CB" w:rsidRDefault="00F470F2" w:rsidP="00284446">
            <w:pPr>
              <w:spacing w:after="0"/>
              <w:jc w:val="center"/>
              <w:rPr>
                <w:rFonts w:ascii="Times New Roman" w:hAnsi="Times New Roman"/>
                <w:sz w:val="12"/>
                <w:szCs w:val="12"/>
              </w:rPr>
            </w:pPr>
            <w:r w:rsidRPr="006C15CB">
              <w:rPr>
                <w:rFonts w:ascii="Times New Roman" w:hAnsi="Times New Roman"/>
                <w:sz w:val="12"/>
                <w:szCs w:val="12"/>
              </w:rPr>
              <w:t>7 496</w:t>
            </w:r>
          </w:p>
        </w:tc>
        <w:tc>
          <w:tcPr>
            <w:tcW w:w="425" w:type="dxa"/>
            <w:tcBorders>
              <w:top w:val="nil"/>
              <w:left w:val="nil"/>
              <w:bottom w:val="single" w:sz="4" w:space="0" w:color="auto"/>
              <w:right w:val="single" w:sz="4" w:space="0" w:color="auto"/>
            </w:tcBorders>
            <w:shd w:val="clear" w:color="auto" w:fill="auto"/>
            <w:noWrap/>
            <w:vAlign w:val="center"/>
            <w:hideMark/>
          </w:tcPr>
          <w:p w:rsidR="00F470F2" w:rsidRPr="00971E8A" w:rsidRDefault="00F470F2" w:rsidP="00284446">
            <w:pPr>
              <w:spacing w:after="0"/>
              <w:jc w:val="center"/>
              <w:rPr>
                <w:rFonts w:ascii="Times New Roman" w:hAnsi="Times New Roman"/>
                <w:sz w:val="12"/>
                <w:szCs w:val="12"/>
              </w:rPr>
            </w:pPr>
            <w:r w:rsidRPr="006C15CB">
              <w:rPr>
                <w:rFonts w:ascii="Times New Roman" w:hAnsi="Times New Roman"/>
                <w:sz w:val="12"/>
                <w:szCs w:val="12"/>
              </w:rPr>
              <w:t>168</w:t>
            </w:r>
          </w:p>
        </w:tc>
        <w:tc>
          <w:tcPr>
            <w:tcW w:w="425" w:type="dxa"/>
            <w:tcBorders>
              <w:top w:val="nil"/>
              <w:left w:val="nil"/>
              <w:bottom w:val="single" w:sz="4" w:space="0" w:color="auto"/>
              <w:right w:val="single" w:sz="4" w:space="0" w:color="auto"/>
            </w:tcBorders>
            <w:shd w:val="clear" w:color="auto" w:fill="auto"/>
            <w:noWrap/>
            <w:vAlign w:val="center"/>
            <w:hideMark/>
          </w:tcPr>
          <w:p w:rsidR="00F470F2" w:rsidRPr="00971E8A" w:rsidRDefault="00F470F2" w:rsidP="00284446">
            <w:pPr>
              <w:spacing w:after="0"/>
              <w:jc w:val="center"/>
              <w:rPr>
                <w:rFonts w:ascii="Times New Roman" w:hAnsi="Times New Roman"/>
                <w:sz w:val="12"/>
                <w:szCs w:val="12"/>
              </w:rPr>
            </w:pPr>
            <w:r w:rsidRPr="006C15CB">
              <w:rPr>
                <w:rFonts w:ascii="Times New Roman" w:hAnsi="Times New Roman"/>
                <w:sz w:val="12"/>
                <w:szCs w:val="12"/>
              </w:rPr>
              <w:t>180</w:t>
            </w:r>
          </w:p>
        </w:tc>
        <w:tc>
          <w:tcPr>
            <w:tcW w:w="426" w:type="dxa"/>
            <w:tcBorders>
              <w:top w:val="nil"/>
              <w:left w:val="nil"/>
              <w:bottom w:val="single" w:sz="4" w:space="0" w:color="auto"/>
              <w:right w:val="single" w:sz="4" w:space="0" w:color="auto"/>
            </w:tcBorders>
            <w:shd w:val="clear" w:color="auto" w:fill="auto"/>
            <w:noWrap/>
            <w:vAlign w:val="center"/>
            <w:hideMark/>
          </w:tcPr>
          <w:p w:rsidR="00F470F2" w:rsidRPr="00971E8A" w:rsidRDefault="00F470F2" w:rsidP="00284446">
            <w:pPr>
              <w:spacing w:after="0"/>
              <w:jc w:val="center"/>
              <w:rPr>
                <w:rFonts w:ascii="Times New Roman" w:hAnsi="Times New Roman"/>
                <w:sz w:val="12"/>
                <w:szCs w:val="12"/>
              </w:rPr>
            </w:pPr>
            <w:r w:rsidRPr="006C15CB">
              <w:rPr>
                <w:rFonts w:ascii="Times New Roman" w:hAnsi="Times New Roman"/>
                <w:sz w:val="12"/>
                <w:szCs w:val="12"/>
              </w:rPr>
              <w:t>195</w:t>
            </w:r>
          </w:p>
        </w:tc>
        <w:tc>
          <w:tcPr>
            <w:tcW w:w="425" w:type="dxa"/>
            <w:tcBorders>
              <w:top w:val="nil"/>
              <w:left w:val="nil"/>
              <w:bottom w:val="single" w:sz="4" w:space="0" w:color="auto"/>
              <w:right w:val="single" w:sz="4" w:space="0" w:color="auto"/>
            </w:tcBorders>
            <w:shd w:val="clear" w:color="auto" w:fill="auto"/>
            <w:noWrap/>
            <w:vAlign w:val="center"/>
            <w:hideMark/>
          </w:tcPr>
          <w:p w:rsidR="00F470F2" w:rsidRPr="00971E8A" w:rsidRDefault="00F470F2" w:rsidP="00284446">
            <w:pPr>
              <w:spacing w:after="0"/>
              <w:jc w:val="center"/>
              <w:rPr>
                <w:rFonts w:ascii="Times New Roman" w:hAnsi="Times New Roman"/>
                <w:sz w:val="12"/>
                <w:szCs w:val="12"/>
              </w:rPr>
            </w:pPr>
            <w:r w:rsidRPr="006C15CB">
              <w:rPr>
                <w:rFonts w:ascii="Times New Roman" w:hAnsi="Times New Roman"/>
                <w:sz w:val="12"/>
                <w:szCs w:val="12"/>
              </w:rPr>
              <w:t>198</w:t>
            </w:r>
          </w:p>
        </w:tc>
        <w:tc>
          <w:tcPr>
            <w:tcW w:w="425" w:type="dxa"/>
            <w:tcBorders>
              <w:top w:val="nil"/>
              <w:left w:val="nil"/>
              <w:bottom w:val="single" w:sz="4" w:space="0" w:color="auto"/>
              <w:right w:val="single" w:sz="4" w:space="0" w:color="auto"/>
            </w:tcBorders>
            <w:shd w:val="clear" w:color="auto" w:fill="auto"/>
            <w:noWrap/>
            <w:vAlign w:val="center"/>
            <w:hideMark/>
          </w:tcPr>
          <w:p w:rsidR="00F470F2" w:rsidRPr="00971E8A" w:rsidRDefault="00F470F2" w:rsidP="00284446">
            <w:pPr>
              <w:spacing w:after="0"/>
              <w:jc w:val="center"/>
              <w:rPr>
                <w:rFonts w:ascii="Times New Roman" w:hAnsi="Times New Roman"/>
                <w:sz w:val="12"/>
                <w:szCs w:val="12"/>
              </w:rPr>
            </w:pPr>
            <w:r w:rsidRPr="006C15CB">
              <w:rPr>
                <w:rFonts w:ascii="Times New Roman" w:hAnsi="Times New Roman"/>
                <w:sz w:val="12"/>
                <w:szCs w:val="12"/>
              </w:rPr>
              <w:t>204</w:t>
            </w:r>
          </w:p>
        </w:tc>
        <w:tc>
          <w:tcPr>
            <w:tcW w:w="567" w:type="dxa"/>
            <w:tcBorders>
              <w:top w:val="nil"/>
              <w:left w:val="nil"/>
              <w:bottom w:val="single" w:sz="4" w:space="0" w:color="auto"/>
              <w:right w:val="single" w:sz="8" w:space="0" w:color="auto"/>
            </w:tcBorders>
            <w:shd w:val="clear" w:color="auto" w:fill="auto"/>
            <w:vAlign w:val="center"/>
            <w:hideMark/>
          </w:tcPr>
          <w:p w:rsidR="00F470F2" w:rsidRPr="006C15CB" w:rsidRDefault="00F470F2" w:rsidP="00284446">
            <w:pPr>
              <w:spacing w:after="0"/>
              <w:jc w:val="center"/>
              <w:rPr>
                <w:rFonts w:ascii="Times New Roman" w:hAnsi="Times New Roman"/>
                <w:sz w:val="12"/>
                <w:szCs w:val="12"/>
              </w:rPr>
            </w:pPr>
            <w:r w:rsidRPr="006C15CB">
              <w:rPr>
                <w:rFonts w:ascii="Times New Roman" w:hAnsi="Times New Roman"/>
                <w:sz w:val="12"/>
                <w:szCs w:val="12"/>
              </w:rPr>
              <w:t>946</w:t>
            </w:r>
          </w:p>
        </w:tc>
        <w:tc>
          <w:tcPr>
            <w:tcW w:w="426" w:type="dxa"/>
            <w:tcBorders>
              <w:top w:val="nil"/>
              <w:left w:val="nil"/>
              <w:bottom w:val="single" w:sz="4" w:space="0" w:color="auto"/>
              <w:right w:val="single" w:sz="4" w:space="0" w:color="auto"/>
            </w:tcBorders>
            <w:shd w:val="clear" w:color="auto" w:fill="auto"/>
            <w:noWrap/>
            <w:vAlign w:val="center"/>
            <w:hideMark/>
          </w:tcPr>
          <w:p w:rsidR="00F470F2" w:rsidRPr="00971E8A" w:rsidRDefault="00F470F2" w:rsidP="00284446">
            <w:pPr>
              <w:spacing w:after="0"/>
              <w:jc w:val="center"/>
              <w:rPr>
                <w:rFonts w:ascii="Times New Roman" w:hAnsi="Times New Roman"/>
                <w:sz w:val="12"/>
                <w:szCs w:val="12"/>
              </w:rPr>
            </w:pPr>
            <w:r w:rsidRPr="006C15CB">
              <w:rPr>
                <w:rFonts w:ascii="Times New Roman" w:hAnsi="Times New Roman"/>
                <w:sz w:val="12"/>
                <w:szCs w:val="12"/>
              </w:rPr>
              <w:t>155</w:t>
            </w:r>
          </w:p>
        </w:tc>
        <w:tc>
          <w:tcPr>
            <w:tcW w:w="425" w:type="dxa"/>
            <w:tcBorders>
              <w:top w:val="nil"/>
              <w:left w:val="nil"/>
              <w:bottom w:val="single" w:sz="4" w:space="0" w:color="auto"/>
              <w:right w:val="single" w:sz="4" w:space="0" w:color="auto"/>
            </w:tcBorders>
            <w:shd w:val="clear" w:color="auto" w:fill="auto"/>
            <w:noWrap/>
            <w:vAlign w:val="center"/>
            <w:hideMark/>
          </w:tcPr>
          <w:p w:rsidR="00F470F2" w:rsidRPr="00971E8A" w:rsidRDefault="00F470F2" w:rsidP="00284446">
            <w:pPr>
              <w:spacing w:after="0"/>
              <w:jc w:val="center"/>
              <w:rPr>
                <w:rFonts w:ascii="Times New Roman" w:hAnsi="Times New Roman"/>
                <w:sz w:val="12"/>
                <w:szCs w:val="12"/>
              </w:rPr>
            </w:pPr>
            <w:r w:rsidRPr="006C15CB">
              <w:rPr>
                <w:rFonts w:ascii="Times New Roman" w:hAnsi="Times New Roman"/>
                <w:sz w:val="12"/>
                <w:szCs w:val="12"/>
              </w:rPr>
              <w:t>167</w:t>
            </w:r>
          </w:p>
        </w:tc>
        <w:tc>
          <w:tcPr>
            <w:tcW w:w="425" w:type="dxa"/>
            <w:tcBorders>
              <w:top w:val="nil"/>
              <w:left w:val="nil"/>
              <w:bottom w:val="single" w:sz="4" w:space="0" w:color="auto"/>
              <w:right w:val="single" w:sz="4" w:space="0" w:color="auto"/>
            </w:tcBorders>
            <w:shd w:val="clear" w:color="auto" w:fill="auto"/>
            <w:noWrap/>
            <w:vAlign w:val="center"/>
            <w:hideMark/>
          </w:tcPr>
          <w:p w:rsidR="00F470F2" w:rsidRPr="00971E8A" w:rsidRDefault="00F470F2" w:rsidP="00284446">
            <w:pPr>
              <w:spacing w:after="0"/>
              <w:jc w:val="center"/>
              <w:rPr>
                <w:rFonts w:ascii="Times New Roman" w:hAnsi="Times New Roman"/>
                <w:sz w:val="12"/>
                <w:szCs w:val="12"/>
              </w:rPr>
            </w:pPr>
            <w:r w:rsidRPr="006C15CB">
              <w:rPr>
                <w:rFonts w:ascii="Times New Roman" w:hAnsi="Times New Roman"/>
                <w:sz w:val="12"/>
                <w:szCs w:val="12"/>
              </w:rPr>
              <w:t>182</w:t>
            </w:r>
          </w:p>
        </w:tc>
        <w:tc>
          <w:tcPr>
            <w:tcW w:w="425" w:type="dxa"/>
            <w:tcBorders>
              <w:top w:val="nil"/>
              <w:left w:val="nil"/>
              <w:bottom w:val="single" w:sz="4" w:space="0" w:color="auto"/>
              <w:right w:val="single" w:sz="4" w:space="0" w:color="auto"/>
            </w:tcBorders>
            <w:shd w:val="clear" w:color="auto" w:fill="auto"/>
            <w:noWrap/>
            <w:vAlign w:val="center"/>
            <w:hideMark/>
          </w:tcPr>
          <w:p w:rsidR="00F470F2" w:rsidRPr="00971E8A" w:rsidRDefault="00F470F2" w:rsidP="00284446">
            <w:pPr>
              <w:spacing w:after="0"/>
              <w:jc w:val="center"/>
              <w:rPr>
                <w:rFonts w:ascii="Times New Roman" w:hAnsi="Times New Roman"/>
                <w:sz w:val="12"/>
                <w:szCs w:val="12"/>
              </w:rPr>
            </w:pPr>
            <w:r w:rsidRPr="006C15CB">
              <w:rPr>
                <w:rFonts w:ascii="Times New Roman" w:hAnsi="Times New Roman"/>
                <w:sz w:val="12"/>
                <w:szCs w:val="12"/>
              </w:rPr>
              <w:t>185</w:t>
            </w:r>
          </w:p>
        </w:tc>
        <w:tc>
          <w:tcPr>
            <w:tcW w:w="426" w:type="dxa"/>
            <w:tcBorders>
              <w:top w:val="nil"/>
              <w:left w:val="nil"/>
              <w:bottom w:val="single" w:sz="4" w:space="0" w:color="auto"/>
              <w:right w:val="single" w:sz="4" w:space="0" w:color="auto"/>
            </w:tcBorders>
            <w:shd w:val="clear" w:color="auto" w:fill="auto"/>
            <w:noWrap/>
            <w:vAlign w:val="center"/>
            <w:hideMark/>
          </w:tcPr>
          <w:p w:rsidR="00F470F2" w:rsidRPr="00971E8A" w:rsidRDefault="00F470F2" w:rsidP="00284446">
            <w:pPr>
              <w:spacing w:after="0"/>
              <w:jc w:val="center"/>
              <w:rPr>
                <w:rFonts w:ascii="Times New Roman" w:hAnsi="Times New Roman"/>
                <w:sz w:val="12"/>
                <w:szCs w:val="12"/>
              </w:rPr>
            </w:pPr>
            <w:r w:rsidRPr="006C15CB">
              <w:rPr>
                <w:rFonts w:ascii="Times New Roman" w:hAnsi="Times New Roman"/>
                <w:sz w:val="12"/>
                <w:szCs w:val="12"/>
              </w:rPr>
              <w:t>191</w:t>
            </w:r>
          </w:p>
        </w:tc>
        <w:tc>
          <w:tcPr>
            <w:tcW w:w="425" w:type="dxa"/>
            <w:tcBorders>
              <w:top w:val="nil"/>
              <w:left w:val="nil"/>
              <w:bottom w:val="single" w:sz="4" w:space="0" w:color="auto"/>
              <w:right w:val="single" w:sz="8" w:space="0" w:color="auto"/>
            </w:tcBorders>
            <w:shd w:val="clear" w:color="auto" w:fill="auto"/>
            <w:vAlign w:val="center"/>
            <w:hideMark/>
          </w:tcPr>
          <w:p w:rsidR="00F470F2" w:rsidRPr="006C15CB" w:rsidRDefault="00F470F2" w:rsidP="00284446">
            <w:pPr>
              <w:spacing w:after="0"/>
              <w:jc w:val="center"/>
              <w:rPr>
                <w:rFonts w:ascii="Times New Roman" w:hAnsi="Times New Roman"/>
                <w:sz w:val="12"/>
                <w:szCs w:val="12"/>
              </w:rPr>
            </w:pPr>
            <w:r w:rsidRPr="006C15CB">
              <w:rPr>
                <w:rFonts w:ascii="Times New Roman" w:hAnsi="Times New Roman"/>
                <w:sz w:val="12"/>
                <w:szCs w:val="12"/>
              </w:rPr>
              <w:t>881</w:t>
            </w:r>
          </w:p>
        </w:tc>
        <w:tc>
          <w:tcPr>
            <w:tcW w:w="709" w:type="dxa"/>
            <w:tcBorders>
              <w:top w:val="nil"/>
              <w:left w:val="nil"/>
              <w:bottom w:val="single" w:sz="4" w:space="0" w:color="auto"/>
              <w:right w:val="single" w:sz="8" w:space="0" w:color="auto"/>
            </w:tcBorders>
            <w:shd w:val="clear" w:color="auto" w:fill="auto"/>
            <w:noWrap/>
            <w:vAlign w:val="center"/>
            <w:hideMark/>
          </w:tcPr>
          <w:p w:rsidR="00F470F2" w:rsidRPr="006C15CB" w:rsidRDefault="00F470F2" w:rsidP="00284446">
            <w:pPr>
              <w:spacing w:after="0"/>
              <w:jc w:val="center"/>
              <w:rPr>
                <w:rFonts w:ascii="Times New Roman" w:hAnsi="Times New Roman"/>
                <w:sz w:val="12"/>
                <w:szCs w:val="12"/>
              </w:rPr>
            </w:pPr>
            <w:r w:rsidRPr="006C15CB">
              <w:rPr>
                <w:rFonts w:ascii="Times New Roman" w:hAnsi="Times New Roman"/>
                <w:sz w:val="12"/>
                <w:szCs w:val="12"/>
              </w:rPr>
              <w:t>9 323</w:t>
            </w:r>
          </w:p>
        </w:tc>
      </w:tr>
      <w:tr w:rsidR="00F470F2" w:rsidRPr="00971E8A" w:rsidTr="006C15CB">
        <w:trPr>
          <w:trHeight w:val="735"/>
          <w:tblHeader/>
        </w:trPr>
        <w:tc>
          <w:tcPr>
            <w:tcW w:w="1144" w:type="dxa"/>
            <w:tcBorders>
              <w:top w:val="nil"/>
              <w:left w:val="single" w:sz="8" w:space="0" w:color="auto"/>
              <w:bottom w:val="single" w:sz="4" w:space="0" w:color="auto"/>
              <w:right w:val="single" w:sz="8" w:space="0" w:color="auto"/>
            </w:tcBorders>
            <w:shd w:val="clear" w:color="auto" w:fill="auto"/>
            <w:vAlign w:val="center"/>
            <w:hideMark/>
          </w:tcPr>
          <w:p w:rsidR="00F470F2" w:rsidRPr="00971E8A" w:rsidRDefault="00F470F2" w:rsidP="00284446">
            <w:pPr>
              <w:spacing w:after="0" w:line="240" w:lineRule="auto"/>
              <w:jc w:val="center"/>
              <w:rPr>
                <w:rFonts w:ascii="Times New Roman" w:eastAsia="Times New Roman" w:hAnsi="Times New Roman"/>
                <w:i/>
                <w:iCs/>
                <w:sz w:val="12"/>
                <w:szCs w:val="12"/>
                <w:lang w:eastAsia="bg-BG"/>
              </w:rPr>
            </w:pPr>
            <w:r w:rsidRPr="00971E8A">
              <w:rPr>
                <w:rFonts w:ascii="Times New Roman" w:eastAsia="Times New Roman" w:hAnsi="Times New Roman"/>
                <w:i/>
                <w:iCs/>
                <w:sz w:val="12"/>
                <w:szCs w:val="12"/>
                <w:lang w:eastAsia="bg-BG"/>
              </w:rPr>
              <w:t>Разходи за амортизации на публични активи, изградени със собствени средства</w:t>
            </w:r>
          </w:p>
        </w:tc>
        <w:tc>
          <w:tcPr>
            <w:tcW w:w="426" w:type="dxa"/>
            <w:tcBorders>
              <w:top w:val="nil"/>
              <w:left w:val="nil"/>
              <w:bottom w:val="single" w:sz="4" w:space="0" w:color="auto"/>
              <w:right w:val="single" w:sz="4" w:space="0" w:color="auto"/>
            </w:tcBorders>
            <w:shd w:val="clear" w:color="auto" w:fill="auto"/>
            <w:noWrap/>
            <w:vAlign w:val="bottom"/>
            <w:hideMark/>
          </w:tcPr>
          <w:p w:rsidR="00F470F2" w:rsidRPr="006C15CB" w:rsidRDefault="00F470F2" w:rsidP="00284446">
            <w:pPr>
              <w:spacing w:after="0"/>
              <w:jc w:val="center"/>
              <w:rPr>
                <w:rFonts w:ascii="Times New Roman" w:hAnsi="Times New Roman"/>
                <w:sz w:val="12"/>
                <w:szCs w:val="12"/>
              </w:rPr>
            </w:pPr>
            <w:r w:rsidRPr="006C15CB">
              <w:rPr>
                <w:rFonts w:ascii="Times New Roman" w:hAnsi="Times New Roman"/>
                <w:sz w:val="12"/>
                <w:szCs w:val="12"/>
              </w:rPr>
              <w:t>304</w:t>
            </w:r>
          </w:p>
        </w:tc>
        <w:tc>
          <w:tcPr>
            <w:tcW w:w="425" w:type="dxa"/>
            <w:tcBorders>
              <w:top w:val="nil"/>
              <w:left w:val="nil"/>
              <w:bottom w:val="single" w:sz="4" w:space="0" w:color="auto"/>
              <w:right w:val="single" w:sz="4" w:space="0" w:color="auto"/>
            </w:tcBorders>
            <w:shd w:val="clear" w:color="auto" w:fill="auto"/>
            <w:noWrap/>
            <w:vAlign w:val="bottom"/>
            <w:hideMark/>
          </w:tcPr>
          <w:p w:rsidR="00F470F2" w:rsidRPr="006C15CB" w:rsidRDefault="00F470F2" w:rsidP="00284446">
            <w:pPr>
              <w:spacing w:after="0"/>
              <w:jc w:val="center"/>
              <w:rPr>
                <w:rFonts w:ascii="Times New Roman" w:hAnsi="Times New Roman"/>
                <w:sz w:val="12"/>
                <w:szCs w:val="12"/>
              </w:rPr>
            </w:pPr>
            <w:r w:rsidRPr="006C15CB">
              <w:rPr>
                <w:rFonts w:ascii="Times New Roman" w:hAnsi="Times New Roman"/>
                <w:sz w:val="12"/>
                <w:szCs w:val="12"/>
              </w:rPr>
              <w:t>435</w:t>
            </w:r>
          </w:p>
        </w:tc>
        <w:tc>
          <w:tcPr>
            <w:tcW w:w="425" w:type="dxa"/>
            <w:tcBorders>
              <w:top w:val="nil"/>
              <w:left w:val="nil"/>
              <w:bottom w:val="single" w:sz="4" w:space="0" w:color="auto"/>
              <w:right w:val="single" w:sz="4" w:space="0" w:color="auto"/>
            </w:tcBorders>
            <w:shd w:val="clear" w:color="auto" w:fill="auto"/>
            <w:noWrap/>
            <w:vAlign w:val="bottom"/>
            <w:hideMark/>
          </w:tcPr>
          <w:p w:rsidR="00F470F2" w:rsidRPr="006C15CB" w:rsidRDefault="00F470F2" w:rsidP="00284446">
            <w:pPr>
              <w:spacing w:after="0"/>
              <w:jc w:val="center"/>
              <w:rPr>
                <w:rFonts w:ascii="Times New Roman" w:hAnsi="Times New Roman"/>
                <w:sz w:val="12"/>
                <w:szCs w:val="12"/>
              </w:rPr>
            </w:pPr>
            <w:r w:rsidRPr="006C15CB">
              <w:rPr>
                <w:rFonts w:ascii="Times New Roman" w:hAnsi="Times New Roman"/>
                <w:sz w:val="12"/>
                <w:szCs w:val="12"/>
              </w:rPr>
              <w:t>559</w:t>
            </w:r>
          </w:p>
        </w:tc>
        <w:tc>
          <w:tcPr>
            <w:tcW w:w="425" w:type="dxa"/>
            <w:tcBorders>
              <w:top w:val="nil"/>
              <w:left w:val="nil"/>
              <w:bottom w:val="single" w:sz="4" w:space="0" w:color="auto"/>
              <w:right w:val="single" w:sz="4" w:space="0" w:color="auto"/>
            </w:tcBorders>
            <w:shd w:val="clear" w:color="auto" w:fill="auto"/>
            <w:noWrap/>
            <w:vAlign w:val="bottom"/>
            <w:hideMark/>
          </w:tcPr>
          <w:p w:rsidR="00F470F2" w:rsidRPr="006C15CB" w:rsidRDefault="00F470F2" w:rsidP="00284446">
            <w:pPr>
              <w:spacing w:after="0"/>
              <w:jc w:val="center"/>
              <w:rPr>
                <w:rFonts w:ascii="Times New Roman" w:hAnsi="Times New Roman"/>
                <w:sz w:val="12"/>
                <w:szCs w:val="12"/>
              </w:rPr>
            </w:pPr>
            <w:r w:rsidRPr="006C15CB">
              <w:rPr>
                <w:rFonts w:ascii="Times New Roman" w:hAnsi="Times New Roman"/>
                <w:sz w:val="12"/>
                <w:szCs w:val="12"/>
              </w:rPr>
              <w:t>684</w:t>
            </w:r>
          </w:p>
        </w:tc>
        <w:tc>
          <w:tcPr>
            <w:tcW w:w="426" w:type="dxa"/>
            <w:tcBorders>
              <w:top w:val="nil"/>
              <w:left w:val="nil"/>
              <w:bottom w:val="single" w:sz="4" w:space="0" w:color="auto"/>
              <w:right w:val="single" w:sz="4" w:space="0" w:color="auto"/>
            </w:tcBorders>
            <w:shd w:val="clear" w:color="auto" w:fill="auto"/>
            <w:noWrap/>
            <w:vAlign w:val="bottom"/>
            <w:hideMark/>
          </w:tcPr>
          <w:p w:rsidR="00F470F2" w:rsidRPr="006C15CB" w:rsidRDefault="00F470F2" w:rsidP="00284446">
            <w:pPr>
              <w:spacing w:after="0"/>
              <w:jc w:val="center"/>
              <w:rPr>
                <w:rFonts w:ascii="Times New Roman" w:hAnsi="Times New Roman"/>
                <w:sz w:val="12"/>
                <w:szCs w:val="12"/>
              </w:rPr>
            </w:pPr>
            <w:r w:rsidRPr="006C15CB">
              <w:rPr>
                <w:rFonts w:ascii="Times New Roman" w:hAnsi="Times New Roman"/>
                <w:sz w:val="12"/>
                <w:szCs w:val="12"/>
              </w:rPr>
              <w:t>810</w:t>
            </w:r>
          </w:p>
        </w:tc>
        <w:tc>
          <w:tcPr>
            <w:tcW w:w="567" w:type="dxa"/>
            <w:tcBorders>
              <w:top w:val="nil"/>
              <w:left w:val="nil"/>
              <w:bottom w:val="single" w:sz="4" w:space="0" w:color="auto"/>
              <w:right w:val="single" w:sz="8" w:space="0" w:color="auto"/>
            </w:tcBorders>
            <w:shd w:val="clear" w:color="auto" w:fill="auto"/>
            <w:vAlign w:val="center"/>
            <w:hideMark/>
          </w:tcPr>
          <w:p w:rsidR="00F470F2" w:rsidRPr="006C15CB" w:rsidRDefault="00F470F2" w:rsidP="00284446">
            <w:pPr>
              <w:spacing w:after="0"/>
              <w:jc w:val="center"/>
              <w:rPr>
                <w:rFonts w:ascii="Times New Roman" w:hAnsi="Times New Roman"/>
                <w:sz w:val="12"/>
                <w:szCs w:val="12"/>
              </w:rPr>
            </w:pPr>
            <w:r w:rsidRPr="006C15CB">
              <w:rPr>
                <w:rFonts w:ascii="Times New Roman" w:hAnsi="Times New Roman"/>
                <w:sz w:val="12"/>
                <w:szCs w:val="12"/>
              </w:rPr>
              <w:t>2 793</w:t>
            </w:r>
          </w:p>
        </w:tc>
        <w:tc>
          <w:tcPr>
            <w:tcW w:w="425" w:type="dxa"/>
            <w:tcBorders>
              <w:top w:val="nil"/>
              <w:left w:val="nil"/>
              <w:bottom w:val="single" w:sz="4" w:space="0" w:color="auto"/>
              <w:right w:val="single" w:sz="4" w:space="0" w:color="auto"/>
            </w:tcBorders>
            <w:shd w:val="clear" w:color="auto" w:fill="auto"/>
            <w:noWrap/>
            <w:vAlign w:val="bottom"/>
            <w:hideMark/>
          </w:tcPr>
          <w:p w:rsidR="00F470F2" w:rsidRPr="006C15CB" w:rsidRDefault="00F470F2" w:rsidP="00284446">
            <w:pPr>
              <w:spacing w:after="0"/>
              <w:jc w:val="center"/>
              <w:rPr>
                <w:rFonts w:ascii="Times New Roman" w:hAnsi="Times New Roman"/>
                <w:sz w:val="12"/>
                <w:szCs w:val="12"/>
              </w:rPr>
            </w:pPr>
            <w:r w:rsidRPr="006C15CB">
              <w:rPr>
                <w:rFonts w:ascii="Times New Roman" w:hAnsi="Times New Roman"/>
                <w:sz w:val="12"/>
                <w:szCs w:val="12"/>
              </w:rPr>
              <w:t>8</w:t>
            </w:r>
          </w:p>
        </w:tc>
        <w:tc>
          <w:tcPr>
            <w:tcW w:w="425" w:type="dxa"/>
            <w:tcBorders>
              <w:top w:val="nil"/>
              <w:left w:val="nil"/>
              <w:bottom w:val="single" w:sz="4" w:space="0" w:color="auto"/>
              <w:right w:val="single" w:sz="4" w:space="0" w:color="auto"/>
            </w:tcBorders>
            <w:shd w:val="clear" w:color="auto" w:fill="auto"/>
            <w:noWrap/>
            <w:vAlign w:val="bottom"/>
            <w:hideMark/>
          </w:tcPr>
          <w:p w:rsidR="00F470F2" w:rsidRPr="006C15CB" w:rsidRDefault="00F470F2" w:rsidP="00284446">
            <w:pPr>
              <w:spacing w:after="0"/>
              <w:jc w:val="center"/>
              <w:rPr>
                <w:rFonts w:ascii="Times New Roman" w:hAnsi="Times New Roman"/>
                <w:sz w:val="12"/>
                <w:szCs w:val="12"/>
              </w:rPr>
            </w:pPr>
            <w:r w:rsidRPr="006C15CB">
              <w:rPr>
                <w:rFonts w:ascii="Times New Roman" w:hAnsi="Times New Roman"/>
                <w:sz w:val="12"/>
                <w:szCs w:val="12"/>
              </w:rPr>
              <w:t>11</w:t>
            </w:r>
          </w:p>
        </w:tc>
        <w:tc>
          <w:tcPr>
            <w:tcW w:w="426" w:type="dxa"/>
            <w:tcBorders>
              <w:top w:val="nil"/>
              <w:left w:val="nil"/>
              <w:bottom w:val="single" w:sz="4" w:space="0" w:color="auto"/>
              <w:right w:val="single" w:sz="4" w:space="0" w:color="auto"/>
            </w:tcBorders>
            <w:shd w:val="clear" w:color="auto" w:fill="auto"/>
            <w:noWrap/>
            <w:vAlign w:val="bottom"/>
            <w:hideMark/>
          </w:tcPr>
          <w:p w:rsidR="00F470F2" w:rsidRPr="006C15CB" w:rsidRDefault="00F470F2" w:rsidP="00284446">
            <w:pPr>
              <w:spacing w:after="0"/>
              <w:jc w:val="center"/>
              <w:rPr>
                <w:rFonts w:ascii="Times New Roman" w:hAnsi="Times New Roman"/>
                <w:sz w:val="12"/>
                <w:szCs w:val="12"/>
              </w:rPr>
            </w:pPr>
            <w:r w:rsidRPr="006C15CB">
              <w:rPr>
                <w:rFonts w:ascii="Times New Roman" w:hAnsi="Times New Roman"/>
                <w:sz w:val="12"/>
                <w:szCs w:val="12"/>
              </w:rPr>
              <w:t>14</w:t>
            </w:r>
          </w:p>
        </w:tc>
        <w:tc>
          <w:tcPr>
            <w:tcW w:w="425" w:type="dxa"/>
            <w:tcBorders>
              <w:top w:val="nil"/>
              <w:left w:val="nil"/>
              <w:bottom w:val="single" w:sz="4" w:space="0" w:color="auto"/>
              <w:right w:val="single" w:sz="4" w:space="0" w:color="auto"/>
            </w:tcBorders>
            <w:shd w:val="clear" w:color="auto" w:fill="auto"/>
            <w:noWrap/>
            <w:vAlign w:val="bottom"/>
            <w:hideMark/>
          </w:tcPr>
          <w:p w:rsidR="00F470F2" w:rsidRPr="006C15CB" w:rsidRDefault="00F470F2" w:rsidP="00284446">
            <w:pPr>
              <w:spacing w:after="0"/>
              <w:jc w:val="center"/>
              <w:rPr>
                <w:rFonts w:ascii="Times New Roman" w:hAnsi="Times New Roman"/>
                <w:sz w:val="12"/>
                <w:szCs w:val="12"/>
              </w:rPr>
            </w:pPr>
            <w:r w:rsidRPr="006C15CB">
              <w:rPr>
                <w:rFonts w:ascii="Times New Roman" w:hAnsi="Times New Roman"/>
                <w:sz w:val="12"/>
                <w:szCs w:val="12"/>
              </w:rPr>
              <w:t>17</w:t>
            </w:r>
          </w:p>
        </w:tc>
        <w:tc>
          <w:tcPr>
            <w:tcW w:w="425" w:type="dxa"/>
            <w:tcBorders>
              <w:top w:val="nil"/>
              <w:left w:val="nil"/>
              <w:bottom w:val="single" w:sz="4" w:space="0" w:color="auto"/>
              <w:right w:val="single" w:sz="4" w:space="0" w:color="auto"/>
            </w:tcBorders>
            <w:shd w:val="clear" w:color="auto" w:fill="auto"/>
            <w:noWrap/>
            <w:vAlign w:val="bottom"/>
            <w:hideMark/>
          </w:tcPr>
          <w:p w:rsidR="00F470F2" w:rsidRPr="006C15CB" w:rsidRDefault="00F470F2" w:rsidP="00284446">
            <w:pPr>
              <w:spacing w:after="0"/>
              <w:jc w:val="center"/>
              <w:rPr>
                <w:rFonts w:ascii="Times New Roman" w:hAnsi="Times New Roman"/>
                <w:sz w:val="12"/>
                <w:szCs w:val="12"/>
              </w:rPr>
            </w:pPr>
            <w:r w:rsidRPr="006C15CB">
              <w:rPr>
                <w:rFonts w:ascii="Times New Roman" w:hAnsi="Times New Roman"/>
                <w:sz w:val="12"/>
                <w:szCs w:val="12"/>
              </w:rPr>
              <w:t>20</w:t>
            </w:r>
          </w:p>
        </w:tc>
        <w:tc>
          <w:tcPr>
            <w:tcW w:w="567" w:type="dxa"/>
            <w:tcBorders>
              <w:top w:val="nil"/>
              <w:left w:val="nil"/>
              <w:bottom w:val="single" w:sz="4" w:space="0" w:color="auto"/>
              <w:right w:val="single" w:sz="8" w:space="0" w:color="auto"/>
            </w:tcBorders>
            <w:shd w:val="clear" w:color="auto" w:fill="auto"/>
            <w:vAlign w:val="center"/>
            <w:hideMark/>
          </w:tcPr>
          <w:p w:rsidR="00F470F2" w:rsidRPr="006C15CB" w:rsidRDefault="00F470F2" w:rsidP="00284446">
            <w:pPr>
              <w:spacing w:after="0"/>
              <w:jc w:val="center"/>
              <w:rPr>
                <w:rFonts w:ascii="Times New Roman" w:hAnsi="Times New Roman"/>
                <w:sz w:val="12"/>
                <w:szCs w:val="12"/>
              </w:rPr>
            </w:pPr>
            <w:r w:rsidRPr="006C15CB">
              <w:rPr>
                <w:rFonts w:ascii="Times New Roman" w:hAnsi="Times New Roman"/>
                <w:sz w:val="12"/>
                <w:szCs w:val="12"/>
              </w:rPr>
              <w:t>69</w:t>
            </w:r>
          </w:p>
        </w:tc>
        <w:tc>
          <w:tcPr>
            <w:tcW w:w="426" w:type="dxa"/>
            <w:tcBorders>
              <w:top w:val="nil"/>
              <w:left w:val="nil"/>
              <w:bottom w:val="single" w:sz="4" w:space="0" w:color="auto"/>
              <w:right w:val="single" w:sz="4" w:space="0" w:color="auto"/>
            </w:tcBorders>
            <w:shd w:val="clear" w:color="auto" w:fill="auto"/>
            <w:noWrap/>
            <w:vAlign w:val="bottom"/>
            <w:hideMark/>
          </w:tcPr>
          <w:p w:rsidR="00F470F2" w:rsidRPr="006C15CB" w:rsidRDefault="00F470F2" w:rsidP="00284446">
            <w:pPr>
              <w:spacing w:after="0"/>
              <w:jc w:val="center"/>
              <w:rPr>
                <w:rFonts w:ascii="Times New Roman" w:hAnsi="Times New Roman"/>
                <w:sz w:val="12"/>
                <w:szCs w:val="12"/>
              </w:rPr>
            </w:pPr>
            <w:r w:rsidRPr="006C15CB">
              <w:rPr>
                <w:rFonts w:ascii="Times New Roman" w:hAnsi="Times New Roman"/>
                <w:sz w:val="12"/>
                <w:szCs w:val="12"/>
              </w:rPr>
              <w:t>15</w:t>
            </w:r>
          </w:p>
        </w:tc>
        <w:tc>
          <w:tcPr>
            <w:tcW w:w="425" w:type="dxa"/>
            <w:tcBorders>
              <w:top w:val="nil"/>
              <w:left w:val="nil"/>
              <w:bottom w:val="single" w:sz="4" w:space="0" w:color="auto"/>
              <w:right w:val="single" w:sz="4" w:space="0" w:color="auto"/>
            </w:tcBorders>
            <w:shd w:val="clear" w:color="auto" w:fill="auto"/>
            <w:noWrap/>
            <w:vAlign w:val="bottom"/>
            <w:hideMark/>
          </w:tcPr>
          <w:p w:rsidR="00F470F2" w:rsidRPr="006C15CB" w:rsidRDefault="00F470F2" w:rsidP="00284446">
            <w:pPr>
              <w:spacing w:after="0"/>
              <w:jc w:val="center"/>
              <w:rPr>
                <w:rFonts w:ascii="Times New Roman" w:hAnsi="Times New Roman"/>
                <w:sz w:val="12"/>
                <w:szCs w:val="12"/>
              </w:rPr>
            </w:pPr>
            <w:r w:rsidRPr="006C15CB">
              <w:rPr>
                <w:rFonts w:ascii="Times New Roman" w:hAnsi="Times New Roman"/>
                <w:sz w:val="12"/>
                <w:szCs w:val="12"/>
              </w:rPr>
              <w:t>17</w:t>
            </w:r>
          </w:p>
        </w:tc>
        <w:tc>
          <w:tcPr>
            <w:tcW w:w="425" w:type="dxa"/>
            <w:tcBorders>
              <w:top w:val="nil"/>
              <w:left w:val="nil"/>
              <w:bottom w:val="single" w:sz="4" w:space="0" w:color="auto"/>
              <w:right w:val="single" w:sz="4" w:space="0" w:color="auto"/>
            </w:tcBorders>
            <w:shd w:val="clear" w:color="auto" w:fill="auto"/>
            <w:noWrap/>
            <w:vAlign w:val="bottom"/>
            <w:hideMark/>
          </w:tcPr>
          <w:p w:rsidR="00F470F2" w:rsidRPr="006C15CB" w:rsidRDefault="00F470F2" w:rsidP="00284446">
            <w:pPr>
              <w:spacing w:after="0"/>
              <w:jc w:val="center"/>
              <w:rPr>
                <w:rFonts w:ascii="Times New Roman" w:hAnsi="Times New Roman"/>
                <w:sz w:val="12"/>
                <w:szCs w:val="12"/>
              </w:rPr>
            </w:pPr>
            <w:r w:rsidRPr="006C15CB">
              <w:rPr>
                <w:rFonts w:ascii="Times New Roman" w:hAnsi="Times New Roman"/>
                <w:sz w:val="12"/>
                <w:szCs w:val="12"/>
              </w:rPr>
              <w:t>20</w:t>
            </w:r>
          </w:p>
        </w:tc>
        <w:tc>
          <w:tcPr>
            <w:tcW w:w="425" w:type="dxa"/>
            <w:tcBorders>
              <w:top w:val="nil"/>
              <w:left w:val="nil"/>
              <w:bottom w:val="single" w:sz="4" w:space="0" w:color="auto"/>
              <w:right w:val="single" w:sz="4" w:space="0" w:color="auto"/>
            </w:tcBorders>
            <w:shd w:val="clear" w:color="auto" w:fill="auto"/>
            <w:noWrap/>
            <w:vAlign w:val="bottom"/>
            <w:hideMark/>
          </w:tcPr>
          <w:p w:rsidR="00F470F2" w:rsidRPr="006C15CB" w:rsidRDefault="00F470F2" w:rsidP="00284446">
            <w:pPr>
              <w:spacing w:after="0"/>
              <w:jc w:val="center"/>
              <w:rPr>
                <w:rFonts w:ascii="Times New Roman" w:hAnsi="Times New Roman"/>
                <w:sz w:val="12"/>
                <w:szCs w:val="12"/>
              </w:rPr>
            </w:pPr>
            <w:r w:rsidRPr="006C15CB">
              <w:rPr>
                <w:rFonts w:ascii="Times New Roman" w:hAnsi="Times New Roman"/>
                <w:sz w:val="12"/>
                <w:szCs w:val="12"/>
              </w:rPr>
              <w:t>22</w:t>
            </w:r>
          </w:p>
        </w:tc>
        <w:tc>
          <w:tcPr>
            <w:tcW w:w="426" w:type="dxa"/>
            <w:tcBorders>
              <w:top w:val="nil"/>
              <w:left w:val="nil"/>
              <w:bottom w:val="single" w:sz="4" w:space="0" w:color="auto"/>
              <w:right w:val="single" w:sz="4" w:space="0" w:color="auto"/>
            </w:tcBorders>
            <w:shd w:val="clear" w:color="auto" w:fill="auto"/>
            <w:noWrap/>
            <w:vAlign w:val="bottom"/>
            <w:hideMark/>
          </w:tcPr>
          <w:p w:rsidR="00F470F2" w:rsidRPr="006C15CB" w:rsidRDefault="00F470F2" w:rsidP="00284446">
            <w:pPr>
              <w:spacing w:after="0"/>
              <w:jc w:val="center"/>
              <w:rPr>
                <w:rFonts w:ascii="Times New Roman" w:hAnsi="Times New Roman"/>
                <w:sz w:val="12"/>
                <w:szCs w:val="12"/>
              </w:rPr>
            </w:pPr>
            <w:r w:rsidRPr="006C15CB">
              <w:rPr>
                <w:rFonts w:ascii="Times New Roman" w:hAnsi="Times New Roman"/>
                <w:sz w:val="12"/>
                <w:szCs w:val="12"/>
              </w:rPr>
              <w:t>25</w:t>
            </w:r>
          </w:p>
        </w:tc>
        <w:tc>
          <w:tcPr>
            <w:tcW w:w="425" w:type="dxa"/>
            <w:tcBorders>
              <w:top w:val="nil"/>
              <w:left w:val="nil"/>
              <w:bottom w:val="single" w:sz="4" w:space="0" w:color="auto"/>
              <w:right w:val="single" w:sz="8" w:space="0" w:color="auto"/>
            </w:tcBorders>
            <w:shd w:val="clear" w:color="auto" w:fill="auto"/>
            <w:vAlign w:val="center"/>
            <w:hideMark/>
          </w:tcPr>
          <w:p w:rsidR="00F470F2" w:rsidRPr="006C15CB" w:rsidRDefault="00F470F2" w:rsidP="00284446">
            <w:pPr>
              <w:spacing w:after="0"/>
              <w:jc w:val="center"/>
              <w:rPr>
                <w:rFonts w:ascii="Times New Roman" w:hAnsi="Times New Roman"/>
                <w:sz w:val="12"/>
                <w:szCs w:val="12"/>
              </w:rPr>
            </w:pPr>
            <w:r w:rsidRPr="006C15CB">
              <w:rPr>
                <w:rFonts w:ascii="Times New Roman" w:hAnsi="Times New Roman"/>
                <w:sz w:val="12"/>
                <w:szCs w:val="12"/>
              </w:rPr>
              <w:t>99</w:t>
            </w:r>
          </w:p>
        </w:tc>
        <w:tc>
          <w:tcPr>
            <w:tcW w:w="709" w:type="dxa"/>
            <w:tcBorders>
              <w:top w:val="nil"/>
              <w:left w:val="nil"/>
              <w:bottom w:val="single" w:sz="4" w:space="0" w:color="auto"/>
              <w:right w:val="single" w:sz="8" w:space="0" w:color="auto"/>
            </w:tcBorders>
            <w:shd w:val="clear" w:color="auto" w:fill="auto"/>
            <w:noWrap/>
            <w:vAlign w:val="center"/>
            <w:hideMark/>
          </w:tcPr>
          <w:p w:rsidR="00F470F2" w:rsidRPr="006C15CB" w:rsidRDefault="00F470F2" w:rsidP="00284446">
            <w:pPr>
              <w:spacing w:after="0"/>
              <w:jc w:val="center"/>
              <w:rPr>
                <w:rFonts w:ascii="Times New Roman" w:hAnsi="Times New Roman"/>
                <w:sz w:val="12"/>
                <w:szCs w:val="12"/>
              </w:rPr>
            </w:pPr>
            <w:r w:rsidRPr="006C15CB">
              <w:rPr>
                <w:rFonts w:ascii="Times New Roman" w:hAnsi="Times New Roman"/>
                <w:sz w:val="12"/>
                <w:szCs w:val="12"/>
              </w:rPr>
              <w:t>2 962</w:t>
            </w:r>
          </w:p>
        </w:tc>
      </w:tr>
      <w:tr w:rsidR="00F470F2" w:rsidRPr="00971E8A" w:rsidTr="006C15CB">
        <w:trPr>
          <w:trHeight w:val="735"/>
          <w:tblHeader/>
        </w:trPr>
        <w:tc>
          <w:tcPr>
            <w:tcW w:w="11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0F2" w:rsidRPr="00971E8A" w:rsidRDefault="00F470F2" w:rsidP="00284446">
            <w:pPr>
              <w:spacing w:after="0"/>
              <w:jc w:val="center"/>
              <w:rPr>
                <w:rFonts w:ascii="Times New Roman" w:hAnsi="Times New Roman"/>
                <w:sz w:val="12"/>
                <w:szCs w:val="12"/>
              </w:rPr>
            </w:pPr>
            <w:r w:rsidRPr="00971E8A">
              <w:rPr>
                <w:rFonts w:ascii="Times New Roman" w:hAnsi="Times New Roman"/>
                <w:sz w:val="12"/>
                <w:szCs w:val="12"/>
              </w:rPr>
              <w:lastRenderedPageBreak/>
              <w:t>Разлика на разходи за амортизации на публични активи, изградени със собствени средства към инвестиции в публични активи и разходи за главници по инвестиционни заеми</w:t>
            </w:r>
          </w:p>
          <w:p w:rsidR="00F470F2" w:rsidRPr="00971E8A" w:rsidRDefault="00F470F2" w:rsidP="00284446">
            <w:pPr>
              <w:spacing w:after="0" w:line="240" w:lineRule="auto"/>
              <w:jc w:val="center"/>
              <w:rPr>
                <w:rFonts w:ascii="Times New Roman" w:eastAsia="Times New Roman" w:hAnsi="Times New Roman"/>
                <w:i/>
                <w:iCs/>
                <w:sz w:val="12"/>
                <w:szCs w:val="12"/>
                <w:lang w:eastAsia="bg-BG"/>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0F2" w:rsidRPr="006C15CB" w:rsidRDefault="00F470F2" w:rsidP="00284446">
            <w:pPr>
              <w:spacing w:after="0"/>
              <w:jc w:val="center"/>
              <w:rPr>
                <w:rFonts w:ascii="Times New Roman" w:hAnsi="Times New Roman"/>
                <w:sz w:val="12"/>
                <w:szCs w:val="12"/>
              </w:rPr>
            </w:pPr>
            <w:r w:rsidRPr="006C15CB">
              <w:rPr>
                <w:rFonts w:ascii="Times New Roman" w:hAnsi="Times New Roman"/>
                <w:sz w:val="12"/>
                <w:szCs w:val="12"/>
              </w:rPr>
              <w:t>-1356</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0F2" w:rsidRPr="006C15CB" w:rsidRDefault="00F470F2" w:rsidP="00284446">
            <w:pPr>
              <w:spacing w:after="0"/>
              <w:jc w:val="center"/>
              <w:rPr>
                <w:rFonts w:ascii="Times New Roman" w:hAnsi="Times New Roman"/>
                <w:sz w:val="12"/>
                <w:szCs w:val="12"/>
              </w:rPr>
            </w:pPr>
            <w:r w:rsidRPr="006C15CB">
              <w:rPr>
                <w:rFonts w:ascii="Times New Roman" w:hAnsi="Times New Roman"/>
                <w:sz w:val="12"/>
                <w:szCs w:val="12"/>
              </w:rPr>
              <w:t>-1017</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0F2" w:rsidRPr="006C15CB" w:rsidRDefault="00F470F2" w:rsidP="00284446">
            <w:pPr>
              <w:spacing w:after="0"/>
              <w:jc w:val="center"/>
              <w:rPr>
                <w:rFonts w:ascii="Times New Roman" w:hAnsi="Times New Roman"/>
                <w:sz w:val="12"/>
                <w:szCs w:val="12"/>
              </w:rPr>
            </w:pPr>
            <w:r w:rsidRPr="006C15CB">
              <w:rPr>
                <w:rFonts w:ascii="Times New Roman" w:hAnsi="Times New Roman"/>
                <w:sz w:val="12"/>
                <w:szCs w:val="12"/>
              </w:rPr>
              <w:t>-898</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0F2" w:rsidRPr="006C15CB" w:rsidRDefault="00F470F2" w:rsidP="00284446">
            <w:pPr>
              <w:spacing w:after="0"/>
              <w:jc w:val="center"/>
              <w:rPr>
                <w:rFonts w:ascii="Times New Roman" w:hAnsi="Times New Roman"/>
                <w:sz w:val="12"/>
                <w:szCs w:val="12"/>
              </w:rPr>
            </w:pPr>
            <w:r w:rsidRPr="006C15CB">
              <w:rPr>
                <w:rFonts w:ascii="Times New Roman" w:hAnsi="Times New Roman"/>
                <w:sz w:val="12"/>
                <w:szCs w:val="12"/>
              </w:rPr>
              <w:t>-776</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0F2" w:rsidRPr="006C15CB" w:rsidRDefault="00F470F2" w:rsidP="00284446">
            <w:pPr>
              <w:spacing w:after="0"/>
              <w:jc w:val="center"/>
              <w:rPr>
                <w:rFonts w:ascii="Times New Roman" w:hAnsi="Times New Roman"/>
                <w:sz w:val="12"/>
                <w:szCs w:val="12"/>
              </w:rPr>
            </w:pPr>
            <w:r w:rsidRPr="006C15CB">
              <w:rPr>
                <w:rFonts w:ascii="Times New Roman" w:hAnsi="Times New Roman"/>
                <w:sz w:val="12"/>
                <w:szCs w:val="12"/>
              </w:rPr>
              <w:t>-656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0F2" w:rsidRPr="006C15CB" w:rsidRDefault="00F470F2" w:rsidP="00284446">
            <w:pPr>
              <w:spacing w:after="0"/>
              <w:jc w:val="center"/>
              <w:rPr>
                <w:rFonts w:ascii="Times New Roman" w:hAnsi="Times New Roman"/>
                <w:sz w:val="12"/>
                <w:szCs w:val="12"/>
              </w:rPr>
            </w:pPr>
            <w:r w:rsidRPr="006C15CB">
              <w:rPr>
                <w:rFonts w:ascii="Times New Roman" w:hAnsi="Times New Roman"/>
                <w:sz w:val="12"/>
                <w:szCs w:val="12"/>
              </w:rPr>
              <w:t>-4 703</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0F2" w:rsidRPr="006C15CB" w:rsidRDefault="00F470F2" w:rsidP="00284446">
            <w:pPr>
              <w:spacing w:after="0"/>
              <w:jc w:val="center"/>
              <w:rPr>
                <w:rFonts w:ascii="Times New Roman" w:hAnsi="Times New Roman"/>
                <w:sz w:val="12"/>
                <w:szCs w:val="12"/>
              </w:rPr>
            </w:pPr>
            <w:r w:rsidRPr="006C15CB">
              <w:rPr>
                <w:rFonts w:ascii="Times New Roman" w:hAnsi="Times New Roman"/>
                <w:sz w:val="12"/>
                <w:szCs w:val="12"/>
              </w:rPr>
              <w:t>-160</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0F2" w:rsidRPr="006C15CB" w:rsidRDefault="00F470F2" w:rsidP="00284446">
            <w:pPr>
              <w:spacing w:after="0"/>
              <w:jc w:val="center"/>
              <w:rPr>
                <w:rFonts w:ascii="Times New Roman" w:hAnsi="Times New Roman"/>
                <w:sz w:val="12"/>
                <w:szCs w:val="12"/>
              </w:rPr>
            </w:pPr>
            <w:r w:rsidRPr="006C15CB">
              <w:rPr>
                <w:rFonts w:ascii="Times New Roman" w:hAnsi="Times New Roman"/>
                <w:sz w:val="12"/>
                <w:szCs w:val="12"/>
              </w:rPr>
              <w:t>-170</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0F2" w:rsidRPr="006C15CB" w:rsidRDefault="00F470F2" w:rsidP="00284446">
            <w:pPr>
              <w:spacing w:after="0"/>
              <w:jc w:val="center"/>
              <w:rPr>
                <w:rFonts w:ascii="Times New Roman" w:hAnsi="Times New Roman"/>
                <w:sz w:val="12"/>
                <w:szCs w:val="12"/>
              </w:rPr>
            </w:pPr>
            <w:r w:rsidRPr="006C15CB">
              <w:rPr>
                <w:rFonts w:ascii="Times New Roman" w:hAnsi="Times New Roman"/>
                <w:sz w:val="12"/>
                <w:szCs w:val="12"/>
              </w:rPr>
              <w:t>-181</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0F2" w:rsidRPr="006C15CB" w:rsidRDefault="00F470F2" w:rsidP="00284446">
            <w:pPr>
              <w:spacing w:after="0"/>
              <w:jc w:val="center"/>
              <w:rPr>
                <w:rFonts w:ascii="Times New Roman" w:hAnsi="Times New Roman"/>
                <w:sz w:val="12"/>
                <w:szCs w:val="12"/>
              </w:rPr>
            </w:pPr>
            <w:r w:rsidRPr="006C15CB">
              <w:rPr>
                <w:rFonts w:ascii="Times New Roman" w:hAnsi="Times New Roman"/>
                <w:sz w:val="12"/>
                <w:szCs w:val="12"/>
              </w:rPr>
              <w:t>-182</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0F2" w:rsidRPr="006C15CB" w:rsidRDefault="00F470F2" w:rsidP="00284446">
            <w:pPr>
              <w:spacing w:after="0"/>
              <w:jc w:val="center"/>
              <w:rPr>
                <w:rFonts w:ascii="Times New Roman" w:hAnsi="Times New Roman"/>
                <w:sz w:val="12"/>
                <w:szCs w:val="12"/>
              </w:rPr>
            </w:pPr>
            <w:r w:rsidRPr="006C15CB">
              <w:rPr>
                <w:rFonts w:ascii="Times New Roman" w:hAnsi="Times New Roman"/>
                <w:sz w:val="12"/>
                <w:szCs w:val="12"/>
              </w:rPr>
              <w:t>-184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0F2" w:rsidRPr="006C15CB" w:rsidRDefault="00F470F2" w:rsidP="00284446">
            <w:pPr>
              <w:spacing w:after="0"/>
              <w:jc w:val="center"/>
              <w:rPr>
                <w:rFonts w:ascii="Times New Roman" w:hAnsi="Times New Roman"/>
                <w:sz w:val="12"/>
                <w:szCs w:val="12"/>
              </w:rPr>
            </w:pPr>
            <w:r w:rsidRPr="006C15CB">
              <w:rPr>
                <w:rFonts w:ascii="Times New Roman" w:hAnsi="Times New Roman"/>
                <w:sz w:val="12"/>
                <w:szCs w:val="12"/>
              </w:rPr>
              <w:t>-877</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0F2" w:rsidRPr="006C15CB" w:rsidRDefault="00F470F2" w:rsidP="00284446">
            <w:pPr>
              <w:spacing w:after="0"/>
              <w:jc w:val="center"/>
              <w:rPr>
                <w:rFonts w:ascii="Times New Roman" w:hAnsi="Times New Roman"/>
                <w:sz w:val="12"/>
                <w:szCs w:val="12"/>
              </w:rPr>
            </w:pPr>
            <w:r w:rsidRPr="006C15CB">
              <w:rPr>
                <w:rFonts w:ascii="Times New Roman" w:hAnsi="Times New Roman"/>
                <w:sz w:val="12"/>
                <w:szCs w:val="12"/>
              </w:rPr>
              <w:t>-141</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0F2" w:rsidRPr="006C15CB" w:rsidRDefault="00F470F2" w:rsidP="00284446">
            <w:pPr>
              <w:spacing w:after="0"/>
              <w:jc w:val="center"/>
              <w:rPr>
                <w:rFonts w:ascii="Times New Roman" w:hAnsi="Times New Roman"/>
                <w:sz w:val="12"/>
                <w:szCs w:val="12"/>
              </w:rPr>
            </w:pPr>
            <w:r w:rsidRPr="006C15CB">
              <w:rPr>
                <w:rFonts w:ascii="Times New Roman" w:hAnsi="Times New Roman"/>
                <w:sz w:val="12"/>
                <w:szCs w:val="12"/>
              </w:rPr>
              <w:t>-150</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0F2" w:rsidRPr="006C15CB" w:rsidRDefault="00F470F2" w:rsidP="00284446">
            <w:pPr>
              <w:spacing w:after="0"/>
              <w:jc w:val="center"/>
              <w:rPr>
                <w:rFonts w:ascii="Times New Roman" w:hAnsi="Times New Roman"/>
                <w:sz w:val="12"/>
                <w:szCs w:val="12"/>
              </w:rPr>
            </w:pPr>
            <w:r w:rsidRPr="006C15CB">
              <w:rPr>
                <w:rFonts w:ascii="Times New Roman" w:hAnsi="Times New Roman"/>
                <w:sz w:val="12"/>
                <w:szCs w:val="12"/>
              </w:rPr>
              <w:t>-162</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0F2" w:rsidRPr="006C15CB" w:rsidRDefault="00F470F2" w:rsidP="00284446">
            <w:pPr>
              <w:spacing w:after="0"/>
              <w:jc w:val="center"/>
              <w:rPr>
                <w:rFonts w:ascii="Times New Roman" w:hAnsi="Times New Roman"/>
                <w:sz w:val="12"/>
                <w:szCs w:val="12"/>
              </w:rPr>
            </w:pPr>
            <w:r w:rsidRPr="006C15CB">
              <w:rPr>
                <w:rFonts w:ascii="Times New Roman" w:hAnsi="Times New Roman"/>
                <w:sz w:val="12"/>
                <w:szCs w:val="12"/>
              </w:rPr>
              <w:t>-163</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0F2" w:rsidRPr="006C15CB" w:rsidRDefault="00F470F2" w:rsidP="00284446">
            <w:pPr>
              <w:spacing w:after="0"/>
              <w:jc w:val="center"/>
              <w:rPr>
                <w:rFonts w:ascii="Times New Roman" w:hAnsi="Times New Roman"/>
                <w:sz w:val="12"/>
                <w:szCs w:val="12"/>
              </w:rPr>
            </w:pPr>
            <w:r w:rsidRPr="006C15CB">
              <w:rPr>
                <w:rFonts w:ascii="Times New Roman" w:hAnsi="Times New Roman"/>
                <w:sz w:val="12"/>
                <w:szCs w:val="12"/>
              </w:rPr>
              <w:t>-167</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0F2" w:rsidRPr="006C15CB" w:rsidRDefault="00F470F2" w:rsidP="00284446">
            <w:pPr>
              <w:spacing w:after="0"/>
              <w:jc w:val="center"/>
              <w:rPr>
                <w:rFonts w:ascii="Times New Roman" w:hAnsi="Times New Roman"/>
                <w:sz w:val="12"/>
                <w:szCs w:val="12"/>
              </w:rPr>
            </w:pPr>
            <w:r w:rsidRPr="006C15CB">
              <w:rPr>
                <w:rFonts w:ascii="Times New Roman" w:hAnsi="Times New Roman"/>
                <w:sz w:val="12"/>
                <w:szCs w:val="12"/>
              </w:rPr>
              <w:t>-782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0F2" w:rsidRPr="006C15CB" w:rsidRDefault="00F470F2" w:rsidP="00284446">
            <w:pPr>
              <w:spacing w:after="0"/>
              <w:jc w:val="center"/>
              <w:rPr>
                <w:rFonts w:ascii="Times New Roman" w:hAnsi="Times New Roman"/>
                <w:sz w:val="12"/>
                <w:szCs w:val="12"/>
              </w:rPr>
            </w:pPr>
            <w:r w:rsidRPr="006C15CB">
              <w:rPr>
                <w:rFonts w:ascii="Times New Roman" w:hAnsi="Times New Roman"/>
                <w:sz w:val="12"/>
                <w:szCs w:val="12"/>
              </w:rPr>
              <w:t>-6 362</w:t>
            </w:r>
          </w:p>
        </w:tc>
      </w:tr>
    </w:tbl>
    <w:p w:rsidR="00ED6465" w:rsidRPr="00971E8A" w:rsidRDefault="00ED6465" w:rsidP="00ED6465">
      <w:pPr>
        <w:spacing w:after="0"/>
        <w:jc w:val="both"/>
        <w:rPr>
          <w:rFonts w:ascii="Times New Roman" w:hAnsi="Times New Roman"/>
          <w:lang w:eastAsia="bg-BG"/>
        </w:rPr>
      </w:pPr>
    </w:p>
    <w:p w:rsidR="00ED6465" w:rsidRPr="00971E8A" w:rsidRDefault="00C60EF7" w:rsidP="00ED6465">
      <w:pPr>
        <w:spacing w:after="120" w:line="240" w:lineRule="auto"/>
        <w:ind w:firstLine="567"/>
        <w:jc w:val="both"/>
        <w:rPr>
          <w:rFonts w:ascii="Times New Roman" w:hAnsi="Times New Roman"/>
          <w:sz w:val="24"/>
          <w:szCs w:val="24"/>
        </w:rPr>
      </w:pPr>
      <w:r>
        <w:rPr>
          <w:rFonts w:ascii="Times New Roman" w:hAnsi="Times New Roman"/>
          <w:sz w:val="24"/>
          <w:szCs w:val="24"/>
        </w:rPr>
        <w:tab/>
      </w:r>
      <w:r w:rsidR="00ED6465" w:rsidRPr="00971E8A">
        <w:rPr>
          <w:rFonts w:ascii="Times New Roman" w:hAnsi="Times New Roman"/>
          <w:sz w:val="24"/>
          <w:szCs w:val="24"/>
        </w:rPr>
        <w:t xml:space="preserve">Този недостиг се финансира от амортизационните отчисления на </w:t>
      </w:r>
      <w:r w:rsidR="005016E9">
        <w:rPr>
          <w:rFonts w:ascii="Times New Roman" w:hAnsi="Times New Roman"/>
          <w:sz w:val="24"/>
          <w:szCs w:val="24"/>
        </w:rPr>
        <w:t>публичните</w:t>
      </w:r>
      <w:r w:rsidR="005016E9" w:rsidRPr="00971E8A">
        <w:rPr>
          <w:rFonts w:ascii="Times New Roman" w:hAnsi="Times New Roman"/>
          <w:sz w:val="24"/>
          <w:szCs w:val="24"/>
        </w:rPr>
        <w:t xml:space="preserve"> </w:t>
      </w:r>
      <w:r w:rsidR="00ED6465" w:rsidRPr="00971E8A">
        <w:rPr>
          <w:rFonts w:ascii="Times New Roman" w:hAnsi="Times New Roman"/>
          <w:sz w:val="24"/>
          <w:szCs w:val="24"/>
        </w:rPr>
        <w:t>активи</w:t>
      </w:r>
      <w:r w:rsidR="005016E9">
        <w:rPr>
          <w:rFonts w:ascii="Times New Roman" w:hAnsi="Times New Roman"/>
          <w:sz w:val="24"/>
          <w:szCs w:val="24"/>
        </w:rPr>
        <w:t xml:space="preserve"> приети за експлоатация и поддръжка</w:t>
      </w:r>
      <w:r w:rsidR="00ED6465" w:rsidRPr="00971E8A">
        <w:rPr>
          <w:rFonts w:ascii="Times New Roman" w:hAnsi="Times New Roman"/>
          <w:sz w:val="24"/>
          <w:szCs w:val="24"/>
        </w:rPr>
        <w:t xml:space="preserve">, които са в размер на </w:t>
      </w:r>
      <w:r w:rsidR="000F39B7">
        <w:rPr>
          <w:rFonts w:ascii="Times New Roman" w:hAnsi="Times New Roman"/>
          <w:sz w:val="24"/>
          <w:szCs w:val="24"/>
          <w:lang w:val="en-US"/>
        </w:rPr>
        <w:t xml:space="preserve">39 </w:t>
      </w:r>
      <w:r w:rsidR="00F470F2">
        <w:rPr>
          <w:rFonts w:ascii="Times New Roman" w:hAnsi="Times New Roman"/>
          <w:sz w:val="24"/>
          <w:szCs w:val="24"/>
          <w:lang w:val="en-US"/>
        </w:rPr>
        <w:t>073</w:t>
      </w:r>
      <w:r w:rsidR="00F470F2" w:rsidRPr="00971E8A">
        <w:rPr>
          <w:rFonts w:ascii="Times New Roman" w:hAnsi="Times New Roman"/>
          <w:sz w:val="24"/>
          <w:szCs w:val="24"/>
        </w:rPr>
        <w:t xml:space="preserve"> </w:t>
      </w:r>
      <w:r w:rsidR="00ED6465" w:rsidRPr="00971E8A">
        <w:rPr>
          <w:rFonts w:ascii="Times New Roman" w:hAnsi="Times New Roman"/>
          <w:sz w:val="24"/>
          <w:szCs w:val="24"/>
        </w:rPr>
        <w:t>хил. лв. и са представени в таблицата по-долу:</w:t>
      </w:r>
    </w:p>
    <w:tbl>
      <w:tblPr>
        <w:tblW w:w="5620" w:type="pct"/>
        <w:tblLayout w:type="fixed"/>
        <w:tblCellMar>
          <w:left w:w="70" w:type="dxa"/>
          <w:right w:w="70" w:type="dxa"/>
        </w:tblCellMar>
        <w:tblLook w:val="04A0"/>
      </w:tblPr>
      <w:tblGrid>
        <w:gridCol w:w="1063"/>
        <w:gridCol w:w="415"/>
        <w:gridCol w:w="490"/>
        <w:gridCol w:w="487"/>
        <w:gridCol w:w="482"/>
        <w:gridCol w:w="491"/>
        <w:gridCol w:w="493"/>
        <w:gridCol w:w="482"/>
        <w:gridCol w:w="482"/>
        <w:gridCol w:w="482"/>
        <w:gridCol w:w="482"/>
        <w:gridCol w:w="497"/>
        <w:gridCol w:w="522"/>
        <w:gridCol w:w="482"/>
        <w:gridCol w:w="482"/>
        <w:gridCol w:w="482"/>
        <w:gridCol w:w="482"/>
        <w:gridCol w:w="497"/>
        <w:gridCol w:w="547"/>
        <w:gridCol w:w="514"/>
      </w:tblGrid>
      <w:tr w:rsidR="00ED6465" w:rsidRPr="00971E8A" w:rsidTr="00F470F2">
        <w:trPr>
          <w:cantSplit/>
          <w:trHeight w:val="1134"/>
        </w:trPr>
        <w:tc>
          <w:tcPr>
            <w:tcW w:w="513" w:type="pct"/>
            <w:vMerge w:val="restart"/>
            <w:tcBorders>
              <w:top w:val="single" w:sz="8" w:space="0" w:color="auto"/>
              <w:left w:val="single" w:sz="8" w:space="0" w:color="auto"/>
              <w:bottom w:val="single" w:sz="4" w:space="0" w:color="auto"/>
              <w:right w:val="single" w:sz="8" w:space="0" w:color="auto"/>
            </w:tcBorders>
            <w:shd w:val="clear" w:color="000000" w:fill="D8D8D8"/>
            <w:noWrap/>
            <w:vAlign w:val="center"/>
            <w:hideMark/>
          </w:tcPr>
          <w:p w:rsidR="00ED6465" w:rsidRPr="00971E8A" w:rsidRDefault="00ED6465" w:rsidP="00284446">
            <w:pPr>
              <w:spacing w:after="0" w:line="240" w:lineRule="auto"/>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Дейности</w:t>
            </w:r>
          </w:p>
        </w:tc>
        <w:tc>
          <w:tcPr>
            <w:tcW w:w="1141" w:type="pct"/>
            <w:gridSpan w:val="5"/>
            <w:tcBorders>
              <w:top w:val="single" w:sz="8" w:space="0" w:color="auto"/>
              <w:left w:val="nil"/>
              <w:bottom w:val="single" w:sz="4" w:space="0" w:color="auto"/>
              <w:right w:val="single" w:sz="4" w:space="0" w:color="000000"/>
            </w:tcBorders>
            <w:shd w:val="clear" w:color="000000" w:fill="D8D8D8"/>
            <w:noWrap/>
            <w:vAlign w:val="center"/>
            <w:hideMark/>
          </w:tcPr>
          <w:p w:rsidR="00ED6465" w:rsidRPr="00971E8A" w:rsidRDefault="00ED6465" w:rsidP="00284446">
            <w:pPr>
              <w:spacing w:after="0" w:line="240" w:lineRule="auto"/>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Доставяне вода на потребителите</w:t>
            </w:r>
          </w:p>
        </w:tc>
        <w:tc>
          <w:tcPr>
            <w:tcW w:w="238" w:type="pct"/>
            <w:tcBorders>
              <w:top w:val="single" w:sz="8" w:space="0" w:color="auto"/>
              <w:left w:val="nil"/>
              <w:bottom w:val="single" w:sz="4" w:space="0" w:color="auto"/>
              <w:right w:val="single" w:sz="8" w:space="0" w:color="auto"/>
            </w:tcBorders>
            <w:shd w:val="clear" w:color="000000" w:fill="D8D8D8"/>
            <w:textDirection w:val="btLr"/>
            <w:vAlign w:val="center"/>
            <w:hideMark/>
          </w:tcPr>
          <w:p w:rsidR="00ED6465" w:rsidRPr="00971E8A" w:rsidRDefault="00ED6465" w:rsidP="00284446">
            <w:pPr>
              <w:spacing w:after="0" w:line="240" w:lineRule="auto"/>
              <w:ind w:left="113" w:right="113"/>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Общо доставяне</w:t>
            </w:r>
          </w:p>
        </w:tc>
        <w:tc>
          <w:tcPr>
            <w:tcW w:w="1171" w:type="pct"/>
            <w:gridSpan w:val="5"/>
            <w:tcBorders>
              <w:top w:val="single" w:sz="8" w:space="0" w:color="auto"/>
              <w:left w:val="nil"/>
              <w:bottom w:val="single" w:sz="4" w:space="0" w:color="auto"/>
              <w:right w:val="single" w:sz="4" w:space="0" w:color="000000"/>
            </w:tcBorders>
            <w:shd w:val="clear" w:color="000000" w:fill="D8D8D8"/>
            <w:noWrap/>
            <w:vAlign w:val="center"/>
            <w:hideMark/>
          </w:tcPr>
          <w:p w:rsidR="00ED6465" w:rsidRPr="00971E8A" w:rsidRDefault="00ED6465" w:rsidP="00284446">
            <w:pPr>
              <w:spacing w:after="0" w:line="240" w:lineRule="auto"/>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Отвеждане на отпадъчни води</w:t>
            </w:r>
          </w:p>
        </w:tc>
        <w:tc>
          <w:tcPr>
            <w:tcW w:w="252" w:type="pct"/>
            <w:tcBorders>
              <w:top w:val="single" w:sz="8" w:space="0" w:color="auto"/>
              <w:left w:val="nil"/>
              <w:bottom w:val="single" w:sz="4" w:space="0" w:color="auto"/>
              <w:right w:val="single" w:sz="8" w:space="0" w:color="auto"/>
            </w:tcBorders>
            <w:shd w:val="clear" w:color="000000" w:fill="D8D8D8"/>
            <w:textDirection w:val="btLr"/>
            <w:vAlign w:val="center"/>
            <w:hideMark/>
          </w:tcPr>
          <w:p w:rsidR="00ED6465" w:rsidRPr="00971E8A" w:rsidRDefault="00ED6465" w:rsidP="00284446">
            <w:pPr>
              <w:spacing w:after="0" w:line="240" w:lineRule="auto"/>
              <w:ind w:left="113" w:right="113"/>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Общо отвеждане</w:t>
            </w:r>
          </w:p>
        </w:tc>
        <w:tc>
          <w:tcPr>
            <w:tcW w:w="1171" w:type="pct"/>
            <w:gridSpan w:val="5"/>
            <w:tcBorders>
              <w:top w:val="single" w:sz="8" w:space="0" w:color="auto"/>
              <w:left w:val="nil"/>
              <w:bottom w:val="single" w:sz="4" w:space="0" w:color="auto"/>
              <w:right w:val="single" w:sz="4" w:space="0" w:color="000000"/>
            </w:tcBorders>
            <w:shd w:val="clear" w:color="000000" w:fill="D8D8D8"/>
            <w:noWrap/>
            <w:vAlign w:val="center"/>
            <w:hideMark/>
          </w:tcPr>
          <w:p w:rsidR="00ED6465" w:rsidRPr="00971E8A" w:rsidRDefault="00ED6465" w:rsidP="00284446">
            <w:pPr>
              <w:spacing w:after="0" w:line="240" w:lineRule="auto"/>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Пречистване на отпадъчни води</w:t>
            </w:r>
          </w:p>
        </w:tc>
        <w:tc>
          <w:tcPr>
            <w:tcW w:w="264" w:type="pct"/>
            <w:tcBorders>
              <w:top w:val="single" w:sz="8" w:space="0" w:color="auto"/>
              <w:left w:val="nil"/>
              <w:bottom w:val="single" w:sz="4" w:space="0" w:color="auto"/>
              <w:right w:val="single" w:sz="8" w:space="0" w:color="auto"/>
            </w:tcBorders>
            <w:shd w:val="clear" w:color="000000" w:fill="D8D8D8"/>
            <w:textDirection w:val="btLr"/>
            <w:vAlign w:val="center"/>
            <w:hideMark/>
          </w:tcPr>
          <w:p w:rsidR="00ED6465" w:rsidRPr="00971E8A" w:rsidRDefault="00ED6465" w:rsidP="00284446">
            <w:pPr>
              <w:spacing w:after="0" w:line="240" w:lineRule="auto"/>
              <w:ind w:left="113" w:right="113"/>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Общо пречистване</w:t>
            </w:r>
          </w:p>
        </w:tc>
        <w:tc>
          <w:tcPr>
            <w:tcW w:w="249" w:type="pct"/>
            <w:tcBorders>
              <w:top w:val="single" w:sz="8" w:space="0" w:color="auto"/>
              <w:left w:val="nil"/>
              <w:bottom w:val="nil"/>
              <w:right w:val="single" w:sz="8" w:space="0" w:color="auto"/>
            </w:tcBorders>
            <w:shd w:val="clear" w:color="000000" w:fill="D8D8D8"/>
            <w:vAlign w:val="center"/>
            <w:hideMark/>
          </w:tcPr>
          <w:p w:rsidR="00ED6465" w:rsidRPr="00971E8A" w:rsidRDefault="00ED6465" w:rsidP="00284446">
            <w:pPr>
              <w:spacing w:after="0" w:line="240" w:lineRule="auto"/>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Общо за всички услуги</w:t>
            </w:r>
          </w:p>
        </w:tc>
      </w:tr>
      <w:tr w:rsidR="00284446" w:rsidRPr="00971E8A" w:rsidTr="00F470F2">
        <w:trPr>
          <w:trHeight w:val="300"/>
        </w:trPr>
        <w:tc>
          <w:tcPr>
            <w:tcW w:w="513" w:type="pct"/>
            <w:vMerge/>
            <w:tcBorders>
              <w:top w:val="single" w:sz="8" w:space="0" w:color="auto"/>
              <w:left w:val="single" w:sz="8" w:space="0" w:color="auto"/>
              <w:bottom w:val="single" w:sz="4" w:space="0" w:color="auto"/>
              <w:right w:val="single" w:sz="8" w:space="0" w:color="auto"/>
            </w:tcBorders>
            <w:vAlign w:val="center"/>
            <w:hideMark/>
          </w:tcPr>
          <w:p w:rsidR="00ED6465" w:rsidRPr="00971E8A" w:rsidRDefault="00ED6465" w:rsidP="00284446">
            <w:pPr>
              <w:spacing w:after="0" w:line="240" w:lineRule="auto"/>
              <w:jc w:val="center"/>
              <w:rPr>
                <w:rFonts w:ascii="Times New Roman" w:eastAsia="Times New Roman" w:hAnsi="Times New Roman"/>
                <w:b/>
                <w:bCs/>
                <w:sz w:val="12"/>
                <w:szCs w:val="12"/>
                <w:lang w:eastAsia="bg-BG"/>
              </w:rPr>
            </w:pPr>
          </w:p>
        </w:tc>
        <w:tc>
          <w:tcPr>
            <w:tcW w:w="200" w:type="pct"/>
            <w:tcBorders>
              <w:top w:val="nil"/>
              <w:left w:val="nil"/>
              <w:bottom w:val="single" w:sz="4" w:space="0" w:color="auto"/>
              <w:right w:val="single" w:sz="4" w:space="0" w:color="auto"/>
            </w:tcBorders>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2022 г.</w:t>
            </w:r>
          </w:p>
        </w:tc>
        <w:tc>
          <w:tcPr>
            <w:tcW w:w="236" w:type="pct"/>
            <w:tcBorders>
              <w:top w:val="nil"/>
              <w:left w:val="nil"/>
              <w:bottom w:val="single" w:sz="4" w:space="0" w:color="auto"/>
              <w:right w:val="single" w:sz="4" w:space="0" w:color="auto"/>
            </w:tcBorders>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2023 г.</w:t>
            </w:r>
          </w:p>
        </w:tc>
        <w:tc>
          <w:tcPr>
            <w:tcW w:w="235" w:type="pct"/>
            <w:tcBorders>
              <w:top w:val="nil"/>
              <w:left w:val="nil"/>
              <w:bottom w:val="single" w:sz="4" w:space="0" w:color="auto"/>
              <w:right w:val="single" w:sz="4" w:space="0" w:color="auto"/>
            </w:tcBorders>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2024 г.</w:t>
            </w:r>
          </w:p>
        </w:tc>
        <w:tc>
          <w:tcPr>
            <w:tcW w:w="233" w:type="pct"/>
            <w:tcBorders>
              <w:top w:val="nil"/>
              <w:left w:val="nil"/>
              <w:bottom w:val="single" w:sz="4" w:space="0" w:color="auto"/>
              <w:right w:val="single" w:sz="4" w:space="0" w:color="auto"/>
            </w:tcBorders>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2025 г.</w:t>
            </w:r>
          </w:p>
        </w:tc>
        <w:tc>
          <w:tcPr>
            <w:tcW w:w="237" w:type="pct"/>
            <w:tcBorders>
              <w:top w:val="nil"/>
              <w:left w:val="nil"/>
              <w:bottom w:val="single" w:sz="4" w:space="0" w:color="auto"/>
              <w:right w:val="single" w:sz="4" w:space="0" w:color="auto"/>
            </w:tcBorders>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2026 г.</w:t>
            </w:r>
          </w:p>
        </w:tc>
        <w:tc>
          <w:tcPr>
            <w:tcW w:w="238" w:type="pct"/>
            <w:tcBorders>
              <w:top w:val="nil"/>
              <w:left w:val="nil"/>
              <w:bottom w:val="single" w:sz="4" w:space="0" w:color="auto"/>
              <w:right w:val="single" w:sz="8" w:space="0" w:color="auto"/>
            </w:tcBorders>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2022 - 2026</w:t>
            </w:r>
          </w:p>
        </w:tc>
        <w:tc>
          <w:tcPr>
            <w:tcW w:w="233" w:type="pct"/>
            <w:tcBorders>
              <w:top w:val="nil"/>
              <w:left w:val="nil"/>
              <w:bottom w:val="single" w:sz="4" w:space="0" w:color="auto"/>
              <w:right w:val="single" w:sz="4" w:space="0" w:color="auto"/>
            </w:tcBorders>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2022 г.</w:t>
            </w:r>
          </w:p>
        </w:tc>
        <w:tc>
          <w:tcPr>
            <w:tcW w:w="233" w:type="pct"/>
            <w:tcBorders>
              <w:top w:val="nil"/>
              <w:left w:val="nil"/>
              <w:bottom w:val="single" w:sz="4" w:space="0" w:color="auto"/>
              <w:right w:val="single" w:sz="4" w:space="0" w:color="auto"/>
            </w:tcBorders>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2023 г.</w:t>
            </w:r>
          </w:p>
        </w:tc>
        <w:tc>
          <w:tcPr>
            <w:tcW w:w="233" w:type="pct"/>
            <w:tcBorders>
              <w:top w:val="nil"/>
              <w:left w:val="nil"/>
              <w:bottom w:val="single" w:sz="4" w:space="0" w:color="auto"/>
              <w:right w:val="single" w:sz="4" w:space="0" w:color="auto"/>
            </w:tcBorders>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2024 г.</w:t>
            </w:r>
          </w:p>
        </w:tc>
        <w:tc>
          <w:tcPr>
            <w:tcW w:w="233" w:type="pct"/>
            <w:tcBorders>
              <w:top w:val="nil"/>
              <w:left w:val="nil"/>
              <w:bottom w:val="single" w:sz="4" w:space="0" w:color="auto"/>
              <w:right w:val="single" w:sz="4" w:space="0" w:color="auto"/>
            </w:tcBorders>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2025 г.</w:t>
            </w:r>
          </w:p>
        </w:tc>
        <w:tc>
          <w:tcPr>
            <w:tcW w:w="240" w:type="pct"/>
            <w:tcBorders>
              <w:top w:val="nil"/>
              <w:left w:val="nil"/>
              <w:bottom w:val="single" w:sz="4" w:space="0" w:color="auto"/>
              <w:right w:val="single" w:sz="4" w:space="0" w:color="auto"/>
            </w:tcBorders>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2026 г.</w:t>
            </w:r>
          </w:p>
        </w:tc>
        <w:tc>
          <w:tcPr>
            <w:tcW w:w="252" w:type="pct"/>
            <w:tcBorders>
              <w:top w:val="nil"/>
              <w:left w:val="nil"/>
              <w:bottom w:val="single" w:sz="4" w:space="0" w:color="auto"/>
              <w:right w:val="single" w:sz="8" w:space="0" w:color="auto"/>
            </w:tcBorders>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2022 - 2026</w:t>
            </w:r>
          </w:p>
        </w:tc>
        <w:tc>
          <w:tcPr>
            <w:tcW w:w="233" w:type="pct"/>
            <w:tcBorders>
              <w:top w:val="nil"/>
              <w:left w:val="nil"/>
              <w:bottom w:val="single" w:sz="4" w:space="0" w:color="auto"/>
              <w:right w:val="single" w:sz="4" w:space="0" w:color="auto"/>
            </w:tcBorders>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2022 г.</w:t>
            </w:r>
          </w:p>
        </w:tc>
        <w:tc>
          <w:tcPr>
            <w:tcW w:w="233" w:type="pct"/>
            <w:tcBorders>
              <w:top w:val="nil"/>
              <w:left w:val="nil"/>
              <w:bottom w:val="single" w:sz="4" w:space="0" w:color="auto"/>
              <w:right w:val="single" w:sz="4" w:space="0" w:color="auto"/>
            </w:tcBorders>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2023 г.</w:t>
            </w:r>
          </w:p>
        </w:tc>
        <w:tc>
          <w:tcPr>
            <w:tcW w:w="233" w:type="pct"/>
            <w:tcBorders>
              <w:top w:val="nil"/>
              <w:left w:val="nil"/>
              <w:bottom w:val="single" w:sz="4" w:space="0" w:color="auto"/>
              <w:right w:val="single" w:sz="4" w:space="0" w:color="auto"/>
            </w:tcBorders>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2024 г.</w:t>
            </w:r>
          </w:p>
        </w:tc>
        <w:tc>
          <w:tcPr>
            <w:tcW w:w="233" w:type="pct"/>
            <w:tcBorders>
              <w:top w:val="nil"/>
              <w:left w:val="nil"/>
              <w:bottom w:val="single" w:sz="4" w:space="0" w:color="auto"/>
              <w:right w:val="single" w:sz="4" w:space="0" w:color="auto"/>
            </w:tcBorders>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2025 г.</w:t>
            </w:r>
          </w:p>
        </w:tc>
        <w:tc>
          <w:tcPr>
            <w:tcW w:w="240" w:type="pct"/>
            <w:tcBorders>
              <w:top w:val="nil"/>
              <w:left w:val="nil"/>
              <w:bottom w:val="single" w:sz="4" w:space="0" w:color="auto"/>
              <w:right w:val="single" w:sz="4" w:space="0" w:color="auto"/>
            </w:tcBorders>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2026 г.</w:t>
            </w:r>
          </w:p>
        </w:tc>
        <w:tc>
          <w:tcPr>
            <w:tcW w:w="264" w:type="pct"/>
            <w:tcBorders>
              <w:top w:val="nil"/>
              <w:left w:val="nil"/>
              <w:bottom w:val="single" w:sz="4" w:space="0" w:color="auto"/>
              <w:right w:val="single" w:sz="8" w:space="0" w:color="auto"/>
            </w:tcBorders>
            <w:shd w:val="clear" w:color="000000" w:fill="D8D8D8"/>
            <w:noWrap/>
            <w:vAlign w:val="center"/>
            <w:hideMark/>
          </w:tcPr>
          <w:p w:rsidR="00ED6465" w:rsidRPr="00971E8A" w:rsidRDefault="00ED6465" w:rsidP="00284446">
            <w:pPr>
              <w:jc w:val="center"/>
              <w:rPr>
                <w:rFonts w:ascii="Times New Roman" w:hAnsi="Times New Roman"/>
                <w:b/>
                <w:bCs/>
                <w:sz w:val="12"/>
                <w:szCs w:val="12"/>
              </w:rPr>
            </w:pPr>
            <w:r w:rsidRPr="00971E8A">
              <w:rPr>
                <w:rFonts w:ascii="Times New Roman" w:hAnsi="Times New Roman"/>
                <w:b/>
                <w:bCs/>
                <w:sz w:val="12"/>
                <w:szCs w:val="12"/>
              </w:rPr>
              <w:t>2022 - 2026</w:t>
            </w:r>
          </w:p>
        </w:tc>
        <w:tc>
          <w:tcPr>
            <w:tcW w:w="249" w:type="pct"/>
            <w:tcBorders>
              <w:top w:val="single" w:sz="4" w:space="0" w:color="auto"/>
              <w:left w:val="nil"/>
              <w:bottom w:val="single" w:sz="4" w:space="0" w:color="auto"/>
              <w:right w:val="single" w:sz="8" w:space="0" w:color="auto"/>
            </w:tcBorders>
            <w:shd w:val="clear" w:color="000000" w:fill="D8D8D8"/>
            <w:noWrap/>
            <w:vAlign w:val="center"/>
            <w:hideMark/>
          </w:tcPr>
          <w:p w:rsidR="00ED6465" w:rsidRPr="00971E8A" w:rsidRDefault="00ED6465" w:rsidP="00284446">
            <w:pPr>
              <w:spacing w:after="0" w:line="240" w:lineRule="auto"/>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2017</w:t>
            </w:r>
          </w:p>
          <w:p w:rsidR="00ED6465" w:rsidRPr="00971E8A" w:rsidRDefault="00ED6465" w:rsidP="00284446">
            <w:pPr>
              <w:spacing w:after="0" w:line="240" w:lineRule="auto"/>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w:t>
            </w:r>
          </w:p>
          <w:p w:rsidR="00ED6465" w:rsidRPr="00971E8A" w:rsidRDefault="00ED6465" w:rsidP="00284446">
            <w:pPr>
              <w:spacing w:after="0" w:line="240" w:lineRule="auto"/>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2021</w:t>
            </w:r>
          </w:p>
        </w:tc>
      </w:tr>
      <w:tr w:rsidR="00F470F2" w:rsidRPr="00971E8A" w:rsidTr="00F470F2">
        <w:trPr>
          <w:trHeight w:val="720"/>
        </w:trPr>
        <w:tc>
          <w:tcPr>
            <w:tcW w:w="513" w:type="pct"/>
            <w:tcBorders>
              <w:top w:val="nil"/>
              <w:left w:val="single" w:sz="8" w:space="0" w:color="auto"/>
              <w:bottom w:val="single" w:sz="4" w:space="0" w:color="auto"/>
              <w:right w:val="single" w:sz="8" w:space="0" w:color="auto"/>
            </w:tcBorders>
            <w:shd w:val="clear" w:color="auto" w:fill="auto"/>
            <w:vAlign w:val="center"/>
            <w:hideMark/>
          </w:tcPr>
          <w:p w:rsidR="00F470F2" w:rsidRPr="00971E8A" w:rsidRDefault="00F470F2" w:rsidP="00284446">
            <w:pPr>
              <w:spacing w:after="0" w:line="240" w:lineRule="auto"/>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Разходи за амортизации на публични активи, приети за експлоатация и поддръжка</w:t>
            </w:r>
          </w:p>
        </w:tc>
        <w:tc>
          <w:tcPr>
            <w:tcW w:w="200" w:type="pct"/>
            <w:tcBorders>
              <w:top w:val="nil"/>
              <w:left w:val="nil"/>
              <w:bottom w:val="single" w:sz="4" w:space="0" w:color="auto"/>
              <w:right w:val="single" w:sz="4" w:space="0" w:color="auto"/>
            </w:tcBorders>
            <w:shd w:val="clear" w:color="auto" w:fill="auto"/>
            <w:vAlign w:val="center"/>
            <w:hideMark/>
          </w:tcPr>
          <w:p w:rsidR="00F470F2" w:rsidRPr="006C15CB" w:rsidRDefault="00F470F2" w:rsidP="00284446">
            <w:pPr>
              <w:jc w:val="center"/>
              <w:rPr>
                <w:rFonts w:ascii="Times New Roman" w:eastAsia="Times New Roman" w:hAnsi="Times New Roman"/>
                <w:b/>
                <w:bCs/>
                <w:sz w:val="12"/>
                <w:szCs w:val="12"/>
                <w:lang w:eastAsia="bg-BG"/>
              </w:rPr>
            </w:pPr>
            <w:r w:rsidRPr="006C15CB">
              <w:rPr>
                <w:rFonts w:ascii="Times New Roman" w:eastAsia="Times New Roman" w:hAnsi="Times New Roman"/>
                <w:b/>
                <w:bCs/>
                <w:sz w:val="12"/>
                <w:szCs w:val="12"/>
                <w:lang w:eastAsia="bg-BG"/>
              </w:rPr>
              <w:t>2244</w:t>
            </w:r>
          </w:p>
        </w:tc>
        <w:tc>
          <w:tcPr>
            <w:tcW w:w="236" w:type="pct"/>
            <w:tcBorders>
              <w:top w:val="nil"/>
              <w:left w:val="nil"/>
              <w:bottom w:val="single" w:sz="4" w:space="0" w:color="auto"/>
              <w:right w:val="single" w:sz="4" w:space="0" w:color="auto"/>
            </w:tcBorders>
            <w:shd w:val="clear" w:color="auto" w:fill="auto"/>
            <w:vAlign w:val="center"/>
            <w:hideMark/>
          </w:tcPr>
          <w:p w:rsidR="00F470F2" w:rsidRPr="006C15CB" w:rsidRDefault="00F470F2" w:rsidP="00284446">
            <w:pPr>
              <w:jc w:val="center"/>
              <w:rPr>
                <w:rFonts w:ascii="Times New Roman" w:eastAsia="Times New Roman" w:hAnsi="Times New Roman"/>
                <w:b/>
                <w:bCs/>
                <w:sz w:val="12"/>
                <w:szCs w:val="12"/>
                <w:lang w:eastAsia="bg-BG"/>
              </w:rPr>
            </w:pPr>
            <w:r w:rsidRPr="006C15CB">
              <w:rPr>
                <w:rFonts w:ascii="Times New Roman" w:eastAsia="Times New Roman" w:hAnsi="Times New Roman"/>
                <w:b/>
                <w:bCs/>
                <w:sz w:val="12"/>
                <w:szCs w:val="12"/>
                <w:lang w:eastAsia="bg-BG"/>
              </w:rPr>
              <w:t>2239</w:t>
            </w:r>
          </w:p>
        </w:tc>
        <w:tc>
          <w:tcPr>
            <w:tcW w:w="235" w:type="pct"/>
            <w:tcBorders>
              <w:top w:val="nil"/>
              <w:left w:val="nil"/>
              <w:bottom w:val="single" w:sz="4" w:space="0" w:color="auto"/>
              <w:right w:val="single" w:sz="4" w:space="0" w:color="auto"/>
            </w:tcBorders>
            <w:shd w:val="clear" w:color="auto" w:fill="auto"/>
            <w:vAlign w:val="center"/>
            <w:hideMark/>
          </w:tcPr>
          <w:p w:rsidR="00F470F2" w:rsidRPr="006C15CB" w:rsidRDefault="00F470F2" w:rsidP="00284446">
            <w:pPr>
              <w:jc w:val="center"/>
              <w:rPr>
                <w:rFonts w:ascii="Times New Roman" w:eastAsia="Times New Roman" w:hAnsi="Times New Roman"/>
                <w:b/>
                <w:bCs/>
                <w:sz w:val="12"/>
                <w:szCs w:val="12"/>
                <w:lang w:eastAsia="bg-BG"/>
              </w:rPr>
            </w:pPr>
            <w:r w:rsidRPr="006C15CB">
              <w:rPr>
                <w:rFonts w:ascii="Times New Roman" w:eastAsia="Times New Roman" w:hAnsi="Times New Roman"/>
                <w:b/>
                <w:bCs/>
                <w:sz w:val="12"/>
                <w:szCs w:val="12"/>
                <w:lang w:eastAsia="bg-BG"/>
              </w:rPr>
              <w:t>2046</w:t>
            </w:r>
          </w:p>
        </w:tc>
        <w:tc>
          <w:tcPr>
            <w:tcW w:w="233" w:type="pct"/>
            <w:tcBorders>
              <w:top w:val="nil"/>
              <w:left w:val="nil"/>
              <w:bottom w:val="single" w:sz="4" w:space="0" w:color="auto"/>
              <w:right w:val="single" w:sz="4" w:space="0" w:color="auto"/>
            </w:tcBorders>
            <w:shd w:val="clear" w:color="auto" w:fill="auto"/>
            <w:vAlign w:val="center"/>
            <w:hideMark/>
          </w:tcPr>
          <w:p w:rsidR="00F470F2" w:rsidRPr="006C15CB" w:rsidRDefault="00F470F2" w:rsidP="00284446">
            <w:pPr>
              <w:jc w:val="center"/>
              <w:rPr>
                <w:rFonts w:ascii="Times New Roman" w:eastAsia="Times New Roman" w:hAnsi="Times New Roman"/>
                <w:b/>
                <w:bCs/>
                <w:sz w:val="12"/>
                <w:szCs w:val="12"/>
                <w:lang w:eastAsia="bg-BG"/>
              </w:rPr>
            </w:pPr>
            <w:r w:rsidRPr="006C15CB">
              <w:rPr>
                <w:rFonts w:ascii="Times New Roman" w:eastAsia="Times New Roman" w:hAnsi="Times New Roman"/>
                <w:b/>
                <w:bCs/>
                <w:sz w:val="12"/>
                <w:szCs w:val="12"/>
                <w:lang w:eastAsia="bg-BG"/>
              </w:rPr>
              <w:t>1945</w:t>
            </w:r>
          </w:p>
        </w:tc>
        <w:tc>
          <w:tcPr>
            <w:tcW w:w="237" w:type="pct"/>
            <w:tcBorders>
              <w:top w:val="nil"/>
              <w:left w:val="nil"/>
              <w:bottom w:val="single" w:sz="4" w:space="0" w:color="auto"/>
              <w:right w:val="single" w:sz="4" w:space="0" w:color="auto"/>
            </w:tcBorders>
            <w:shd w:val="clear" w:color="auto" w:fill="auto"/>
            <w:vAlign w:val="center"/>
            <w:hideMark/>
          </w:tcPr>
          <w:p w:rsidR="00F470F2" w:rsidRPr="006C15CB" w:rsidRDefault="00F470F2" w:rsidP="00284446">
            <w:pPr>
              <w:jc w:val="center"/>
              <w:rPr>
                <w:rFonts w:ascii="Times New Roman" w:eastAsia="Times New Roman" w:hAnsi="Times New Roman"/>
                <w:b/>
                <w:bCs/>
                <w:sz w:val="12"/>
                <w:szCs w:val="12"/>
                <w:lang w:eastAsia="bg-BG"/>
              </w:rPr>
            </w:pPr>
            <w:r w:rsidRPr="006C15CB">
              <w:rPr>
                <w:rFonts w:ascii="Times New Roman" w:eastAsia="Times New Roman" w:hAnsi="Times New Roman"/>
                <w:b/>
                <w:bCs/>
                <w:sz w:val="12"/>
                <w:szCs w:val="12"/>
                <w:lang w:eastAsia="bg-BG"/>
              </w:rPr>
              <w:t>1945</w:t>
            </w:r>
          </w:p>
        </w:tc>
        <w:tc>
          <w:tcPr>
            <w:tcW w:w="238" w:type="pct"/>
            <w:tcBorders>
              <w:top w:val="nil"/>
              <w:left w:val="nil"/>
              <w:bottom w:val="single" w:sz="4" w:space="0" w:color="auto"/>
              <w:right w:val="single" w:sz="8" w:space="0" w:color="auto"/>
            </w:tcBorders>
            <w:shd w:val="clear" w:color="auto" w:fill="auto"/>
            <w:noWrap/>
            <w:vAlign w:val="center"/>
            <w:hideMark/>
          </w:tcPr>
          <w:p w:rsidR="00F470F2" w:rsidRPr="00046C76" w:rsidRDefault="00F470F2" w:rsidP="00284446">
            <w:pPr>
              <w:jc w:val="center"/>
              <w:rPr>
                <w:rFonts w:ascii="Times New Roman" w:eastAsia="Times New Roman" w:hAnsi="Times New Roman"/>
                <w:b/>
                <w:bCs/>
                <w:sz w:val="12"/>
                <w:szCs w:val="12"/>
                <w:lang w:eastAsia="bg-BG"/>
              </w:rPr>
            </w:pPr>
            <w:r w:rsidRPr="006C15CB">
              <w:rPr>
                <w:rFonts w:ascii="Times New Roman" w:eastAsia="Times New Roman" w:hAnsi="Times New Roman"/>
                <w:b/>
                <w:bCs/>
                <w:sz w:val="12"/>
                <w:szCs w:val="12"/>
                <w:lang w:eastAsia="bg-BG"/>
              </w:rPr>
              <w:t>10420</w:t>
            </w:r>
          </w:p>
        </w:tc>
        <w:tc>
          <w:tcPr>
            <w:tcW w:w="233" w:type="pct"/>
            <w:tcBorders>
              <w:top w:val="nil"/>
              <w:left w:val="nil"/>
              <w:bottom w:val="single" w:sz="4" w:space="0" w:color="auto"/>
              <w:right w:val="single" w:sz="4" w:space="0" w:color="auto"/>
            </w:tcBorders>
            <w:shd w:val="clear" w:color="auto" w:fill="auto"/>
            <w:noWrap/>
            <w:vAlign w:val="center"/>
            <w:hideMark/>
          </w:tcPr>
          <w:p w:rsidR="00F470F2" w:rsidRPr="006C15CB" w:rsidRDefault="00F470F2" w:rsidP="00284446">
            <w:pPr>
              <w:spacing w:after="0" w:line="240" w:lineRule="auto"/>
              <w:jc w:val="center"/>
              <w:rPr>
                <w:rFonts w:ascii="Times New Roman" w:eastAsia="Times New Roman" w:hAnsi="Times New Roman"/>
                <w:b/>
                <w:bCs/>
                <w:sz w:val="12"/>
                <w:szCs w:val="12"/>
                <w:lang w:eastAsia="bg-BG"/>
              </w:rPr>
            </w:pPr>
            <w:r w:rsidRPr="006C15CB">
              <w:rPr>
                <w:rFonts w:ascii="Times New Roman" w:eastAsia="Times New Roman" w:hAnsi="Times New Roman"/>
                <w:b/>
                <w:bCs/>
                <w:sz w:val="12"/>
                <w:szCs w:val="12"/>
                <w:lang w:eastAsia="bg-BG"/>
              </w:rPr>
              <w:t>1881</w:t>
            </w:r>
          </w:p>
        </w:tc>
        <w:tc>
          <w:tcPr>
            <w:tcW w:w="233" w:type="pct"/>
            <w:tcBorders>
              <w:top w:val="nil"/>
              <w:left w:val="nil"/>
              <w:bottom w:val="single" w:sz="4" w:space="0" w:color="auto"/>
              <w:right w:val="single" w:sz="4" w:space="0" w:color="auto"/>
            </w:tcBorders>
            <w:shd w:val="clear" w:color="auto" w:fill="auto"/>
            <w:noWrap/>
            <w:vAlign w:val="center"/>
            <w:hideMark/>
          </w:tcPr>
          <w:p w:rsidR="00F470F2" w:rsidRPr="006C15CB" w:rsidRDefault="00F470F2" w:rsidP="00284446">
            <w:pPr>
              <w:spacing w:after="0" w:line="240" w:lineRule="auto"/>
              <w:jc w:val="center"/>
              <w:rPr>
                <w:rFonts w:ascii="Times New Roman" w:eastAsia="Times New Roman" w:hAnsi="Times New Roman"/>
                <w:b/>
                <w:bCs/>
                <w:sz w:val="12"/>
                <w:szCs w:val="12"/>
                <w:lang w:eastAsia="bg-BG"/>
              </w:rPr>
            </w:pPr>
            <w:r w:rsidRPr="006C15CB">
              <w:rPr>
                <w:rFonts w:ascii="Times New Roman" w:eastAsia="Times New Roman" w:hAnsi="Times New Roman"/>
                <w:b/>
                <w:bCs/>
                <w:sz w:val="12"/>
                <w:szCs w:val="12"/>
                <w:lang w:eastAsia="bg-BG"/>
              </w:rPr>
              <w:t>1881</w:t>
            </w:r>
          </w:p>
        </w:tc>
        <w:tc>
          <w:tcPr>
            <w:tcW w:w="233" w:type="pct"/>
            <w:tcBorders>
              <w:top w:val="nil"/>
              <w:left w:val="nil"/>
              <w:bottom w:val="single" w:sz="4" w:space="0" w:color="auto"/>
              <w:right w:val="single" w:sz="4" w:space="0" w:color="auto"/>
            </w:tcBorders>
            <w:shd w:val="clear" w:color="auto" w:fill="auto"/>
            <w:noWrap/>
            <w:vAlign w:val="center"/>
            <w:hideMark/>
          </w:tcPr>
          <w:p w:rsidR="00F470F2" w:rsidRPr="006C15CB" w:rsidRDefault="00F470F2" w:rsidP="00284446">
            <w:pPr>
              <w:jc w:val="center"/>
              <w:rPr>
                <w:rFonts w:ascii="Times New Roman" w:eastAsia="Times New Roman" w:hAnsi="Times New Roman"/>
                <w:b/>
                <w:bCs/>
                <w:sz w:val="12"/>
                <w:szCs w:val="12"/>
                <w:lang w:eastAsia="bg-BG"/>
              </w:rPr>
            </w:pPr>
            <w:r w:rsidRPr="006C15CB">
              <w:rPr>
                <w:rFonts w:ascii="Times New Roman" w:eastAsia="Times New Roman" w:hAnsi="Times New Roman"/>
                <w:b/>
                <w:bCs/>
                <w:sz w:val="12"/>
                <w:szCs w:val="12"/>
                <w:lang w:eastAsia="bg-BG"/>
              </w:rPr>
              <w:t>1881</w:t>
            </w:r>
          </w:p>
        </w:tc>
        <w:tc>
          <w:tcPr>
            <w:tcW w:w="233" w:type="pct"/>
            <w:tcBorders>
              <w:top w:val="nil"/>
              <w:left w:val="nil"/>
              <w:bottom w:val="single" w:sz="4" w:space="0" w:color="auto"/>
              <w:right w:val="single" w:sz="4" w:space="0" w:color="auto"/>
            </w:tcBorders>
            <w:shd w:val="clear" w:color="auto" w:fill="auto"/>
            <w:noWrap/>
            <w:vAlign w:val="center"/>
            <w:hideMark/>
          </w:tcPr>
          <w:p w:rsidR="00F470F2" w:rsidRPr="006C15CB" w:rsidRDefault="00F470F2" w:rsidP="00284446">
            <w:pPr>
              <w:jc w:val="center"/>
              <w:rPr>
                <w:rFonts w:ascii="Times New Roman" w:eastAsia="Times New Roman" w:hAnsi="Times New Roman"/>
                <w:b/>
                <w:bCs/>
                <w:sz w:val="12"/>
                <w:szCs w:val="12"/>
                <w:lang w:eastAsia="bg-BG"/>
              </w:rPr>
            </w:pPr>
            <w:r w:rsidRPr="006C15CB">
              <w:rPr>
                <w:rFonts w:ascii="Times New Roman" w:eastAsia="Times New Roman" w:hAnsi="Times New Roman"/>
                <w:b/>
                <w:bCs/>
                <w:sz w:val="12"/>
                <w:szCs w:val="12"/>
                <w:lang w:eastAsia="bg-BG"/>
              </w:rPr>
              <w:t>1880</w:t>
            </w:r>
          </w:p>
        </w:tc>
        <w:tc>
          <w:tcPr>
            <w:tcW w:w="240" w:type="pct"/>
            <w:tcBorders>
              <w:top w:val="nil"/>
              <w:left w:val="nil"/>
              <w:bottom w:val="single" w:sz="4" w:space="0" w:color="auto"/>
              <w:right w:val="single" w:sz="4" w:space="0" w:color="auto"/>
            </w:tcBorders>
            <w:shd w:val="clear" w:color="auto" w:fill="auto"/>
            <w:noWrap/>
            <w:vAlign w:val="center"/>
            <w:hideMark/>
          </w:tcPr>
          <w:p w:rsidR="00F470F2" w:rsidRPr="006C15CB" w:rsidRDefault="00F470F2" w:rsidP="00284446">
            <w:pPr>
              <w:jc w:val="center"/>
              <w:rPr>
                <w:rFonts w:ascii="Times New Roman" w:eastAsia="Times New Roman" w:hAnsi="Times New Roman"/>
                <w:b/>
                <w:bCs/>
                <w:sz w:val="12"/>
                <w:szCs w:val="12"/>
                <w:lang w:eastAsia="bg-BG"/>
              </w:rPr>
            </w:pPr>
            <w:r w:rsidRPr="006C15CB">
              <w:rPr>
                <w:rFonts w:ascii="Times New Roman" w:eastAsia="Times New Roman" w:hAnsi="Times New Roman"/>
                <w:b/>
                <w:bCs/>
                <w:sz w:val="12"/>
                <w:szCs w:val="12"/>
                <w:lang w:eastAsia="bg-BG"/>
              </w:rPr>
              <w:t>1879</w:t>
            </w:r>
          </w:p>
        </w:tc>
        <w:tc>
          <w:tcPr>
            <w:tcW w:w="252" w:type="pct"/>
            <w:tcBorders>
              <w:top w:val="nil"/>
              <w:left w:val="nil"/>
              <w:bottom w:val="single" w:sz="4" w:space="0" w:color="auto"/>
              <w:right w:val="single" w:sz="8" w:space="0" w:color="auto"/>
            </w:tcBorders>
            <w:shd w:val="clear" w:color="auto" w:fill="auto"/>
            <w:noWrap/>
            <w:vAlign w:val="center"/>
            <w:hideMark/>
          </w:tcPr>
          <w:p w:rsidR="00F470F2" w:rsidRPr="00046C76" w:rsidRDefault="00F470F2" w:rsidP="00284446">
            <w:pPr>
              <w:jc w:val="center"/>
              <w:rPr>
                <w:rFonts w:ascii="Times New Roman" w:eastAsia="Times New Roman" w:hAnsi="Times New Roman"/>
                <w:b/>
                <w:bCs/>
                <w:sz w:val="12"/>
                <w:szCs w:val="12"/>
                <w:lang w:eastAsia="bg-BG"/>
              </w:rPr>
            </w:pPr>
            <w:r w:rsidRPr="006C15CB">
              <w:rPr>
                <w:rFonts w:ascii="Times New Roman" w:eastAsia="Times New Roman" w:hAnsi="Times New Roman"/>
                <w:b/>
                <w:bCs/>
                <w:sz w:val="12"/>
                <w:szCs w:val="12"/>
                <w:lang w:eastAsia="bg-BG"/>
              </w:rPr>
              <w:t>9404</w:t>
            </w:r>
          </w:p>
        </w:tc>
        <w:tc>
          <w:tcPr>
            <w:tcW w:w="233" w:type="pct"/>
            <w:tcBorders>
              <w:top w:val="nil"/>
              <w:left w:val="nil"/>
              <w:bottom w:val="single" w:sz="4" w:space="0" w:color="auto"/>
              <w:right w:val="single" w:sz="4" w:space="0" w:color="auto"/>
            </w:tcBorders>
            <w:shd w:val="clear" w:color="auto" w:fill="auto"/>
            <w:noWrap/>
            <w:vAlign w:val="center"/>
            <w:hideMark/>
          </w:tcPr>
          <w:p w:rsidR="00F470F2" w:rsidRPr="006C15CB" w:rsidRDefault="00F470F2" w:rsidP="00284446">
            <w:pPr>
              <w:jc w:val="center"/>
              <w:rPr>
                <w:rFonts w:ascii="Times New Roman" w:eastAsia="Times New Roman" w:hAnsi="Times New Roman"/>
                <w:b/>
                <w:bCs/>
                <w:sz w:val="12"/>
                <w:szCs w:val="12"/>
                <w:lang w:eastAsia="bg-BG"/>
              </w:rPr>
            </w:pPr>
            <w:r w:rsidRPr="006C15CB">
              <w:rPr>
                <w:rFonts w:ascii="Times New Roman" w:eastAsia="Times New Roman" w:hAnsi="Times New Roman"/>
                <w:b/>
                <w:bCs/>
                <w:sz w:val="12"/>
                <w:szCs w:val="12"/>
                <w:lang w:eastAsia="bg-BG"/>
              </w:rPr>
              <w:t>3851</w:t>
            </w:r>
          </w:p>
        </w:tc>
        <w:tc>
          <w:tcPr>
            <w:tcW w:w="233" w:type="pct"/>
            <w:tcBorders>
              <w:top w:val="nil"/>
              <w:left w:val="nil"/>
              <w:bottom w:val="single" w:sz="4" w:space="0" w:color="auto"/>
              <w:right w:val="single" w:sz="4" w:space="0" w:color="auto"/>
            </w:tcBorders>
            <w:shd w:val="clear" w:color="auto" w:fill="auto"/>
            <w:noWrap/>
            <w:vAlign w:val="center"/>
            <w:hideMark/>
          </w:tcPr>
          <w:p w:rsidR="00F470F2" w:rsidRPr="006C15CB" w:rsidRDefault="00F470F2" w:rsidP="00284446">
            <w:pPr>
              <w:spacing w:after="0" w:line="240" w:lineRule="auto"/>
              <w:jc w:val="center"/>
              <w:rPr>
                <w:rFonts w:ascii="Times New Roman" w:eastAsia="Times New Roman" w:hAnsi="Times New Roman"/>
                <w:b/>
                <w:bCs/>
                <w:sz w:val="12"/>
                <w:szCs w:val="12"/>
                <w:lang w:eastAsia="bg-BG"/>
              </w:rPr>
            </w:pPr>
            <w:r w:rsidRPr="006C15CB">
              <w:rPr>
                <w:rFonts w:ascii="Times New Roman" w:eastAsia="Times New Roman" w:hAnsi="Times New Roman"/>
                <w:b/>
                <w:bCs/>
                <w:sz w:val="12"/>
                <w:szCs w:val="12"/>
                <w:lang w:eastAsia="bg-BG"/>
              </w:rPr>
              <w:t>3850</w:t>
            </w:r>
          </w:p>
        </w:tc>
        <w:tc>
          <w:tcPr>
            <w:tcW w:w="233" w:type="pct"/>
            <w:tcBorders>
              <w:top w:val="nil"/>
              <w:left w:val="nil"/>
              <w:bottom w:val="single" w:sz="4" w:space="0" w:color="auto"/>
              <w:right w:val="single" w:sz="4" w:space="0" w:color="auto"/>
            </w:tcBorders>
            <w:shd w:val="clear" w:color="auto" w:fill="auto"/>
            <w:noWrap/>
            <w:vAlign w:val="center"/>
            <w:hideMark/>
          </w:tcPr>
          <w:p w:rsidR="00F470F2" w:rsidRPr="006C15CB" w:rsidRDefault="00F470F2" w:rsidP="00284446">
            <w:pPr>
              <w:jc w:val="center"/>
              <w:rPr>
                <w:rFonts w:ascii="Times New Roman" w:eastAsia="Times New Roman" w:hAnsi="Times New Roman"/>
                <w:b/>
                <w:bCs/>
                <w:sz w:val="12"/>
                <w:szCs w:val="12"/>
                <w:lang w:eastAsia="bg-BG"/>
              </w:rPr>
            </w:pPr>
            <w:r w:rsidRPr="006C15CB">
              <w:rPr>
                <w:rFonts w:ascii="Times New Roman" w:eastAsia="Times New Roman" w:hAnsi="Times New Roman"/>
                <w:b/>
                <w:bCs/>
                <w:sz w:val="12"/>
                <w:szCs w:val="12"/>
                <w:lang w:eastAsia="bg-BG"/>
              </w:rPr>
              <w:t>3850</w:t>
            </w:r>
          </w:p>
        </w:tc>
        <w:tc>
          <w:tcPr>
            <w:tcW w:w="233" w:type="pct"/>
            <w:tcBorders>
              <w:top w:val="nil"/>
              <w:left w:val="nil"/>
              <w:bottom w:val="single" w:sz="4" w:space="0" w:color="auto"/>
              <w:right w:val="single" w:sz="4" w:space="0" w:color="auto"/>
            </w:tcBorders>
            <w:shd w:val="clear" w:color="auto" w:fill="auto"/>
            <w:noWrap/>
            <w:vAlign w:val="center"/>
            <w:hideMark/>
          </w:tcPr>
          <w:p w:rsidR="00F470F2" w:rsidRPr="006C15CB" w:rsidRDefault="00F470F2" w:rsidP="00284446">
            <w:pPr>
              <w:jc w:val="center"/>
              <w:rPr>
                <w:rFonts w:ascii="Times New Roman" w:eastAsia="Times New Roman" w:hAnsi="Times New Roman"/>
                <w:b/>
                <w:bCs/>
                <w:sz w:val="12"/>
                <w:szCs w:val="12"/>
                <w:lang w:eastAsia="bg-BG"/>
              </w:rPr>
            </w:pPr>
            <w:r w:rsidRPr="006C15CB">
              <w:rPr>
                <w:rFonts w:ascii="Times New Roman" w:eastAsia="Times New Roman" w:hAnsi="Times New Roman"/>
                <w:b/>
                <w:bCs/>
                <w:sz w:val="12"/>
                <w:szCs w:val="12"/>
                <w:lang w:eastAsia="bg-BG"/>
              </w:rPr>
              <w:t>3850</w:t>
            </w:r>
          </w:p>
        </w:tc>
        <w:tc>
          <w:tcPr>
            <w:tcW w:w="240" w:type="pct"/>
            <w:tcBorders>
              <w:top w:val="nil"/>
              <w:left w:val="nil"/>
              <w:bottom w:val="single" w:sz="4" w:space="0" w:color="auto"/>
              <w:right w:val="single" w:sz="4" w:space="0" w:color="auto"/>
            </w:tcBorders>
            <w:shd w:val="clear" w:color="auto" w:fill="auto"/>
            <w:noWrap/>
            <w:vAlign w:val="center"/>
            <w:hideMark/>
          </w:tcPr>
          <w:p w:rsidR="00F470F2" w:rsidRPr="006C15CB" w:rsidRDefault="00F470F2" w:rsidP="00284446">
            <w:pPr>
              <w:jc w:val="center"/>
              <w:rPr>
                <w:rFonts w:ascii="Times New Roman" w:eastAsia="Times New Roman" w:hAnsi="Times New Roman"/>
                <w:b/>
                <w:bCs/>
                <w:sz w:val="12"/>
                <w:szCs w:val="12"/>
                <w:lang w:eastAsia="bg-BG"/>
              </w:rPr>
            </w:pPr>
            <w:r w:rsidRPr="006C15CB">
              <w:rPr>
                <w:rFonts w:ascii="Times New Roman" w:eastAsia="Times New Roman" w:hAnsi="Times New Roman"/>
                <w:b/>
                <w:bCs/>
                <w:sz w:val="12"/>
                <w:szCs w:val="12"/>
                <w:lang w:eastAsia="bg-BG"/>
              </w:rPr>
              <w:t>3850</w:t>
            </w:r>
          </w:p>
        </w:tc>
        <w:tc>
          <w:tcPr>
            <w:tcW w:w="264" w:type="pct"/>
            <w:tcBorders>
              <w:top w:val="nil"/>
              <w:left w:val="nil"/>
              <w:bottom w:val="single" w:sz="4" w:space="0" w:color="auto"/>
              <w:right w:val="single" w:sz="8" w:space="0" w:color="auto"/>
            </w:tcBorders>
            <w:shd w:val="clear" w:color="auto" w:fill="auto"/>
            <w:noWrap/>
            <w:vAlign w:val="center"/>
            <w:hideMark/>
          </w:tcPr>
          <w:p w:rsidR="00F470F2" w:rsidRPr="006C15CB" w:rsidRDefault="00F470F2" w:rsidP="00284446">
            <w:pPr>
              <w:jc w:val="center"/>
              <w:rPr>
                <w:rFonts w:ascii="Times New Roman" w:eastAsia="Times New Roman" w:hAnsi="Times New Roman"/>
                <w:b/>
                <w:bCs/>
                <w:sz w:val="12"/>
                <w:szCs w:val="12"/>
                <w:lang w:eastAsia="bg-BG"/>
              </w:rPr>
            </w:pPr>
            <w:r w:rsidRPr="006C15CB">
              <w:rPr>
                <w:rFonts w:ascii="Times New Roman" w:eastAsia="Times New Roman" w:hAnsi="Times New Roman"/>
                <w:b/>
                <w:bCs/>
                <w:sz w:val="12"/>
                <w:szCs w:val="12"/>
                <w:lang w:eastAsia="bg-BG"/>
              </w:rPr>
              <w:t>19249</w:t>
            </w:r>
          </w:p>
        </w:tc>
        <w:tc>
          <w:tcPr>
            <w:tcW w:w="249" w:type="pct"/>
            <w:tcBorders>
              <w:top w:val="nil"/>
              <w:left w:val="nil"/>
              <w:bottom w:val="single" w:sz="4" w:space="0" w:color="auto"/>
              <w:right w:val="single" w:sz="8" w:space="0" w:color="auto"/>
            </w:tcBorders>
            <w:shd w:val="clear" w:color="auto" w:fill="auto"/>
            <w:noWrap/>
            <w:vAlign w:val="center"/>
            <w:hideMark/>
          </w:tcPr>
          <w:p w:rsidR="00F470F2" w:rsidRPr="00046C76" w:rsidRDefault="00F470F2" w:rsidP="00284446">
            <w:pPr>
              <w:jc w:val="center"/>
              <w:rPr>
                <w:rFonts w:ascii="Times New Roman" w:eastAsia="Times New Roman" w:hAnsi="Times New Roman"/>
                <w:b/>
                <w:bCs/>
                <w:sz w:val="12"/>
                <w:szCs w:val="12"/>
                <w:lang w:eastAsia="bg-BG"/>
              </w:rPr>
            </w:pPr>
            <w:r w:rsidRPr="006C15CB">
              <w:rPr>
                <w:rFonts w:ascii="Times New Roman" w:eastAsia="Times New Roman" w:hAnsi="Times New Roman"/>
                <w:b/>
                <w:bCs/>
                <w:sz w:val="12"/>
                <w:szCs w:val="12"/>
                <w:lang w:eastAsia="bg-BG"/>
              </w:rPr>
              <w:t>39 073</w:t>
            </w:r>
          </w:p>
        </w:tc>
      </w:tr>
      <w:tr w:rsidR="00F470F2" w:rsidRPr="00971E8A" w:rsidTr="00F470F2">
        <w:trPr>
          <w:trHeight w:val="169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F470F2" w:rsidRPr="00971E8A" w:rsidRDefault="00F470F2" w:rsidP="00284446">
            <w:pPr>
              <w:spacing w:after="0" w:line="240" w:lineRule="auto"/>
              <w:jc w:val="center"/>
              <w:rPr>
                <w:rFonts w:ascii="Times New Roman" w:eastAsia="Times New Roman" w:hAnsi="Times New Roman"/>
                <w:sz w:val="12"/>
                <w:szCs w:val="12"/>
                <w:lang w:eastAsia="bg-BG"/>
              </w:rPr>
            </w:pPr>
            <w:r w:rsidRPr="00971E8A">
              <w:rPr>
                <w:rFonts w:ascii="Times New Roman" w:eastAsia="Times New Roman" w:hAnsi="Times New Roman"/>
                <w:sz w:val="12"/>
                <w:szCs w:val="12"/>
                <w:lang w:eastAsia="bg-BG"/>
              </w:rPr>
              <w:t>Разходи за амортизации на публични активи от Група 3 включени в цените на ВиК услуги за финансиране на инвестиции в публични активи и изплащане на главници на инвестиционни заеми</w:t>
            </w:r>
          </w:p>
        </w:tc>
        <w:tc>
          <w:tcPr>
            <w:tcW w:w="200" w:type="pct"/>
            <w:tcBorders>
              <w:top w:val="nil"/>
              <w:left w:val="nil"/>
              <w:bottom w:val="single" w:sz="8" w:space="0" w:color="auto"/>
              <w:right w:val="single" w:sz="4" w:space="0" w:color="auto"/>
            </w:tcBorders>
            <w:shd w:val="clear" w:color="auto" w:fill="auto"/>
            <w:noWrap/>
            <w:vAlign w:val="center"/>
            <w:hideMark/>
          </w:tcPr>
          <w:p w:rsidR="00F470F2" w:rsidRPr="00046C76" w:rsidRDefault="00F470F2" w:rsidP="00284446">
            <w:pPr>
              <w:spacing w:after="0" w:line="240" w:lineRule="auto"/>
              <w:jc w:val="center"/>
              <w:rPr>
                <w:rFonts w:ascii="Times New Roman" w:eastAsia="Times New Roman" w:hAnsi="Times New Roman"/>
                <w:sz w:val="12"/>
                <w:szCs w:val="12"/>
                <w:lang w:eastAsia="bg-BG"/>
              </w:rPr>
            </w:pPr>
            <w:r w:rsidRPr="006C15CB">
              <w:rPr>
                <w:rFonts w:ascii="Times New Roman" w:eastAsia="Times New Roman" w:hAnsi="Times New Roman"/>
                <w:sz w:val="12"/>
                <w:szCs w:val="12"/>
                <w:lang w:eastAsia="bg-BG"/>
              </w:rPr>
              <w:t>1356</w:t>
            </w:r>
          </w:p>
        </w:tc>
        <w:tc>
          <w:tcPr>
            <w:tcW w:w="236" w:type="pct"/>
            <w:tcBorders>
              <w:top w:val="nil"/>
              <w:left w:val="nil"/>
              <w:bottom w:val="single" w:sz="8" w:space="0" w:color="auto"/>
              <w:right w:val="single" w:sz="4" w:space="0" w:color="auto"/>
            </w:tcBorders>
            <w:shd w:val="clear" w:color="auto" w:fill="auto"/>
            <w:noWrap/>
            <w:vAlign w:val="center"/>
            <w:hideMark/>
          </w:tcPr>
          <w:p w:rsidR="00F470F2" w:rsidRPr="00046C76" w:rsidRDefault="00F470F2" w:rsidP="00284446">
            <w:pPr>
              <w:spacing w:after="0" w:line="240" w:lineRule="auto"/>
              <w:jc w:val="center"/>
              <w:rPr>
                <w:rFonts w:ascii="Times New Roman" w:eastAsia="Times New Roman" w:hAnsi="Times New Roman"/>
                <w:sz w:val="12"/>
                <w:szCs w:val="12"/>
                <w:lang w:eastAsia="bg-BG"/>
              </w:rPr>
            </w:pPr>
            <w:r w:rsidRPr="006C15CB">
              <w:rPr>
                <w:rFonts w:ascii="Times New Roman" w:eastAsia="Times New Roman" w:hAnsi="Times New Roman"/>
                <w:sz w:val="12"/>
                <w:szCs w:val="12"/>
                <w:lang w:eastAsia="bg-BG"/>
              </w:rPr>
              <w:t>1017</w:t>
            </w:r>
          </w:p>
        </w:tc>
        <w:tc>
          <w:tcPr>
            <w:tcW w:w="235" w:type="pct"/>
            <w:tcBorders>
              <w:top w:val="nil"/>
              <w:left w:val="nil"/>
              <w:bottom w:val="single" w:sz="8" w:space="0" w:color="auto"/>
              <w:right w:val="single" w:sz="4" w:space="0" w:color="auto"/>
            </w:tcBorders>
            <w:shd w:val="clear" w:color="auto" w:fill="auto"/>
            <w:noWrap/>
            <w:vAlign w:val="center"/>
            <w:hideMark/>
          </w:tcPr>
          <w:p w:rsidR="00F470F2" w:rsidRPr="00046C76" w:rsidRDefault="00F470F2" w:rsidP="00284446">
            <w:pPr>
              <w:spacing w:after="0" w:line="240" w:lineRule="auto"/>
              <w:jc w:val="center"/>
              <w:rPr>
                <w:rFonts w:ascii="Times New Roman" w:eastAsia="Times New Roman" w:hAnsi="Times New Roman"/>
                <w:sz w:val="12"/>
                <w:szCs w:val="12"/>
                <w:lang w:eastAsia="bg-BG"/>
              </w:rPr>
            </w:pPr>
            <w:r w:rsidRPr="006C15CB">
              <w:rPr>
                <w:rFonts w:ascii="Times New Roman" w:eastAsia="Times New Roman" w:hAnsi="Times New Roman"/>
                <w:sz w:val="12"/>
                <w:szCs w:val="12"/>
                <w:lang w:eastAsia="bg-BG"/>
              </w:rPr>
              <w:t>898</w:t>
            </w:r>
          </w:p>
        </w:tc>
        <w:tc>
          <w:tcPr>
            <w:tcW w:w="233" w:type="pct"/>
            <w:tcBorders>
              <w:top w:val="nil"/>
              <w:left w:val="nil"/>
              <w:bottom w:val="single" w:sz="8" w:space="0" w:color="auto"/>
              <w:right w:val="single" w:sz="4" w:space="0" w:color="auto"/>
            </w:tcBorders>
            <w:shd w:val="clear" w:color="auto" w:fill="auto"/>
            <w:noWrap/>
            <w:vAlign w:val="center"/>
            <w:hideMark/>
          </w:tcPr>
          <w:p w:rsidR="00F470F2" w:rsidRPr="00046C76" w:rsidRDefault="00F470F2" w:rsidP="00284446">
            <w:pPr>
              <w:spacing w:after="0" w:line="240" w:lineRule="auto"/>
              <w:jc w:val="center"/>
              <w:rPr>
                <w:rFonts w:ascii="Times New Roman" w:eastAsia="Times New Roman" w:hAnsi="Times New Roman"/>
                <w:sz w:val="12"/>
                <w:szCs w:val="12"/>
                <w:lang w:eastAsia="bg-BG"/>
              </w:rPr>
            </w:pPr>
            <w:r w:rsidRPr="006C15CB">
              <w:rPr>
                <w:rFonts w:ascii="Times New Roman" w:eastAsia="Times New Roman" w:hAnsi="Times New Roman"/>
                <w:sz w:val="12"/>
                <w:szCs w:val="12"/>
                <w:lang w:eastAsia="bg-BG"/>
              </w:rPr>
              <w:t>776</w:t>
            </w:r>
          </w:p>
        </w:tc>
        <w:tc>
          <w:tcPr>
            <w:tcW w:w="237" w:type="pct"/>
            <w:tcBorders>
              <w:top w:val="nil"/>
              <w:left w:val="nil"/>
              <w:bottom w:val="single" w:sz="8" w:space="0" w:color="auto"/>
              <w:right w:val="single" w:sz="4" w:space="0" w:color="auto"/>
            </w:tcBorders>
            <w:shd w:val="clear" w:color="auto" w:fill="auto"/>
            <w:noWrap/>
            <w:vAlign w:val="center"/>
            <w:hideMark/>
          </w:tcPr>
          <w:p w:rsidR="00F470F2" w:rsidRPr="00046C76" w:rsidRDefault="00F470F2" w:rsidP="00284446">
            <w:pPr>
              <w:spacing w:after="0" w:line="240" w:lineRule="auto"/>
              <w:jc w:val="center"/>
              <w:rPr>
                <w:rFonts w:ascii="Times New Roman" w:eastAsia="Times New Roman" w:hAnsi="Times New Roman"/>
                <w:sz w:val="12"/>
                <w:szCs w:val="12"/>
                <w:lang w:eastAsia="bg-BG"/>
              </w:rPr>
            </w:pPr>
            <w:r w:rsidRPr="006C15CB">
              <w:rPr>
                <w:rFonts w:ascii="Times New Roman" w:eastAsia="Times New Roman" w:hAnsi="Times New Roman"/>
                <w:sz w:val="12"/>
                <w:szCs w:val="12"/>
                <w:lang w:eastAsia="bg-BG"/>
              </w:rPr>
              <w:t>656</w:t>
            </w:r>
          </w:p>
        </w:tc>
        <w:tc>
          <w:tcPr>
            <w:tcW w:w="238" w:type="pct"/>
            <w:tcBorders>
              <w:top w:val="nil"/>
              <w:left w:val="nil"/>
              <w:bottom w:val="single" w:sz="8" w:space="0" w:color="auto"/>
              <w:right w:val="single" w:sz="8" w:space="0" w:color="auto"/>
            </w:tcBorders>
            <w:shd w:val="clear" w:color="auto" w:fill="auto"/>
            <w:noWrap/>
            <w:vAlign w:val="center"/>
            <w:hideMark/>
          </w:tcPr>
          <w:p w:rsidR="00F470F2" w:rsidRPr="006C15CB" w:rsidRDefault="00F470F2" w:rsidP="00284446">
            <w:pPr>
              <w:spacing w:after="0" w:line="240" w:lineRule="auto"/>
              <w:jc w:val="center"/>
              <w:rPr>
                <w:rFonts w:ascii="Times New Roman" w:eastAsia="Times New Roman" w:hAnsi="Times New Roman"/>
                <w:sz w:val="12"/>
                <w:szCs w:val="12"/>
                <w:lang w:eastAsia="bg-BG"/>
              </w:rPr>
            </w:pPr>
            <w:r w:rsidRPr="006C15CB">
              <w:rPr>
                <w:rFonts w:ascii="Times New Roman" w:eastAsia="Times New Roman" w:hAnsi="Times New Roman"/>
                <w:sz w:val="12"/>
                <w:szCs w:val="12"/>
                <w:lang w:eastAsia="bg-BG"/>
              </w:rPr>
              <w:t>4703</w:t>
            </w:r>
          </w:p>
        </w:tc>
        <w:tc>
          <w:tcPr>
            <w:tcW w:w="233" w:type="pct"/>
            <w:tcBorders>
              <w:top w:val="nil"/>
              <w:left w:val="nil"/>
              <w:bottom w:val="single" w:sz="8" w:space="0" w:color="auto"/>
              <w:right w:val="single" w:sz="4" w:space="0" w:color="auto"/>
            </w:tcBorders>
            <w:shd w:val="clear" w:color="auto" w:fill="auto"/>
            <w:noWrap/>
            <w:vAlign w:val="center"/>
            <w:hideMark/>
          </w:tcPr>
          <w:p w:rsidR="00F470F2" w:rsidRPr="00046C76" w:rsidRDefault="00F470F2" w:rsidP="00284446">
            <w:pPr>
              <w:jc w:val="center"/>
              <w:rPr>
                <w:rFonts w:ascii="Times New Roman" w:eastAsia="Times New Roman" w:hAnsi="Times New Roman"/>
                <w:sz w:val="12"/>
                <w:szCs w:val="12"/>
                <w:lang w:eastAsia="bg-BG"/>
              </w:rPr>
            </w:pPr>
            <w:r w:rsidRPr="006C15CB">
              <w:rPr>
                <w:rFonts w:ascii="Times New Roman" w:eastAsia="Times New Roman" w:hAnsi="Times New Roman"/>
                <w:sz w:val="12"/>
                <w:szCs w:val="12"/>
                <w:lang w:eastAsia="bg-BG"/>
              </w:rPr>
              <w:t>160</w:t>
            </w:r>
          </w:p>
        </w:tc>
        <w:tc>
          <w:tcPr>
            <w:tcW w:w="233" w:type="pct"/>
            <w:tcBorders>
              <w:top w:val="nil"/>
              <w:left w:val="nil"/>
              <w:bottom w:val="single" w:sz="8" w:space="0" w:color="auto"/>
              <w:right w:val="single" w:sz="4" w:space="0" w:color="auto"/>
            </w:tcBorders>
            <w:shd w:val="clear" w:color="auto" w:fill="auto"/>
            <w:noWrap/>
            <w:vAlign w:val="center"/>
            <w:hideMark/>
          </w:tcPr>
          <w:p w:rsidR="00F470F2" w:rsidRPr="00046C76" w:rsidRDefault="00F470F2" w:rsidP="00284446">
            <w:pPr>
              <w:jc w:val="center"/>
              <w:rPr>
                <w:rFonts w:ascii="Times New Roman" w:eastAsia="Times New Roman" w:hAnsi="Times New Roman"/>
                <w:sz w:val="12"/>
                <w:szCs w:val="12"/>
                <w:lang w:eastAsia="bg-BG"/>
              </w:rPr>
            </w:pPr>
            <w:r w:rsidRPr="006C15CB">
              <w:rPr>
                <w:rFonts w:ascii="Times New Roman" w:eastAsia="Times New Roman" w:hAnsi="Times New Roman"/>
                <w:sz w:val="12"/>
                <w:szCs w:val="12"/>
                <w:lang w:eastAsia="bg-BG"/>
              </w:rPr>
              <w:t>170</w:t>
            </w:r>
          </w:p>
        </w:tc>
        <w:tc>
          <w:tcPr>
            <w:tcW w:w="233" w:type="pct"/>
            <w:tcBorders>
              <w:top w:val="nil"/>
              <w:left w:val="nil"/>
              <w:bottom w:val="single" w:sz="8" w:space="0" w:color="auto"/>
              <w:right w:val="single" w:sz="4" w:space="0" w:color="auto"/>
            </w:tcBorders>
            <w:shd w:val="clear" w:color="auto" w:fill="auto"/>
            <w:noWrap/>
            <w:vAlign w:val="center"/>
            <w:hideMark/>
          </w:tcPr>
          <w:p w:rsidR="00F470F2" w:rsidRPr="00046C76" w:rsidRDefault="00F470F2" w:rsidP="00284446">
            <w:pPr>
              <w:jc w:val="center"/>
              <w:rPr>
                <w:rFonts w:ascii="Times New Roman" w:eastAsia="Times New Roman" w:hAnsi="Times New Roman"/>
                <w:sz w:val="12"/>
                <w:szCs w:val="12"/>
                <w:lang w:eastAsia="bg-BG"/>
              </w:rPr>
            </w:pPr>
            <w:r w:rsidRPr="006C15CB">
              <w:rPr>
                <w:rFonts w:ascii="Times New Roman" w:eastAsia="Times New Roman" w:hAnsi="Times New Roman"/>
                <w:sz w:val="12"/>
                <w:szCs w:val="12"/>
                <w:lang w:eastAsia="bg-BG"/>
              </w:rPr>
              <w:t>181</w:t>
            </w:r>
          </w:p>
        </w:tc>
        <w:tc>
          <w:tcPr>
            <w:tcW w:w="233" w:type="pct"/>
            <w:tcBorders>
              <w:top w:val="nil"/>
              <w:left w:val="nil"/>
              <w:bottom w:val="single" w:sz="8" w:space="0" w:color="auto"/>
              <w:right w:val="single" w:sz="4" w:space="0" w:color="auto"/>
            </w:tcBorders>
            <w:shd w:val="clear" w:color="auto" w:fill="auto"/>
            <w:noWrap/>
            <w:vAlign w:val="center"/>
            <w:hideMark/>
          </w:tcPr>
          <w:p w:rsidR="00F470F2" w:rsidRPr="00046C76" w:rsidRDefault="00F470F2" w:rsidP="00284446">
            <w:pPr>
              <w:jc w:val="center"/>
              <w:rPr>
                <w:rFonts w:ascii="Times New Roman" w:eastAsia="Times New Roman" w:hAnsi="Times New Roman"/>
                <w:sz w:val="12"/>
                <w:szCs w:val="12"/>
                <w:lang w:eastAsia="bg-BG"/>
              </w:rPr>
            </w:pPr>
            <w:r w:rsidRPr="006C15CB">
              <w:rPr>
                <w:rFonts w:ascii="Times New Roman" w:eastAsia="Times New Roman" w:hAnsi="Times New Roman"/>
                <w:sz w:val="12"/>
                <w:szCs w:val="12"/>
                <w:lang w:eastAsia="bg-BG"/>
              </w:rPr>
              <w:t>182</w:t>
            </w:r>
          </w:p>
        </w:tc>
        <w:tc>
          <w:tcPr>
            <w:tcW w:w="240" w:type="pct"/>
            <w:tcBorders>
              <w:top w:val="nil"/>
              <w:left w:val="nil"/>
              <w:bottom w:val="single" w:sz="8" w:space="0" w:color="auto"/>
              <w:right w:val="single" w:sz="4" w:space="0" w:color="auto"/>
            </w:tcBorders>
            <w:shd w:val="clear" w:color="auto" w:fill="auto"/>
            <w:noWrap/>
            <w:vAlign w:val="center"/>
            <w:hideMark/>
          </w:tcPr>
          <w:p w:rsidR="00F470F2" w:rsidRPr="00046C76" w:rsidRDefault="00F470F2" w:rsidP="00284446">
            <w:pPr>
              <w:jc w:val="center"/>
              <w:rPr>
                <w:rFonts w:ascii="Times New Roman" w:eastAsia="Times New Roman" w:hAnsi="Times New Roman"/>
                <w:sz w:val="12"/>
                <w:szCs w:val="12"/>
                <w:lang w:eastAsia="bg-BG"/>
              </w:rPr>
            </w:pPr>
            <w:r w:rsidRPr="006C15CB">
              <w:rPr>
                <w:rFonts w:ascii="Times New Roman" w:eastAsia="Times New Roman" w:hAnsi="Times New Roman"/>
                <w:sz w:val="12"/>
                <w:szCs w:val="12"/>
                <w:lang w:eastAsia="bg-BG"/>
              </w:rPr>
              <w:t>184</w:t>
            </w:r>
          </w:p>
        </w:tc>
        <w:tc>
          <w:tcPr>
            <w:tcW w:w="252" w:type="pct"/>
            <w:tcBorders>
              <w:top w:val="nil"/>
              <w:left w:val="nil"/>
              <w:bottom w:val="single" w:sz="8" w:space="0" w:color="auto"/>
              <w:right w:val="single" w:sz="8" w:space="0" w:color="auto"/>
            </w:tcBorders>
            <w:shd w:val="clear" w:color="auto" w:fill="auto"/>
            <w:noWrap/>
            <w:vAlign w:val="center"/>
            <w:hideMark/>
          </w:tcPr>
          <w:p w:rsidR="00F470F2" w:rsidRPr="006C15CB" w:rsidRDefault="00F470F2" w:rsidP="00284446">
            <w:pPr>
              <w:spacing w:after="0" w:line="240" w:lineRule="auto"/>
              <w:jc w:val="center"/>
              <w:rPr>
                <w:rFonts w:ascii="Times New Roman" w:eastAsia="Times New Roman" w:hAnsi="Times New Roman"/>
                <w:sz w:val="12"/>
                <w:szCs w:val="12"/>
                <w:lang w:eastAsia="bg-BG"/>
              </w:rPr>
            </w:pPr>
            <w:r w:rsidRPr="006C15CB">
              <w:rPr>
                <w:rFonts w:ascii="Times New Roman" w:eastAsia="Times New Roman" w:hAnsi="Times New Roman"/>
                <w:sz w:val="12"/>
                <w:szCs w:val="12"/>
                <w:lang w:eastAsia="bg-BG"/>
              </w:rPr>
              <w:t>877</w:t>
            </w:r>
          </w:p>
        </w:tc>
        <w:tc>
          <w:tcPr>
            <w:tcW w:w="233" w:type="pct"/>
            <w:tcBorders>
              <w:top w:val="nil"/>
              <w:left w:val="nil"/>
              <w:bottom w:val="single" w:sz="8" w:space="0" w:color="auto"/>
              <w:right w:val="single" w:sz="4" w:space="0" w:color="auto"/>
            </w:tcBorders>
            <w:shd w:val="clear" w:color="auto" w:fill="auto"/>
            <w:noWrap/>
            <w:vAlign w:val="center"/>
            <w:hideMark/>
          </w:tcPr>
          <w:p w:rsidR="00F470F2" w:rsidRPr="00046C76" w:rsidRDefault="00F470F2" w:rsidP="00284446">
            <w:pPr>
              <w:spacing w:after="0" w:line="240" w:lineRule="auto"/>
              <w:jc w:val="center"/>
              <w:rPr>
                <w:rFonts w:ascii="Times New Roman" w:eastAsia="Times New Roman" w:hAnsi="Times New Roman"/>
                <w:sz w:val="12"/>
                <w:szCs w:val="12"/>
                <w:lang w:eastAsia="bg-BG"/>
              </w:rPr>
            </w:pPr>
            <w:r w:rsidRPr="006C15CB">
              <w:rPr>
                <w:rFonts w:ascii="Times New Roman" w:eastAsia="Times New Roman" w:hAnsi="Times New Roman"/>
                <w:sz w:val="12"/>
                <w:szCs w:val="12"/>
                <w:lang w:eastAsia="bg-BG"/>
              </w:rPr>
              <w:t>141</w:t>
            </w:r>
          </w:p>
        </w:tc>
        <w:tc>
          <w:tcPr>
            <w:tcW w:w="233" w:type="pct"/>
            <w:tcBorders>
              <w:top w:val="nil"/>
              <w:left w:val="nil"/>
              <w:bottom w:val="single" w:sz="8" w:space="0" w:color="auto"/>
              <w:right w:val="single" w:sz="4" w:space="0" w:color="auto"/>
            </w:tcBorders>
            <w:shd w:val="clear" w:color="auto" w:fill="auto"/>
            <w:noWrap/>
            <w:vAlign w:val="center"/>
            <w:hideMark/>
          </w:tcPr>
          <w:p w:rsidR="00F470F2" w:rsidRPr="00046C76" w:rsidRDefault="00F470F2" w:rsidP="00284446">
            <w:pPr>
              <w:jc w:val="center"/>
              <w:rPr>
                <w:rFonts w:ascii="Times New Roman" w:eastAsia="Times New Roman" w:hAnsi="Times New Roman"/>
                <w:sz w:val="12"/>
                <w:szCs w:val="12"/>
                <w:lang w:eastAsia="bg-BG"/>
              </w:rPr>
            </w:pPr>
            <w:r w:rsidRPr="006C15CB">
              <w:rPr>
                <w:rFonts w:ascii="Times New Roman" w:eastAsia="Times New Roman" w:hAnsi="Times New Roman"/>
                <w:sz w:val="12"/>
                <w:szCs w:val="12"/>
                <w:lang w:eastAsia="bg-BG"/>
              </w:rPr>
              <w:t>150</w:t>
            </w:r>
          </w:p>
        </w:tc>
        <w:tc>
          <w:tcPr>
            <w:tcW w:w="233" w:type="pct"/>
            <w:tcBorders>
              <w:top w:val="nil"/>
              <w:left w:val="nil"/>
              <w:bottom w:val="single" w:sz="8" w:space="0" w:color="auto"/>
              <w:right w:val="single" w:sz="4" w:space="0" w:color="auto"/>
            </w:tcBorders>
            <w:shd w:val="clear" w:color="auto" w:fill="auto"/>
            <w:noWrap/>
            <w:vAlign w:val="center"/>
            <w:hideMark/>
          </w:tcPr>
          <w:p w:rsidR="00F470F2" w:rsidRPr="00046C76" w:rsidRDefault="00F470F2" w:rsidP="00284446">
            <w:pPr>
              <w:jc w:val="center"/>
              <w:rPr>
                <w:rFonts w:ascii="Times New Roman" w:eastAsia="Times New Roman" w:hAnsi="Times New Roman"/>
                <w:sz w:val="12"/>
                <w:szCs w:val="12"/>
                <w:lang w:eastAsia="bg-BG"/>
              </w:rPr>
            </w:pPr>
            <w:r w:rsidRPr="006C15CB">
              <w:rPr>
                <w:rFonts w:ascii="Times New Roman" w:eastAsia="Times New Roman" w:hAnsi="Times New Roman"/>
                <w:sz w:val="12"/>
                <w:szCs w:val="12"/>
                <w:lang w:eastAsia="bg-BG"/>
              </w:rPr>
              <w:t>162</w:t>
            </w:r>
          </w:p>
        </w:tc>
        <w:tc>
          <w:tcPr>
            <w:tcW w:w="233" w:type="pct"/>
            <w:tcBorders>
              <w:top w:val="nil"/>
              <w:left w:val="nil"/>
              <w:bottom w:val="single" w:sz="8" w:space="0" w:color="auto"/>
              <w:right w:val="single" w:sz="4" w:space="0" w:color="auto"/>
            </w:tcBorders>
            <w:shd w:val="clear" w:color="auto" w:fill="auto"/>
            <w:noWrap/>
            <w:vAlign w:val="center"/>
            <w:hideMark/>
          </w:tcPr>
          <w:p w:rsidR="00F470F2" w:rsidRPr="00046C76" w:rsidRDefault="00F470F2" w:rsidP="00284446">
            <w:pPr>
              <w:jc w:val="center"/>
              <w:rPr>
                <w:rFonts w:ascii="Times New Roman" w:eastAsia="Times New Roman" w:hAnsi="Times New Roman"/>
                <w:sz w:val="12"/>
                <w:szCs w:val="12"/>
                <w:lang w:eastAsia="bg-BG"/>
              </w:rPr>
            </w:pPr>
            <w:r w:rsidRPr="006C15CB">
              <w:rPr>
                <w:rFonts w:ascii="Times New Roman" w:eastAsia="Times New Roman" w:hAnsi="Times New Roman"/>
                <w:sz w:val="12"/>
                <w:szCs w:val="12"/>
                <w:lang w:eastAsia="bg-BG"/>
              </w:rPr>
              <w:t>163</w:t>
            </w:r>
          </w:p>
        </w:tc>
        <w:tc>
          <w:tcPr>
            <w:tcW w:w="240" w:type="pct"/>
            <w:tcBorders>
              <w:top w:val="nil"/>
              <w:left w:val="nil"/>
              <w:bottom w:val="single" w:sz="8" w:space="0" w:color="auto"/>
              <w:right w:val="single" w:sz="4" w:space="0" w:color="auto"/>
            </w:tcBorders>
            <w:shd w:val="clear" w:color="auto" w:fill="auto"/>
            <w:noWrap/>
            <w:vAlign w:val="center"/>
            <w:hideMark/>
          </w:tcPr>
          <w:p w:rsidR="00F470F2" w:rsidRPr="00046C76" w:rsidRDefault="00F470F2" w:rsidP="00284446">
            <w:pPr>
              <w:jc w:val="center"/>
              <w:rPr>
                <w:rFonts w:ascii="Times New Roman" w:eastAsia="Times New Roman" w:hAnsi="Times New Roman"/>
                <w:sz w:val="12"/>
                <w:szCs w:val="12"/>
                <w:lang w:eastAsia="bg-BG"/>
              </w:rPr>
            </w:pPr>
            <w:r w:rsidRPr="006C15CB">
              <w:rPr>
                <w:rFonts w:ascii="Times New Roman" w:eastAsia="Times New Roman" w:hAnsi="Times New Roman"/>
                <w:sz w:val="12"/>
                <w:szCs w:val="12"/>
                <w:lang w:eastAsia="bg-BG"/>
              </w:rPr>
              <w:t>167</w:t>
            </w:r>
          </w:p>
        </w:tc>
        <w:tc>
          <w:tcPr>
            <w:tcW w:w="264" w:type="pct"/>
            <w:tcBorders>
              <w:top w:val="nil"/>
              <w:left w:val="nil"/>
              <w:bottom w:val="single" w:sz="8" w:space="0" w:color="auto"/>
              <w:right w:val="single" w:sz="8" w:space="0" w:color="auto"/>
            </w:tcBorders>
            <w:shd w:val="clear" w:color="auto" w:fill="auto"/>
            <w:noWrap/>
            <w:vAlign w:val="center"/>
            <w:hideMark/>
          </w:tcPr>
          <w:p w:rsidR="00F470F2" w:rsidRPr="00046C76" w:rsidRDefault="00F470F2" w:rsidP="00284446">
            <w:pPr>
              <w:jc w:val="center"/>
              <w:rPr>
                <w:rFonts w:ascii="Times New Roman" w:eastAsia="Times New Roman" w:hAnsi="Times New Roman"/>
                <w:sz w:val="12"/>
                <w:szCs w:val="12"/>
                <w:lang w:eastAsia="bg-BG"/>
              </w:rPr>
            </w:pPr>
            <w:r w:rsidRPr="006C15CB">
              <w:rPr>
                <w:rFonts w:ascii="Times New Roman" w:eastAsia="Times New Roman" w:hAnsi="Times New Roman"/>
                <w:sz w:val="12"/>
                <w:szCs w:val="12"/>
                <w:lang w:eastAsia="bg-BG"/>
              </w:rPr>
              <w:t>782</w:t>
            </w:r>
          </w:p>
        </w:tc>
        <w:tc>
          <w:tcPr>
            <w:tcW w:w="249" w:type="pct"/>
            <w:tcBorders>
              <w:top w:val="nil"/>
              <w:left w:val="nil"/>
              <w:bottom w:val="single" w:sz="8" w:space="0" w:color="auto"/>
              <w:right w:val="single" w:sz="8" w:space="0" w:color="auto"/>
            </w:tcBorders>
            <w:shd w:val="clear" w:color="auto" w:fill="auto"/>
            <w:noWrap/>
            <w:vAlign w:val="center"/>
            <w:hideMark/>
          </w:tcPr>
          <w:p w:rsidR="00F470F2" w:rsidRPr="006C15CB" w:rsidRDefault="00F470F2" w:rsidP="00284446">
            <w:pPr>
              <w:spacing w:after="0" w:line="240" w:lineRule="auto"/>
              <w:jc w:val="center"/>
              <w:rPr>
                <w:rFonts w:ascii="Times New Roman" w:eastAsia="Times New Roman" w:hAnsi="Times New Roman"/>
                <w:sz w:val="12"/>
                <w:szCs w:val="12"/>
                <w:lang w:eastAsia="bg-BG"/>
              </w:rPr>
            </w:pPr>
            <w:r w:rsidRPr="006C15CB">
              <w:rPr>
                <w:rFonts w:ascii="Times New Roman" w:eastAsia="Times New Roman" w:hAnsi="Times New Roman"/>
                <w:sz w:val="12"/>
                <w:szCs w:val="12"/>
                <w:lang w:eastAsia="bg-BG"/>
              </w:rPr>
              <w:t>6 362</w:t>
            </w:r>
          </w:p>
        </w:tc>
      </w:tr>
    </w:tbl>
    <w:p w:rsidR="00ED6465" w:rsidRPr="00971E8A" w:rsidRDefault="00ED6465" w:rsidP="00ED6465">
      <w:pPr>
        <w:jc w:val="both"/>
        <w:rPr>
          <w:rFonts w:ascii="Times New Roman" w:hAnsi="Times New Roman"/>
          <w:lang w:eastAsia="bg-BG"/>
        </w:rPr>
      </w:pPr>
    </w:p>
    <w:p w:rsidR="00EE5280" w:rsidRPr="00971E8A" w:rsidRDefault="00EE5280" w:rsidP="00A813BD">
      <w:pPr>
        <w:pStyle w:val="Heading2"/>
        <w:keepLines w:val="0"/>
        <w:numPr>
          <w:ilvl w:val="0"/>
          <w:numId w:val="3"/>
        </w:numPr>
        <w:ind w:hanging="271"/>
        <w:jc w:val="both"/>
        <w:rPr>
          <w:rFonts w:ascii="Times New Roman" w:hAnsi="Times New Roman"/>
          <w:sz w:val="28"/>
          <w:szCs w:val="28"/>
          <w:lang w:eastAsia="bg-BG"/>
        </w:rPr>
      </w:pPr>
      <w:bookmarkStart w:id="103" w:name="_Toc450131546"/>
      <w:bookmarkStart w:id="104" w:name="_Toc75420233"/>
      <w:r w:rsidRPr="00971E8A">
        <w:rPr>
          <w:rFonts w:ascii="Times New Roman" w:hAnsi="Times New Roman"/>
          <w:sz w:val="28"/>
          <w:szCs w:val="28"/>
          <w:lang w:eastAsia="bg-BG"/>
        </w:rPr>
        <w:t>АМОРТИЗАЦИОНЕН ПЛАН</w:t>
      </w:r>
      <w:bookmarkEnd w:id="103"/>
      <w:bookmarkEnd w:id="104"/>
    </w:p>
    <w:p w:rsidR="00EE5280" w:rsidRPr="00971E8A" w:rsidRDefault="00EE5280" w:rsidP="00A813BD">
      <w:pPr>
        <w:pStyle w:val="Heading3"/>
        <w:keepLines w:val="0"/>
        <w:numPr>
          <w:ilvl w:val="1"/>
          <w:numId w:val="3"/>
        </w:numPr>
        <w:ind w:left="709" w:hanging="425"/>
        <w:jc w:val="both"/>
        <w:rPr>
          <w:rFonts w:ascii="Times New Roman" w:hAnsi="Times New Roman"/>
          <w:i/>
          <w:lang w:eastAsia="bg-BG"/>
        </w:rPr>
      </w:pPr>
      <w:bookmarkStart w:id="105" w:name="_Toc450131547"/>
      <w:bookmarkStart w:id="106" w:name="_Toc75420234"/>
      <w:r w:rsidRPr="00971E8A">
        <w:rPr>
          <w:rFonts w:ascii="Times New Roman" w:hAnsi="Times New Roman"/>
          <w:i/>
          <w:lang w:eastAsia="bg-BG"/>
        </w:rPr>
        <w:t>АМОРТИЗАЦИОНЕН ПЛАН НА СОБСТВЕНИТЕ ДЪЛГОТРАЙНИ АКТИВИ НА ВИК ОПЕРАТОРА</w:t>
      </w:r>
      <w:bookmarkEnd w:id="105"/>
      <w:bookmarkEnd w:id="106"/>
    </w:p>
    <w:p w:rsidR="00C871EC" w:rsidRPr="00D10C9C" w:rsidRDefault="00C60EF7" w:rsidP="00C60EF7">
      <w:pPr>
        <w:spacing w:line="240" w:lineRule="auto"/>
        <w:ind w:firstLine="284"/>
        <w:jc w:val="both"/>
        <w:rPr>
          <w:rFonts w:ascii="Times New Roman" w:hAnsi="Times New Roman"/>
          <w:sz w:val="24"/>
          <w:szCs w:val="24"/>
        </w:rPr>
      </w:pPr>
      <w:r>
        <w:rPr>
          <w:rFonts w:ascii="Times New Roman" w:hAnsi="Times New Roman"/>
          <w:sz w:val="24"/>
          <w:szCs w:val="24"/>
        </w:rPr>
        <w:tab/>
      </w:r>
      <w:r w:rsidR="00C871EC" w:rsidRPr="00D10C9C">
        <w:rPr>
          <w:rFonts w:ascii="Times New Roman" w:hAnsi="Times New Roman"/>
          <w:sz w:val="24"/>
          <w:szCs w:val="24"/>
        </w:rPr>
        <w:t>Амортизационният план, който е приложен за изчисляване на амортизациите за регулаторни цели е изцяло съобразен с указанията, с преизчислени годишни амортизации и балансови стойности на активите към 31.12.20</w:t>
      </w:r>
      <w:r w:rsidR="001C2289" w:rsidRPr="00D10C9C">
        <w:rPr>
          <w:rFonts w:ascii="Times New Roman" w:hAnsi="Times New Roman"/>
          <w:sz w:val="24"/>
          <w:szCs w:val="24"/>
        </w:rPr>
        <w:t>20</w:t>
      </w:r>
      <w:r w:rsidR="00C871EC" w:rsidRPr="00D10C9C">
        <w:rPr>
          <w:rFonts w:ascii="Times New Roman" w:hAnsi="Times New Roman"/>
          <w:sz w:val="24"/>
          <w:szCs w:val="24"/>
        </w:rPr>
        <w:t xml:space="preserve"> г. с нормативно определените амортизационни норми. Обобщена информация за натрупаните амортизации, отчетни и балансови стойности на собствените активи са представени в таблицата по-долу:</w:t>
      </w:r>
    </w:p>
    <w:tbl>
      <w:tblPr>
        <w:tblW w:w="4936" w:type="pct"/>
        <w:tblLayout w:type="fixed"/>
        <w:tblCellMar>
          <w:left w:w="70" w:type="dxa"/>
          <w:right w:w="70" w:type="dxa"/>
        </w:tblCellMar>
        <w:tblLook w:val="04A0"/>
      </w:tblPr>
      <w:tblGrid>
        <w:gridCol w:w="1487"/>
        <w:gridCol w:w="456"/>
        <w:gridCol w:w="456"/>
        <w:gridCol w:w="456"/>
        <w:gridCol w:w="456"/>
        <w:gridCol w:w="456"/>
        <w:gridCol w:w="457"/>
        <w:gridCol w:w="457"/>
        <w:gridCol w:w="457"/>
        <w:gridCol w:w="457"/>
        <w:gridCol w:w="460"/>
        <w:gridCol w:w="457"/>
        <w:gridCol w:w="457"/>
        <w:gridCol w:w="457"/>
        <w:gridCol w:w="457"/>
        <w:gridCol w:w="460"/>
        <w:gridCol w:w="751"/>
      </w:tblGrid>
      <w:tr w:rsidR="00EA4D14" w:rsidRPr="00971E8A" w:rsidTr="00E03A46">
        <w:trPr>
          <w:trHeight w:val="585"/>
          <w:tblHeader/>
        </w:trPr>
        <w:tc>
          <w:tcPr>
            <w:tcW w:w="818" w:type="pct"/>
            <w:vMerge w:val="restart"/>
            <w:tcBorders>
              <w:top w:val="single" w:sz="8" w:space="0" w:color="auto"/>
              <w:left w:val="single" w:sz="8" w:space="0" w:color="auto"/>
              <w:bottom w:val="single" w:sz="8" w:space="0" w:color="000000"/>
              <w:right w:val="single" w:sz="8" w:space="0" w:color="auto"/>
            </w:tcBorders>
            <w:shd w:val="clear" w:color="000000" w:fill="D8D8D8"/>
            <w:vAlign w:val="center"/>
            <w:hideMark/>
          </w:tcPr>
          <w:p w:rsidR="00EA4D14" w:rsidRPr="00971E8A" w:rsidRDefault="00EA4D14" w:rsidP="00284446">
            <w:pPr>
              <w:spacing w:after="0" w:line="240" w:lineRule="auto"/>
              <w:jc w:val="center"/>
              <w:rPr>
                <w:rFonts w:ascii="Times New Roman" w:eastAsia="Times New Roman" w:hAnsi="Times New Roman"/>
                <w:b/>
                <w:bCs/>
                <w:color w:val="000000"/>
                <w:sz w:val="14"/>
                <w:szCs w:val="14"/>
                <w:lang w:eastAsia="bg-BG"/>
              </w:rPr>
            </w:pPr>
            <w:r w:rsidRPr="00971E8A">
              <w:rPr>
                <w:rFonts w:ascii="Times New Roman" w:eastAsia="Times New Roman" w:hAnsi="Times New Roman"/>
                <w:b/>
                <w:bCs/>
                <w:color w:val="000000"/>
                <w:sz w:val="14"/>
                <w:szCs w:val="14"/>
                <w:lang w:eastAsia="bg-BG"/>
              </w:rPr>
              <w:t>Собствени Дълготрайни Активи</w:t>
            </w:r>
          </w:p>
        </w:tc>
        <w:tc>
          <w:tcPr>
            <w:tcW w:w="1254" w:type="pct"/>
            <w:gridSpan w:val="5"/>
            <w:tcBorders>
              <w:top w:val="single" w:sz="8" w:space="0" w:color="auto"/>
              <w:left w:val="nil"/>
              <w:bottom w:val="single" w:sz="8" w:space="0" w:color="auto"/>
              <w:right w:val="single" w:sz="8" w:space="0" w:color="000000"/>
            </w:tcBorders>
            <w:shd w:val="clear" w:color="000000" w:fill="D8D8D8"/>
            <w:noWrap/>
            <w:vAlign w:val="center"/>
            <w:hideMark/>
          </w:tcPr>
          <w:p w:rsidR="00EA4D14" w:rsidRPr="00971E8A" w:rsidRDefault="00EA4D14" w:rsidP="00284446">
            <w:pPr>
              <w:spacing w:after="0" w:line="240" w:lineRule="auto"/>
              <w:jc w:val="center"/>
              <w:rPr>
                <w:rFonts w:ascii="Times New Roman" w:eastAsia="Times New Roman" w:hAnsi="Times New Roman"/>
                <w:b/>
                <w:bCs/>
                <w:color w:val="000000"/>
                <w:sz w:val="14"/>
                <w:szCs w:val="14"/>
                <w:lang w:eastAsia="bg-BG"/>
              </w:rPr>
            </w:pPr>
            <w:r w:rsidRPr="00971E8A">
              <w:rPr>
                <w:rFonts w:ascii="Times New Roman" w:eastAsia="Times New Roman" w:hAnsi="Times New Roman"/>
                <w:b/>
                <w:bCs/>
                <w:color w:val="000000"/>
                <w:sz w:val="14"/>
                <w:szCs w:val="14"/>
                <w:lang w:eastAsia="bg-BG"/>
              </w:rPr>
              <w:t>Доставяне вода на потребителите</w:t>
            </w:r>
          </w:p>
        </w:tc>
        <w:tc>
          <w:tcPr>
            <w:tcW w:w="1257" w:type="pct"/>
            <w:gridSpan w:val="5"/>
            <w:tcBorders>
              <w:top w:val="single" w:sz="8" w:space="0" w:color="auto"/>
              <w:left w:val="nil"/>
              <w:bottom w:val="single" w:sz="8" w:space="0" w:color="auto"/>
              <w:right w:val="single" w:sz="8" w:space="0" w:color="000000"/>
            </w:tcBorders>
            <w:shd w:val="clear" w:color="000000" w:fill="D8D8D8"/>
            <w:noWrap/>
            <w:vAlign w:val="center"/>
            <w:hideMark/>
          </w:tcPr>
          <w:p w:rsidR="00EA4D14" w:rsidRPr="00971E8A" w:rsidRDefault="00EA4D14" w:rsidP="00284446">
            <w:pPr>
              <w:spacing w:after="0" w:line="240" w:lineRule="auto"/>
              <w:jc w:val="center"/>
              <w:rPr>
                <w:rFonts w:ascii="Times New Roman" w:eastAsia="Times New Roman" w:hAnsi="Times New Roman"/>
                <w:b/>
                <w:bCs/>
                <w:color w:val="000000"/>
                <w:sz w:val="14"/>
                <w:szCs w:val="14"/>
                <w:lang w:eastAsia="bg-BG"/>
              </w:rPr>
            </w:pPr>
            <w:r w:rsidRPr="00971E8A">
              <w:rPr>
                <w:rFonts w:ascii="Times New Roman" w:eastAsia="Times New Roman" w:hAnsi="Times New Roman"/>
                <w:b/>
                <w:bCs/>
                <w:color w:val="000000"/>
                <w:sz w:val="14"/>
                <w:szCs w:val="14"/>
                <w:lang w:eastAsia="bg-BG"/>
              </w:rPr>
              <w:t>Отвеждане на отпадъчни води</w:t>
            </w:r>
          </w:p>
        </w:tc>
        <w:tc>
          <w:tcPr>
            <w:tcW w:w="1257" w:type="pct"/>
            <w:gridSpan w:val="5"/>
            <w:tcBorders>
              <w:top w:val="single" w:sz="8" w:space="0" w:color="auto"/>
              <w:left w:val="nil"/>
              <w:bottom w:val="single" w:sz="8" w:space="0" w:color="auto"/>
              <w:right w:val="single" w:sz="8" w:space="0" w:color="000000"/>
            </w:tcBorders>
            <w:shd w:val="clear" w:color="000000" w:fill="D8D8D8"/>
            <w:noWrap/>
            <w:vAlign w:val="center"/>
            <w:hideMark/>
          </w:tcPr>
          <w:p w:rsidR="00EA4D14" w:rsidRPr="00971E8A" w:rsidRDefault="00EA4D14" w:rsidP="00284446">
            <w:pPr>
              <w:spacing w:after="0" w:line="240" w:lineRule="auto"/>
              <w:jc w:val="center"/>
              <w:rPr>
                <w:rFonts w:ascii="Times New Roman" w:eastAsia="Times New Roman" w:hAnsi="Times New Roman"/>
                <w:b/>
                <w:bCs/>
                <w:color w:val="000000"/>
                <w:sz w:val="14"/>
                <w:szCs w:val="14"/>
                <w:lang w:eastAsia="bg-BG"/>
              </w:rPr>
            </w:pPr>
            <w:r w:rsidRPr="00971E8A">
              <w:rPr>
                <w:rFonts w:ascii="Times New Roman" w:eastAsia="Times New Roman" w:hAnsi="Times New Roman"/>
                <w:b/>
                <w:bCs/>
                <w:color w:val="000000"/>
                <w:sz w:val="14"/>
                <w:szCs w:val="14"/>
                <w:lang w:eastAsia="bg-BG"/>
              </w:rPr>
              <w:t>Пречистване на отпадъчни води</w:t>
            </w:r>
          </w:p>
        </w:tc>
        <w:tc>
          <w:tcPr>
            <w:tcW w:w="415" w:type="pct"/>
            <w:tcBorders>
              <w:top w:val="single" w:sz="8" w:space="0" w:color="auto"/>
              <w:left w:val="nil"/>
              <w:bottom w:val="nil"/>
              <w:right w:val="single" w:sz="8" w:space="0" w:color="auto"/>
            </w:tcBorders>
            <w:shd w:val="clear" w:color="000000" w:fill="D8D8D8"/>
            <w:vAlign w:val="center"/>
            <w:hideMark/>
          </w:tcPr>
          <w:p w:rsidR="00EA4D14" w:rsidRPr="00971E8A" w:rsidRDefault="00EA4D14" w:rsidP="00284446">
            <w:pPr>
              <w:spacing w:after="0" w:line="240" w:lineRule="auto"/>
              <w:jc w:val="center"/>
              <w:rPr>
                <w:rFonts w:ascii="Times New Roman" w:eastAsia="Times New Roman" w:hAnsi="Times New Roman"/>
                <w:b/>
                <w:bCs/>
                <w:color w:val="000000"/>
                <w:sz w:val="14"/>
                <w:szCs w:val="14"/>
                <w:lang w:eastAsia="bg-BG"/>
              </w:rPr>
            </w:pPr>
            <w:r w:rsidRPr="00971E8A">
              <w:rPr>
                <w:rFonts w:ascii="Times New Roman" w:eastAsia="Times New Roman" w:hAnsi="Times New Roman"/>
                <w:b/>
                <w:bCs/>
                <w:color w:val="000000"/>
                <w:sz w:val="14"/>
                <w:szCs w:val="14"/>
                <w:lang w:eastAsia="bg-BG"/>
              </w:rPr>
              <w:t>Общо за всички услуги към</w:t>
            </w:r>
          </w:p>
        </w:tc>
      </w:tr>
      <w:tr w:rsidR="00A844E5" w:rsidRPr="00971E8A" w:rsidTr="00E03A46">
        <w:trPr>
          <w:trHeight w:val="315"/>
          <w:tblHeader/>
        </w:trPr>
        <w:tc>
          <w:tcPr>
            <w:tcW w:w="818" w:type="pct"/>
            <w:vMerge/>
            <w:tcBorders>
              <w:top w:val="single" w:sz="8" w:space="0" w:color="auto"/>
              <w:left w:val="single" w:sz="8" w:space="0" w:color="auto"/>
              <w:bottom w:val="single" w:sz="8" w:space="0" w:color="000000"/>
              <w:right w:val="single" w:sz="8" w:space="0" w:color="auto"/>
            </w:tcBorders>
            <w:vAlign w:val="center"/>
            <w:hideMark/>
          </w:tcPr>
          <w:p w:rsidR="00EA4D14" w:rsidRPr="00971E8A" w:rsidRDefault="00EA4D14" w:rsidP="00284446">
            <w:pPr>
              <w:spacing w:after="0" w:line="240" w:lineRule="auto"/>
              <w:jc w:val="center"/>
              <w:rPr>
                <w:rFonts w:ascii="Times New Roman" w:eastAsia="Times New Roman" w:hAnsi="Times New Roman"/>
                <w:b/>
                <w:bCs/>
                <w:color w:val="000000"/>
                <w:sz w:val="14"/>
                <w:szCs w:val="14"/>
                <w:lang w:eastAsia="bg-BG"/>
              </w:rPr>
            </w:pPr>
          </w:p>
        </w:tc>
        <w:tc>
          <w:tcPr>
            <w:tcW w:w="251" w:type="pct"/>
            <w:tcBorders>
              <w:top w:val="nil"/>
              <w:left w:val="nil"/>
              <w:bottom w:val="single" w:sz="8" w:space="0" w:color="auto"/>
              <w:right w:val="single" w:sz="8" w:space="0" w:color="auto"/>
            </w:tcBorders>
            <w:shd w:val="clear" w:color="000000" w:fill="D8D8D8"/>
            <w:noWrap/>
            <w:vAlign w:val="center"/>
            <w:hideMark/>
          </w:tcPr>
          <w:p w:rsidR="00EA4D14" w:rsidRPr="00971E8A" w:rsidRDefault="00EA4D14" w:rsidP="00284446">
            <w:pPr>
              <w:spacing w:after="0" w:line="240" w:lineRule="auto"/>
              <w:jc w:val="center"/>
              <w:rPr>
                <w:rFonts w:ascii="Times New Roman" w:eastAsia="Times New Roman" w:hAnsi="Times New Roman"/>
                <w:b/>
                <w:bCs/>
                <w:color w:val="000000"/>
                <w:sz w:val="14"/>
                <w:szCs w:val="14"/>
                <w:lang w:eastAsia="bg-BG"/>
              </w:rPr>
            </w:pPr>
            <w:r w:rsidRPr="00971E8A">
              <w:rPr>
                <w:rFonts w:ascii="Times New Roman" w:eastAsia="Times New Roman" w:hAnsi="Times New Roman"/>
                <w:b/>
                <w:bCs/>
                <w:color w:val="000000"/>
                <w:sz w:val="14"/>
                <w:szCs w:val="14"/>
                <w:lang w:eastAsia="bg-BG"/>
              </w:rPr>
              <w:t>2022 г.</w:t>
            </w:r>
          </w:p>
        </w:tc>
        <w:tc>
          <w:tcPr>
            <w:tcW w:w="251" w:type="pct"/>
            <w:tcBorders>
              <w:top w:val="nil"/>
              <w:left w:val="nil"/>
              <w:bottom w:val="single" w:sz="8" w:space="0" w:color="auto"/>
              <w:right w:val="single" w:sz="8" w:space="0" w:color="auto"/>
            </w:tcBorders>
            <w:shd w:val="clear" w:color="000000" w:fill="D8D8D8"/>
            <w:noWrap/>
            <w:vAlign w:val="center"/>
            <w:hideMark/>
          </w:tcPr>
          <w:p w:rsidR="00EA4D14" w:rsidRPr="00971E8A" w:rsidRDefault="00EA4D14" w:rsidP="00284446">
            <w:pPr>
              <w:spacing w:after="0" w:line="240" w:lineRule="auto"/>
              <w:jc w:val="center"/>
              <w:rPr>
                <w:rFonts w:ascii="Times New Roman" w:eastAsia="Times New Roman" w:hAnsi="Times New Roman"/>
                <w:b/>
                <w:bCs/>
                <w:color w:val="000000"/>
                <w:sz w:val="14"/>
                <w:szCs w:val="14"/>
                <w:lang w:eastAsia="bg-BG"/>
              </w:rPr>
            </w:pPr>
            <w:r w:rsidRPr="00971E8A">
              <w:rPr>
                <w:rFonts w:ascii="Times New Roman" w:eastAsia="Times New Roman" w:hAnsi="Times New Roman"/>
                <w:b/>
                <w:bCs/>
                <w:color w:val="000000"/>
                <w:sz w:val="14"/>
                <w:szCs w:val="14"/>
                <w:lang w:eastAsia="bg-BG"/>
              </w:rPr>
              <w:t>2023 г.</w:t>
            </w:r>
          </w:p>
        </w:tc>
        <w:tc>
          <w:tcPr>
            <w:tcW w:w="251" w:type="pct"/>
            <w:tcBorders>
              <w:top w:val="nil"/>
              <w:left w:val="nil"/>
              <w:bottom w:val="single" w:sz="8" w:space="0" w:color="auto"/>
              <w:right w:val="single" w:sz="8" w:space="0" w:color="auto"/>
            </w:tcBorders>
            <w:shd w:val="clear" w:color="000000" w:fill="D8D8D8"/>
            <w:noWrap/>
            <w:vAlign w:val="center"/>
            <w:hideMark/>
          </w:tcPr>
          <w:p w:rsidR="00EA4D14" w:rsidRPr="00971E8A" w:rsidRDefault="00EA4D14" w:rsidP="00284446">
            <w:pPr>
              <w:spacing w:after="0" w:line="240" w:lineRule="auto"/>
              <w:jc w:val="center"/>
              <w:rPr>
                <w:rFonts w:ascii="Times New Roman" w:eastAsia="Times New Roman" w:hAnsi="Times New Roman"/>
                <w:b/>
                <w:bCs/>
                <w:color w:val="000000"/>
                <w:sz w:val="14"/>
                <w:szCs w:val="14"/>
                <w:lang w:eastAsia="bg-BG"/>
              </w:rPr>
            </w:pPr>
            <w:r w:rsidRPr="00971E8A">
              <w:rPr>
                <w:rFonts w:ascii="Times New Roman" w:eastAsia="Times New Roman" w:hAnsi="Times New Roman"/>
                <w:b/>
                <w:bCs/>
                <w:color w:val="000000"/>
                <w:sz w:val="14"/>
                <w:szCs w:val="14"/>
                <w:lang w:eastAsia="bg-BG"/>
              </w:rPr>
              <w:t>2024 г.</w:t>
            </w:r>
          </w:p>
        </w:tc>
        <w:tc>
          <w:tcPr>
            <w:tcW w:w="251" w:type="pct"/>
            <w:tcBorders>
              <w:top w:val="nil"/>
              <w:left w:val="nil"/>
              <w:bottom w:val="single" w:sz="8" w:space="0" w:color="auto"/>
              <w:right w:val="single" w:sz="8" w:space="0" w:color="auto"/>
            </w:tcBorders>
            <w:shd w:val="clear" w:color="000000" w:fill="D8D8D8"/>
            <w:noWrap/>
            <w:vAlign w:val="center"/>
            <w:hideMark/>
          </w:tcPr>
          <w:p w:rsidR="00EA4D14" w:rsidRPr="00971E8A" w:rsidRDefault="00EA4D14" w:rsidP="00284446">
            <w:pPr>
              <w:spacing w:after="0" w:line="240" w:lineRule="auto"/>
              <w:jc w:val="center"/>
              <w:rPr>
                <w:rFonts w:ascii="Times New Roman" w:eastAsia="Times New Roman" w:hAnsi="Times New Roman"/>
                <w:b/>
                <w:bCs/>
                <w:color w:val="000000"/>
                <w:sz w:val="14"/>
                <w:szCs w:val="14"/>
                <w:lang w:eastAsia="bg-BG"/>
              </w:rPr>
            </w:pPr>
            <w:r w:rsidRPr="00971E8A">
              <w:rPr>
                <w:rFonts w:ascii="Times New Roman" w:eastAsia="Times New Roman" w:hAnsi="Times New Roman"/>
                <w:b/>
                <w:bCs/>
                <w:color w:val="000000"/>
                <w:sz w:val="14"/>
                <w:szCs w:val="14"/>
                <w:lang w:eastAsia="bg-BG"/>
              </w:rPr>
              <w:t>2025 г.</w:t>
            </w:r>
          </w:p>
        </w:tc>
        <w:tc>
          <w:tcPr>
            <w:tcW w:w="251" w:type="pct"/>
            <w:tcBorders>
              <w:top w:val="nil"/>
              <w:left w:val="nil"/>
              <w:bottom w:val="single" w:sz="8" w:space="0" w:color="auto"/>
              <w:right w:val="single" w:sz="8" w:space="0" w:color="auto"/>
            </w:tcBorders>
            <w:shd w:val="clear" w:color="000000" w:fill="D8D8D8"/>
            <w:noWrap/>
            <w:vAlign w:val="center"/>
            <w:hideMark/>
          </w:tcPr>
          <w:p w:rsidR="00EA4D14" w:rsidRPr="00971E8A" w:rsidRDefault="00EA4D14" w:rsidP="00284446">
            <w:pPr>
              <w:spacing w:after="0" w:line="240" w:lineRule="auto"/>
              <w:jc w:val="center"/>
              <w:rPr>
                <w:rFonts w:ascii="Times New Roman" w:eastAsia="Times New Roman" w:hAnsi="Times New Roman"/>
                <w:b/>
                <w:bCs/>
                <w:color w:val="000000"/>
                <w:sz w:val="14"/>
                <w:szCs w:val="14"/>
                <w:lang w:eastAsia="bg-BG"/>
              </w:rPr>
            </w:pPr>
            <w:r w:rsidRPr="00971E8A">
              <w:rPr>
                <w:rFonts w:ascii="Times New Roman" w:eastAsia="Times New Roman" w:hAnsi="Times New Roman"/>
                <w:b/>
                <w:bCs/>
                <w:color w:val="000000"/>
                <w:sz w:val="14"/>
                <w:szCs w:val="14"/>
                <w:lang w:eastAsia="bg-BG"/>
              </w:rPr>
              <w:t>2026 г.</w:t>
            </w:r>
          </w:p>
        </w:tc>
        <w:tc>
          <w:tcPr>
            <w:tcW w:w="251" w:type="pct"/>
            <w:tcBorders>
              <w:top w:val="nil"/>
              <w:left w:val="nil"/>
              <w:bottom w:val="single" w:sz="8" w:space="0" w:color="auto"/>
              <w:right w:val="single" w:sz="8" w:space="0" w:color="auto"/>
            </w:tcBorders>
            <w:shd w:val="clear" w:color="000000" w:fill="D8D8D8"/>
            <w:noWrap/>
            <w:vAlign w:val="center"/>
            <w:hideMark/>
          </w:tcPr>
          <w:p w:rsidR="00EA4D14" w:rsidRPr="00971E8A" w:rsidRDefault="00EA4D14" w:rsidP="00284446">
            <w:pPr>
              <w:spacing w:after="0" w:line="240" w:lineRule="auto"/>
              <w:jc w:val="center"/>
              <w:rPr>
                <w:rFonts w:ascii="Times New Roman" w:eastAsia="Times New Roman" w:hAnsi="Times New Roman"/>
                <w:b/>
                <w:bCs/>
                <w:color w:val="000000"/>
                <w:sz w:val="14"/>
                <w:szCs w:val="14"/>
                <w:lang w:eastAsia="bg-BG"/>
              </w:rPr>
            </w:pPr>
            <w:r w:rsidRPr="00971E8A">
              <w:rPr>
                <w:rFonts w:ascii="Times New Roman" w:eastAsia="Times New Roman" w:hAnsi="Times New Roman"/>
                <w:b/>
                <w:bCs/>
                <w:color w:val="000000"/>
                <w:sz w:val="14"/>
                <w:szCs w:val="14"/>
                <w:lang w:eastAsia="bg-BG"/>
              </w:rPr>
              <w:t>2022 г.</w:t>
            </w:r>
          </w:p>
        </w:tc>
        <w:tc>
          <w:tcPr>
            <w:tcW w:w="251" w:type="pct"/>
            <w:tcBorders>
              <w:top w:val="nil"/>
              <w:left w:val="nil"/>
              <w:bottom w:val="single" w:sz="8" w:space="0" w:color="auto"/>
              <w:right w:val="single" w:sz="8" w:space="0" w:color="auto"/>
            </w:tcBorders>
            <w:shd w:val="clear" w:color="000000" w:fill="D8D8D8"/>
            <w:noWrap/>
            <w:vAlign w:val="center"/>
            <w:hideMark/>
          </w:tcPr>
          <w:p w:rsidR="00EA4D14" w:rsidRPr="00971E8A" w:rsidRDefault="00EA4D14" w:rsidP="00284446">
            <w:pPr>
              <w:spacing w:after="0" w:line="240" w:lineRule="auto"/>
              <w:jc w:val="center"/>
              <w:rPr>
                <w:rFonts w:ascii="Times New Roman" w:eastAsia="Times New Roman" w:hAnsi="Times New Roman"/>
                <w:b/>
                <w:bCs/>
                <w:color w:val="000000"/>
                <w:sz w:val="14"/>
                <w:szCs w:val="14"/>
                <w:lang w:eastAsia="bg-BG"/>
              </w:rPr>
            </w:pPr>
            <w:r w:rsidRPr="00971E8A">
              <w:rPr>
                <w:rFonts w:ascii="Times New Roman" w:eastAsia="Times New Roman" w:hAnsi="Times New Roman"/>
                <w:b/>
                <w:bCs/>
                <w:color w:val="000000"/>
                <w:sz w:val="14"/>
                <w:szCs w:val="14"/>
                <w:lang w:eastAsia="bg-BG"/>
              </w:rPr>
              <w:t>2023 г.</w:t>
            </w:r>
          </w:p>
        </w:tc>
        <w:tc>
          <w:tcPr>
            <w:tcW w:w="251" w:type="pct"/>
            <w:tcBorders>
              <w:top w:val="nil"/>
              <w:left w:val="nil"/>
              <w:bottom w:val="single" w:sz="8" w:space="0" w:color="auto"/>
              <w:right w:val="single" w:sz="8" w:space="0" w:color="auto"/>
            </w:tcBorders>
            <w:shd w:val="clear" w:color="000000" w:fill="D8D8D8"/>
            <w:noWrap/>
            <w:vAlign w:val="center"/>
            <w:hideMark/>
          </w:tcPr>
          <w:p w:rsidR="00EA4D14" w:rsidRPr="00971E8A" w:rsidRDefault="00EA4D14" w:rsidP="00284446">
            <w:pPr>
              <w:spacing w:after="0" w:line="240" w:lineRule="auto"/>
              <w:jc w:val="center"/>
              <w:rPr>
                <w:rFonts w:ascii="Times New Roman" w:eastAsia="Times New Roman" w:hAnsi="Times New Roman"/>
                <w:b/>
                <w:bCs/>
                <w:color w:val="000000"/>
                <w:sz w:val="14"/>
                <w:szCs w:val="14"/>
                <w:lang w:eastAsia="bg-BG"/>
              </w:rPr>
            </w:pPr>
            <w:r w:rsidRPr="00971E8A">
              <w:rPr>
                <w:rFonts w:ascii="Times New Roman" w:eastAsia="Times New Roman" w:hAnsi="Times New Roman"/>
                <w:b/>
                <w:bCs/>
                <w:color w:val="000000"/>
                <w:sz w:val="14"/>
                <w:szCs w:val="14"/>
                <w:lang w:eastAsia="bg-BG"/>
              </w:rPr>
              <w:t>2024 г.</w:t>
            </w:r>
          </w:p>
        </w:tc>
        <w:tc>
          <w:tcPr>
            <w:tcW w:w="251" w:type="pct"/>
            <w:tcBorders>
              <w:top w:val="nil"/>
              <w:left w:val="nil"/>
              <w:bottom w:val="single" w:sz="8" w:space="0" w:color="auto"/>
              <w:right w:val="single" w:sz="8" w:space="0" w:color="auto"/>
            </w:tcBorders>
            <w:shd w:val="clear" w:color="000000" w:fill="D8D8D8"/>
            <w:noWrap/>
            <w:vAlign w:val="center"/>
            <w:hideMark/>
          </w:tcPr>
          <w:p w:rsidR="00EA4D14" w:rsidRPr="00971E8A" w:rsidRDefault="00EA4D14" w:rsidP="00284446">
            <w:pPr>
              <w:spacing w:after="0" w:line="240" w:lineRule="auto"/>
              <w:jc w:val="center"/>
              <w:rPr>
                <w:rFonts w:ascii="Times New Roman" w:eastAsia="Times New Roman" w:hAnsi="Times New Roman"/>
                <w:b/>
                <w:bCs/>
                <w:color w:val="000000"/>
                <w:sz w:val="14"/>
                <w:szCs w:val="14"/>
                <w:lang w:eastAsia="bg-BG"/>
              </w:rPr>
            </w:pPr>
            <w:r w:rsidRPr="00971E8A">
              <w:rPr>
                <w:rFonts w:ascii="Times New Roman" w:eastAsia="Times New Roman" w:hAnsi="Times New Roman"/>
                <w:b/>
                <w:bCs/>
                <w:color w:val="000000"/>
                <w:sz w:val="14"/>
                <w:szCs w:val="14"/>
                <w:lang w:eastAsia="bg-BG"/>
              </w:rPr>
              <w:t>2025 г.</w:t>
            </w:r>
          </w:p>
        </w:tc>
        <w:tc>
          <w:tcPr>
            <w:tcW w:w="252" w:type="pct"/>
            <w:tcBorders>
              <w:top w:val="nil"/>
              <w:left w:val="nil"/>
              <w:bottom w:val="single" w:sz="8" w:space="0" w:color="auto"/>
              <w:right w:val="single" w:sz="8" w:space="0" w:color="auto"/>
            </w:tcBorders>
            <w:shd w:val="clear" w:color="000000" w:fill="D8D8D8"/>
            <w:noWrap/>
            <w:vAlign w:val="center"/>
            <w:hideMark/>
          </w:tcPr>
          <w:p w:rsidR="00EA4D14" w:rsidRPr="00971E8A" w:rsidRDefault="00EA4D14" w:rsidP="00284446">
            <w:pPr>
              <w:spacing w:after="0" w:line="240" w:lineRule="auto"/>
              <w:jc w:val="center"/>
              <w:rPr>
                <w:rFonts w:ascii="Times New Roman" w:eastAsia="Times New Roman" w:hAnsi="Times New Roman"/>
                <w:b/>
                <w:bCs/>
                <w:color w:val="000000"/>
                <w:sz w:val="14"/>
                <w:szCs w:val="14"/>
                <w:lang w:eastAsia="bg-BG"/>
              </w:rPr>
            </w:pPr>
            <w:r w:rsidRPr="00971E8A">
              <w:rPr>
                <w:rFonts w:ascii="Times New Roman" w:eastAsia="Times New Roman" w:hAnsi="Times New Roman"/>
                <w:b/>
                <w:bCs/>
                <w:color w:val="000000"/>
                <w:sz w:val="14"/>
                <w:szCs w:val="14"/>
                <w:lang w:eastAsia="bg-BG"/>
              </w:rPr>
              <w:t>2026 г.</w:t>
            </w:r>
          </w:p>
        </w:tc>
        <w:tc>
          <w:tcPr>
            <w:tcW w:w="251" w:type="pct"/>
            <w:tcBorders>
              <w:top w:val="nil"/>
              <w:left w:val="nil"/>
              <w:bottom w:val="single" w:sz="8" w:space="0" w:color="auto"/>
              <w:right w:val="single" w:sz="8" w:space="0" w:color="auto"/>
            </w:tcBorders>
            <w:shd w:val="clear" w:color="000000" w:fill="D8D8D8"/>
            <w:noWrap/>
            <w:vAlign w:val="center"/>
            <w:hideMark/>
          </w:tcPr>
          <w:p w:rsidR="00EA4D14" w:rsidRPr="00971E8A" w:rsidRDefault="00EA4D14" w:rsidP="00284446">
            <w:pPr>
              <w:spacing w:after="0" w:line="240" w:lineRule="auto"/>
              <w:jc w:val="center"/>
              <w:rPr>
                <w:rFonts w:ascii="Times New Roman" w:eastAsia="Times New Roman" w:hAnsi="Times New Roman"/>
                <w:b/>
                <w:bCs/>
                <w:color w:val="000000"/>
                <w:sz w:val="14"/>
                <w:szCs w:val="14"/>
                <w:lang w:eastAsia="bg-BG"/>
              </w:rPr>
            </w:pPr>
            <w:r w:rsidRPr="00971E8A">
              <w:rPr>
                <w:rFonts w:ascii="Times New Roman" w:eastAsia="Times New Roman" w:hAnsi="Times New Roman"/>
                <w:b/>
                <w:bCs/>
                <w:color w:val="000000"/>
                <w:sz w:val="14"/>
                <w:szCs w:val="14"/>
                <w:lang w:eastAsia="bg-BG"/>
              </w:rPr>
              <w:t>2022 г.</w:t>
            </w:r>
          </w:p>
        </w:tc>
        <w:tc>
          <w:tcPr>
            <w:tcW w:w="251" w:type="pct"/>
            <w:tcBorders>
              <w:top w:val="nil"/>
              <w:left w:val="nil"/>
              <w:bottom w:val="single" w:sz="8" w:space="0" w:color="auto"/>
              <w:right w:val="single" w:sz="8" w:space="0" w:color="auto"/>
            </w:tcBorders>
            <w:shd w:val="clear" w:color="000000" w:fill="D8D8D8"/>
            <w:noWrap/>
            <w:vAlign w:val="center"/>
            <w:hideMark/>
          </w:tcPr>
          <w:p w:rsidR="00EA4D14" w:rsidRPr="00971E8A" w:rsidRDefault="00EA4D14" w:rsidP="00284446">
            <w:pPr>
              <w:spacing w:after="0" w:line="240" w:lineRule="auto"/>
              <w:jc w:val="center"/>
              <w:rPr>
                <w:rFonts w:ascii="Times New Roman" w:eastAsia="Times New Roman" w:hAnsi="Times New Roman"/>
                <w:b/>
                <w:bCs/>
                <w:color w:val="000000"/>
                <w:sz w:val="14"/>
                <w:szCs w:val="14"/>
                <w:lang w:eastAsia="bg-BG"/>
              </w:rPr>
            </w:pPr>
            <w:r w:rsidRPr="00971E8A">
              <w:rPr>
                <w:rFonts w:ascii="Times New Roman" w:eastAsia="Times New Roman" w:hAnsi="Times New Roman"/>
                <w:b/>
                <w:bCs/>
                <w:color w:val="000000"/>
                <w:sz w:val="14"/>
                <w:szCs w:val="14"/>
                <w:lang w:eastAsia="bg-BG"/>
              </w:rPr>
              <w:t>2023 г.</w:t>
            </w:r>
          </w:p>
        </w:tc>
        <w:tc>
          <w:tcPr>
            <w:tcW w:w="251" w:type="pct"/>
            <w:tcBorders>
              <w:top w:val="nil"/>
              <w:left w:val="nil"/>
              <w:bottom w:val="single" w:sz="8" w:space="0" w:color="auto"/>
              <w:right w:val="single" w:sz="8" w:space="0" w:color="auto"/>
            </w:tcBorders>
            <w:shd w:val="clear" w:color="000000" w:fill="D8D8D8"/>
            <w:noWrap/>
            <w:vAlign w:val="center"/>
            <w:hideMark/>
          </w:tcPr>
          <w:p w:rsidR="00EA4D14" w:rsidRPr="00971E8A" w:rsidRDefault="00EA4D14" w:rsidP="00284446">
            <w:pPr>
              <w:spacing w:after="0" w:line="240" w:lineRule="auto"/>
              <w:jc w:val="center"/>
              <w:rPr>
                <w:rFonts w:ascii="Times New Roman" w:eastAsia="Times New Roman" w:hAnsi="Times New Roman"/>
                <w:b/>
                <w:bCs/>
                <w:color w:val="000000"/>
                <w:sz w:val="14"/>
                <w:szCs w:val="14"/>
                <w:lang w:eastAsia="bg-BG"/>
              </w:rPr>
            </w:pPr>
            <w:r w:rsidRPr="00971E8A">
              <w:rPr>
                <w:rFonts w:ascii="Times New Roman" w:eastAsia="Times New Roman" w:hAnsi="Times New Roman"/>
                <w:b/>
                <w:bCs/>
                <w:color w:val="000000"/>
                <w:sz w:val="14"/>
                <w:szCs w:val="14"/>
                <w:lang w:eastAsia="bg-BG"/>
              </w:rPr>
              <w:t>2024 г.</w:t>
            </w:r>
          </w:p>
        </w:tc>
        <w:tc>
          <w:tcPr>
            <w:tcW w:w="251" w:type="pct"/>
            <w:tcBorders>
              <w:top w:val="nil"/>
              <w:left w:val="nil"/>
              <w:bottom w:val="single" w:sz="8" w:space="0" w:color="auto"/>
              <w:right w:val="single" w:sz="8" w:space="0" w:color="auto"/>
            </w:tcBorders>
            <w:shd w:val="clear" w:color="000000" w:fill="D8D8D8"/>
            <w:noWrap/>
            <w:vAlign w:val="center"/>
            <w:hideMark/>
          </w:tcPr>
          <w:p w:rsidR="00EA4D14" w:rsidRPr="00971E8A" w:rsidRDefault="00EA4D14" w:rsidP="00284446">
            <w:pPr>
              <w:spacing w:after="0" w:line="240" w:lineRule="auto"/>
              <w:jc w:val="center"/>
              <w:rPr>
                <w:rFonts w:ascii="Times New Roman" w:eastAsia="Times New Roman" w:hAnsi="Times New Roman"/>
                <w:b/>
                <w:bCs/>
                <w:color w:val="000000"/>
                <w:sz w:val="14"/>
                <w:szCs w:val="14"/>
                <w:lang w:eastAsia="bg-BG"/>
              </w:rPr>
            </w:pPr>
            <w:r w:rsidRPr="00971E8A">
              <w:rPr>
                <w:rFonts w:ascii="Times New Roman" w:eastAsia="Times New Roman" w:hAnsi="Times New Roman"/>
                <w:b/>
                <w:bCs/>
                <w:color w:val="000000"/>
                <w:sz w:val="14"/>
                <w:szCs w:val="14"/>
                <w:lang w:eastAsia="bg-BG"/>
              </w:rPr>
              <w:t>2025 г.</w:t>
            </w:r>
          </w:p>
        </w:tc>
        <w:tc>
          <w:tcPr>
            <w:tcW w:w="252" w:type="pct"/>
            <w:tcBorders>
              <w:top w:val="nil"/>
              <w:left w:val="nil"/>
              <w:bottom w:val="single" w:sz="8" w:space="0" w:color="auto"/>
              <w:right w:val="single" w:sz="8" w:space="0" w:color="auto"/>
            </w:tcBorders>
            <w:shd w:val="clear" w:color="000000" w:fill="D8D8D8"/>
            <w:noWrap/>
            <w:vAlign w:val="center"/>
            <w:hideMark/>
          </w:tcPr>
          <w:p w:rsidR="00EA4D14" w:rsidRPr="00971E8A" w:rsidRDefault="00EA4D14" w:rsidP="00284446">
            <w:pPr>
              <w:spacing w:after="0" w:line="240" w:lineRule="auto"/>
              <w:jc w:val="center"/>
              <w:rPr>
                <w:rFonts w:ascii="Times New Roman" w:eastAsia="Times New Roman" w:hAnsi="Times New Roman"/>
                <w:b/>
                <w:bCs/>
                <w:color w:val="000000"/>
                <w:sz w:val="14"/>
                <w:szCs w:val="14"/>
                <w:lang w:eastAsia="bg-BG"/>
              </w:rPr>
            </w:pPr>
            <w:r w:rsidRPr="00971E8A">
              <w:rPr>
                <w:rFonts w:ascii="Times New Roman" w:eastAsia="Times New Roman" w:hAnsi="Times New Roman"/>
                <w:b/>
                <w:bCs/>
                <w:color w:val="000000"/>
                <w:sz w:val="14"/>
                <w:szCs w:val="14"/>
                <w:lang w:eastAsia="bg-BG"/>
              </w:rPr>
              <w:t>2026 г.</w:t>
            </w:r>
          </w:p>
        </w:tc>
        <w:tc>
          <w:tcPr>
            <w:tcW w:w="415" w:type="pct"/>
            <w:tcBorders>
              <w:top w:val="single" w:sz="8" w:space="0" w:color="auto"/>
              <w:left w:val="nil"/>
              <w:bottom w:val="single" w:sz="8" w:space="0" w:color="auto"/>
              <w:right w:val="single" w:sz="8" w:space="0" w:color="auto"/>
            </w:tcBorders>
            <w:shd w:val="clear" w:color="000000" w:fill="D8D8D8"/>
            <w:noWrap/>
            <w:vAlign w:val="center"/>
            <w:hideMark/>
          </w:tcPr>
          <w:p w:rsidR="00EA4D14" w:rsidRPr="00971E8A" w:rsidRDefault="00EA4D14" w:rsidP="00284446">
            <w:pPr>
              <w:spacing w:after="0" w:line="240" w:lineRule="auto"/>
              <w:jc w:val="center"/>
              <w:rPr>
                <w:rFonts w:ascii="Times New Roman" w:eastAsia="Times New Roman" w:hAnsi="Times New Roman"/>
                <w:b/>
                <w:bCs/>
                <w:color w:val="000000"/>
                <w:sz w:val="14"/>
                <w:szCs w:val="14"/>
                <w:lang w:eastAsia="bg-BG"/>
              </w:rPr>
            </w:pPr>
            <w:r w:rsidRPr="00971E8A">
              <w:rPr>
                <w:rFonts w:ascii="Times New Roman" w:eastAsia="Times New Roman" w:hAnsi="Times New Roman"/>
                <w:b/>
                <w:bCs/>
                <w:color w:val="000000"/>
                <w:sz w:val="14"/>
                <w:szCs w:val="14"/>
                <w:lang w:eastAsia="bg-BG"/>
              </w:rPr>
              <w:t>края на 2026</w:t>
            </w:r>
          </w:p>
        </w:tc>
      </w:tr>
      <w:tr w:rsidR="00E03A46" w:rsidRPr="00971E8A" w:rsidTr="006C15CB">
        <w:trPr>
          <w:trHeight w:val="705"/>
          <w:tblHeader/>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971E8A">
              <w:rPr>
                <w:rFonts w:ascii="Times New Roman" w:eastAsia="Times New Roman" w:hAnsi="Times New Roman"/>
                <w:color w:val="000000"/>
                <w:sz w:val="14"/>
                <w:szCs w:val="14"/>
                <w:lang w:eastAsia="bg-BG"/>
              </w:rPr>
              <w:t>Отчетна стойност</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4518</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4690</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4863</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5036</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5208</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2351</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2407</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2464</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2521</w:t>
            </w:r>
          </w:p>
        </w:tc>
        <w:tc>
          <w:tcPr>
            <w:tcW w:w="252"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2577</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3399</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3437</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3470</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3502</w:t>
            </w:r>
          </w:p>
        </w:tc>
        <w:tc>
          <w:tcPr>
            <w:tcW w:w="252"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3535</w:t>
            </w:r>
          </w:p>
        </w:tc>
        <w:tc>
          <w:tcPr>
            <w:tcW w:w="415"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11 321</w:t>
            </w:r>
          </w:p>
        </w:tc>
      </w:tr>
      <w:tr w:rsidR="00E03A46" w:rsidRPr="00971E8A" w:rsidTr="006C15CB">
        <w:trPr>
          <w:trHeight w:val="687"/>
          <w:tblHeader/>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971E8A">
              <w:rPr>
                <w:rFonts w:ascii="Times New Roman" w:eastAsia="Times New Roman" w:hAnsi="Times New Roman"/>
                <w:color w:val="000000"/>
                <w:sz w:val="14"/>
                <w:szCs w:val="14"/>
                <w:lang w:eastAsia="bg-BG"/>
              </w:rPr>
              <w:t>Годишна амортизационна квота</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198</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219</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238</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246</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255</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156</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135</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50</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33</w:t>
            </w:r>
          </w:p>
        </w:tc>
        <w:tc>
          <w:tcPr>
            <w:tcW w:w="252"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35</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201</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90</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36</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37</w:t>
            </w:r>
          </w:p>
        </w:tc>
        <w:tc>
          <w:tcPr>
            <w:tcW w:w="252"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33</w:t>
            </w:r>
          </w:p>
        </w:tc>
        <w:tc>
          <w:tcPr>
            <w:tcW w:w="415"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323</w:t>
            </w:r>
          </w:p>
        </w:tc>
      </w:tr>
      <w:tr w:rsidR="00E03A46" w:rsidRPr="00971E8A" w:rsidTr="006C15CB">
        <w:trPr>
          <w:trHeight w:val="585"/>
          <w:tblHeader/>
        </w:trPr>
        <w:tc>
          <w:tcPr>
            <w:tcW w:w="818" w:type="pct"/>
            <w:tcBorders>
              <w:top w:val="nil"/>
              <w:left w:val="single" w:sz="8" w:space="0" w:color="auto"/>
              <w:bottom w:val="single" w:sz="8" w:space="0" w:color="auto"/>
              <w:right w:val="single" w:sz="8" w:space="0" w:color="auto"/>
            </w:tcBorders>
            <w:shd w:val="clear" w:color="auto" w:fill="auto"/>
            <w:vAlign w:val="center"/>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971E8A">
              <w:rPr>
                <w:rFonts w:ascii="Times New Roman" w:eastAsia="Times New Roman" w:hAnsi="Times New Roman"/>
                <w:color w:val="000000"/>
                <w:sz w:val="14"/>
                <w:szCs w:val="14"/>
                <w:lang w:eastAsia="bg-BG"/>
              </w:rPr>
              <w:lastRenderedPageBreak/>
              <w:t>Начислена до момента амортизация</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2219</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2438</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2676</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2922</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3177</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2056</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2192</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2241</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2274</w:t>
            </w:r>
          </w:p>
        </w:tc>
        <w:tc>
          <w:tcPr>
            <w:tcW w:w="252"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2309</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3031</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3121</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3157</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3194</w:t>
            </w:r>
          </w:p>
        </w:tc>
        <w:tc>
          <w:tcPr>
            <w:tcW w:w="252"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3227</w:t>
            </w:r>
          </w:p>
        </w:tc>
        <w:tc>
          <w:tcPr>
            <w:tcW w:w="415"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8 713</w:t>
            </w:r>
          </w:p>
        </w:tc>
      </w:tr>
      <w:tr w:rsidR="00E03A46" w:rsidRPr="00971E8A" w:rsidTr="006C15CB">
        <w:trPr>
          <w:trHeight w:val="315"/>
          <w:tblHeader/>
        </w:trPr>
        <w:tc>
          <w:tcPr>
            <w:tcW w:w="818" w:type="pct"/>
            <w:tcBorders>
              <w:top w:val="nil"/>
              <w:left w:val="single" w:sz="8" w:space="0" w:color="auto"/>
              <w:bottom w:val="single" w:sz="8" w:space="0" w:color="auto"/>
              <w:right w:val="single" w:sz="8" w:space="0" w:color="auto"/>
            </w:tcBorders>
            <w:shd w:val="clear" w:color="auto" w:fill="auto"/>
            <w:noWrap/>
            <w:vAlign w:val="center"/>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971E8A">
              <w:rPr>
                <w:rFonts w:ascii="Times New Roman" w:eastAsia="Times New Roman" w:hAnsi="Times New Roman"/>
                <w:color w:val="000000"/>
                <w:sz w:val="14"/>
                <w:szCs w:val="14"/>
                <w:lang w:eastAsia="bg-BG"/>
              </w:rPr>
              <w:t>Балансова стойност</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2299</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2253</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2187</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2114</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2032</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294</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215</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222</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246</w:t>
            </w:r>
          </w:p>
        </w:tc>
        <w:tc>
          <w:tcPr>
            <w:tcW w:w="252"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268</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369</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316</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312</w:t>
            </w:r>
          </w:p>
        </w:tc>
        <w:tc>
          <w:tcPr>
            <w:tcW w:w="251"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308</w:t>
            </w:r>
          </w:p>
        </w:tc>
        <w:tc>
          <w:tcPr>
            <w:tcW w:w="252"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308</w:t>
            </w:r>
          </w:p>
        </w:tc>
        <w:tc>
          <w:tcPr>
            <w:tcW w:w="415" w:type="pct"/>
            <w:tcBorders>
              <w:top w:val="nil"/>
              <w:left w:val="nil"/>
              <w:bottom w:val="single" w:sz="8" w:space="0" w:color="auto"/>
              <w:right w:val="single" w:sz="8" w:space="0" w:color="auto"/>
            </w:tcBorders>
            <w:shd w:val="clear" w:color="auto" w:fill="auto"/>
            <w:noWrap/>
            <w:vAlign w:val="bottom"/>
            <w:hideMark/>
          </w:tcPr>
          <w:p w:rsidR="00E03A46" w:rsidRPr="00971E8A" w:rsidRDefault="00E03A46" w:rsidP="00284446">
            <w:pPr>
              <w:spacing w:after="0" w:line="240" w:lineRule="auto"/>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2 608</w:t>
            </w:r>
          </w:p>
        </w:tc>
      </w:tr>
    </w:tbl>
    <w:p w:rsidR="00EA4D14" w:rsidRPr="00971E8A" w:rsidRDefault="00EA4D14" w:rsidP="00A813BD">
      <w:pPr>
        <w:ind w:firstLine="284"/>
        <w:jc w:val="both"/>
        <w:rPr>
          <w:rFonts w:ascii="Times New Roman" w:hAnsi="Times New Roman"/>
        </w:rPr>
      </w:pPr>
    </w:p>
    <w:p w:rsidR="00C871EC" w:rsidRDefault="00C871EC" w:rsidP="00C60EF7">
      <w:pPr>
        <w:spacing w:line="240" w:lineRule="auto"/>
        <w:ind w:firstLine="708"/>
        <w:jc w:val="both"/>
        <w:rPr>
          <w:rFonts w:ascii="Times New Roman" w:hAnsi="Times New Roman"/>
          <w:sz w:val="24"/>
          <w:szCs w:val="24"/>
        </w:rPr>
      </w:pPr>
      <w:r w:rsidRPr="00D10C9C">
        <w:rPr>
          <w:rFonts w:ascii="Times New Roman" w:hAnsi="Times New Roman"/>
          <w:sz w:val="24"/>
          <w:szCs w:val="24"/>
        </w:rPr>
        <w:t xml:space="preserve">Акумулираните амортизационни отчисления към края на бизнес плана са в размер на </w:t>
      </w:r>
      <w:r w:rsidR="00964BB6" w:rsidRPr="00D10C9C">
        <w:rPr>
          <w:rFonts w:ascii="Times New Roman" w:hAnsi="Times New Roman"/>
          <w:sz w:val="24"/>
          <w:szCs w:val="24"/>
        </w:rPr>
        <w:t>76,</w:t>
      </w:r>
      <w:r w:rsidR="00E03A46">
        <w:rPr>
          <w:rFonts w:ascii="Times New Roman" w:hAnsi="Times New Roman"/>
          <w:sz w:val="24"/>
          <w:szCs w:val="24"/>
          <w:lang w:val="en-US"/>
        </w:rPr>
        <w:t>96</w:t>
      </w:r>
      <w:r w:rsidRPr="00D10C9C">
        <w:rPr>
          <w:rFonts w:ascii="Times New Roman" w:hAnsi="Times New Roman"/>
          <w:sz w:val="24"/>
          <w:szCs w:val="24"/>
        </w:rPr>
        <w:t>% от отчетната стойност на активите.</w:t>
      </w:r>
    </w:p>
    <w:p w:rsidR="00C60EF7" w:rsidRPr="00D10C9C" w:rsidRDefault="00C60EF7" w:rsidP="00C60EF7">
      <w:pPr>
        <w:spacing w:line="240" w:lineRule="auto"/>
        <w:ind w:firstLine="708"/>
        <w:jc w:val="both"/>
        <w:rPr>
          <w:rFonts w:ascii="Times New Roman" w:hAnsi="Times New Roman"/>
          <w:sz w:val="24"/>
          <w:szCs w:val="24"/>
          <w:lang w:eastAsia="bg-BG"/>
        </w:rPr>
      </w:pPr>
    </w:p>
    <w:p w:rsidR="00EE5280" w:rsidRPr="00971E8A" w:rsidRDefault="00EE5280" w:rsidP="00A813BD">
      <w:pPr>
        <w:pStyle w:val="Heading3"/>
        <w:keepLines w:val="0"/>
        <w:numPr>
          <w:ilvl w:val="1"/>
          <w:numId w:val="3"/>
        </w:numPr>
        <w:ind w:left="709" w:hanging="425"/>
        <w:jc w:val="both"/>
        <w:rPr>
          <w:rFonts w:ascii="Times New Roman" w:hAnsi="Times New Roman"/>
          <w:i/>
          <w:lang w:eastAsia="bg-BG"/>
        </w:rPr>
      </w:pPr>
      <w:bookmarkStart w:id="107" w:name="_Toc450131548"/>
      <w:bookmarkStart w:id="108" w:name="_Toc75420235"/>
      <w:r w:rsidRPr="00971E8A">
        <w:rPr>
          <w:rFonts w:ascii="Times New Roman" w:hAnsi="Times New Roman"/>
          <w:i/>
          <w:lang w:eastAsia="bg-BG"/>
        </w:rPr>
        <w:t>АМОРТИЗАЦИОНЕН ПЛАН НА ПУБЛИЧНИТЕ ДЪЛГОТРАЙНИ АКТИВИ, КОИТО ЩЕ БЪДАТ ИЗГРАДЕНИ СЪС СРЕДСТВА НА ВИК ОПЕРАТОРА ЗА ПЕРИОДА НА БИЗНЕС ПЛАНА</w:t>
      </w:r>
      <w:bookmarkEnd w:id="107"/>
      <w:bookmarkEnd w:id="108"/>
    </w:p>
    <w:p w:rsidR="00511E69" w:rsidRPr="00971E8A" w:rsidRDefault="00312C84" w:rsidP="00A813BD">
      <w:pPr>
        <w:spacing w:after="120" w:line="240" w:lineRule="auto"/>
        <w:ind w:firstLine="567"/>
        <w:jc w:val="both"/>
        <w:rPr>
          <w:rFonts w:ascii="Times New Roman" w:hAnsi="Times New Roman"/>
          <w:sz w:val="24"/>
          <w:szCs w:val="24"/>
        </w:rPr>
      </w:pPr>
      <w:r w:rsidRPr="00971E8A">
        <w:rPr>
          <w:rFonts w:ascii="Times New Roman" w:hAnsi="Times New Roman"/>
          <w:lang w:eastAsia="bg-BG"/>
        </w:rPr>
        <w:t xml:space="preserve"> </w:t>
      </w:r>
      <w:r w:rsidR="00511E69" w:rsidRPr="00971E8A">
        <w:rPr>
          <w:rFonts w:ascii="Times New Roman" w:hAnsi="Times New Roman"/>
          <w:sz w:val="24"/>
          <w:szCs w:val="24"/>
        </w:rPr>
        <w:t>Аналогично както при собствените активи, така и при публичните активи изградени със собствени средства, амортизационният план, който е приложен за изчисляване на амортизациите за регулаторни цели е изцяло съобразен с указанията, с преизчислени годишни амортизации и балансови стойности на активите към 31.12.20</w:t>
      </w:r>
      <w:r w:rsidR="006706F8" w:rsidRPr="00971E8A">
        <w:rPr>
          <w:rFonts w:ascii="Times New Roman" w:hAnsi="Times New Roman"/>
          <w:sz w:val="24"/>
          <w:szCs w:val="24"/>
        </w:rPr>
        <w:t>20</w:t>
      </w:r>
      <w:r w:rsidR="00511E69" w:rsidRPr="00971E8A">
        <w:rPr>
          <w:rFonts w:ascii="Times New Roman" w:hAnsi="Times New Roman"/>
          <w:sz w:val="24"/>
          <w:szCs w:val="24"/>
        </w:rPr>
        <w:t xml:space="preserve"> г. с нормативно определените амортизационни норми. Обобщена информация за натрупаните амортизации, отчетни и балансови стойности на публичните активи изградени със собствени средства са представени в таблицата по-долу:</w:t>
      </w:r>
    </w:p>
    <w:tbl>
      <w:tblPr>
        <w:tblW w:w="9313" w:type="dxa"/>
        <w:tblInd w:w="60" w:type="dxa"/>
        <w:tblLayout w:type="fixed"/>
        <w:tblCellMar>
          <w:left w:w="70" w:type="dxa"/>
          <w:right w:w="70" w:type="dxa"/>
        </w:tblCellMar>
        <w:tblLook w:val="04A0"/>
      </w:tblPr>
      <w:tblGrid>
        <w:gridCol w:w="1711"/>
        <w:gridCol w:w="460"/>
        <w:gridCol w:w="465"/>
        <w:gridCol w:w="465"/>
        <w:gridCol w:w="453"/>
        <w:gridCol w:w="425"/>
        <w:gridCol w:w="460"/>
        <w:gridCol w:w="460"/>
        <w:gridCol w:w="472"/>
        <w:gridCol w:w="460"/>
        <w:gridCol w:w="460"/>
        <w:gridCol w:w="460"/>
        <w:gridCol w:w="460"/>
        <w:gridCol w:w="460"/>
        <w:gridCol w:w="497"/>
        <w:gridCol w:w="460"/>
        <w:gridCol w:w="685"/>
      </w:tblGrid>
      <w:tr w:rsidR="00511E69" w:rsidRPr="00971E8A" w:rsidTr="00284446">
        <w:trPr>
          <w:trHeight w:val="960"/>
        </w:trPr>
        <w:tc>
          <w:tcPr>
            <w:tcW w:w="1711" w:type="dxa"/>
            <w:vMerge w:val="restart"/>
            <w:tcBorders>
              <w:top w:val="single" w:sz="8" w:space="0" w:color="auto"/>
              <w:left w:val="single" w:sz="8" w:space="0" w:color="auto"/>
              <w:bottom w:val="single" w:sz="4" w:space="0" w:color="000000"/>
              <w:right w:val="single" w:sz="8" w:space="0" w:color="auto"/>
            </w:tcBorders>
            <w:shd w:val="clear" w:color="000000" w:fill="D8D8D8"/>
            <w:vAlign w:val="center"/>
            <w:hideMark/>
          </w:tcPr>
          <w:p w:rsidR="00511E69" w:rsidRPr="00971E8A" w:rsidRDefault="00511E69" w:rsidP="00C60EF7">
            <w:pPr>
              <w:spacing w:after="0" w:line="240" w:lineRule="auto"/>
              <w:jc w:val="center"/>
              <w:rPr>
                <w:rFonts w:ascii="Times New Roman" w:eastAsia="Times New Roman" w:hAnsi="Times New Roman"/>
                <w:b/>
                <w:bCs/>
                <w:sz w:val="14"/>
                <w:szCs w:val="14"/>
                <w:lang w:eastAsia="bg-BG"/>
              </w:rPr>
            </w:pPr>
            <w:r w:rsidRPr="00971E8A">
              <w:rPr>
                <w:rFonts w:ascii="Times New Roman" w:eastAsia="Times New Roman" w:hAnsi="Times New Roman"/>
                <w:b/>
                <w:bCs/>
                <w:sz w:val="14"/>
                <w:szCs w:val="14"/>
                <w:lang w:eastAsia="bg-BG"/>
              </w:rPr>
              <w:t>Публични Дълготрайни Активи, изградени със собствени средства</w:t>
            </w:r>
          </w:p>
        </w:tc>
        <w:tc>
          <w:tcPr>
            <w:tcW w:w="2268" w:type="dxa"/>
            <w:gridSpan w:val="5"/>
            <w:tcBorders>
              <w:top w:val="single" w:sz="8" w:space="0" w:color="auto"/>
              <w:left w:val="nil"/>
              <w:bottom w:val="single" w:sz="4" w:space="0" w:color="auto"/>
              <w:right w:val="single" w:sz="4" w:space="0" w:color="000000"/>
            </w:tcBorders>
            <w:shd w:val="clear" w:color="000000" w:fill="D8D8D8"/>
            <w:noWrap/>
            <w:vAlign w:val="center"/>
            <w:hideMark/>
          </w:tcPr>
          <w:p w:rsidR="00511E69" w:rsidRPr="00971E8A" w:rsidRDefault="00511E69" w:rsidP="00C60EF7">
            <w:pPr>
              <w:spacing w:after="0" w:line="240" w:lineRule="auto"/>
              <w:jc w:val="center"/>
              <w:rPr>
                <w:rFonts w:ascii="Times New Roman" w:eastAsia="Times New Roman" w:hAnsi="Times New Roman"/>
                <w:b/>
                <w:bCs/>
                <w:sz w:val="14"/>
                <w:szCs w:val="14"/>
                <w:lang w:eastAsia="bg-BG"/>
              </w:rPr>
            </w:pPr>
            <w:r w:rsidRPr="00971E8A">
              <w:rPr>
                <w:rFonts w:ascii="Times New Roman" w:eastAsia="Times New Roman" w:hAnsi="Times New Roman"/>
                <w:b/>
                <w:bCs/>
                <w:sz w:val="14"/>
                <w:szCs w:val="14"/>
                <w:lang w:eastAsia="bg-BG"/>
              </w:rPr>
              <w:t>Доставяне вода на потребителите</w:t>
            </w:r>
          </w:p>
        </w:tc>
        <w:tc>
          <w:tcPr>
            <w:tcW w:w="2312" w:type="dxa"/>
            <w:gridSpan w:val="5"/>
            <w:tcBorders>
              <w:top w:val="single" w:sz="8" w:space="0" w:color="auto"/>
              <w:left w:val="single" w:sz="8" w:space="0" w:color="auto"/>
              <w:bottom w:val="single" w:sz="4" w:space="0" w:color="auto"/>
              <w:right w:val="single" w:sz="4" w:space="0" w:color="000000"/>
            </w:tcBorders>
            <w:shd w:val="clear" w:color="000000" w:fill="D8D8D8"/>
            <w:noWrap/>
            <w:vAlign w:val="center"/>
            <w:hideMark/>
          </w:tcPr>
          <w:p w:rsidR="00511E69" w:rsidRPr="00971E8A" w:rsidRDefault="00511E69" w:rsidP="00C60EF7">
            <w:pPr>
              <w:spacing w:after="0" w:line="240" w:lineRule="auto"/>
              <w:jc w:val="center"/>
              <w:rPr>
                <w:rFonts w:ascii="Times New Roman" w:eastAsia="Times New Roman" w:hAnsi="Times New Roman"/>
                <w:b/>
                <w:bCs/>
                <w:sz w:val="14"/>
                <w:szCs w:val="14"/>
                <w:lang w:eastAsia="bg-BG"/>
              </w:rPr>
            </w:pPr>
            <w:r w:rsidRPr="00971E8A">
              <w:rPr>
                <w:rFonts w:ascii="Times New Roman" w:eastAsia="Times New Roman" w:hAnsi="Times New Roman"/>
                <w:b/>
                <w:bCs/>
                <w:sz w:val="14"/>
                <w:szCs w:val="14"/>
                <w:lang w:eastAsia="bg-BG"/>
              </w:rPr>
              <w:t>Отвеждане на отпадъчни води</w:t>
            </w:r>
          </w:p>
        </w:tc>
        <w:tc>
          <w:tcPr>
            <w:tcW w:w="2337" w:type="dxa"/>
            <w:gridSpan w:val="5"/>
            <w:tcBorders>
              <w:top w:val="single" w:sz="8" w:space="0" w:color="auto"/>
              <w:left w:val="single" w:sz="8" w:space="0" w:color="auto"/>
              <w:bottom w:val="single" w:sz="4" w:space="0" w:color="auto"/>
              <w:right w:val="single" w:sz="4" w:space="0" w:color="000000"/>
            </w:tcBorders>
            <w:shd w:val="clear" w:color="000000" w:fill="D8D8D8"/>
            <w:noWrap/>
            <w:vAlign w:val="center"/>
            <w:hideMark/>
          </w:tcPr>
          <w:p w:rsidR="00511E69" w:rsidRPr="00971E8A" w:rsidRDefault="00511E69" w:rsidP="00C60EF7">
            <w:pPr>
              <w:spacing w:after="0" w:line="240" w:lineRule="auto"/>
              <w:jc w:val="center"/>
              <w:rPr>
                <w:rFonts w:ascii="Times New Roman" w:eastAsia="Times New Roman" w:hAnsi="Times New Roman"/>
                <w:b/>
                <w:bCs/>
                <w:sz w:val="14"/>
                <w:szCs w:val="14"/>
                <w:lang w:eastAsia="bg-BG"/>
              </w:rPr>
            </w:pPr>
            <w:r w:rsidRPr="00971E8A">
              <w:rPr>
                <w:rFonts w:ascii="Times New Roman" w:eastAsia="Times New Roman" w:hAnsi="Times New Roman"/>
                <w:b/>
                <w:bCs/>
                <w:sz w:val="14"/>
                <w:szCs w:val="14"/>
                <w:lang w:eastAsia="bg-BG"/>
              </w:rPr>
              <w:t>Пречистване на отпадъчни води</w:t>
            </w:r>
          </w:p>
        </w:tc>
        <w:tc>
          <w:tcPr>
            <w:tcW w:w="685" w:type="dxa"/>
            <w:tcBorders>
              <w:top w:val="single" w:sz="8" w:space="0" w:color="auto"/>
              <w:left w:val="single" w:sz="8" w:space="0" w:color="auto"/>
              <w:bottom w:val="nil"/>
              <w:right w:val="single" w:sz="8" w:space="0" w:color="auto"/>
            </w:tcBorders>
            <w:shd w:val="clear" w:color="000000" w:fill="D8D8D8"/>
            <w:vAlign w:val="center"/>
            <w:hideMark/>
          </w:tcPr>
          <w:p w:rsidR="00511E69" w:rsidRPr="00971E8A" w:rsidRDefault="00511E69" w:rsidP="00C60EF7">
            <w:pPr>
              <w:spacing w:after="0" w:line="240" w:lineRule="auto"/>
              <w:jc w:val="center"/>
              <w:rPr>
                <w:rFonts w:ascii="Times New Roman" w:eastAsia="Times New Roman" w:hAnsi="Times New Roman"/>
                <w:b/>
                <w:bCs/>
                <w:sz w:val="14"/>
                <w:szCs w:val="14"/>
                <w:lang w:eastAsia="bg-BG"/>
              </w:rPr>
            </w:pPr>
            <w:r w:rsidRPr="00971E8A">
              <w:rPr>
                <w:rFonts w:ascii="Times New Roman" w:eastAsia="Times New Roman" w:hAnsi="Times New Roman"/>
                <w:b/>
                <w:bCs/>
                <w:sz w:val="14"/>
                <w:szCs w:val="14"/>
                <w:lang w:eastAsia="bg-BG"/>
              </w:rPr>
              <w:t>Общо за всички услуги към</w:t>
            </w:r>
          </w:p>
        </w:tc>
      </w:tr>
      <w:tr w:rsidR="00CD2812" w:rsidRPr="00971E8A" w:rsidTr="00284446">
        <w:trPr>
          <w:trHeight w:val="300"/>
        </w:trPr>
        <w:tc>
          <w:tcPr>
            <w:tcW w:w="1711" w:type="dxa"/>
            <w:vMerge/>
            <w:tcBorders>
              <w:top w:val="single" w:sz="8" w:space="0" w:color="auto"/>
              <w:left w:val="single" w:sz="8" w:space="0" w:color="auto"/>
              <w:bottom w:val="single" w:sz="4" w:space="0" w:color="000000"/>
              <w:right w:val="single" w:sz="8" w:space="0" w:color="auto"/>
            </w:tcBorders>
            <w:vAlign w:val="center"/>
            <w:hideMark/>
          </w:tcPr>
          <w:p w:rsidR="00CD2812" w:rsidRPr="00971E8A" w:rsidRDefault="00CD2812" w:rsidP="00C60EF7">
            <w:pPr>
              <w:spacing w:after="0" w:line="240" w:lineRule="auto"/>
              <w:jc w:val="center"/>
              <w:rPr>
                <w:rFonts w:ascii="Times New Roman" w:eastAsia="Times New Roman" w:hAnsi="Times New Roman"/>
                <w:b/>
                <w:bCs/>
                <w:sz w:val="14"/>
                <w:szCs w:val="14"/>
                <w:lang w:eastAsia="bg-BG"/>
              </w:rPr>
            </w:pPr>
          </w:p>
        </w:tc>
        <w:tc>
          <w:tcPr>
            <w:tcW w:w="460" w:type="dxa"/>
            <w:tcBorders>
              <w:top w:val="nil"/>
              <w:left w:val="nil"/>
              <w:bottom w:val="single" w:sz="4" w:space="0" w:color="auto"/>
              <w:right w:val="single" w:sz="4" w:space="0" w:color="auto"/>
            </w:tcBorders>
            <w:shd w:val="clear" w:color="000000" w:fill="D8D8D8"/>
            <w:noWrap/>
            <w:vAlign w:val="bottom"/>
            <w:hideMark/>
          </w:tcPr>
          <w:p w:rsidR="00CD2812" w:rsidRPr="00971E8A" w:rsidRDefault="00CD2812" w:rsidP="00C60EF7">
            <w:pPr>
              <w:jc w:val="center"/>
              <w:rPr>
                <w:rFonts w:ascii="Times New Roman" w:hAnsi="Times New Roman"/>
                <w:b/>
                <w:bCs/>
                <w:color w:val="000000"/>
                <w:sz w:val="14"/>
                <w:szCs w:val="14"/>
              </w:rPr>
            </w:pPr>
            <w:r w:rsidRPr="00971E8A">
              <w:rPr>
                <w:rFonts w:ascii="Times New Roman" w:hAnsi="Times New Roman"/>
                <w:b/>
                <w:bCs/>
                <w:color w:val="000000"/>
                <w:sz w:val="14"/>
                <w:szCs w:val="14"/>
              </w:rPr>
              <w:t>2022 г.</w:t>
            </w:r>
          </w:p>
        </w:tc>
        <w:tc>
          <w:tcPr>
            <w:tcW w:w="465" w:type="dxa"/>
            <w:tcBorders>
              <w:top w:val="nil"/>
              <w:left w:val="nil"/>
              <w:bottom w:val="single" w:sz="4" w:space="0" w:color="auto"/>
              <w:right w:val="single" w:sz="4" w:space="0" w:color="auto"/>
            </w:tcBorders>
            <w:shd w:val="clear" w:color="000000" w:fill="D8D8D8"/>
            <w:noWrap/>
            <w:vAlign w:val="bottom"/>
            <w:hideMark/>
          </w:tcPr>
          <w:p w:rsidR="00CD2812" w:rsidRPr="00971E8A" w:rsidRDefault="00CD2812" w:rsidP="00C60EF7">
            <w:pPr>
              <w:jc w:val="center"/>
              <w:rPr>
                <w:rFonts w:ascii="Times New Roman" w:hAnsi="Times New Roman"/>
                <w:b/>
                <w:bCs/>
                <w:color w:val="000000"/>
                <w:sz w:val="14"/>
                <w:szCs w:val="14"/>
              </w:rPr>
            </w:pPr>
            <w:r w:rsidRPr="00971E8A">
              <w:rPr>
                <w:rFonts w:ascii="Times New Roman" w:hAnsi="Times New Roman"/>
                <w:b/>
                <w:bCs/>
                <w:color w:val="000000"/>
                <w:sz w:val="14"/>
                <w:szCs w:val="14"/>
              </w:rPr>
              <w:t>2023 г.</w:t>
            </w:r>
          </w:p>
        </w:tc>
        <w:tc>
          <w:tcPr>
            <w:tcW w:w="465" w:type="dxa"/>
            <w:tcBorders>
              <w:top w:val="nil"/>
              <w:left w:val="nil"/>
              <w:bottom w:val="single" w:sz="4" w:space="0" w:color="auto"/>
              <w:right w:val="single" w:sz="4" w:space="0" w:color="auto"/>
            </w:tcBorders>
            <w:shd w:val="clear" w:color="000000" w:fill="D8D8D8"/>
            <w:noWrap/>
            <w:vAlign w:val="bottom"/>
            <w:hideMark/>
          </w:tcPr>
          <w:p w:rsidR="00CD2812" w:rsidRPr="00971E8A" w:rsidRDefault="00CD2812" w:rsidP="00C60EF7">
            <w:pPr>
              <w:jc w:val="center"/>
              <w:rPr>
                <w:rFonts w:ascii="Times New Roman" w:hAnsi="Times New Roman"/>
                <w:b/>
                <w:bCs/>
                <w:color w:val="000000"/>
                <w:sz w:val="14"/>
                <w:szCs w:val="14"/>
              </w:rPr>
            </w:pPr>
            <w:r w:rsidRPr="00971E8A">
              <w:rPr>
                <w:rFonts w:ascii="Times New Roman" w:hAnsi="Times New Roman"/>
                <w:b/>
                <w:bCs/>
                <w:color w:val="000000"/>
                <w:sz w:val="14"/>
                <w:szCs w:val="14"/>
              </w:rPr>
              <w:t>2024 г.</w:t>
            </w:r>
          </w:p>
        </w:tc>
        <w:tc>
          <w:tcPr>
            <w:tcW w:w="453" w:type="dxa"/>
            <w:tcBorders>
              <w:top w:val="nil"/>
              <w:left w:val="nil"/>
              <w:bottom w:val="single" w:sz="4" w:space="0" w:color="auto"/>
              <w:right w:val="single" w:sz="4" w:space="0" w:color="auto"/>
            </w:tcBorders>
            <w:shd w:val="clear" w:color="000000" w:fill="D8D8D8"/>
            <w:noWrap/>
            <w:vAlign w:val="bottom"/>
            <w:hideMark/>
          </w:tcPr>
          <w:p w:rsidR="00CD2812" w:rsidRPr="00971E8A" w:rsidRDefault="00CD2812" w:rsidP="00C60EF7">
            <w:pPr>
              <w:jc w:val="center"/>
              <w:rPr>
                <w:rFonts w:ascii="Times New Roman" w:hAnsi="Times New Roman"/>
                <w:b/>
                <w:bCs/>
                <w:color w:val="000000"/>
                <w:sz w:val="14"/>
                <w:szCs w:val="14"/>
              </w:rPr>
            </w:pPr>
            <w:r w:rsidRPr="00971E8A">
              <w:rPr>
                <w:rFonts w:ascii="Times New Roman" w:hAnsi="Times New Roman"/>
                <w:b/>
                <w:bCs/>
                <w:color w:val="000000"/>
                <w:sz w:val="14"/>
                <w:szCs w:val="14"/>
              </w:rPr>
              <w:t>2025 г.</w:t>
            </w:r>
          </w:p>
        </w:tc>
        <w:tc>
          <w:tcPr>
            <w:tcW w:w="425" w:type="dxa"/>
            <w:tcBorders>
              <w:top w:val="nil"/>
              <w:left w:val="nil"/>
              <w:bottom w:val="single" w:sz="4" w:space="0" w:color="auto"/>
              <w:right w:val="single" w:sz="4" w:space="0" w:color="auto"/>
            </w:tcBorders>
            <w:shd w:val="clear" w:color="000000" w:fill="D8D8D8"/>
            <w:noWrap/>
            <w:vAlign w:val="bottom"/>
            <w:hideMark/>
          </w:tcPr>
          <w:p w:rsidR="00CD2812" w:rsidRPr="00971E8A" w:rsidRDefault="00CD2812" w:rsidP="00C60EF7">
            <w:pPr>
              <w:jc w:val="center"/>
              <w:rPr>
                <w:rFonts w:ascii="Times New Roman" w:hAnsi="Times New Roman"/>
                <w:b/>
                <w:bCs/>
                <w:color w:val="000000"/>
                <w:sz w:val="14"/>
                <w:szCs w:val="14"/>
              </w:rPr>
            </w:pPr>
            <w:r w:rsidRPr="00971E8A">
              <w:rPr>
                <w:rFonts w:ascii="Times New Roman" w:hAnsi="Times New Roman"/>
                <w:b/>
                <w:bCs/>
                <w:color w:val="000000"/>
                <w:sz w:val="14"/>
                <w:szCs w:val="14"/>
              </w:rPr>
              <w:t>2026 г.</w:t>
            </w:r>
          </w:p>
        </w:tc>
        <w:tc>
          <w:tcPr>
            <w:tcW w:w="460" w:type="dxa"/>
            <w:tcBorders>
              <w:top w:val="nil"/>
              <w:left w:val="single" w:sz="8" w:space="0" w:color="auto"/>
              <w:bottom w:val="single" w:sz="4" w:space="0" w:color="auto"/>
              <w:right w:val="single" w:sz="4" w:space="0" w:color="auto"/>
            </w:tcBorders>
            <w:shd w:val="clear" w:color="000000" w:fill="D8D8D8"/>
            <w:noWrap/>
            <w:vAlign w:val="bottom"/>
            <w:hideMark/>
          </w:tcPr>
          <w:p w:rsidR="00CD2812" w:rsidRPr="00971E8A" w:rsidRDefault="00CD2812" w:rsidP="00C60EF7">
            <w:pPr>
              <w:jc w:val="center"/>
              <w:rPr>
                <w:rFonts w:ascii="Times New Roman" w:hAnsi="Times New Roman"/>
                <w:b/>
                <w:bCs/>
                <w:color w:val="000000"/>
                <w:sz w:val="14"/>
                <w:szCs w:val="14"/>
              </w:rPr>
            </w:pPr>
            <w:r w:rsidRPr="00971E8A">
              <w:rPr>
                <w:rFonts w:ascii="Times New Roman" w:hAnsi="Times New Roman"/>
                <w:b/>
                <w:bCs/>
                <w:color w:val="000000"/>
                <w:sz w:val="14"/>
                <w:szCs w:val="14"/>
              </w:rPr>
              <w:t>2022 г.</w:t>
            </w:r>
          </w:p>
        </w:tc>
        <w:tc>
          <w:tcPr>
            <w:tcW w:w="460" w:type="dxa"/>
            <w:tcBorders>
              <w:top w:val="nil"/>
              <w:left w:val="nil"/>
              <w:bottom w:val="single" w:sz="4" w:space="0" w:color="auto"/>
              <w:right w:val="single" w:sz="4" w:space="0" w:color="auto"/>
            </w:tcBorders>
            <w:shd w:val="clear" w:color="000000" w:fill="D8D8D8"/>
            <w:noWrap/>
            <w:vAlign w:val="bottom"/>
            <w:hideMark/>
          </w:tcPr>
          <w:p w:rsidR="00CD2812" w:rsidRPr="00971E8A" w:rsidRDefault="00CD2812" w:rsidP="00C60EF7">
            <w:pPr>
              <w:jc w:val="center"/>
              <w:rPr>
                <w:rFonts w:ascii="Times New Roman" w:hAnsi="Times New Roman"/>
                <w:b/>
                <w:bCs/>
                <w:color w:val="000000"/>
                <w:sz w:val="14"/>
                <w:szCs w:val="14"/>
              </w:rPr>
            </w:pPr>
            <w:r w:rsidRPr="00971E8A">
              <w:rPr>
                <w:rFonts w:ascii="Times New Roman" w:hAnsi="Times New Roman"/>
                <w:b/>
                <w:bCs/>
                <w:color w:val="000000"/>
                <w:sz w:val="14"/>
                <w:szCs w:val="14"/>
              </w:rPr>
              <w:t>2023 г.</w:t>
            </w:r>
          </w:p>
        </w:tc>
        <w:tc>
          <w:tcPr>
            <w:tcW w:w="472" w:type="dxa"/>
            <w:tcBorders>
              <w:top w:val="nil"/>
              <w:left w:val="nil"/>
              <w:bottom w:val="single" w:sz="4" w:space="0" w:color="auto"/>
              <w:right w:val="single" w:sz="4" w:space="0" w:color="auto"/>
            </w:tcBorders>
            <w:shd w:val="clear" w:color="000000" w:fill="D8D8D8"/>
            <w:noWrap/>
            <w:vAlign w:val="bottom"/>
            <w:hideMark/>
          </w:tcPr>
          <w:p w:rsidR="00CD2812" w:rsidRPr="00971E8A" w:rsidRDefault="00CD2812" w:rsidP="00C60EF7">
            <w:pPr>
              <w:jc w:val="center"/>
              <w:rPr>
                <w:rFonts w:ascii="Times New Roman" w:hAnsi="Times New Roman"/>
                <w:b/>
                <w:bCs/>
                <w:color w:val="000000"/>
                <w:sz w:val="14"/>
                <w:szCs w:val="14"/>
              </w:rPr>
            </w:pPr>
            <w:r w:rsidRPr="00971E8A">
              <w:rPr>
                <w:rFonts w:ascii="Times New Roman" w:hAnsi="Times New Roman"/>
                <w:b/>
                <w:bCs/>
                <w:color w:val="000000"/>
                <w:sz w:val="14"/>
                <w:szCs w:val="14"/>
              </w:rPr>
              <w:t>2024 г.</w:t>
            </w:r>
          </w:p>
        </w:tc>
        <w:tc>
          <w:tcPr>
            <w:tcW w:w="460" w:type="dxa"/>
            <w:tcBorders>
              <w:top w:val="nil"/>
              <w:left w:val="nil"/>
              <w:bottom w:val="single" w:sz="4" w:space="0" w:color="auto"/>
              <w:right w:val="single" w:sz="4" w:space="0" w:color="auto"/>
            </w:tcBorders>
            <w:shd w:val="clear" w:color="000000" w:fill="D8D8D8"/>
            <w:noWrap/>
            <w:vAlign w:val="bottom"/>
            <w:hideMark/>
          </w:tcPr>
          <w:p w:rsidR="00CD2812" w:rsidRPr="00971E8A" w:rsidRDefault="00CD2812" w:rsidP="00C60EF7">
            <w:pPr>
              <w:jc w:val="center"/>
              <w:rPr>
                <w:rFonts w:ascii="Times New Roman" w:hAnsi="Times New Roman"/>
                <w:b/>
                <w:bCs/>
                <w:color w:val="000000"/>
                <w:sz w:val="14"/>
                <w:szCs w:val="14"/>
              </w:rPr>
            </w:pPr>
            <w:r w:rsidRPr="00971E8A">
              <w:rPr>
                <w:rFonts w:ascii="Times New Roman" w:hAnsi="Times New Roman"/>
                <w:b/>
                <w:bCs/>
                <w:color w:val="000000"/>
                <w:sz w:val="14"/>
                <w:szCs w:val="14"/>
              </w:rPr>
              <w:t>2025 г.</w:t>
            </w:r>
          </w:p>
        </w:tc>
        <w:tc>
          <w:tcPr>
            <w:tcW w:w="460" w:type="dxa"/>
            <w:tcBorders>
              <w:top w:val="nil"/>
              <w:left w:val="nil"/>
              <w:bottom w:val="single" w:sz="4" w:space="0" w:color="auto"/>
              <w:right w:val="single" w:sz="4" w:space="0" w:color="auto"/>
            </w:tcBorders>
            <w:shd w:val="clear" w:color="000000" w:fill="D8D8D8"/>
            <w:noWrap/>
            <w:vAlign w:val="bottom"/>
            <w:hideMark/>
          </w:tcPr>
          <w:p w:rsidR="00CD2812" w:rsidRPr="00971E8A" w:rsidRDefault="00CD2812" w:rsidP="00C60EF7">
            <w:pPr>
              <w:jc w:val="center"/>
              <w:rPr>
                <w:rFonts w:ascii="Times New Roman" w:hAnsi="Times New Roman"/>
                <w:b/>
                <w:bCs/>
                <w:color w:val="000000"/>
                <w:sz w:val="14"/>
                <w:szCs w:val="14"/>
              </w:rPr>
            </w:pPr>
            <w:r w:rsidRPr="00971E8A">
              <w:rPr>
                <w:rFonts w:ascii="Times New Roman" w:hAnsi="Times New Roman"/>
                <w:b/>
                <w:bCs/>
                <w:color w:val="000000"/>
                <w:sz w:val="14"/>
                <w:szCs w:val="14"/>
              </w:rPr>
              <w:t>2026 г.</w:t>
            </w:r>
          </w:p>
        </w:tc>
        <w:tc>
          <w:tcPr>
            <w:tcW w:w="460" w:type="dxa"/>
            <w:tcBorders>
              <w:top w:val="nil"/>
              <w:left w:val="single" w:sz="8" w:space="0" w:color="auto"/>
              <w:bottom w:val="single" w:sz="4" w:space="0" w:color="auto"/>
              <w:right w:val="single" w:sz="4" w:space="0" w:color="auto"/>
            </w:tcBorders>
            <w:shd w:val="clear" w:color="000000" w:fill="D8D8D8"/>
            <w:noWrap/>
            <w:vAlign w:val="bottom"/>
            <w:hideMark/>
          </w:tcPr>
          <w:p w:rsidR="00CD2812" w:rsidRPr="00971E8A" w:rsidRDefault="00CD2812" w:rsidP="00C60EF7">
            <w:pPr>
              <w:jc w:val="center"/>
              <w:rPr>
                <w:rFonts w:ascii="Times New Roman" w:hAnsi="Times New Roman"/>
                <w:b/>
                <w:bCs/>
                <w:color w:val="000000"/>
                <w:sz w:val="14"/>
                <w:szCs w:val="14"/>
              </w:rPr>
            </w:pPr>
            <w:r w:rsidRPr="00971E8A">
              <w:rPr>
                <w:rFonts w:ascii="Times New Roman" w:hAnsi="Times New Roman"/>
                <w:b/>
                <w:bCs/>
                <w:color w:val="000000"/>
                <w:sz w:val="14"/>
                <w:szCs w:val="14"/>
              </w:rPr>
              <w:t>2022 г.</w:t>
            </w:r>
          </w:p>
        </w:tc>
        <w:tc>
          <w:tcPr>
            <w:tcW w:w="460" w:type="dxa"/>
            <w:tcBorders>
              <w:top w:val="nil"/>
              <w:left w:val="nil"/>
              <w:bottom w:val="single" w:sz="4" w:space="0" w:color="auto"/>
              <w:right w:val="single" w:sz="4" w:space="0" w:color="auto"/>
            </w:tcBorders>
            <w:shd w:val="clear" w:color="000000" w:fill="D8D8D8"/>
            <w:noWrap/>
            <w:vAlign w:val="bottom"/>
            <w:hideMark/>
          </w:tcPr>
          <w:p w:rsidR="00CD2812" w:rsidRPr="00971E8A" w:rsidRDefault="00CD2812" w:rsidP="00C60EF7">
            <w:pPr>
              <w:jc w:val="center"/>
              <w:rPr>
                <w:rFonts w:ascii="Times New Roman" w:hAnsi="Times New Roman"/>
                <w:b/>
                <w:bCs/>
                <w:color w:val="000000"/>
                <w:sz w:val="14"/>
                <w:szCs w:val="14"/>
              </w:rPr>
            </w:pPr>
            <w:r w:rsidRPr="00971E8A">
              <w:rPr>
                <w:rFonts w:ascii="Times New Roman" w:hAnsi="Times New Roman"/>
                <w:b/>
                <w:bCs/>
                <w:color w:val="000000"/>
                <w:sz w:val="14"/>
                <w:szCs w:val="14"/>
              </w:rPr>
              <w:t>2023 г.</w:t>
            </w:r>
          </w:p>
        </w:tc>
        <w:tc>
          <w:tcPr>
            <w:tcW w:w="460" w:type="dxa"/>
            <w:tcBorders>
              <w:top w:val="nil"/>
              <w:left w:val="nil"/>
              <w:bottom w:val="single" w:sz="4" w:space="0" w:color="auto"/>
              <w:right w:val="single" w:sz="4" w:space="0" w:color="auto"/>
            </w:tcBorders>
            <w:shd w:val="clear" w:color="000000" w:fill="D8D8D8"/>
            <w:noWrap/>
            <w:vAlign w:val="bottom"/>
            <w:hideMark/>
          </w:tcPr>
          <w:p w:rsidR="00CD2812" w:rsidRPr="00971E8A" w:rsidRDefault="00CD2812" w:rsidP="00C60EF7">
            <w:pPr>
              <w:jc w:val="center"/>
              <w:rPr>
                <w:rFonts w:ascii="Times New Roman" w:hAnsi="Times New Roman"/>
                <w:b/>
                <w:bCs/>
                <w:color w:val="000000"/>
                <w:sz w:val="14"/>
                <w:szCs w:val="14"/>
              </w:rPr>
            </w:pPr>
            <w:r w:rsidRPr="00971E8A">
              <w:rPr>
                <w:rFonts w:ascii="Times New Roman" w:hAnsi="Times New Roman"/>
                <w:b/>
                <w:bCs/>
                <w:color w:val="000000"/>
                <w:sz w:val="14"/>
                <w:szCs w:val="14"/>
              </w:rPr>
              <w:t>2024 г.</w:t>
            </w:r>
          </w:p>
        </w:tc>
        <w:tc>
          <w:tcPr>
            <w:tcW w:w="497" w:type="dxa"/>
            <w:tcBorders>
              <w:top w:val="nil"/>
              <w:left w:val="nil"/>
              <w:bottom w:val="single" w:sz="4" w:space="0" w:color="auto"/>
              <w:right w:val="single" w:sz="4" w:space="0" w:color="auto"/>
            </w:tcBorders>
            <w:shd w:val="clear" w:color="000000" w:fill="D8D8D8"/>
            <w:noWrap/>
            <w:vAlign w:val="bottom"/>
            <w:hideMark/>
          </w:tcPr>
          <w:p w:rsidR="00CD2812" w:rsidRPr="00971E8A" w:rsidRDefault="00CD2812" w:rsidP="00C60EF7">
            <w:pPr>
              <w:jc w:val="center"/>
              <w:rPr>
                <w:rFonts w:ascii="Times New Roman" w:hAnsi="Times New Roman"/>
                <w:b/>
                <w:bCs/>
                <w:color w:val="000000"/>
                <w:sz w:val="14"/>
                <w:szCs w:val="14"/>
              </w:rPr>
            </w:pPr>
            <w:r w:rsidRPr="00971E8A">
              <w:rPr>
                <w:rFonts w:ascii="Times New Roman" w:hAnsi="Times New Roman"/>
                <w:b/>
                <w:bCs/>
                <w:color w:val="000000"/>
                <w:sz w:val="14"/>
                <w:szCs w:val="14"/>
              </w:rPr>
              <w:t>2025 г.</w:t>
            </w:r>
          </w:p>
        </w:tc>
        <w:tc>
          <w:tcPr>
            <w:tcW w:w="460" w:type="dxa"/>
            <w:tcBorders>
              <w:top w:val="nil"/>
              <w:left w:val="nil"/>
              <w:bottom w:val="single" w:sz="4" w:space="0" w:color="auto"/>
              <w:right w:val="single" w:sz="4" w:space="0" w:color="auto"/>
            </w:tcBorders>
            <w:shd w:val="clear" w:color="000000" w:fill="D8D8D8"/>
            <w:noWrap/>
            <w:vAlign w:val="bottom"/>
            <w:hideMark/>
          </w:tcPr>
          <w:p w:rsidR="00CD2812" w:rsidRPr="00971E8A" w:rsidRDefault="00CD2812" w:rsidP="00C60EF7">
            <w:pPr>
              <w:jc w:val="center"/>
              <w:rPr>
                <w:rFonts w:ascii="Times New Roman" w:hAnsi="Times New Roman"/>
                <w:b/>
                <w:bCs/>
                <w:color w:val="000000"/>
                <w:sz w:val="14"/>
                <w:szCs w:val="14"/>
              </w:rPr>
            </w:pPr>
            <w:r w:rsidRPr="00971E8A">
              <w:rPr>
                <w:rFonts w:ascii="Times New Roman" w:hAnsi="Times New Roman"/>
                <w:b/>
                <w:bCs/>
                <w:color w:val="000000"/>
                <w:sz w:val="14"/>
                <w:szCs w:val="14"/>
              </w:rPr>
              <w:t>2026 г.</w:t>
            </w:r>
          </w:p>
        </w:tc>
        <w:tc>
          <w:tcPr>
            <w:tcW w:w="685" w:type="dxa"/>
            <w:tcBorders>
              <w:top w:val="single" w:sz="4" w:space="0" w:color="auto"/>
              <w:left w:val="single" w:sz="8" w:space="0" w:color="auto"/>
              <w:bottom w:val="single" w:sz="4" w:space="0" w:color="auto"/>
              <w:right w:val="single" w:sz="8" w:space="0" w:color="auto"/>
            </w:tcBorders>
            <w:shd w:val="clear" w:color="000000" w:fill="D8D8D8"/>
            <w:noWrap/>
            <w:vAlign w:val="bottom"/>
            <w:hideMark/>
          </w:tcPr>
          <w:p w:rsidR="00CD2812" w:rsidRPr="00971E8A" w:rsidRDefault="00CD2812" w:rsidP="00C60EF7">
            <w:pPr>
              <w:jc w:val="center"/>
              <w:rPr>
                <w:rFonts w:ascii="Times New Roman" w:hAnsi="Times New Roman"/>
                <w:b/>
                <w:bCs/>
                <w:color w:val="000000"/>
                <w:sz w:val="14"/>
                <w:szCs w:val="14"/>
              </w:rPr>
            </w:pPr>
            <w:r w:rsidRPr="00971E8A">
              <w:rPr>
                <w:rFonts w:ascii="Times New Roman" w:hAnsi="Times New Roman"/>
                <w:b/>
                <w:bCs/>
                <w:color w:val="000000"/>
                <w:sz w:val="14"/>
                <w:szCs w:val="14"/>
              </w:rPr>
              <w:t>края на 2026</w:t>
            </w:r>
          </w:p>
        </w:tc>
      </w:tr>
      <w:tr w:rsidR="006F7AA7" w:rsidRPr="00971E8A" w:rsidTr="00284446">
        <w:trPr>
          <w:trHeight w:val="300"/>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6F7AA7" w:rsidRPr="00971E8A" w:rsidRDefault="006F7AA7" w:rsidP="00A813BD">
            <w:pPr>
              <w:spacing w:after="0" w:line="240" w:lineRule="auto"/>
              <w:jc w:val="both"/>
              <w:rPr>
                <w:rFonts w:ascii="Times New Roman" w:eastAsia="Times New Roman" w:hAnsi="Times New Roman"/>
                <w:color w:val="000000"/>
                <w:sz w:val="14"/>
                <w:szCs w:val="14"/>
                <w:lang w:eastAsia="bg-BG"/>
              </w:rPr>
            </w:pPr>
            <w:r w:rsidRPr="00971E8A">
              <w:rPr>
                <w:rFonts w:ascii="Times New Roman" w:eastAsia="Times New Roman" w:hAnsi="Times New Roman"/>
                <w:color w:val="000000"/>
                <w:sz w:val="14"/>
                <w:szCs w:val="14"/>
                <w:lang w:eastAsia="bg-BG"/>
              </w:rPr>
              <w:t>Отчетна стойност</w:t>
            </w:r>
          </w:p>
        </w:tc>
        <w:tc>
          <w:tcPr>
            <w:tcW w:w="460"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C60EF7">
            <w:pPr>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6333</w:t>
            </w:r>
          </w:p>
        </w:tc>
        <w:tc>
          <w:tcPr>
            <w:tcW w:w="465"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C60EF7">
            <w:pPr>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7785</w:t>
            </w:r>
          </w:p>
        </w:tc>
        <w:tc>
          <w:tcPr>
            <w:tcW w:w="465"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C60EF7">
            <w:pPr>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9242</w:t>
            </w:r>
          </w:p>
        </w:tc>
        <w:tc>
          <w:tcPr>
            <w:tcW w:w="453"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C60EF7">
            <w:pPr>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10702</w:t>
            </w:r>
          </w:p>
        </w:tc>
        <w:tc>
          <w:tcPr>
            <w:tcW w:w="425"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C60EF7">
            <w:pPr>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12169</w:t>
            </w:r>
          </w:p>
        </w:tc>
        <w:tc>
          <w:tcPr>
            <w:tcW w:w="460"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C60EF7">
            <w:pPr>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291</w:t>
            </w:r>
          </w:p>
        </w:tc>
        <w:tc>
          <w:tcPr>
            <w:tcW w:w="460"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C60EF7">
            <w:pPr>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472</w:t>
            </w:r>
          </w:p>
        </w:tc>
        <w:tc>
          <w:tcPr>
            <w:tcW w:w="472"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C60EF7">
            <w:pPr>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666</w:t>
            </w:r>
          </w:p>
        </w:tc>
        <w:tc>
          <w:tcPr>
            <w:tcW w:w="460"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C60EF7">
            <w:pPr>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865</w:t>
            </w:r>
          </w:p>
        </w:tc>
        <w:tc>
          <w:tcPr>
            <w:tcW w:w="460"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C60EF7">
            <w:pPr>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1069</w:t>
            </w:r>
          </w:p>
        </w:tc>
        <w:tc>
          <w:tcPr>
            <w:tcW w:w="460"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C60EF7">
            <w:pPr>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372</w:t>
            </w:r>
          </w:p>
        </w:tc>
        <w:tc>
          <w:tcPr>
            <w:tcW w:w="460"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C60EF7">
            <w:pPr>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539</w:t>
            </w:r>
          </w:p>
        </w:tc>
        <w:tc>
          <w:tcPr>
            <w:tcW w:w="460"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C60EF7">
            <w:pPr>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721</w:t>
            </w:r>
          </w:p>
        </w:tc>
        <w:tc>
          <w:tcPr>
            <w:tcW w:w="497"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C60EF7">
            <w:pPr>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906</w:t>
            </w:r>
          </w:p>
        </w:tc>
        <w:tc>
          <w:tcPr>
            <w:tcW w:w="460"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C60EF7">
            <w:pPr>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1098</w:t>
            </w:r>
          </w:p>
        </w:tc>
        <w:tc>
          <w:tcPr>
            <w:tcW w:w="685"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C60EF7">
            <w:pPr>
              <w:jc w:val="center"/>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14 335</w:t>
            </w:r>
          </w:p>
        </w:tc>
      </w:tr>
      <w:tr w:rsidR="006F7AA7" w:rsidRPr="00971E8A" w:rsidTr="00284446">
        <w:trPr>
          <w:trHeight w:val="483"/>
        </w:trPr>
        <w:tc>
          <w:tcPr>
            <w:tcW w:w="1711" w:type="dxa"/>
            <w:tcBorders>
              <w:top w:val="nil"/>
              <w:left w:val="single" w:sz="4" w:space="0" w:color="auto"/>
              <w:bottom w:val="single" w:sz="4" w:space="0" w:color="auto"/>
              <w:right w:val="single" w:sz="4" w:space="0" w:color="auto"/>
            </w:tcBorders>
            <w:shd w:val="clear" w:color="auto" w:fill="auto"/>
            <w:vAlign w:val="bottom"/>
            <w:hideMark/>
          </w:tcPr>
          <w:p w:rsidR="006F7AA7" w:rsidRPr="00971E8A" w:rsidRDefault="006F7AA7" w:rsidP="00A813BD">
            <w:pPr>
              <w:spacing w:after="0" w:line="240" w:lineRule="auto"/>
              <w:jc w:val="both"/>
              <w:rPr>
                <w:rFonts w:ascii="Times New Roman" w:eastAsia="Times New Roman" w:hAnsi="Times New Roman"/>
                <w:color w:val="000000"/>
                <w:sz w:val="14"/>
                <w:szCs w:val="14"/>
                <w:lang w:eastAsia="bg-BG"/>
              </w:rPr>
            </w:pPr>
            <w:r w:rsidRPr="00971E8A">
              <w:rPr>
                <w:rFonts w:ascii="Times New Roman" w:eastAsia="Times New Roman" w:hAnsi="Times New Roman"/>
                <w:color w:val="000000"/>
                <w:sz w:val="14"/>
                <w:szCs w:val="14"/>
                <w:lang w:eastAsia="bg-BG"/>
              </w:rPr>
              <w:t>Годишна амортизационна квота</w:t>
            </w:r>
          </w:p>
        </w:tc>
        <w:tc>
          <w:tcPr>
            <w:tcW w:w="460"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304</w:t>
            </w:r>
          </w:p>
        </w:tc>
        <w:tc>
          <w:tcPr>
            <w:tcW w:w="465"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435</w:t>
            </w:r>
          </w:p>
        </w:tc>
        <w:tc>
          <w:tcPr>
            <w:tcW w:w="465"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559</w:t>
            </w:r>
          </w:p>
        </w:tc>
        <w:tc>
          <w:tcPr>
            <w:tcW w:w="453"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684</w:t>
            </w:r>
          </w:p>
        </w:tc>
        <w:tc>
          <w:tcPr>
            <w:tcW w:w="425"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810</w:t>
            </w:r>
          </w:p>
        </w:tc>
        <w:tc>
          <w:tcPr>
            <w:tcW w:w="460"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8</w:t>
            </w:r>
          </w:p>
        </w:tc>
        <w:tc>
          <w:tcPr>
            <w:tcW w:w="460"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11</w:t>
            </w:r>
          </w:p>
        </w:tc>
        <w:tc>
          <w:tcPr>
            <w:tcW w:w="472"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14</w:t>
            </w:r>
          </w:p>
        </w:tc>
        <w:tc>
          <w:tcPr>
            <w:tcW w:w="460"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17</w:t>
            </w:r>
          </w:p>
        </w:tc>
        <w:tc>
          <w:tcPr>
            <w:tcW w:w="460"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20</w:t>
            </w:r>
          </w:p>
        </w:tc>
        <w:tc>
          <w:tcPr>
            <w:tcW w:w="460"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15</w:t>
            </w:r>
          </w:p>
        </w:tc>
        <w:tc>
          <w:tcPr>
            <w:tcW w:w="460"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17</w:t>
            </w:r>
          </w:p>
        </w:tc>
        <w:tc>
          <w:tcPr>
            <w:tcW w:w="460"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20</w:t>
            </w:r>
          </w:p>
        </w:tc>
        <w:tc>
          <w:tcPr>
            <w:tcW w:w="497"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22</w:t>
            </w:r>
          </w:p>
        </w:tc>
        <w:tc>
          <w:tcPr>
            <w:tcW w:w="460"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25</w:t>
            </w:r>
          </w:p>
        </w:tc>
        <w:tc>
          <w:tcPr>
            <w:tcW w:w="685"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855</w:t>
            </w:r>
          </w:p>
        </w:tc>
      </w:tr>
      <w:tr w:rsidR="006F7AA7" w:rsidRPr="00971E8A" w:rsidTr="00284446">
        <w:trPr>
          <w:trHeight w:val="420"/>
        </w:trPr>
        <w:tc>
          <w:tcPr>
            <w:tcW w:w="1711" w:type="dxa"/>
            <w:tcBorders>
              <w:top w:val="nil"/>
              <w:left w:val="single" w:sz="4" w:space="0" w:color="auto"/>
              <w:bottom w:val="single" w:sz="4" w:space="0" w:color="auto"/>
              <w:right w:val="single" w:sz="4" w:space="0" w:color="auto"/>
            </w:tcBorders>
            <w:shd w:val="clear" w:color="auto" w:fill="auto"/>
            <w:vAlign w:val="bottom"/>
            <w:hideMark/>
          </w:tcPr>
          <w:p w:rsidR="006F7AA7" w:rsidRPr="00971E8A" w:rsidRDefault="006F7AA7" w:rsidP="00A813BD">
            <w:pPr>
              <w:spacing w:after="0" w:line="240" w:lineRule="auto"/>
              <w:jc w:val="both"/>
              <w:rPr>
                <w:rFonts w:ascii="Times New Roman" w:eastAsia="Times New Roman" w:hAnsi="Times New Roman"/>
                <w:color w:val="000000"/>
                <w:sz w:val="14"/>
                <w:szCs w:val="14"/>
                <w:lang w:eastAsia="bg-BG"/>
              </w:rPr>
            </w:pPr>
            <w:r w:rsidRPr="00971E8A">
              <w:rPr>
                <w:rFonts w:ascii="Times New Roman" w:eastAsia="Times New Roman" w:hAnsi="Times New Roman"/>
                <w:color w:val="000000"/>
                <w:sz w:val="14"/>
                <w:szCs w:val="14"/>
                <w:lang w:eastAsia="bg-BG"/>
              </w:rPr>
              <w:t xml:space="preserve">Начислена до момента амортизация </w:t>
            </w:r>
          </w:p>
        </w:tc>
        <w:tc>
          <w:tcPr>
            <w:tcW w:w="460"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592</w:t>
            </w:r>
          </w:p>
        </w:tc>
        <w:tc>
          <w:tcPr>
            <w:tcW w:w="465"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1027</w:t>
            </w:r>
          </w:p>
        </w:tc>
        <w:tc>
          <w:tcPr>
            <w:tcW w:w="465"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1586</w:t>
            </w:r>
          </w:p>
        </w:tc>
        <w:tc>
          <w:tcPr>
            <w:tcW w:w="453"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2270</w:t>
            </w:r>
          </w:p>
        </w:tc>
        <w:tc>
          <w:tcPr>
            <w:tcW w:w="425"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3080</w:t>
            </w:r>
          </w:p>
        </w:tc>
        <w:tc>
          <w:tcPr>
            <w:tcW w:w="460"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17</w:t>
            </w:r>
          </w:p>
        </w:tc>
        <w:tc>
          <w:tcPr>
            <w:tcW w:w="460"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28</w:t>
            </w:r>
          </w:p>
        </w:tc>
        <w:tc>
          <w:tcPr>
            <w:tcW w:w="472"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41</w:t>
            </w:r>
          </w:p>
        </w:tc>
        <w:tc>
          <w:tcPr>
            <w:tcW w:w="460"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58</w:t>
            </w:r>
          </w:p>
        </w:tc>
        <w:tc>
          <w:tcPr>
            <w:tcW w:w="460"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78</w:t>
            </w:r>
          </w:p>
        </w:tc>
        <w:tc>
          <w:tcPr>
            <w:tcW w:w="460"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38</w:t>
            </w:r>
          </w:p>
        </w:tc>
        <w:tc>
          <w:tcPr>
            <w:tcW w:w="460"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55</w:t>
            </w:r>
          </w:p>
        </w:tc>
        <w:tc>
          <w:tcPr>
            <w:tcW w:w="460"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75</w:t>
            </w:r>
          </w:p>
        </w:tc>
        <w:tc>
          <w:tcPr>
            <w:tcW w:w="497"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97</w:t>
            </w:r>
          </w:p>
        </w:tc>
        <w:tc>
          <w:tcPr>
            <w:tcW w:w="460"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122</w:t>
            </w:r>
          </w:p>
        </w:tc>
        <w:tc>
          <w:tcPr>
            <w:tcW w:w="685"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3 281</w:t>
            </w:r>
          </w:p>
        </w:tc>
      </w:tr>
      <w:tr w:rsidR="006F7AA7" w:rsidRPr="00971E8A" w:rsidTr="00284446">
        <w:trPr>
          <w:trHeight w:val="300"/>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rsidR="006F7AA7" w:rsidRPr="00971E8A" w:rsidRDefault="006F7AA7" w:rsidP="00A813BD">
            <w:pPr>
              <w:spacing w:after="0" w:line="240" w:lineRule="auto"/>
              <w:jc w:val="both"/>
              <w:rPr>
                <w:rFonts w:ascii="Times New Roman" w:eastAsia="Times New Roman" w:hAnsi="Times New Roman"/>
                <w:color w:val="000000"/>
                <w:sz w:val="14"/>
                <w:szCs w:val="14"/>
                <w:lang w:eastAsia="bg-BG"/>
              </w:rPr>
            </w:pPr>
            <w:r w:rsidRPr="00971E8A">
              <w:rPr>
                <w:rFonts w:ascii="Times New Roman" w:eastAsia="Times New Roman" w:hAnsi="Times New Roman"/>
                <w:color w:val="000000"/>
                <w:sz w:val="14"/>
                <w:szCs w:val="14"/>
                <w:lang w:eastAsia="bg-BG"/>
              </w:rPr>
              <w:t>Балансова стойност</w:t>
            </w:r>
          </w:p>
        </w:tc>
        <w:tc>
          <w:tcPr>
            <w:tcW w:w="460"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5741</w:t>
            </w:r>
          </w:p>
        </w:tc>
        <w:tc>
          <w:tcPr>
            <w:tcW w:w="465"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6758</w:t>
            </w:r>
          </w:p>
        </w:tc>
        <w:tc>
          <w:tcPr>
            <w:tcW w:w="465"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7656</w:t>
            </w:r>
          </w:p>
        </w:tc>
        <w:tc>
          <w:tcPr>
            <w:tcW w:w="453"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8432</w:t>
            </w:r>
          </w:p>
        </w:tc>
        <w:tc>
          <w:tcPr>
            <w:tcW w:w="425"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9088</w:t>
            </w:r>
          </w:p>
        </w:tc>
        <w:tc>
          <w:tcPr>
            <w:tcW w:w="460"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274</w:t>
            </w:r>
          </w:p>
        </w:tc>
        <w:tc>
          <w:tcPr>
            <w:tcW w:w="460"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444</w:t>
            </w:r>
          </w:p>
        </w:tc>
        <w:tc>
          <w:tcPr>
            <w:tcW w:w="472"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625</w:t>
            </w:r>
          </w:p>
        </w:tc>
        <w:tc>
          <w:tcPr>
            <w:tcW w:w="460"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806</w:t>
            </w:r>
          </w:p>
        </w:tc>
        <w:tc>
          <w:tcPr>
            <w:tcW w:w="460"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991</w:t>
            </w:r>
          </w:p>
        </w:tc>
        <w:tc>
          <w:tcPr>
            <w:tcW w:w="460"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334</w:t>
            </w:r>
          </w:p>
        </w:tc>
        <w:tc>
          <w:tcPr>
            <w:tcW w:w="460"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484</w:t>
            </w:r>
          </w:p>
        </w:tc>
        <w:tc>
          <w:tcPr>
            <w:tcW w:w="460"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646</w:t>
            </w:r>
          </w:p>
        </w:tc>
        <w:tc>
          <w:tcPr>
            <w:tcW w:w="497"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809</w:t>
            </w:r>
          </w:p>
        </w:tc>
        <w:tc>
          <w:tcPr>
            <w:tcW w:w="460"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975</w:t>
            </w:r>
          </w:p>
        </w:tc>
        <w:tc>
          <w:tcPr>
            <w:tcW w:w="685" w:type="dxa"/>
            <w:tcBorders>
              <w:top w:val="nil"/>
              <w:left w:val="nil"/>
              <w:bottom w:val="single" w:sz="4" w:space="0" w:color="auto"/>
              <w:right w:val="single" w:sz="4" w:space="0" w:color="auto"/>
            </w:tcBorders>
            <w:shd w:val="clear" w:color="auto" w:fill="auto"/>
            <w:noWrap/>
            <w:vAlign w:val="bottom"/>
            <w:hideMark/>
          </w:tcPr>
          <w:p w:rsidR="006F7AA7" w:rsidRPr="006C15CB" w:rsidRDefault="006F7AA7" w:rsidP="006C15CB">
            <w:pPr>
              <w:spacing w:after="0" w:line="240" w:lineRule="auto"/>
              <w:jc w:val="both"/>
              <w:rPr>
                <w:rFonts w:ascii="Times New Roman" w:eastAsia="Times New Roman" w:hAnsi="Times New Roman"/>
                <w:color w:val="000000"/>
                <w:sz w:val="14"/>
                <w:szCs w:val="14"/>
                <w:lang w:eastAsia="bg-BG"/>
              </w:rPr>
            </w:pPr>
            <w:r w:rsidRPr="006C15CB">
              <w:rPr>
                <w:rFonts w:ascii="Times New Roman" w:eastAsia="Times New Roman" w:hAnsi="Times New Roman"/>
                <w:color w:val="000000"/>
                <w:sz w:val="14"/>
                <w:szCs w:val="14"/>
                <w:lang w:eastAsia="bg-BG"/>
              </w:rPr>
              <w:t>11 055</w:t>
            </w:r>
          </w:p>
        </w:tc>
      </w:tr>
    </w:tbl>
    <w:p w:rsidR="00C60EF7" w:rsidRDefault="00C60EF7" w:rsidP="00C60EF7">
      <w:pPr>
        <w:spacing w:line="240" w:lineRule="auto"/>
        <w:ind w:firstLine="708"/>
        <w:jc w:val="both"/>
        <w:rPr>
          <w:rFonts w:ascii="Times New Roman" w:hAnsi="Times New Roman"/>
          <w:sz w:val="24"/>
          <w:szCs w:val="24"/>
        </w:rPr>
      </w:pPr>
    </w:p>
    <w:p w:rsidR="00312C84" w:rsidRDefault="00511E69" w:rsidP="00C60EF7">
      <w:pPr>
        <w:spacing w:line="240" w:lineRule="auto"/>
        <w:ind w:firstLine="708"/>
        <w:jc w:val="both"/>
        <w:rPr>
          <w:rFonts w:ascii="Times New Roman" w:hAnsi="Times New Roman"/>
          <w:sz w:val="24"/>
          <w:szCs w:val="24"/>
        </w:rPr>
      </w:pPr>
      <w:r w:rsidRPr="00FD7A89">
        <w:rPr>
          <w:rFonts w:ascii="Times New Roman" w:hAnsi="Times New Roman"/>
          <w:sz w:val="24"/>
          <w:szCs w:val="24"/>
        </w:rPr>
        <w:t xml:space="preserve">Акумулираните амортизационни отчисления към края на бизнес плана са в размер на </w:t>
      </w:r>
      <w:r w:rsidR="006F7AA7">
        <w:rPr>
          <w:rFonts w:ascii="Times New Roman" w:hAnsi="Times New Roman"/>
          <w:sz w:val="24"/>
          <w:szCs w:val="24"/>
          <w:lang w:val="en-US"/>
        </w:rPr>
        <w:t>22.89</w:t>
      </w:r>
      <w:r w:rsidR="00BD3056" w:rsidRPr="00FD7A89">
        <w:rPr>
          <w:rFonts w:ascii="Times New Roman" w:hAnsi="Times New Roman"/>
          <w:sz w:val="24"/>
          <w:szCs w:val="24"/>
        </w:rPr>
        <w:t xml:space="preserve"> %</w:t>
      </w:r>
      <w:r w:rsidRPr="00FD7A89">
        <w:rPr>
          <w:rFonts w:ascii="Times New Roman" w:hAnsi="Times New Roman"/>
          <w:sz w:val="24"/>
          <w:szCs w:val="24"/>
        </w:rPr>
        <w:t xml:space="preserve"> от отчетната стойност на активите</w:t>
      </w:r>
      <w:r w:rsidR="00FD7A89" w:rsidRPr="00FD7A89">
        <w:rPr>
          <w:rFonts w:ascii="Times New Roman" w:hAnsi="Times New Roman"/>
          <w:sz w:val="24"/>
          <w:szCs w:val="24"/>
        </w:rPr>
        <w:t>.</w:t>
      </w:r>
    </w:p>
    <w:p w:rsidR="002C0365" w:rsidRDefault="002C0365" w:rsidP="00046C76">
      <w:pPr>
        <w:jc w:val="both"/>
        <w:rPr>
          <w:rFonts w:ascii="Times New Roman" w:hAnsi="Times New Roman"/>
          <w:sz w:val="24"/>
          <w:szCs w:val="24"/>
        </w:rPr>
      </w:pPr>
    </w:p>
    <w:p w:rsidR="00EE5280" w:rsidRPr="00971E8A" w:rsidRDefault="00EE5280" w:rsidP="00A813BD">
      <w:pPr>
        <w:pStyle w:val="Heading3"/>
        <w:keepLines w:val="0"/>
        <w:numPr>
          <w:ilvl w:val="1"/>
          <w:numId w:val="3"/>
        </w:numPr>
        <w:ind w:left="709" w:hanging="425"/>
        <w:jc w:val="both"/>
        <w:rPr>
          <w:rFonts w:ascii="Times New Roman" w:hAnsi="Times New Roman"/>
          <w:i/>
          <w:lang w:eastAsia="bg-BG"/>
        </w:rPr>
      </w:pPr>
      <w:bookmarkStart w:id="109" w:name="_Toc450131549"/>
      <w:bookmarkStart w:id="110" w:name="_Toc75420236"/>
      <w:r w:rsidRPr="00971E8A">
        <w:rPr>
          <w:rFonts w:ascii="Times New Roman" w:hAnsi="Times New Roman"/>
          <w:i/>
          <w:lang w:eastAsia="bg-BG"/>
        </w:rPr>
        <w:t>АМОРТИЗАЦИОНЕН ПЛАН НА ПУБЛИЧНИТЕ ДЪЛГОТРАЙНИ АКТИВИ, ПРЕДОСТАВЕНИ НА ВИК ОПЕРАТОРА С ДОГОВОР ЗА СТОПАНИСВАНЕ, ЕКСПЛОАТАЦИЯ И ПОДДРЪЖКА</w:t>
      </w:r>
      <w:bookmarkEnd w:id="109"/>
      <w:bookmarkEnd w:id="110"/>
    </w:p>
    <w:p w:rsidR="00C10D6E" w:rsidRDefault="00C10D6E" w:rsidP="00C60EF7">
      <w:pPr>
        <w:spacing w:line="240" w:lineRule="auto"/>
        <w:ind w:firstLine="708"/>
        <w:jc w:val="both"/>
        <w:rPr>
          <w:rFonts w:ascii="Times New Roman" w:hAnsi="Times New Roman"/>
          <w:sz w:val="24"/>
          <w:szCs w:val="24"/>
        </w:rPr>
      </w:pPr>
      <w:r w:rsidRPr="00FD7A89">
        <w:rPr>
          <w:rFonts w:ascii="Times New Roman" w:hAnsi="Times New Roman"/>
          <w:sz w:val="24"/>
          <w:szCs w:val="24"/>
        </w:rPr>
        <w:t>Най-голяма е отчетната стойност на публичните дълготрайни активи предоставени за стопанисване, експлоатация и поддръжка. Цифрите по отношение на отчетна и балансова стойност, както годишната и натрупана амортизация са следните:</w:t>
      </w:r>
    </w:p>
    <w:p w:rsidR="00C60EF7" w:rsidRPr="00971E8A" w:rsidRDefault="00C60EF7" w:rsidP="00C60EF7">
      <w:pPr>
        <w:spacing w:line="240" w:lineRule="auto"/>
        <w:ind w:firstLine="708"/>
        <w:jc w:val="both"/>
        <w:rPr>
          <w:rFonts w:ascii="Times New Roman" w:hAnsi="Times New Roman"/>
        </w:rPr>
      </w:pPr>
    </w:p>
    <w:tbl>
      <w:tblPr>
        <w:tblW w:w="1007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861"/>
        <w:gridCol w:w="567"/>
        <w:gridCol w:w="567"/>
        <w:gridCol w:w="567"/>
        <w:gridCol w:w="567"/>
        <w:gridCol w:w="567"/>
        <w:gridCol w:w="567"/>
        <w:gridCol w:w="567"/>
        <w:gridCol w:w="567"/>
        <w:gridCol w:w="567"/>
        <w:gridCol w:w="567"/>
        <w:gridCol w:w="567"/>
        <w:gridCol w:w="567"/>
        <w:gridCol w:w="567"/>
        <w:gridCol w:w="567"/>
        <w:gridCol w:w="567"/>
        <w:gridCol w:w="708"/>
      </w:tblGrid>
      <w:tr w:rsidR="00C10D6E" w:rsidRPr="00971E8A" w:rsidTr="00284446">
        <w:trPr>
          <w:trHeight w:val="720"/>
        </w:trPr>
        <w:tc>
          <w:tcPr>
            <w:tcW w:w="861" w:type="dxa"/>
            <w:vMerge w:val="restart"/>
            <w:shd w:val="clear" w:color="000000" w:fill="D8D8D8"/>
            <w:vAlign w:val="center"/>
            <w:hideMark/>
          </w:tcPr>
          <w:p w:rsidR="00C10D6E" w:rsidRPr="00971E8A" w:rsidRDefault="00C10D6E" w:rsidP="00284446">
            <w:pPr>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 xml:space="preserve">Публични Дълготрайни Активи, предоставени на ВиК </w:t>
            </w:r>
            <w:r w:rsidRPr="00971E8A">
              <w:rPr>
                <w:rFonts w:ascii="Times New Roman" w:eastAsia="Times New Roman" w:hAnsi="Times New Roman"/>
                <w:b/>
                <w:bCs/>
                <w:sz w:val="12"/>
                <w:szCs w:val="12"/>
                <w:lang w:eastAsia="bg-BG"/>
              </w:rPr>
              <w:lastRenderedPageBreak/>
              <w:t>оператора за експлоатация и поддръжка</w:t>
            </w:r>
          </w:p>
        </w:tc>
        <w:tc>
          <w:tcPr>
            <w:tcW w:w="2835" w:type="dxa"/>
            <w:gridSpan w:val="5"/>
            <w:shd w:val="clear" w:color="000000" w:fill="D8D8D8"/>
            <w:noWrap/>
            <w:vAlign w:val="center"/>
            <w:hideMark/>
          </w:tcPr>
          <w:p w:rsidR="00C10D6E" w:rsidRPr="00971E8A" w:rsidRDefault="00C10D6E" w:rsidP="00284446">
            <w:pPr>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lastRenderedPageBreak/>
              <w:t>Доставяне вода на потребителите</w:t>
            </w:r>
          </w:p>
        </w:tc>
        <w:tc>
          <w:tcPr>
            <w:tcW w:w="2835" w:type="dxa"/>
            <w:gridSpan w:val="5"/>
            <w:shd w:val="clear" w:color="000000" w:fill="D8D8D8"/>
            <w:noWrap/>
            <w:vAlign w:val="center"/>
            <w:hideMark/>
          </w:tcPr>
          <w:p w:rsidR="00C10D6E" w:rsidRPr="00971E8A" w:rsidRDefault="00C10D6E" w:rsidP="00284446">
            <w:pPr>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Отвеждане на отпадъчни води</w:t>
            </w:r>
          </w:p>
        </w:tc>
        <w:tc>
          <w:tcPr>
            <w:tcW w:w="2835" w:type="dxa"/>
            <w:gridSpan w:val="5"/>
            <w:shd w:val="clear" w:color="000000" w:fill="D8D8D8"/>
            <w:noWrap/>
            <w:vAlign w:val="center"/>
            <w:hideMark/>
          </w:tcPr>
          <w:p w:rsidR="00C10D6E" w:rsidRPr="00971E8A" w:rsidRDefault="00C10D6E" w:rsidP="00284446">
            <w:pPr>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Пречистване на отпадъчни води</w:t>
            </w:r>
          </w:p>
        </w:tc>
        <w:tc>
          <w:tcPr>
            <w:tcW w:w="708" w:type="dxa"/>
            <w:shd w:val="clear" w:color="000000" w:fill="D8D8D8"/>
            <w:vAlign w:val="center"/>
            <w:hideMark/>
          </w:tcPr>
          <w:p w:rsidR="00C10D6E" w:rsidRPr="00971E8A" w:rsidRDefault="00C10D6E" w:rsidP="00284446">
            <w:pPr>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Общо за всички услуги към</w:t>
            </w:r>
          </w:p>
        </w:tc>
      </w:tr>
      <w:tr w:rsidR="00287286" w:rsidRPr="00971E8A" w:rsidTr="00284446">
        <w:trPr>
          <w:trHeight w:val="300"/>
        </w:trPr>
        <w:tc>
          <w:tcPr>
            <w:tcW w:w="861" w:type="dxa"/>
            <w:vMerge/>
            <w:vAlign w:val="center"/>
            <w:hideMark/>
          </w:tcPr>
          <w:p w:rsidR="00287286" w:rsidRPr="00971E8A" w:rsidRDefault="00287286" w:rsidP="00284446">
            <w:pPr>
              <w:jc w:val="center"/>
              <w:rPr>
                <w:rFonts w:ascii="Times New Roman" w:eastAsia="Times New Roman" w:hAnsi="Times New Roman"/>
                <w:b/>
                <w:bCs/>
                <w:sz w:val="12"/>
                <w:szCs w:val="12"/>
                <w:lang w:eastAsia="bg-BG"/>
              </w:rPr>
            </w:pPr>
          </w:p>
        </w:tc>
        <w:tc>
          <w:tcPr>
            <w:tcW w:w="567" w:type="dxa"/>
            <w:shd w:val="clear" w:color="000000" w:fill="D8D8D8"/>
            <w:noWrap/>
            <w:vAlign w:val="center"/>
            <w:hideMark/>
          </w:tcPr>
          <w:p w:rsidR="00287286" w:rsidRPr="00971E8A" w:rsidRDefault="00287286" w:rsidP="00284446">
            <w:pPr>
              <w:jc w:val="center"/>
              <w:rPr>
                <w:rFonts w:ascii="Times New Roman" w:hAnsi="Times New Roman"/>
                <w:b/>
                <w:bCs/>
                <w:color w:val="000000"/>
                <w:sz w:val="12"/>
                <w:szCs w:val="12"/>
              </w:rPr>
            </w:pPr>
            <w:r w:rsidRPr="00971E8A">
              <w:rPr>
                <w:rFonts w:ascii="Times New Roman" w:hAnsi="Times New Roman"/>
                <w:b/>
                <w:bCs/>
                <w:color w:val="000000"/>
                <w:sz w:val="12"/>
                <w:szCs w:val="12"/>
              </w:rPr>
              <w:t>2022 г.</w:t>
            </w:r>
          </w:p>
        </w:tc>
        <w:tc>
          <w:tcPr>
            <w:tcW w:w="567" w:type="dxa"/>
            <w:shd w:val="clear" w:color="000000" w:fill="D8D8D8"/>
            <w:noWrap/>
            <w:vAlign w:val="center"/>
            <w:hideMark/>
          </w:tcPr>
          <w:p w:rsidR="00287286" w:rsidRPr="00971E8A" w:rsidRDefault="00287286" w:rsidP="00284446">
            <w:pPr>
              <w:jc w:val="center"/>
              <w:rPr>
                <w:rFonts w:ascii="Times New Roman" w:hAnsi="Times New Roman"/>
                <w:b/>
                <w:bCs/>
                <w:color w:val="000000"/>
                <w:sz w:val="12"/>
                <w:szCs w:val="12"/>
              </w:rPr>
            </w:pPr>
            <w:r w:rsidRPr="00971E8A">
              <w:rPr>
                <w:rFonts w:ascii="Times New Roman" w:hAnsi="Times New Roman"/>
                <w:b/>
                <w:bCs/>
                <w:color w:val="000000"/>
                <w:sz w:val="12"/>
                <w:szCs w:val="12"/>
              </w:rPr>
              <w:t>2023 г.</w:t>
            </w:r>
          </w:p>
        </w:tc>
        <w:tc>
          <w:tcPr>
            <w:tcW w:w="567" w:type="dxa"/>
            <w:shd w:val="clear" w:color="000000" w:fill="D8D8D8"/>
            <w:noWrap/>
            <w:vAlign w:val="center"/>
            <w:hideMark/>
          </w:tcPr>
          <w:p w:rsidR="00287286" w:rsidRPr="00971E8A" w:rsidRDefault="00287286" w:rsidP="00284446">
            <w:pPr>
              <w:jc w:val="center"/>
              <w:rPr>
                <w:rFonts w:ascii="Times New Roman" w:hAnsi="Times New Roman"/>
                <w:b/>
                <w:bCs/>
                <w:color w:val="000000"/>
                <w:sz w:val="12"/>
                <w:szCs w:val="12"/>
              </w:rPr>
            </w:pPr>
            <w:r w:rsidRPr="00971E8A">
              <w:rPr>
                <w:rFonts w:ascii="Times New Roman" w:hAnsi="Times New Roman"/>
                <w:b/>
                <w:bCs/>
                <w:color w:val="000000"/>
                <w:sz w:val="12"/>
                <w:szCs w:val="12"/>
              </w:rPr>
              <w:t>2024 г.</w:t>
            </w:r>
          </w:p>
        </w:tc>
        <w:tc>
          <w:tcPr>
            <w:tcW w:w="567" w:type="dxa"/>
            <w:shd w:val="clear" w:color="000000" w:fill="D8D8D8"/>
            <w:noWrap/>
            <w:vAlign w:val="center"/>
            <w:hideMark/>
          </w:tcPr>
          <w:p w:rsidR="00287286" w:rsidRPr="00971E8A" w:rsidRDefault="00287286" w:rsidP="00284446">
            <w:pPr>
              <w:jc w:val="center"/>
              <w:rPr>
                <w:rFonts w:ascii="Times New Roman" w:hAnsi="Times New Roman"/>
                <w:b/>
                <w:bCs/>
                <w:color w:val="000000"/>
                <w:sz w:val="12"/>
                <w:szCs w:val="12"/>
              </w:rPr>
            </w:pPr>
            <w:r w:rsidRPr="00971E8A">
              <w:rPr>
                <w:rFonts w:ascii="Times New Roman" w:hAnsi="Times New Roman"/>
                <w:b/>
                <w:bCs/>
                <w:color w:val="000000"/>
                <w:sz w:val="12"/>
                <w:szCs w:val="12"/>
              </w:rPr>
              <w:t>2025 г.</w:t>
            </w:r>
          </w:p>
        </w:tc>
        <w:tc>
          <w:tcPr>
            <w:tcW w:w="567" w:type="dxa"/>
            <w:shd w:val="clear" w:color="000000" w:fill="D8D8D8"/>
            <w:noWrap/>
            <w:vAlign w:val="center"/>
            <w:hideMark/>
          </w:tcPr>
          <w:p w:rsidR="00287286" w:rsidRPr="00971E8A" w:rsidRDefault="00287286" w:rsidP="00284446">
            <w:pPr>
              <w:jc w:val="center"/>
              <w:rPr>
                <w:rFonts w:ascii="Times New Roman" w:hAnsi="Times New Roman"/>
                <w:b/>
                <w:bCs/>
                <w:color w:val="000000"/>
                <w:sz w:val="12"/>
                <w:szCs w:val="12"/>
              </w:rPr>
            </w:pPr>
            <w:r w:rsidRPr="00971E8A">
              <w:rPr>
                <w:rFonts w:ascii="Times New Roman" w:hAnsi="Times New Roman"/>
                <w:b/>
                <w:bCs/>
                <w:color w:val="000000"/>
                <w:sz w:val="12"/>
                <w:szCs w:val="12"/>
              </w:rPr>
              <w:t>2026 г.</w:t>
            </w:r>
          </w:p>
        </w:tc>
        <w:tc>
          <w:tcPr>
            <w:tcW w:w="567" w:type="dxa"/>
            <w:shd w:val="clear" w:color="000000" w:fill="D8D8D8"/>
            <w:noWrap/>
            <w:vAlign w:val="center"/>
            <w:hideMark/>
          </w:tcPr>
          <w:p w:rsidR="00287286" w:rsidRPr="00971E8A" w:rsidRDefault="00287286" w:rsidP="00284446">
            <w:pPr>
              <w:jc w:val="center"/>
              <w:rPr>
                <w:rFonts w:ascii="Times New Roman" w:hAnsi="Times New Roman"/>
                <w:b/>
                <w:bCs/>
                <w:color w:val="000000"/>
                <w:sz w:val="12"/>
                <w:szCs w:val="12"/>
              </w:rPr>
            </w:pPr>
            <w:r w:rsidRPr="00971E8A">
              <w:rPr>
                <w:rFonts w:ascii="Times New Roman" w:hAnsi="Times New Roman"/>
                <w:b/>
                <w:bCs/>
                <w:color w:val="000000"/>
                <w:sz w:val="12"/>
                <w:szCs w:val="12"/>
              </w:rPr>
              <w:t>2022 г.</w:t>
            </w:r>
          </w:p>
        </w:tc>
        <w:tc>
          <w:tcPr>
            <w:tcW w:w="567" w:type="dxa"/>
            <w:shd w:val="clear" w:color="000000" w:fill="D8D8D8"/>
            <w:noWrap/>
            <w:vAlign w:val="center"/>
            <w:hideMark/>
          </w:tcPr>
          <w:p w:rsidR="00287286" w:rsidRPr="00971E8A" w:rsidRDefault="00287286" w:rsidP="00284446">
            <w:pPr>
              <w:jc w:val="center"/>
              <w:rPr>
                <w:rFonts w:ascii="Times New Roman" w:hAnsi="Times New Roman"/>
                <w:b/>
                <w:bCs/>
                <w:color w:val="000000"/>
                <w:sz w:val="12"/>
                <w:szCs w:val="12"/>
              </w:rPr>
            </w:pPr>
            <w:r w:rsidRPr="00971E8A">
              <w:rPr>
                <w:rFonts w:ascii="Times New Roman" w:hAnsi="Times New Roman"/>
                <w:b/>
                <w:bCs/>
                <w:color w:val="000000"/>
                <w:sz w:val="12"/>
                <w:szCs w:val="12"/>
              </w:rPr>
              <w:t>2023 г.</w:t>
            </w:r>
          </w:p>
        </w:tc>
        <w:tc>
          <w:tcPr>
            <w:tcW w:w="567" w:type="dxa"/>
            <w:shd w:val="clear" w:color="000000" w:fill="D8D8D8"/>
            <w:noWrap/>
            <w:vAlign w:val="center"/>
            <w:hideMark/>
          </w:tcPr>
          <w:p w:rsidR="00287286" w:rsidRPr="00971E8A" w:rsidRDefault="00287286" w:rsidP="00284446">
            <w:pPr>
              <w:jc w:val="center"/>
              <w:rPr>
                <w:rFonts w:ascii="Times New Roman" w:hAnsi="Times New Roman"/>
                <w:b/>
                <w:bCs/>
                <w:color w:val="000000"/>
                <w:sz w:val="12"/>
                <w:szCs w:val="12"/>
              </w:rPr>
            </w:pPr>
            <w:r w:rsidRPr="00971E8A">
              <w:rPr>
                <w:rFonts w:ascii="Times New Roman" w:hAnsi="Times New Roman"/>
                <w:b/>
                <w:bCs/>
                <w:color w:val="000000"/>
                <w:sz w:val="12"/>
                <w:szCs w:val="12"/>
              </w:rPr>
              <w:t>2024 г.</w:t>
            </w:r>
          </w:p>
        </w:tc>
        <w:tc>
          <w:tcPr>
            <w:tcW w:w="567" w:type="dxa"/>
            <w:shd w:val="clear" w:color="000000" w:fill="D8D8D8"/>
            <w:noWrap/>
            <w:vAlign w:val="center"/>
            <w:hideMark/>
          </w:tcPr>
          <w:p w:rsidR="00287286" w:rsidRPr="00971E8A" w:rsidRDefault="00287286" w:rsidP="00284446">
            <w:pPr>
              <w:jc w:val="center"/>
              <w:rPr>
                <w:rFonts w:ascii="Times New Roman" w:hAnsi="Times New Roman"/>
                <w:b/>
                <w:bCs/>
                <w:color w:val="000000"/>
                <w:sz w:val="12"/>
                <w:szCs w:val="12"/>
              </w:rPr>
            </w:pPr>
            <w:r w:rsidRPr="00971E8A">
              <w:rPr>
                <w:rFonts w:ascii="Times New Roman" w:hAnsi="Times New Roman"/>
                <w:b/>
                <w:bCs/>
                <w:color w:val="000000"/>
                <w:sz w:val="12"/>
                <w:szCs w:val="12"/>
              </w:rPr>
              <w:t>2025 г.</w:t>
            </w:r>
          </w:p>
        </w:tc>
        <w:tc>
          <w:tcPr>
            <w:tcW w:w="567" w:type="dxa"/>
            <w:shd w:val="clear" w:color="000000" w:fill="D8D8D8"/>
            <w:noWrap/>
            <w:vAlign w:val="center"/>
            <w:hideMark/>
          </w:tcPr>
          <w:p w:rsidR="00287286" w:rsidRPr="00971E8A" w:rsidRDefault="00287286" w:rsidP="00284446">
            <w:pPr>
              <w:jc w:val="center"/>
              <w:rPr>
                <w:rFonts w:ascii="Times New Roman" w:hAnsi="Times New Roman"/>
                <w:b/>
                <w:bCs/>
                <w:color w:val="000000"/>
                <w:sz w:val="12"/>
                <w:szCs w:val="12"/>
              </w:rPr>
            </w:pPr>
            <w:r w:rsidRPr="00971E8A">
              <w:rPr>
                <w:rFonts w:ascii="Times New Roman" w:hAnsi="Times New Roman"/>
                <w:b/>
                <w:bCs/>
                <w:color w:val="000000"/>
                <w:sz w:val="12"/>
                <w:szCs w:val="12"/>
              </w:rPr>
              <w:t>2026 г.</w:t>
            </w:r>
          </w:p>
        </w:tc>
        <w:tc>
          <w:tcPr>
            <w:tcW w:w="567" w:type="dxa"/>
            <w:shd w:val="clear" w:color="000000" w:fill="D8D8D8"/>
            <w:noWrap/>
            <w:vAlign w:val="center"/>
            <w:hideMark/>
          </w:tcPr>
          <w:p w:rsidR="00287286" w:rsidRPr="00971E8A" w:rsidRDefault="00287286" w:rsidP="00284446">
            <w:pPr>
              <w:jc w:val="center"/>
              <w:rPr>
                <w:rFonts w:ascii="Times New Roman" w:hAnsi="Times New Roman"/>
                <w:b/>
                <w:bCs/>
                <w:color w:val="000000"/>
                <w:sz w:val="12"/>
                <w:szCs w:val="12"/>
              </w:rPr>
            </w:pPr>
            <w:r w:rsidRPr="00971E8A">
              <w:rPr>
                <w:rFonts w:ascii="Times New Roman" w:hAnsi="Times New Roman"/>
                <w:b/>
                <w:bCs/>
                <w:color w:val="000000"/>
                <w:sz w:val="12"/>
                <w:szCs w:val="12"/>
              </w:rPr>
              <w:t>2022 г.</w:t>
            </w:r>
          </w:p>
        </w:tc>
        <w:tc>
          <w:tcPr>
            <w:tcW w:w="567" w:type="dxa"/>
            <w:shd w:val="clear" w:color="000000" w:fill="D8D8D8"/>
            <w:noWrap/>
            <w:vAlign w:val="center"/>
            <w:hideMark/>
          </w:tcPr>
          <w:p w:rsidR="00287286" w:rsidRPr="00971E8A" w:rsidRDefault="00287286" w:rsidP="00284446">
            <w:pPr>
              <w:jc w:val="center"/>
              <w:rPr>
                <w:rFonts w:ascii="Times New Roman" w:hAnsi="Times New Roman"/>
                <w:b/>
                <w:bCs/>
                <w:color w:val="000000"/>
                <w:sz w:val="12"/>
                <w:szCs w:val="12"/>
              </w:rPr>
            </w:pPr>
            <w:r w:rsidRPr="00971E8A">
              <w:rPr>
                <w:rFonts w:ascii="Times New Roman" w:hAnsi="Times New Roman"/>
                <w:b/>
                <w:bCs/>
                <w:color w:val="000000"/>
                <w:sz w:val="12"/>
                <w:szCs w:val="12"/>
              </w:rPr>
              <w:t>2023 г.</w:t>
            </w:r>
          </w:p>
        </w:tc>
        <w:tc>
          <w:tcPr>
            <w:tcW w:w="567" w:type="dxa"/>
            <w:shd w:val="clear" w:color="000000" w:fill="D8D8D8"/>
            <w:noWrap/>
            <w:vAlign w:val="center"/>
            <w:hideMark/>
          </w:tcPr>
          <w:p w:rsidR="00287286" w:rsidRPr="00971E8A" w:rsidRDefault="00287286" w:rsidP="00284446">
            <w:pPr>
              <w:jc w:val="center"/>
              <w:rPr>
                <w:rFonts w:ascii="Times New Roman" w:hAnsi="Times New Roman"/>
                <w:b/>
                <w:bCs/>
                <w:color w:val="000000"/>
                <w:sz w:val="12"/>
                <w:szCs w:val="12"/>
              </w:rPr>
            </w:pPr>
            <w:r w:rsidRPr="00971E8A">
              <w:rPr>
                <w:rFonts w:ascii="Times New Roman" w:hAnsi="Times New Roman"/>
                <w:b/>
                <w:bCs/>
                <w:color w:val="000000"/>
                <w:sz w:val="12"/>
                <w:szCs w:val="12"/>
              </w:rPr>
              <w:t>2024 г.</w:t>
            </w:r>
          </w:p>
        </w:tc>
        <w:tc>
          <w:tcPr>
            <w:tcW w:w="567" w:type="dxa"/>
            <w:shd w:val="clear" w:color="000000" w:fill="D8D8D8"/>
            <w:noWrap/>
            <w:vAlign w:val="center"/>
            <w:hideMark/>
          </w:tcPr>
          <w:p w:rsidR="00287286" w:rsidRPr="00971E8A" w:rsidRDefault="00287286" w:rsidP="00284446">
            <w:pPr>
              <w:jc w:val="center"/>
              <w:rPr>
                <w:rFonts w:ascii="Times New Roman" w:hAnsi="Times New Roman"/>
                <w:b/>
                <w:bCs/>
                <w:color w:val="000000"/>
                <w:sz w:val="12"/>
                <w:szCs w:val="12"/>
              </w:rPr>
            </w:pPr>
            <w:r w:rsidRPr="00971E8A">
              <w:rPr>
                <w:rFonts w:ascii="Times New Roman" w:hAnsi="Times New Roman"/>
                <w:b/>
                <w:bCs/>
                <w:color w:val="000000"/>
                <w:sz w:val="12"/>
                <w:szCs w:val="12"/>
              </w:rPr>
              <w:t>2025 г.</w:t>
            </w:r>
          </w:p>
        </w:tc>
        <w:tc>
          <w:tcPr>
            <w:tcW w:w="567" w:type="dxa"/>
            <w:shd w:val="clear" w:color="000000" w:fill="D8D8D8"/>
            <w:noWrap/>
            <w:vAlign w:val="center"/>
            <w:hideMark/>
          </w:tcPr>
          <w:p w:rsidR="00287286" w:rsidRPr="00971E8A" w:rsidRDefault="00287286" w:rsidP="00284446">
            <w:pPr>
              <w:jc w:val="center"/>
              <w:rPr>
                <w:rFonts w:ascii="Times New Roman" w:hAnsi="Times New Roman"/>
                <w:b/>
                <w:bCs/>
                <w:color w:val="000000"/>
                <w:sz w:val="12"/>
                <w:szCs w:val="12"/>
              </w:rPr>
            </w:pPr>
            <w:r w:rsidRPr="00971E8A">
              <w:rPr>
                <w:rFonts w:ascii="Times New Roman" w:hAnsi="Times New Roman"/>
                <w:b/>
                <w:bCs/>
                <w:color w:val="000000"/>
                <w:sz w:val="12"/>
                <w:szCs w:val="12"/>
              </w:rPr>
              <w:t>2026 г.</w:t>
            </w:r>
          </w:p>
        </w:tc>
        <w:tc>
          <w:tcPr>
            <w:tcW w:w="708" w:type="dxa"/>
            <w:shd w:val="clear" w:color="000000" w:fill="D8D8D8"/>
            <w:noWrap/>
            <w:vAlign w:val="center"/>
            <w:hideMark/>
          </w:tcPr>
          <w:p w:rsidR="00287286" w:rsidRPr="00971E8A" w:rsidRDefault="00287286" w:rsidP="00284446">
            <w:pPr>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края на 2026</w:t>
            </w:r>
          </w:p>
        </w:tc>
      </w:tr>
      <w:tr w:rsidR="00754837" w:rsidRPr="00971E8A" w:rsidTr="006C15CB">
        <w:trPr>
          <w:trHeight w:val="300"/>
        </w:trPr>
        <w:tc>
          <w:tcPr>
            <w:tcW w:w="861" w:type="dxa"/>
            <w:shd w:val="clear" w:color="auto" w:fill="auto"/>
            <w:noWrap/>
            <w:vAlign w:val="center"/>
            <w:hideMark/>
          </w:tcPr>
          <w:p w:rsidR="00754837" w:rsidRPr="00971E8A" w:rsidRDefault="00754837" w:rsidP="00284446">
            <w:pPr>
              <w:jc w:val="center"/>
              <w:rPr>
                <w:rFonts w:ascii="Times New Roman" w:eastAsia="Times New Roman" w:hAnsi="Times New Roman"/>
                <w:color w:val="000000"/>
                <w:sz w:val="12"/>
                <w:szCs w:val="12"/>
                <w:lang w:eastAsia="bg-BG"/>
              </w:rPr>
            </w:pPr>
            <w:r w:rsidRPr="00971E8A">
              <w:rPr>
                <w:rFonts w:ascii="Times New Roman" w:eastAsia="Times New Roman" w:hAnsi="Times New Roman"/>
                <w:color w:val="000000"/>
                <w:sz w:val="12"/>
                <w:szCs w:val="12"/>
                <w:lang w:eastAsia="bg-BG"/>
              </w:rPr>
              <w:lastRenderedPageBreak/>
              <w:t>Отчетна стойност</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74030</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74030</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74030</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74030</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74030</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94626</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94626</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94626</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94626</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94626</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72708</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72708</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72708</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72708</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72708</w:t>
            </w:r>
          </w:p>
        </w:tc>
        <w:tc>
          <w:tcPr>
            <w:tcW w:w="708"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241 364</w:t>
            </w:r>
          </w:p>
        </w:tc>
      </w:tr>
      <w:tr w:rsidR="00754837" w:rsidRPr="00971E8A" w:rsidTr="006C15CB">
        <w:trPr>
          <w:trHeight w:val="600"/>
        </w:trPr>
        <w:tc>
          <w:tcPr>
            <w:tcW w:w="861" w:type="dxa"/>
            <w:shd w:val="clear" w:color="auto" w:fill="auto"/>
            <w:vAlign w:val="center"/>
            <w:hideMark/>
          </w:tcPr>
          <w:p w:rsidR="00754837" w:rsidRPr="00971E8A" w:rsidRDefault="00754837" w:rsidP="00284446">
            <w:pPr>
              <w:jc w:val="center"/>
              <w:rPr>
                <w:rFonts w:ascii="Times New Roman" w:eastAsia="Times New Roman" w:hAnsi="Times New Roman"/>
                <w:color w:val="000000"/>
                <w:sz w:val="12"/>
                <w:szCs w:val="12"/>
                <w:lang w:eastAsia="bg-BG"/>
              </w:rPr>
            </w:pPr>
            <w:r w:rsidRPr="00971E8A">
              <w:rPr>
                <w:rFonts w:ascii="Times New Roman" w:eastAsia="Times New Roman" w:hAnsi="Times New Roman"/>
                <w:color w:val="000000"/>
                <w:sz w:val="12"/>
                <w:szCs w:val="12"/>
                <w:lang w:eastAsia="bg-BG"/>
              </w:rPr>
              <w:t>Годишна амортизационна квота</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2244</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2239</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2046</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1945</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1945</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1881</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1881</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1881</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1880</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1879</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3851</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3850</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3850</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3850</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3850</w:t>
            </w:r>
          </w:p>
        </w:tc>
        <w:tc>
          <w:tcPr>
            <w:tcW w:w="708"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7 674</w:t>
            </w:r>
          </w:p>
        </w:tc>
      </w:tr>
      <w:tr w:rsidR="00754837" w:rsidRPr="00971E8A" w:rsidTr="006C15CB">
        <w:trPr>
          <w:trHeight w:val="600"/>
        </w:trPr>
        <w:tc>
          <w:tcPr>
            <w:tcW w:w="861" w:type="dxa"/>
            <w:shd w:val="clear" w:color="auto" w:fill="auto"/>
            <w:vAlign w:val="center"/>
            <w:hideMark/>
          </w:tcPr>
          <w:p w:rsidR="00754837" w:rsidRPr="00971E8A" w:rsidRDefault="00754837" w:rsidP="00284446">
            <w:pPr>
              <w:jc w:val="center"/>
              <w:rPr>
                <w:rFonts w:ascii="Times New Roman" w:eastAsia="Times New Roman" w:hAnsi="Times New Roman"/>
                <w:color w:val="000000"/>
                <w:sz w:val="12"/>
                <w:szCs w:val="12"/>
                <w:lang w:eastAsia="bg-BG"/>
              </w:rPr>
            </w:pPr>
            <w:r w:rsidRPr="00971E8A">
              <w:rPr>
                <w:rFonts w:ascii="Times New Roman" w:eastAsia="Times New Roman" w:hAnsi="Times New Roman"/>
                <w:color w:val="000000"/>
                <w:sz w:val="12"/>
                <w:szCs w:val="12"/>
                <w:lang w:eastAsia="bg-BG"/>
              </w:rPr>
              <w:t>Начислена до момента амортизация</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20104</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22343</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24389</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26335</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28280</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10823</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12704</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14586</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16466</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18346</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16141</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19991</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23841</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27690</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31540</w:t>
            </w:r>
          </w:p>
        </w:tc>
        <w:tc>
          <w:tcPr>
            <w:tcW w:w="708" w:type="dxa"/>
            <w:shd w:val="clear" w:color="auto" w:fill="auto"/>
            <w:noWrap/>
            <w:vAlign w:val="bottom"/>
            <w:hideMark/>
          </w:tcPr>
          <w:p w:rsidR="00754837" w:rsidRPr="006C15CB" w:rsidRDefault="00754837" w:rsidP="00284446">
            <w:pPr>
              <w:ind w:left="-212" w:firstLine="212"/>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78 165</w:t>
            </w:r>
          </w:p>
        </w:tc>
      </w:tr>
      <w:tr w:rsidR="00754837" w:rsidRPr="00971E8A" w:rsidTr="006C15CB">
        <w:trPr>
          <w:trHeight w:val="300"/>
        </w:trPr>
        <w:tc>
          <w:tcPr>
            <w:tcW w:w="861" w:type="dxa"/>
            <w:shd w:val="clear" w:color="auto" w:fill="auto"/>
            <w:noWrap/>
            <w:vAlign w:val="center"/>
            <w:hideMark/>
          </w:tcPr>
          <w:p w:rsidR="00754837" w:rsidRPr="00971E8A" w:rsidRDefault="00754837" w:rsidP="00284446">
            <w:pPr>
              <w:jc w:val="center"/>
              <w:rPr>
                <w:rFonts w:ascii="Times New Roman" w:eastAsia="Times New Roman" w:hAnsi="Times New Roman"/>
                <w:color w:val="000000"/>
                <w:sz w:val="12"/>
                <w:szCs w:val="12"/>
                <w:lang w:eastAsia="bg-BG"/>
              </w:rPr>
            </w:pPr>
            <w:r w:rsidRPr="00971E8A">
              <w:rPr>
                <w:rFonts w:ascii="Times New Roman" w:eastAsia="Times New Roman" w:hAnsi="Times New Roman"/>
                <w:color w:val="000000"/>
                <w:sz w:val="12"/>
                <w:szCs w:val="12"/>
                <w:lang w:eastAsia="bg-BG"/>
              </w:rPr>
              <w:t>Балансова стойност</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53926</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51687</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49641</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47695</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45750</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83803</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81922</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80040</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78160</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76280</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56567</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52717</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48867</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45018</w:t>
            </w:r>
          </w:p>
        </w:tc>
        <w:tc>
          <w:tcPr>
            <w:tcW w:w="567"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41168</w:t>
            </w:r>
          </w:p>
        </w:tc>
        <w:tc>
          <w:tcPr>
            <w:tcW w:w="708" w:type="dxa"/>
            <w:shd w:val="clear" w:color="auto" w:fill="auto"/>
            <w:noWrap/>
            <w:vAlign w:val="bottom"/>
            <w:hideMark/>
          </w:tcPr>
          <w:p w:rsidR="00754837" w:rsidRPr="006C15CB" w:rsidRDefault="00754837" w:rsidP="00284446">
            <w:pPr>
              <w:jc w:val="center"/>
              <w:rPr>
                <w:rFonts w:ascii="Times New Roman" w:eastAsia="Times New Roman" w:hAnsi="Times New Roman"/>
                <w:color w:val="000000"/>
                <w:sz w:val="12"/>
                <w:szCs w:val="12"/>
                <w:lang w:eastAsia="bg-BG"/>
              </w:rPr>
            </w:pPr>
            <w:r w:rsidRPr="006C15CB">
              <w:rPr>
                <w:rFonts w:ascii="Times New Roman" w:eastAsia="Times New Roman" w:hAnsi="Times New Roman"/>
                <w:color w:val="000000"/>
                <w:sz w:val="12"/>
                <w:szCs w:val="12"/>
                <w:lang w:eastAsia="bg-BG"/>
              </w:rPr>
              <w:t>163 199</w:t>
            </w:r>
          </w:p>
        </w:tc>
      </w:tr>
    </w:tbl>
    <w:p w:rsidR="00C10D6E" w:rsidRPr="00971E8A" w:rsidRDefault="00C10D6E" w:rsidP="00A813BD">
      <w:pPr>
        <w:jc w:val="both"/>
        <w:rPr>
          <w:rFonts w:ascii="Times New Roman" w:hAnsi="Times New Roman"/>
          <w:lang w:eastAsia="bg-BG"/>
        </w:rPr>
      </w:pPr>
    </w:p>
    <w:p w:rsidR="00C10D6E" w:rsidRPr="00D10C9C" w:rsidRDefault="00C10D6E" w:rsidP="00C60EF7">
      <w:pPr>
        <w:spacing w:line="240" w:lineRule="auto"/>
        <w:ind w:firstLine="708"/>
        <w:jc w:val="both"/>
        <w:rPr>
          <w:rFonts w:ascii="Times New Roman" w:hAnsi="Times New Roman"/>
          <w:sz w:val="24"/>
          <w:szCs w:val="24"/>
        </w:rPr>
      </w:pPr>
      <w:r w:rsidRPr="00D10C9C">
        <w:rPr>
          <w:rFonts w:ascii="Times New Roman" w:hAnsi="Times New Roman"/>
          <w:sz w:val="24"/>
          <w:szCs w:val="24"/>
        </w:rPr>
        <w:t xml:space="preserve">Акумулираните амортизационни отчисления към края на бизнес плана са в размер на </w:t>
      </w:r>
      <w:r w:rsidR="00AB33FC" w:rsidRPr="00D10C9C">
        <w:rPr>
          <w:rFonts w:ascii="Times New Roman" w:hAnsi="Times New Roman"/>
          <w:sz w:val="24"/>
          <w:szCs w:val="24"/>
        </w:rPr>
        <w:t>32,</w:t>
      </w:r>
      <w:r w:rsidR="00F06BE9" w:rsidRPr="00D10C9C">
        <w:rPr>
          <w:rFonts w:ascii="Times New Roman" w:hAnsi="Times New Roman"/>
          <w:sz w:val="24"/>
          <w:szCs w:val="24"/>
          <w:lang w:val="en-US"/>
        </w:rPr>
        <w:t>38</w:t>
      </w:r>
      <w:r w:rsidRPr="00D10C9C">
        <w:rPr>
          <w:rFonts w:ascii="Times New Roman" w:hAnsi="Times New Roman"/>
          <w:sz w:val="24"/>
          <w:szCs w:val="24"/>
        </w:rPr>
        <w:t>% от отчетната стойност на активите. При изчисляването на амортизациите, както и при горните две категории са спазени всички нормативно изискуеми правила.</w:t>
      </w:r>
    </w:p>
    <w:p w:rsidR="00EE5280" w:rsidRPr="00971E8A" w:rsidRDefault="00EE5280" w:rsidP="00A813BD">
      <w:pPr>
        <w:keepNext/>
        <w:jc w:val="both"/>
        <w:rPr>
          <w:rFonts w:ascii="Times New Roman" w:hAnsi="Times New Roman"/>
          <w:lang w:eastAsia="bg-BG"/>
        </w:rPr>
      </w:pPr>
    </w:p>
    <w:p w:rsidR="00EE5280" w:rsidRPr="00971E8A" w:rsidRDefault="00EE5280" w:rsidP="00A813BD">
      <w:pPr>
        <w:pStyle w:val="Heading2"/>
        <w:keepLines w:val="0"/>
        <w:numPr>
          <w:ilvl w:val="0"/>
          <w:numId w:val="3"/>
        </w:numPr>
        <w:ind w:hanging="271"/>
        <w:jc w:val="both"/>
        <w:rPr>
          <w:rFonts w:ascii="Times New Roman" w:hAnsi="Times New Roman"/>
          <w:sz w:val="28"/>
          <w:szCs w:val="28"/>
          <w:lang w:eastAsia="bg-BG"/>
        </w:rPr>
      </w:pPr>
      <w:bookmarkStart w:id="111" w:name="_Toc450131550"/>
      <w:bookmarkStart w:id="112" w:name="_Toc75420237"/>
      <w:r w:rsidRPr="00971E8A">
        <w:rPr>
          <w:rFonts w:ascii="Times New Roman" w:hAnsi="Times New Roman"/>
          <w:sz w:val="28"/>
          <w:szCs w:val="28"/>
          <w:lang w:eastAsia="bg-BG"/>
        </w:rPr>
        <w:t>АНАЛИЗ НА РАЗХОДИТЕ</w:t>
      </w:r>
      <w:bookmarkEnd w:id="111"/>
      <w:bookmarkEnd w:id="112"/>
    </w:p>
    <w:p w:rsidR="00EE5280" w:rsidRPr="00971E8A" w:rsidRDefault="00EE5280" w:rsidP="00A813BD">
      <w:pPr>
        <w:pStyle w:val="Heading3"/>
        <w:keepLines w:val="0"/>
        <w:numPr>
          <w:ilvl w:val="1"/>
          <w:numId w:val="3"/>
        </w:numPr>
        <w:ind w:left="709" w:hanging="425"/>
        <w:jc w:val="both"/>
        <w:rPr>
          <w:rFonts w:ascii="Times New Roman" w:hAnsi="Times New Roman"/>
          <w:i/>
          <w:lang w:eastAsia="bg-BG"/>
        </w:rPr>
      </w:pPr>
      <w:bookmarkStart w:id="113" w:name="_Toc450131551"/>
      <w:bookmarkStart w:id="114" w:name="_Toc75420238"/>
      <w:r w:rsidRPr="00971E8A">
        <w:rPr>
          <w:rFonts w:ascii="Times New Roman" w:hAnsi="Times New Roman"/>
          <w:i/>
          <w:lang w:eastAsia="bg-BG"/>
        </w:rPr>
        <w:t>АНАЛИЗ НА РАЗХОДИТЕ ПО ЕЛЕМЕНТИ ЗА УСЛУГАТА ДОСТАВЯНЕ ВОДА НА ПОТРЕБИТЕЛИТЕ</w:t>
      </w:r>
      <w:bookmarkEnd w:id="113"/>
      <w:bookmarkEnd w:id="114"/>
    </w:p>
    <w:p w:rsidR="00EE5280" w:rsidRPr="00971E8A" w:rsidRDefault="00EE5280" w:rsidP="00A813BD">
      <w:pPr>
        <w:pStyle w:val="Heading5"/>
        <w:keepLines w:val="0"/>
        <w:numPr>
          <w:ilvl w:val="2"/>
          <w:numId w:val="3"/>
        </w:numPr>
        <w:tabs>
          <w:tab w:val="left" w:pos="1276"/>
        </w:tabs>
        <w:ind w:left="1134" w:hanging="425"/>
        <w:jc w:val="both"/>
        <w:rPr>
          <w:rFonts w:ascii="Times New Roman" w:hAnsi="Times New Roman"/>
          <w:lang w:val="en-US" w:eastAsia="bg-BG"/>
        </w:rPr>
      </w:pPr>
      <w:bookmarkStart w:id="115" w:name="_Toc450131552"/>
      <w:r w:rsidRPr="00971E8A">
        <w:rPr>
          <w:rFonts w:ascii="Times New Roman" w:hAnsi="Times New Roman"/>
          <w:lang w:eastAsia="bg-BG"/>
        </w:rPr>
        <w:t>Разходи за материали</w:t>
      </w:r>
      <w:bookmarkEnd w:id="115"/>
    </w:p>
    <w:p w:rsidR="00006F1F" w:rsidRPr="00D10C9C" w:rsidRDefault="00006F1F" w:rsidP="00C60EF7">
      <w:pPr>
        <w:spacing w:line="240" w:lineRule="auto"/>
        <w:ind w:firstLine="708"/>
        <w:jc w:val="both"/>
        <w:rPr>
          <w:rFonts w:ascii="Times New Roman" w:hAnsi="Times New Roman"/>
          <w:sz w:val="24"/>
          <w:szCs w:val="24"/>
        </w:rPr>
      </w:pPr>
      <w:r w:rsidRPr="00D10C9C">
        <w:rPr>
          <w:rFonts w:ascii="Times New Roman" w:hAnsi="Times New Roman"/>
          <w:sz w:val="24"/>
          <w:szCs w:val="24"/>
        </w:rPr>
        <w:t>Разходите за материали на „Водоснабдяване и канализация“ ЕООД, гр. Хасково за услугата доставяне на вода на потребителите за 20</w:t>
      </w:r>
      <w:r w:rsidR="00171284" w:rsidRPr="00D10C9C">
        <w:rPr>
          <w:rFonts w:ascii="Times New Roman" w:hAnsi="Times New Roman"/>
          <w:sz w:val="24"/>
          <w:szCs w:val="24"/>
          <w:lang w:val="en-US"/>
        </w:rPr>
        <w:t>20</w:t>
      </w:r>
      <w:r w:rsidRPr="00D10C9C">
        <w:rPr>
          <w:rFonts w:ascii="Times New Roman" w:hAnsi="Times New Roman"/>
          <w:sz w:val="24"/>
          <w:szCs w:val="24"/>
        </w:rPr>
        <w:t xml:space="preserve"> г. възлизат на </w:t>
      </w:r>
      <w:r w:rsidR="0078292B" w:rsidRPr="00D10C9C">
        <w:rPr>
          <w:rFonts w:ascii="Times New Roman" w:hAnsi="Times New Roman"/>
          <w:sz w:val="24"/>
          <w:szCs w:val="24"/>
          <w:lang w:val="en-US"/>
        </w:rPr>
        <w:t xml:space="preserve">5 </w:t>
      </w:r>
      <w:r w:rsidR="00F7659B" w:rsidRPr="00D10C9C">
        <w:rPr>
          <w:rFonts w:ascii="Times New Roman" w:hAnsi="Times New Roman"/>
          <w:sz w:val="24"/>
          <w:szCs w:val="24"/>
          <w:lang w:val="en-US"/>
        </w:rPr>
        <w:t>66</w:t>
      </w:r>
      <w:r w:rsidR="00F7659B">
        <w:rPr>
          <w:rFonts w:ascii="Times New Roman" w:hAnsi="Times New Roman"/>
          <w:sz w:val="24"/>
          <w:szCs w:val="24"/>
          <w:lang w:val="en-US"/>
        </w:rPr>
        <w:t>5</w:t>
      </w:r>
      <w:r w:rsidR="00F7659B" w:rsidRPr="00D10C9C">
        <w:rPr>
          <w:rFonts w:ascii="Times New Roman" w:hAnsi="Times New Roman"/>
          <w:sz w:val="24"/>
          <w:szCs w:val="24"/>
        </w:rPr>
        <w:t xml:space="preserve"> </w:t>
      </w:r>
      <w:r w:rsidRPr="00D10C9C">
        <w:rPr>
          <w:rFonts w:ascii="Times New Roman" w:hAnsi="Times New Roman"/>
          <w:sz w:val="24"/>
          <w:szCs w:val="24"/>
        </w:rPr>
        <w:t xml:space="preserve">хил. лв. Те съставляват </w:t>
      </w:r>
      <w:r w:rsidR="0078292B" w:rsidRPr="00D10C9C">
        <w:rPr>
          <w:rFonts w:ascii="Times New Roman" w:hAnsi="Times New Roman"/>
          <w:sz w:val="24"/>
          <w:szCs w:val="24"/>
          <w:lang w:val="en-US"/>
        </w:rPr>
        <w:t>42.</w:t>
      </w:r>
      <w:r w:rsidR="00F7659B" w:rsidRPr="00D10C9C">
        <w:rPr>
          <w:rFonts w:ascii="Times New Roman" w:hAnsi="Times New Roman"/>
          <w:sz w:val="24"/>
          <w:szCs w:val="24"/>
          <w:lang w:val="en-US"/>
        </w:rPr>
        <w:t>7</w:t>
      </w:r>
      <w:r w:rsidR="00F7659B">
        <w:rPr>
          <w:rFonts w:ascii="Times New Roman" w:hAnsi="Times New Roman"/>
          <w:sz w:val="24"/>
          <w:szCs w:val="24"/>
          <w:lang w:val="en-US"/>
        </w:rPr>
        <w:t>1</w:t>
      </w:r>
      <w:r w:rsidRPr="00D10C9C">
        <w:rPr>
          <w:rFonts w:ascii="Times New Roman" w:hAnsi="Times New Roman"/>
          <w:sz w:val="24"/>
          <w:szCs w:val="24"/>
        </w:rPr>
        <w:t xml:space="preserve">% от общите разходи за услугата Доставяне на вода в размер на </w:t>
      </w:r>
      <w:r w:rsidR="0078292B" w:rsidRPr="00D10C9C">
        <w:rPr>
          <w:rFonts w:ascii="Times New Roman" w:hAnsi="Times New Roman"/>
          <w:sz w:val="24"/>
          <w:szCs w:val="24"/>
          <w:lang w:val="en-US"/>
        </w:rPr>
        <w:t xml:space="preserve">13 </w:t>
      </w:r>
      <w:r w:rsidR="00F7659B" w:rsidRPr="00D10C9C">
        <w:rPr>
          <w:rFonts w:ascii="Times New Roman" w:hAnsi="Times New Roman"/>
          <w:sz w:val="24"/>
          <w:szCs w:val="24"/>
          <w:lang w:val="en-US"/>
        </w:rPr>
        <w:t>26</w:t>
      </w:r>
      <w:r w:rsidR="00F7659B">
        <w:rPr>
          <w:rFonts w:ascii="Times New Roman" w:hAnsi="Times New Roman"/>
          <w:sz w:val="24"/>
          <w:szCs w:val="24"/>
          <w:lang w:val="en-US"/>
        </w:rPr>
        <w:t>4</w:t>
      </w:r>
      <w:r w:rsidR="00F7659B" w:rsidRPr="00D10C9C">
        <w:rPr>
          <w:rFonts w:ascii="Times New Roman" w:hAnsi="Times New Roman"/>
          <w:sz w:val="24"/>
          <w:szCs w:val="24"/>
        </w:rPr>
        <w:t xml:space="preserve"> </w:t>
      </w:r>
      <w:r w:rsidRPr="00D10C9C">
        <w:rPr>
          <w:rFonts w:ascii="Times New Roman" w:hAnsi="Times New Roman"/>
          <w:sz w:val="24"/>
          <w:szCs w:val="24"/>
        </w:rPr>
        <w:t>хил. лв.</w:t>
      </w:r>
      <w:r w:rsidRPr="00D10C9C">
        <w:rPr>
          <w:rFonts w:ascii="Times New Roman" w:hAnsi="Times New Roman"/>
          <w:sz w:val="24"/>
          <w:szCs w:val="24"/>
        </w:rPr>
        <w:tab/>
      </w:r>
    </w:p>
    <w:p w:rsidR="00006F1F" w:rsidRPr="00D10C9C" w:rsidRDefault="00C60EF7" w:rsidP="00C60EF7">
      <w:pPr>
        <w:spacing w:line="240" w:lineRule="auto"/>
        <w:jc w:val="both"/>
        <w:rPr>
          <w:rFonts w:ascii="Times New Roman" w:hAnsi="Times New Roman"/>
          <w:sz w:val="24"/>
          <w:szCs w:val="24"/>
          <w:lang w:val="en-US"/>
        </w:rPr>
      </w:pPr>
      <w:r>
        <w:rPr>
          <w:rFonts w:ascii="Times New Roman" w:hAnsi="Times New Roman"/>
          <w:sz w:val="24"/>
          <w:szCs w:val="24"/>
        </w:rPr>
        <w:tab/>
      </w:r>
      <w:r w:rsidR="00006F1F" w:rsidRPr="00D10C9C">
        <w:rPr>
          <w:rFonts w:ascii="Times New Roman" w:hAnsi="Times New Roman"/>
          <w:sz w:val="24"/>
          <w:szCs w:val="24"/>
        </w:rPr>
        <w:t>Изменението на разходите за материали за периода на бизнес плана е както следва:</w:t>
      </w: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99"/>
        <w:gridCol w:w="4107"/>
        <w:gridCol w:w="850"/>
        <w:gridCol w:w="709"/>
        <w:gridCol w:w="709"/>
        <w:gridCol w:w="709"/>
        <w:gridCol w:w="709"/>
        <w:gridCol w:w="774"/>
      </w:tblGrid>
      <w:tr w:rsidR="00815B22" w:rsidRPr="00971E8A" w:rsidTr="006C15CB">
        <w:trPr>
          <w:trHeight w:val="144"/>
          <w:tblHeader/>
        </w:trPr>
        <w:tc>
          <w:tcPr>
            <w:tcW w:w="5000" w:type="pct"/>
            <w:gridSpan w:val="8"/>
            <w:shd w:val="clear" w:color="auto" w:fill="auto"/>
            <w:vAlign w:val="center"/>
            <w:hideMark/>
          </w:tcPr>
          <w:p w:rsidR="00815B22" w:rsidRPr="00FA38C9" w:rsidRDefault="00815B22" w:rsidP="00FA38C9">
            <w:pPr>
              <w:spacing w:after="0" w:line="240" w:lineRule="auto"/>
              <w:jc w:val="center"/>
              <w:rPr>
                <w:rFonts w:ascii="Times New Roman" w:eastAsia="Times New Roman" w:hAnsi="Times New Roman"/>
                <w:b/>
                <w:bCs/>
                <w:sz w:val="16"/>
                <w:szCs w:val="16"/>
                <w:lang w:eastAsia="bg-BG"/>
              </w:rPr>
            </w:pPr>
            <w:r w:rsidRPr="00FA38C9">
              <w:rPr>
                <w:rFonts w:ascii="Times New Roman" w:eastAsia="Times New Roman" w:hAnsi="Times New Roman"/>
                <w:b/>
                <w:bCs/>
                <w:sz w:val="16"/>
                <w:szCs w:val="16"/>
                <w:lang w:eastAsia="bg-BG"/>
              </w:rPr>
              <w:t>Доставяне на вода на потребителите</w:t>
            </w:r>
          </w:p>
        </w:tc>
      </w:tr>
      <w:tr w:rsidR="00510CAD" w:rsidRPr="00971E8A" w:rsidTr="006C15CB">
        <w:trPr>
          <w:trHeight w:val="273"/>
          <w:tblHeader/>
        </w:trPr>
        <w:tc>
          <w:tcPr>
            <w:tcW w:w="275" w:type="pct"/>
            <w:vMerge w:val="restart"/>
            <w:shd w:val="clear" w:color="auto" w:fill="auto"/>
            <w:vAlign w:val="center"/>
            <w:hideMark/>
          </w:tcPr>
          <w:p w:rsidR="00547045" w:rsidRPr="00971E8A" w:rsidRDefault="00555A10" w:rsidP="00FA38C9">
            <w:pPr>
              <w:spacing w:after="0" w:line="240" w:lineRule="auto"/>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w:t>
            </w:r>
          </w:p>
        </w:tc>
        <w:tc>
          <w:tcPr>
            <w:tcW w:w="2265" w:type="pct"/>
            <w:vMerge w:val="restart"/>
            <w:shd w:val="clear" w:color="auto" w:fill="auto"/>
            <w:vAlign w:val="center"/>
            <w:hideMark/>
          </w:tcPr>
          <w:p w:rsidR="00555A10" w:rsidRPr="00FA38C9" w:rsidRDefault="00555A10" w:rsidP="00FA38C9">
            <w:pPr>
              <w:spacing w:after="0" w:line="240" w:lineRule="auto"/>
              <w:jc w:val="center"/>
              <w:rPr>
                <w:rFonts w:ascii="Times New Roman" w:eastAsia="Times New Roman" w:hAnsi="Times New Roman"/>
                <w:b/>
                <w:bCs/>
                <w:sz w:val="16"/>
                <w:szCs w:val="16"/>
                <w:lang w:eastAsia="bg-BG"/>
              </w:rPr>
            </w:pPr>
          </w:p>
          <w:p w:rsidR="00547045" w:rsidRPr="00025212" w:rsidRDefault="00555A10" w:rsidP="00FA38C9">
            <w:pPr>
              <w:jc w:val="center"/>
              <w:rPr>
                <w:rFonts w:ascii="Times New Roman" w:eastAsia="Times New Roman" w:hAnsi="Times New Roman"/>
                <w:b/>
                <w:sz w:val="16"/>
                <w:szCs w:val="16"/>
                <w:lang w:eastAsia="bg-BG"/>
              </w:rPr>
            </w:pPr>
            <w:r w:rsidRPr="00025212">
              <w:rPr>
                <w:rFonts w:ascii="Times New Roman" w:eastAsia="Times New Roman" w:hAnsi="Times New Roman"/>
                <w:b/>
                <w:sz w:val="16"/>
                <w:szCs w:val="16"/>
                <w:lang w:eastAsia="bg-BG"/>
              </w:rPr>
              <w:t>Разходи по икономически елементи</w:t>
            </w:r>
          </w:p>
        </w:tc>
        <w:tc>
          <w:tcPr>
            <w:tcW w:w="469" w:type="pct"/>
            <w:shd w:val="clear" w:color="auto" w:fill="auto"/>
            <w:noWrap/>
            <w:vAlign w:val="center"/>
            <w:hideMark/>
          </w:tcPr>
          <w:p w:rsidR="00547045" w:rsidRPr="00FA38C9" w:rsidRDefault="00547045" w:rsidP="00FA38C9">
            <w:pPr>
              <w:spacing w:after="0" w:line="240" w:lineRule="auto"/>
              <w:jc w:val="center"/>
              <w:rPr>
                <w:rFonts w:ascii="Times New Roman" w:eastAsia="Times New Roman" w:hAnsi="Times New Roman"/>
                <w:b/>
                <w:bCs/>
                <w:sz w:val="16"/>
                <w:szCs w:val="16"/>
                <w:lang w:eastAsia="bg-BG"/>
              </w:rPr>
            </w:pPr>
            <w:r w:rsidRPr="00FA38C9">
              <w:rPr>
                <w:rFonts w:ascii="Times New Roman" w:eastAsia="Times New Roman" w:hAnsi="Times New Roman"/>
                <w:b/>
                <w:bCs/>
                <w:sz w:val="16"/>
                <w:szCs w:val="16"/>
                <w:lang w:eastAsia="bg-BG"/>
              </w:rPr>
              <w:t>2020 г.</w:t>
            </w:r>
          </w:p>
        </w:tc>
        <w:tc>
          <w:tcPr>
            <w:tcW w:w="391" w:type="pct"/>
            <w:shd w:val="clear" w:color="auto" w:fill="auto"/>
            <w:vAlign w:val="center"/>
            <w:hideMark/>
          </w:tcPr>
          <w:p w:rsidR="00547045" w:rsidRPr="00FA38C9" w:rsidRDefault="00547045" w:rsidP="00FA38C9">
            <w:pPr>
              <w:spacing w:after="0" w:line="240" w:lineRule="auto"/>
              <w:jc w:val="center"/>
              <w:rPr>
                <w:rFonts w:ascii="Times New Roman" w:eastAsia="Times New Roman" w:hAnsi="Times New Roman"/>
                <w:b/>
                <w:bCs/>
                <w:sz w:val="16"/>
                <w:szCs w:val="16"/>
                <w:lang w:eastAsia="bg-BG"/>
              </w:rPr>
            </w:pPr>
            <w:r w:rsidRPr="00FA38C9">
              <w:rPr>
                <w:rFonts w:ascii="Times New Roman" w:eastAsia="Times New Roman" w:hAnsi="Times New Roman"/>
                <w:b/>
                <w:bCs/>
                <w:sz w:val="16"/>
                <w:szCs w:val="16"/>
                <w:lang w:eastAsia="bg-BG"/>
              </w:rPr>
              <w:t>2022 г.</w:t>
            </w:r>
          </w:p>
        </w:tc>
        <w:tc>
          <w:tcPr>
            <w:tcW w:w="391" w:type="pct"/>
            <w:shd w:val="clear" w:color="auto" w:fill="auto"/>
            <w:vAlign w:val="center"/>
            <w:hideMark/>
          </w:tcPr>
          <w:p w:rsidR="00547045" w:rsidRPr="00FA38C9" w:rsidRDefault="00547045" w:rsidP="00FA38C9">
            <w:pPr>
              <w:spacing w:after="0" w:line="240" w:lineRule="auto"/>
              <w:jc w:val="center"/>
              <w:rPr>
                <w:rFonts w:ascii="Times New Roman" w:eastAsia="Times New Roman" w:hAnsi="Times New Roman"/>
                <w:b/>
                <w:bCs/>
                <w:sz w:val="16"/>
                <w:szCs w:val="16"/>
                <w:lang w:eastAsia="bg-BG"/>
              </w:rPr>
            </w:pPr>
            <w:r w:rsidRPr="00FA38C9">
              <w:rPr>
                <w:rFonts w:ascii="Times New Roman" w:eastAsia="Times New Roman" w:hAnsi="Times New Roman"/>
                <w:b/>
                <w:bCs/>
                <w:sz w:val="16"/>
                <w:szCs w:val="16"/>
                <w:lang w:eastAsia="bg-BG"/>
              </w:rPr>
              <w:t>2023 г.</w:t>
            </w:r>
          </w:p>
        </w:tc>
        <w:tc>
          <w:tcPr>
            <w:tcW w:w="391" w:type="pct"/>
            <w:shd w:val="clear" w:color="auto" w:fill="auto"/>
            <w:vAlign w:val="center"/>
            <w:hideMark/>
          </w:tcPr>
          <w:p w:rsidR="00547045" w:rsidRPr="00FA38C9" w:rsidRDefault="00547045" w:rsidP="00FA38C9">
            <w:pPr>
              <w:spacing w:after="0" w:line="240" w:lineRule="auto"/>
              <w:jc w:val="center"/>
              <w:rPr>
                <w:rFonts w:ascii="Times New Roman" w:eastAsia="Times New Roman" w:hAnsi="Times New Roman"/>
                <w:b/>
                <w:bCs/>
                <w:sz w:val="16"/>
                <w:szCs w:val="16"/>
                <w:lang w:eastAsia="bg-BG"/>
              </w:rPr>
            </w:pPr>
            <w:r w:rsidRPr="00FA38C9">
              <w:rPr>
                <w:rFonts w:ascii="Times New Roman" w:eastAsia="Times New Roman" w:hAnsi="Times New Roman"/>
                <w:b/>
                <w:bCs/>
                <w:sz w:val="16"/>
                <w:szCs w:val="16"/>
                <w:lang w:eastAsia="bg-BG"/>
              </w:rPr>
              <w:t>2024 г.</w:t>
            </w:r>
          </w:p>
        </w:tc>
        <w:tc>
          <w:tcPr>
            <w:tcW w:w="391" w:type="pct"/>
            <w:shd w:val="clear" w:color="auto" w:fill="auto"/>
            <w:vAlign w:val="center"/>
            <w:hideMark/>
          </w:tcPr>
          <w:p w:rsidR="00547045" w:rsidRPr="00FA38C9" w:rsidRDefault="00547045" w:rsidP="00FA38C9">
            <w:pPr>
              <w:spacing w:after="0" w:line="240" w:lineRule="auto"/>
              <w:jc w:val="center"/>
              <w:rPr>
                <w:rFonts w:ascii="Times New Roman" w:eastAsia="Times New Roman" w:hAnsi="Times New Roman"/>
                <w:b/>
                <w:bCs/>
                <w:sz w:val="16"/>
                <w:szCs w:val="16"/>
                <w:lang w:eastAsia="bg-BG"/>
              </w:rPr>
            </w:pPr>
            <w:r w:rsidRPr="00FA38C9">
              <w:rPr>
                <w:rFonts w:ascii="Times New Roman" w:eastAsia="Times New Roman" w:hAnsi="Times New Roman"/>
                <w:b/>
                <w:bCs/>
                <w:sz w:val="16"/>
                <w:szCs w:val="16"/>
                <w:lang w:eastAsia="bg-BG"/>
              </w:rPr>
              <w:t>2025 г.</w:t>
            </w:r>
          </w:p>
        </w:tc>
        <w:tc>
          <w:tcPr>
            <w:tcW w:w="427" w:type="pct"/>
            <w:shd w:val="clear" w:color="auto" w:fill="auto"/>
            <w:vAlign w:val="center"/>
            <w:hideMark/>
          </w:tcPr>
          <w:p w:rsidR="00547045" w:rsidRPr="00FA38C9" w:rsidRDefault="00547045" w:rsidP="00FA38C9">
            <w:pPr>
              <w:spacing w:after="0" w:line="240" w:lineRule="auto"/>
              <w:jc w:val="center"/>
              <w:rPr>
                <w:rFonts w:ascii="Times New Roman" w:eastAsia="Times New Roman" w:hAnsi="Times New Roman"/>
                <w:b/>
                <w:bCs/>
                <w:sz w:val="16"/>
                <w:szCs w:val="16"/>
                <w:lang w:eastAsia="bg-BG"/>
              </w:rPr>
            </w:pPr>
            <w:r w:rsidRPr="00FA38C9">
              <w:rPr>
                <w:rFonts w:ascii="Times New Roman" w:eastAsia="Times New Roman" w:hAnsi="Times New Roman"/>
                <w:b/>
                <w:bCs/>
                <w:sz w:val="16"/>
                <w:szCs w:val="16"/>
                <w:lang w:eastAsia="bg-BG"/>
              </w:rPr>
              <w:t>2026 г.</w:t>
            </w:r>
          </w:p>
        </w:tc>
      </w:tr>
      <w:tr w:rsidR="00510CAD" w:rsidRPr="00971E8A" w:rsidTr="006C15CB">
        <w:trPr>
          <w:trHeight w:val="338"/>
          <w:tblHeader/>
        </w:trPr>
        <w:tc>
          <w:tcPr>
            <w:tcW w:w="275" w:type="pct"/>
            <w:vMerge/>
            <w:shd w:val="clear" w:color="auto" w:fill="auto"/>
            <w:vAlign w:val="center"/>
            <w:hideMark/>
          </w:tcPr>
          <w:p w:rsidR="00547045" w:rsidRPr="00971E8A" w:rsidRDefault="00547045" w:rsidP="00FA38C9">
            <w:pPr>
              <w:spacing w:after="0" w:line="240" w:lineRule="auto"/>
              <w:jc w:val="center"/>
              <w:rPr>
                <w:rFonts w:ascii="Times New Roman" w:eastAsia="Times New Roman" w:hAnsi="Times New Roman"/>
                <w:b/>
                <w:bCs/>
                <w:sz w:val="12"/>
                <w:szCs w:val="12"/>
                <w:lang w:eastAsia="bg-BG"/>
              </w:rPr>
            </w:pPr>
          </w:p>
        </w:tc>
        <w:tc>
          <w:tcPr>
            <w:tcW w:w="2265" w:type="pct"/>
            <w:vMerge/>
            <w:shd w:val="clear" w:color="auto" w:fill="auto"/>
            <w:vAlign w:val="center"/>
            <w:hideMark/>
          </w:tcPr>
          <w:p w:rsidR="00547045" w:rsidRPr="00FA38C9" w:rsidRDefault="00547045" w:rsidP="00FA38C9">
            <w:pPr>
              <w:spacing w:after="0" w:line="240" w:lineRule="auto"/>
              <w:jc w:val="center"/>
              <w:rPr>
                <w:rFonts w:ascii="Times New Roman" w:eastAsia="Times New Roman" w:hAnsi="Times New Roman"/>
                <w:b/>
                <w:bCs/>
                <w:sz w:val="16"/>
                <w:szCs w:val="16"/>
                <w:lang w:eastAsia="bg-BG"/>
              </w:rPr>
            </w:pPr>
          </w:p>
        </w:tc>
        <w:tc>
          <w:tcPr>
            <w:tcW w:w="469" w:type="pct"/>
            <w:shd w:val="clear" w:color="auto" w:fill="auto"/>
            <w:vAlign w:val="center"/>
            <w:hideMark/>
          </w:tcPr>
          <w:p w:rsidR="00547045" w:rsidRPr="00FA38C9" w:rsidRDefault="00547045" w:rsidP="00FA38C9">
            <w:pPr>
              <w:spacing w:after="0" w:line="240" w:lineRule="auto"/>
              <w:jc w:val="center"/>
              <w:rPr>
                <w:rFonts w:ascii="Times New Roman" w:eastAsia="Times New Roman" w:hAnsi="Times New Roman"/>
                <w:sz w:val="16"/>
                <w:szCs w:val="16"/>
                <w:lang w:eastAsia="bg-BG"/>
              </w:rPr>
            </w:pPr>
            <w:r w:rsidRPr="00FA38C9">
              <w:rPr>
                <w:rFonts w:ascii="Times New Roman" w:eastAsia="Times New Roman" w:hAnsi="Times New Roman"/>
                <w:sz w:val="16"/>
                <w:szCs w:val="16"/>
                <w:lang w:eastAsia="bg-BG"/>
              </w:rPr>
              <w:t>Базова година</w:t>
            </w:r>
          </w:p>
        </w:tc>
        <w:tc>
          <w:tcPr>
            <w:tcW w:w="391" w:type="pct"/>
            <w:shd w:val="clear" w:color="auto" w:fill="auto"/>
            <w:vAlign w:val="center"/>
            <w:hideMark/>
          </w:tcPr>
          <w:p w:rsidR="00547045" w:rsidRPr="00FA38C9" w:rsidRDefault="00547045" w:rsidP="00FA38C9">
            <w:pPr>
              <w:spacing w:after="0" w:line="240" w:lineRule="auto"/>
              <w:jc w:val="center"/>
              <w:rPr>
                <w:rFonts w:ascii="Times New Roman" w:eastAsia="Times New Roman" w:hAnsi="Times New Roman"/>
                <w:sz w:val="16"/>
                <w:szCs w:val="16"/>
                <w:lang w:eastAsia="bg-BG"/>
              </w:rPr>
            </w:pPr>
            <w:r w:rsidRPr="00FA38C9">
              <w:rPr>
                <w:rFonts w:ascii="Times New Roman" w:eastAsia="Times New Roman" w:hAnsi="Times New Roman"/>
                <w:sz w:val="16"/>
                <w:szCs w:val="16"/>
                <w:lang w:eastAsia="bg-BG"/>
              </w:rPr>
              <w:t>разлика спрямо 2020 г.</w:t>
            </w:r>
          </w:p>
        </w:tc>
        <w:tc>
          <w:tcPr>
            <w:tcW w:w="391" w:type="pct"/>
            <w:shd w:val="clear" w:color="auto" w:fill="auto"/>
            <w:vAlign w:val="center"/>
            <w:hideMark/>
          </w:tcPr>
          <w:p w:rsidR="00547045" w:rsidRPr="00FA38C9" w:rsidRDefault="00547045" w:rsidP="00FA38C9">
            <w:pPr>
              <w:spacing w:after="0" w:line="240" w:lineRule="auto"/>
              <w:jc w:val="center"/>
              <w:rPr>
                <w:rFonts w:ascii="Times New Roman" w:eastAsia="Times New Roman" w:hAnsi="Times New Roman"/>
                <w:sz w:val="16"/>
                <w:szCs w:val="16"/>
                <w:lang w:eastAsia="bg-BG"/>
              </w:rPr>
            </w:pPr>
            <w:r w:rsidRPr="00FA38C9">
              <w:rPr>
                <w:rFonts w:ascii="Times New Roman" w:eastAsia="Times New Roman" w:hAnsi="Times New Roman"/>
                <w:sz w:val="16"/>
                <w:szCs w:val="16"/>
                <w:lang w:eastAsia="bg-BG"/>
              </w:rPr>
              <w:t>разлика спрямо 2020 г.</w:t>
            </w:r>
          </w:p>
        </w:tc>
        <w:tc>
          <w:tcPr>
            <w:tcW w:w="391" w:type="pct"/>
            <w:shd w:val="clear" w:color="auto" w:fill="auto"/>
            <w:vAlign w:val="center"/>
            <w:hideMark/>
          </w:tcPr>
          <w:p w:rsidR="00547045" w:rsidRPr="00FA38C9" w:rsidRDefault="00547045" w:rsidP="00FA38C9">
            <w:pPr>
              <w:spacing w:after="0" w:line="240" w:lineRule="auto"/>
              <w:jc w:val="center"/>
              <w:rPr>
                <w:rFonts w:ascii="Times New Roman" w:eastAsia="Times New Roman" w:hAnsi="Times New Roman"/>
                <w:sz w:val="16"/>
                <w:szCs w:val="16"/>
                <w:lang w:eastAsia="bg-BG"/>
              </w:rPr>
            </w:pPr>
            <w:r w:rsidRPr="00FA38C9">
              <w:rPr>
                <w:rFonts w:ascii="Times New Roman" w:eastAsia="Times New Roman" w:hAnsi="Times New Roman"/>
                <w:sz w:val="16"/>
                <w:szCs w:val="16"/>
                <w:lang w:eastAsia="bg-BG"/>
              </w:rPr>
              <w:t>разлика спрямо 2020 г.</w:t>
            </w:r>
          </w:p>
        </w:tc>
        <w:tc>
          <w:tcPr>
            <w:tcW w:w="391" w:type="pct"/>
            <w:shd w:val="clear" w:color="auto" w:fill="auto"/>
            <w:vAlign w:val="center"/>
            <w:hideMark/>
          </w:tcPr>
          <w:p w:rsidR="00547045" w:rsidRPr="00FA38C9" w:rsidRDefault="00547045" w:rsidP="00FA38C9">
            <w:pPr>
              <w:spacing w:after="0" w:line="240" w:lineRule="auto"/>
              <w:jc w:val="center"/>
              <w:rPr>
                <w:rFonts w:ascii="Times New Roman" w:eastAsia="Times New Roman" w:hAnsi="Times New Roman"/>
                <w:sz w:val="16"/>
                <w:szCs w:val="16"/>
                <w:lang w:eastAsia="bg-BG"/>
              </w:rPr>
            </w:pPr>
            <w:r w:rsidRPr="00FA38C9">
              <w:rPr>
                <w:rFonts w:ascii="Times New Roman" w:eastAsia="Times New Roman" w:hAnsi="Times New Roman"/>
                <w:sz w:val="16"/>
                <w:szCs w:val="16"/>
                <w:lang w:eastAsia="bg-BG"/>
              </w:rPr>
              <w:t>разлика спрямо 2020 г.</w:t>
            </w:r>
          </w:p>
        </w:tc>
        <w:tc>
          <w:tcPr>
            <w:tcW w:w="427" w:type="pct"/>
            <w:shd w:val="clear" w:color="auto" w:fill="auto"/>
            <w:vAlign w:val="center"/>
            <w:hideMark/>
          </w:tcPr>
          <w:p w:rsidR="00547045" w:rsidRPr="00FA38C9" w:rsidRDefault="00547045" w:rsidP="00FA38C9">
            <w:pPr>
              <w:spacing w:after="0" w:line="240" w:lineRule="auto"/>
              <w:jc w:val="center"/>
              <w:rPr>
                <w:rFonts w:ascii="Times New Roman" w:eastAsia="Times New Roman" w:hAnsi="Times New Roman"/>
                <w:sz w:val="16"/>
                <w:szCs w:val="16"/>
                <w:lang w:eastAsia="bg-BG"/>
              </w:rPr>
            </w:pPr>
            <w:r w:rsidRPr="00FA38C9">
              <w:rPr>
                <w:rFonts w:ascii="Times New Roman" w:eastAsia="Times New Roman" w:hAnsi="Times New Roman"/>
                <w:sz w:val="16"/>
                <w:szCs w:val="16"/>
                <w:lang w:eastAsia="bg-BG"/>
              </w:rPr>
              <w:t>разлика спрямо 2020 г.</w:t>
            </w:r>
          </w:p>
        </w:tc>
      </w:tr>
      <w:tr w:rsidR="00607CC7" w:rsidRPr="00971E8A" w:rsidTr="006C15CB">
        <w:trPr>
          <w:trHeight w:val="319"/>
          <w:tblHeader/>
        </w:trPr>
        <w:tc>
          <w:tcPr>
            <w:tcW w:w="275" w:type="pct"/>
            <w:shd w:val="clear" w:color="auto" w:fill="auto"/>
            <w:vAlign w:val="center"/>
            <w:hideMark/>
          </w:tcPr>
          <w:p w:rsidR="00607CC7" w:rsidRPr="00971E8A" w:rsidRDefault="00607CC7" w:rsidP="00FA38C9">
            <w:pPr>
              <w:spacing w:after="0" w:line="240" w:lineRule="auto"/>
              <w:jc w:val="center"/>
              <w:rPr>
                <w:rFonts w:ascii="Times New Roman" w:eastAsia="Times New Roman" w:hAnsi="Times New Roman"/>
                <w:b/>
                <w:bCs/>
                <w:sz w:val="12"/>
                <w:szCs w:val="12"/>
                <w:lang w:eastAsia="bg-BG"/>
              </w:rPr>
            </w:pPr>
            <w:r w:rsidRPr="00971E8A">
              <w:rPr>
                <w:rFonts w:ascii="Times New Roman" w:eastAsia="Times New Roman" w:hAnsi="Times New Roman"/>
                <w:b/>
                <w:bCs/>
                <w:sz w:val="12"/>
                <w:szCs w:val="12"/>
                <w:lang w:eastAsia="bg-BG"/>
              </w:rPr>
              <w:t>1</w:t>
            </w:r>
          </w:p>
        </w:tc>
        <w:tc>
          <w:tcPr>
            <w:tcW w:w="2265" w:type="pct"/>
            <w:shd w:val="clear" w:color="auto" w:fill="auto"/>
            <w:vAlign w:val="center"/>
            <w:hideMark/>
          </w:tcPr>
          <w:p w:rsidR="00607CC7" w:rsidRPr="00FA38C9" w:rsidRDefault="00607CC7" w:rsidP="00FA38C9">
            <w:pPr>
              <w:spacing w:after="0" w:line="240" w:lineRule="auto"/>
              <w:jc w:val="center"/>
              <w:rPr>
                <w:rFonts w:ascii="Times New Roman" w:eastAsia="Times New Roman" w:hAnsi="Times New Roman"/>
                <w:b/>
                <w:bCs/>
                <w:sz w:val="16"/>
                <w:szCs w:val="16"/>
                <w:lang w:eastAsia="bg-BG"/>
              </w:rPr>
            </w:pPr>
            <w:r w:rsidRPr="00FA38C9">
              <w:rPr>
                <w:rFonts w:ascii="Times New Roman" w:eastAsia="Times New Roman" w:hAnsi="Times New Roman"/>
                <w:b/>
                <w:bCs/>
                <w:sz w:val="16"/>
                <w:szCs w:val="16"/>
                <w:lang w:eastAsia="bg-BG"/>
              </w:rPr>
              <w:t>Разходи за материали</w:t>
            </w:r>
          </w:p>
        </w:tc>
        <w:tc>
          <w:tcPr>
            <w:tcW w:w="469" w:type="pct"/>
            <w:shd w:val="clear" w:color="auto" w:fill="auto"/>
            <w:vAlign w:val="center"/>
            <w:hideMark/>
          </w:tcPr>
          <w:p w:rsidR="00607CC7" w:rsidRPr="00FA38C9" w:rsidRDefault="00607CC7" w:rsidP="00FA38C9">
            <w:pPr>
              <w:spacing w:after="0" w:line="240" w:lineRule="auto"/>
              <w:jc w:val="center"/>
              <w:rPr>
                <w:rFonts w:ascii="Times New Roman" w:eastAsia="Times New Roman" w:hAnsi="Times New Roman"/>
                <w:b/>
                <w:bCs/>
                <w:sz w:val="16"/>
                <w:szCs w:val="16"/>
                <w:lang w:eastAsia="bg-BG"/>
              </w:rPr>
            </w:pPr>
            <w:r w:rsidRPr="006C15CB">
              <w:rPr>
                <w:rFonts w:ascii="Times New Roman" w:eastAsia="Times New Roman" w:hAnsi="Times New Roman"/>
                <w:b/>
                <w:bCs/>
                <w:sz w:val="16"/>
                <w:szCs w:val="16"/>
                <w:lang w:eastAsia="bg-BG"/>
              </w:rPr>
              <w:t>5 665</w:t>
            </w:r>
          </w:p>
        </w:tc>
        <w:tc>
          <w:tcPr>
            <w:tcW w:w="391" w:type="pct"/>
            <w:shd w:val="clear" w:color="auto" w:fill="auto"/>
            <w:vAlign w:val="center"/>
            <w:hideMark/>
          </w:tcPr>
          <w:p w:rsidR="00607CC7" w:rsidRPr="00FA38C9" w:rsidRDefault="00607CC7" w:rsidP="00FA38C9">
            <w:pPr>
              <w:spacing w:after="0" w:line="240" w:lineRule="auto"/>
              <w:jc w:val="center"/>
              <w:rPr>
                <w:rFonts w:ascii="Times New Roman" w:eastAsia="Times New Roman" w:hAnsi="Times New Roman"/>
                <w:b/>
                <w:bCs/>
                <w:sz w:val="16"/>
                <w:szCs w:val="16"/>
                <w:lang w:eastAsia="bg-BG"/>
              </w:rPr>
            </w:pPr>
            <w:r w:rsidRPr="006C15CB">
              <w:rPr>
                <w:rFonts w:ascii="Times New Roman" w:eastAsia="Times New Roman" w:hAnsi="Times New Roman"/>
                <w:b/>
                <w:bCs/>
                <w:sz w:val="16"/>
                <w:szCs w:val="16"/>
                <w:lang w:eastAsia="bg-BG"/>
              </w:rPr>
              <w:t>1 264</w:t>
            </w:r>
          </w:p>
        </w:tc>
        <w:tc>
          <w:tcPr>
            <w:tcW w:w="391" w:type="pct"/>
            <w:shd w:val="clear" w:color="auto" w:fill="auto"/>
            <w:vAlign w:val="center"/>
            <w:hideMark/>
          </w:tcPr>
          <w:p w:rsidR="00607CC7" w:rsidRPr="00FA38C9" w:rsidRDefault="00607CC7" w:rsidP="00FA38C9">
            <w:pPr>
              <w:spacing w:after="0"/>
              <w:jc w:val="center"/>
              <w:rPr>
                <w:rFonts w:ascii="Times New Roman" w:eastAsia="Times New Roman" w:hAnsi="Times New Roman"/>
                <w:b/>
                <w:bCs/>
                <w:sz w:val="16"/>
                <w:szCs w:val="16"/>
                <w:lang w:eastAsia="bg-BG"/>
              </w:rPr>
            </w:pPr>
            <w:r w:rsidRPr="006C15CB">
              <w:rPr>
                <w:rFonts w:ascii="Times New Roman" w:eastAsia="Times New Roman" w:hAnsi="Times New Roman"/>
                <w:b/>
                <w:bCs/>
                <w:sz w:val="16"/>
                <w:szCs w:val="16"/>
                <w:lang w:eastAsia="bg-BG"/>
              </w:rPr>
              <w:t>910</w:t>
            </w:r>
          </w:p>
        </w:tc>
        <w:tc>
          <w:tcPr>
            <w:tcW w:w="391" w:type="pct"/>
            <w:shd w:val="clear" w:color="auto" w:fill="auto"/>
            <w:vAlign w:val="center"/>
            <w:hideMark/>
          </w:tcPr>
          <w:p w:rsidR="00607CC7" w:rsidRPr="00FA38C9" w:rsidRDefault="00607CC7" w:rsidP="00FA38C9">
            <w:pPr>
              <w:spacing w:after="0"/>
              <w:jc w:val="center"/>
              <w:rPr>
                <w:rFonts w:ascii="Times New Roman" w:eastAsia="Times New Roman" w:hAnsi="Times New Roman"/>
                <w:b/>
                <w:bCs/>
                <w:sz w:val="16"/>
                <w:szCs w:val="16"/>
                <w:lang w:eastAsia="bg-BG"/>
              </w:rPr>
            </w:pPr>
            <w:r w:rsidRPr="006C15CB">
              <w:rPr>
                <w:rFonts w:ascii="Times New Roman" w:eastAsia="Times New Roman" w:hAnsi="Times New Roman"/>
                <w:b/>
                <w:bCs/>
                <w:sz w:val="16"/>
                <w:szCs w:val="16"/>
                <w:lang w:eastAsia="bg-BG"/>
              </w:rPr>
              <w:t>597</w:t>
            </w:r>
          </w:p>
        </w:tc>
        <w:tc>
          <w:tcPr>
            <w:tcW w:w="391" w:type="pct"/>
            <w:shd w:val="clear" w:color="auto" w:fill="auto"/>
            <w:vAlign w:val="center"/>
            <w:hideMark/>
          </w:tcPr>
          <w:p w:rsidR="00607CC7" w:rsidRPr="00FA38C9" w:rsidRDefault="00607CC7" w:rsidP="00FA38C9">
            <w:pPr>
              <w:spacing w:after="0"/>
              <w:jc w:val="center"/>
              <w:rPr>
                <w:rFonts w:ascii="Times New Roman" w:eastAsia="Times New Roman" w:hAnsi="Times New Roman"/>
                <w:b/>
                <w:bCs/>
                <w:sz w:val="16"/>
                <w:szCs w:val="16"/>
                <w:lang w:eastAsia="bg-BG"/>
              </w:rPr>
            </w:pPr>
            <w:r w:rsidRPr="006C15CB">
              <w:rPr>
                <w:rFonts w:ascii="Times New Roman" w:eastAsia="Times New Roman" w:hAnsi="Times New Roman"/>
                <w:b/>
                <w:bCs/>
                <w:sz w:val="16"/>
                <w:szCs w:val="16"/>
                <w:lang w:eastAsia="bg-BG"/>
              </w:rPr>
              <w:t>294</w:t>
            </w:r>
          </w:p>
        </w:tc>
        <w:tc>
          <w:tcPr>
            <w:tcW w:w="427" w:type="pct"/>
            <w:shd w:val="clear" w:color="auto" w:fill="auto"/>
            <w:vAlign w:val="center"/>
            <w:hideMark/>
          </w:tcPr>
          <w:p w:rsidR="00607CC7" w:rsidRPr="00FA38C9" w:rsidRDefault="00607CC7" w:rsidP="00FA38C9">
            <w:pPr>
              <w:spacing w:after="0"/>
              <w:jc w:val="center"/>
              <w:rPr>
                <w:rFonts w:ascii="Times New Roman" w:eastAsia="Times New Roman" w:hAnsi="Times New Roman"/>
                <w:b/>
                <w:bCs/>
                <w:sz w:val="16"/>
                <w:szCs w:val="16"/>
                <w:lang w:eastAsia="bg-BG"/>
              </w:rPr>
            </w:pPr>
            <w:r w:rsidRPr="006C15CB">
              <w:rPr>
                <w:rFonts w:ascii="Times New Roman" w:eastAsia="Times New Roman" w:hAnsi="Times New Roman"/>
                <w:b/>
                <w:bCs/>
                <w:sz w:val="16"/>
                <w:szCs w:val="16"/>
                <w:lang w:eastAsia="bg-BG"/>
              </w:rPr>
              <w:t>3</w:t>
            </w:r>
          </w:p>
        </w:tc>
      </w:tr>
      <w:tr w:rsidR="00607CC7" w:rsidRPr="00971E8A" w:rsidTr="006C15CB">
        <w:trPr>
          <w:trHeight w:val="90"/>
          <w:tblHeader/>
        </w:trPr>
        <w:tc>
          <w:tcPr>
            <w:tcW w:w="275" w:type="pct"/>
            <w:shd w:val="clear" w:color="auto" w:fill="auto"/>
            <w:vAlign w:val="center"/>
            <w:hideMark/>
          </w:tcPr>
          <w:p w:rsidR="00607CC7" w:rsidRPr="00971E8A" w:rsidRDefault="00607CC7" w:rsidP="00C11574">
            <w:pPr>
              <w:spacing w:after="0" w:line="240" w:lineRule="auto"/>
              <w:jc w:val="both"/>
              <w:rPr>
                <w:rFonts w:ascii="Times New Roman" w:eastAsia="Times New Roman" w:hAnsi="Times New Roman"/>
                <w:sz w:val="12"/>
                <w:szCs w:val="12"/>
                <w:lang w:eastAsia="bg-BG"/>
              </w:rPr>
            </w:pPr>
            <w:r w:rsidRPr="00971E8A">
              <w:rPr>
                <w:rFonts w:ascii="Times New Roman" w:eastAsia="Times New Roman" w:hAnsi="Times New Roman"/>
                <w:sz w:val="12"/>
                <w:szCs w:val="12"/>
                <w:lang w:eastAsia="bg-BG"/>
              </w:rPr>
              <w:t>1.1</w:t>
            </w:r>
          </w:p>
        </w:tc>
        <w:tc>
          <w:tcPr>
            <w:tcW w:w="2265" w:type="pct"/>
            <w:shd w:val="clear" w:color="auto" w:fill="auto"/>
            <w:vAlign w:val="center"/>
            <w:hideMark/>
          </w:tcPr>
          <w:p w:rsidR="00607CC7" w:rsidRPr="00FA38C9" w:rsidRDefault="00607CC7" w:rsidP="00C11574">
            <w:pPr>
              <w:spacing w:after="0" w:line="240" w:lineRule="auto"/>
              <w:jc w:val="both"/>
              <w:rPr>
                <w:rFonts w:ascii="Times New Roman" w:eastAsia="Times New Roman" w:hAnsi="Times New Roman"/>
                <w:sz w:val="16"/>
                <w:szCs w:val="16"/>
                <w:lang w:eastAsia="bg-BG"/>
              </w:rPr>
            </w:pPr>
            <w:r w:rsidRPr="00FA38C9">
              <w:rPr>
                <w:rFonts w:ascii="Times New Roman" w:eastAsia="Times New Roman" w:hAnsi="Times New Roman"/>
                <w:sz w:val="16"/>
                <w:szCs w:val="16"/>
                <w:lang w:eastAsia="bg-BG"/>
              </w:rPr>
              <w:t xml:space="preserve">материали </w:t>
            </w:r>
          </w:p>
        </w:tc>
        <w:tc>
          <w:tcPr>
            <w:tcW w:w="469"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93</w:t>
            </w:r>
          </w:p>
        </w:tc>
        <w:tc>
          <w:tcPr>
            <w:tcW w:w="391"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13</w:t>
            </w:r>
          </w:p>
        </w:tc>
        <w:tc>
          <w:tcPr>
            <w:tcW w:w="391" w:type="pct"/>
            <w:shd w:val="clear" w:color="auto" w:fill="auto"/>
            <w:vAlign w:val="center"/>
            <w:hideMark/>
          </w:tcPr>
          <w:p w:rsidR="00607CC7" w:rsidRPr="00FA38C9" w:rsidRDefault="00607CC7" w:rsidP="00EB63BB">
            <w:pPr>
              <w:spacing w:after="0"/>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13</w:t>
            </w:r>
          </w:p>
        </w:tc>
        <w:tc>
          <w:tcPr>
            <w:tcW w:w="391" w:type="pct"/>
            <w:shd w:val="clear" w:color="auto" w:fill="auto"/>
            <w:vAlign w:val="center"/>
            <w:hideMark/>
          </w:tcPr>
          <w:p w:rsidR="00607CC7" w:rsidRPr="00FA38C9" w:rsidRDefault="00607CC7" w:rsidP="00EB63BB">
            <w:pPr>
              <w:spacing w:after="0"/>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13</w:t>
            </w:r>
          </w:p>
        </w:tc>
        <w:tc>
          <w:tcPr>
            <w:tcW w:w="391" w:type="pct"/>
            <w:shd w:val="clear" w:color="auto" w:fill="auto"/>
            <w:vAlign w:val="center"/>
            <w:hideMark/>
          </w:tcPr>
          <w:p w:rsidR="00607CC7" w:rsidRPr="00FA38C9" w:rsidRDefault="00607CC7" w:rsidP="00EB63BB">
            <w:pPr>
              <w:spacing w:after="0"/>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13</w:t>
            </w:r>
          </w:p>
        </w:tc>
        <w:tc>
          <w:tcPr>
            <w:tcW w:w="427" w:type="pct"/>
            <w:shd w:val="clear" w:color="auto" w:fill="auto"/>
            <w:vAlign w:val="center"/>
            <w:hideMark/>
          </w:tcPr>
          <w:p w:rsidR="00607CC7" w:rsidRPr="00FA38C9" w:rsidRDefault="00607CC7" w:rsidP="00EB63BB">
            <w:pPr>
              <w:spacing w:after="0"/>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13</w:t>
            </w:r>
          </w:p>
        </w:tc>
      </w:tr>
      <w:tr w:rsidR="00607CC7" w:rsidRPr="00971E8A" w:rsidTr="006C15CB">
        <w:trPr>
          <w:trHeight w:val="79"/>
          <w:tblHeader/>
        </w:trPr>
        <w:tc>
          <w:tcPr>
            <w:tcW w:w="275" w:type="pct"/>
            <w:shd w:val="clear" w:color="auto" w:fill="auto"/>
            <w:vAlign w:val="center"/>
            <w:hideMark/>
          </w:tcPr>
          <w:p w:rsidR="00607CC7" w:rsidRPr="00971E8A" w:rsidRDefault="00607CC7" w:rsidP="00C11574">
            <w:pPr>
              <w:spacing w:after="0" w:line="240" w:lineRule="auto"/>
              <w:jc w:val="both"/>
              <w:rPr>
                <w:rFonts w:ascii="Times New Roman" w:eastAsia="Times New Roman" w:hAnsi="Times New Roman"/>
                <w:i/>
                <w:iCs/>
                <w:sz w:val="12"/>
                <w:szCs w:val="12"/>
                <w:lang w:eastAsia="bg-BG"/>
              </w:rPr>
            </w:pPr>
            <w:r w:rsidRPr="00971E8A">
              <w:rPr>
                <w:rFonts w:ascii="Times New Roman" w:eastAsia="Times New Roman" w:hAnsi="Times New Roman"/>
                <w:i/>
                <w:iCs/>
                <w:sz w:val="12"/>
                <w:szCs w:val="12"/>
                <w:lang w:eastAsia="bg-BG"/>
              </w:rPr>
              <w:t>1.1.1</w:t>
            </w:r>
          </w:p>
        </w:tc>
        <w:tc>
          <w:tcPr>
            <w:tcW w:w="2265" w:type="pct"/>
            <w:shd w:val="clear" w:color="auto" w:fill="auto"/>
            <w:vAlign w:val="center"/>
            <w:hideMark/>
          </w:tcPr>
          <w:p w:rsidR="00607CC7" w:rsidRPr="00FA38C9" w:rsidRDefault="00607CC7" w:rsidP="00C11574">
            <w:pPr>
              <w:spacing w:after="0" w:line="240" w:lineRule="auto"/>
              <w:jc w:val="both"/>
              <w:rPr>
                <w:rFonts w:ascii="Times New Roman" w:eastAsia="Times New Roman" w:hAnsi="Times New Roman"/>
                <w:i/>
                <w:iCs/>
                <w:sz w:val="16"/>
                <w:szCs w:val="16"/>
                <w:lang w:eastAsia="bg-BG"/>
              </w:rPr>
            </w:pPr>
            <w:r w:rsidRPr="00FA38C9">
              <w:rPr>
                <w:rFonts w:ascii="Times New Roman" w:eastAsia="Times New Roman" w:hAnsi="Times New Roman"/>
                <w:i/>
                <w:iCs/>
                <w:sz w:val="16"/>
                <w:szCs w:val="16"/>
                <w:lang w:eastAsia="bg-BG"/>
              </w:rPr>
              <w:t xml:space="preserve"> - за обеззаразяване</w:t>
            </w:r>
          </w:p>
        </w:tc>
        <w:tc>
          <w:tcPr>
            <w:tcW w:w="469" w:type="pct"/>
            <w:shd w:val="clear" w:color="auto" w:fill="auto"/>
            <w:vAlign w:val="center"/>
            <w:hideMark/>
          </w:tcPr>
          <w:p w:rsidR="00607CC7" w:rsidRPr="006C15CB"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74</w:t>
            </w:r>
          </w:p>
        </w:tc>
        <w:tc>
          <w:tcPr>
            <w:tcW w:w="391" w:type="pct"/>
            <w:shd w:val="clear" w:color="auto" w:fill="auto"/>
            <w:noWrap/>
            <w:vAlign w:val="center"/>
            <w:hideMark/>
          </w:tcPr>
          <w:p w:rsidR="00607CC7" w:rsidRPr="006C15CB"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9</w:t>
            </w:r>
          </w:p>
        </w:tc>
        <w:tc>
          <w:tcPr>
            <w:tcW w:w="391" w:type="pct"/>
            <w:shd w:val="clear" w:color="auto" w:fill="auto"/>
            <w:noWrap/>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9</w:t>
            </w:r>
          </w:p>
        </w:tc>
        <w:tc>
          <w:tcPr>
            <w:tcW w:w="391" w:type="pct"/>
            <w:shd w:val="clear" w:color="auto" w:fill="auto"/>
            <w:noWrap/>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9</w:t>
            </w:r>
          </w:p>
        </w:tc>
        <w:tc>
          <w:tcPr>
            <w:tcW w:w="391" w:type="pct"/>
            <w:shd w:val="clear" w:color="auto" w:fill="auto"/>
            <w:noWrap/>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9</w:t>
            </w:r>
          </w:p>
        </w:tc>
        <w:tc>
          <w:tcPr>
            <w:tcW w:w="427" w:type="pct"/>
            <w:shd w:val="clear" w:color="auto" w:fill="auto"/>
            <w:noWrap/>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9</w:t>
            </w:r>
          </w:p>
        </w:tc>
      </w:tr>
      <w:tr w:rsidR="00607CC7" w:rsidRPr="00971E8A" w:rsidTr="006C15CB">
        <w:trPr>
          <w:trHeight w:val="80"/>
          <w:tblHeader/>
        </w:trPr>
        <w:tc>
          <w:tcPr>
            <w:tcW w:w="275" w:type="pct"/>
            <w:shd w:val="clear" w:color="auto" w:fill="auto"/>
            <w:vAlign w:val="center"/>
            <w:hideMark/>
          </w:tcPr>
          <w:p w:rsidR="00607CC7" w:rsidRPr="00971E8A" w:rsidRDefault="00607CC7" w:rsidP="00C11574">
            <w:pPr>
              <w:spacing w:after="0" w:line="240" w:lineRule="auto"/>
              <w:jc w:val="both"/>
              <w:rPr>
                <w:rFonts w:ascii="Times New Roman" w:eastAsia="Times New Roman" w:hAnsi="Times New Roman"/>
                <w:i/>
                <w:iCs/>
                <w:sz w:val="12"/>
                <w:szCs w:val="12"/>
                <w:lang w:eastAsia="bg-BG"/>
              </w:rPr>
            </w:pPr>
            <w:r w:rsidRPr="00971E8A">
              <w:rPr>
                <w:rFonts w:ascii="Times New Roman" w:eastAsia="Times New Roman" w:hAnsi="Times New Roman"/>
                <w:i/>
                <w:iCs/>
                <w:sz w:val="12"/>
                <w:szCs w:val="12"/>
                <w:lang w:eastAsia="bg-BG"/>
              </w:rPr>
              <w:t>1.1.2</w:t>
            </w:r>
          </w:p>
        </w:tc>
        <w:tc>
          <w:tcPr>
            <w:tcW w:w="2265" w:type="pct"/>
            <w:shd w:val="clear" w:color="auto" w:fill="auto"/>
            <w:vAlign w:val="center"/>
            <w:hideMark/>
          </w:tcPr>
          <w:p w:rsidR="00607CC7" w:rsidRPr="00FA38C9" w:rsidRDefault="00607CC7" w:rsidP="00C11574">
            <w:pPr>
              <w:spacing w:after="0" w:line="240" w:lineRule="auto"/>
              <w:jc w:val="both"/>
              <w:rPr>
                <w:rFonts w:ascii="Times New Roman" w:eastAsia="Times New Roman" w:hAnsi="Times New Roman"/>
                <w:i/>
                <w:iCs/>
                <w:sz w:val="16"/>
                <w:szCs w:val="16"/>
                <w:lang w:eastAsia="bg-BG"/>
              </w:rPr>
            </w:pPr>
            <w:r w:rsidRPr="00FA38C9">
              <w:rPr>
                <w:rFonts w:ascii="Times New Roman" w:eastAsia="Times New Roman" w:hAnsi="Times New Roman"/>
                <w:i/>
                <w:iCs/>
                <w:sz w:val="16"/>
                <w:szCs w:val="16"/>
                <w:lang w:eastAsia="bg-BG"/>
              </w:rPr>
              <w:t xml:space="preserve"> - за коагуланти</w:t>
            </w:r>
          </w:p>
        </w:tc>
        <w:tc>
          <w:tcPr>
            <w:tcW w:w="469" w:type="pct"/>
            <w:shd w:val="clear" w:color="auto" w:fill="auto"/>
            <w:vAlign w:val="center"/>
            <w:hideMark/>
          </w:tcPr>
          <w:p w:rsidR="00607CC7" w:rsidRPr="006C15CB"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0</w:t>
            </w:r>
          </w:p>
        </w:tc>
        <w:tc>
          <w:tcPr>
            <w:tcW w:w="391" w:type="pct"/>
            <w:shd w:val="clear" w:color="auto" w:fill="auto"/>
            <w:noWrap/>
            <w:vAlign w:val="center"/>
            <w:hideMark/>
          </w:tcPr>
          <w:p w:rsidR="00607CC7" w:rsidRPr="006C15CB"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0</w:t>
            </w:r>
          </w:p>
        </w:tc>
        <w:tc>
          <w:tcPr>
            <w:tcW w:w="391" w:type="pct"/>
            <w:shd w:val="clear" w:color="auto" w:fill="auto"/>
            <w:noWrap/>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0</w:t>
            </w:r>
          </w:p>
        </w:tc>
        <w:tc>
          <w:tcPr>
            <w:tcW w:w="391" w:type="pct"/>
            <w:shd w:val="clear" w:color="auto" w:fill="auto"/>
            <w:noWrap/>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0</w:t>
            </w:r>
          </w:p>
        </w:tc>
        <w:tc>
          <w:tcPr>
            <w:tcW w:w="391" w:type="pct"/>
            <w:shd w:val="clear" w:color="auto" w:fill="auto"/>
            <w:noWrap/>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0</w:t>
            </w:r>
          </w:p>
        </w:tc>
        <w:tc>
          <w:tcPr>
            <w:tcW w:w="427" w:type="pct"/>
            <w:shd w:val="clear" w:color="auto" w:fill="auto"/>
            <w:noWrap/>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0</w:t>
            </w:r>
          </w:p>
        </w:tc>
      </w:tr>
      <w:tr w:rsidR="00607CC7" w:rsidRPr="00971E8A" w:rsidTr="006C15CB">
        <w:trPr>
          <w:trHeight w:val="68"/>
          <w:tblHeader/>
        </w:trPr>
        <w:tc>
          <w:tcPr>
            <w:tcW w:w="275" w:type="pct"/>
            <w:shd w:val="clear" w:color="auto" w:fill="auto"/>
            <w:vAlign w:val="center"/>
            <w:hideMark/>
          </w:tcPr>
          <w:p w:rsidR="00607CC7" w:rsidRPr="00971E8A" w:rsidRDefault="00607CC7" w:rsidP="00C11574">
            <w:pPr>
              <w:spacing w:after="0" w:line="240" w:lineRule="auto"/>
              <w:jc w:val="both"/>
              <w:rPr>
                <w:rFonts w:ascii="Times New Roman" w:eastAsia="Times New Roman" w:hAnsi="Times New Roman"/>
                <w:i/>
                <w:iCs/>
                <w:sz w:val="12"/>
                <w:szCs w:val="12"/>
                <w:lang w:eastAsia="bg-BG"/>
              </w:rPr>
            </w:pPr>
            <w:r w:rsidRPr="00971E8A">
              <w:rPr>
                <w:rFonts w:ascii="Times New Roman" w:eastAsia="Times New Roman" w:hAnsi="Times New Roman"/>
                <w:i/>
                <w:iCs/>
                <w:sz w:val="12"/>
                <w:szCs w:val="12"/>
                <w:lang w:eastAsia="bg-BG"/>
              </w:rPr>
              <w:t>1.1.3</w:t>
            </w:r>
          </w:p>
        </w:tc>
        <w:tc>
          <w:tcPr>
            <w:tcW w:w="2265" w:type="pct"/>
            <w:shd w:val="clear" w:color="auto" w:fill="auto"/>
            <w:vAlign w:val="center"/>
            <w:hideMark/>
          </w:tcPr>
          <w:p w:rsidR="00607CC7" w:rsidRPr="00FA38C9" w:rsidRDefault="00607CC7" w:rsidP="00C11574">
            <w:pPr>
              <w:spacing w:after="0" w:line="240" w:lineRule="auto"/>
              <w:jc w:val="both"/>
              <w:rPr>
                <w:rFonts w:ascii="Times New Roman" w:eastAsia="Times New Roman" w:hAnsi="Times New Roman"/>
                <w:i/>
                <w:iCs/>
                <w:sz w:val="16"/>
                <w:szCs w:val="16"/>
                <w:lang w:eastAsia="bg-BG"/>
              </w:rPr>
            </w:pPr>
            <w:r w:rsidRPr="00FA38C9">
              <w:rPr>
                <w:rFonts w:ascii="Times New Roman" w:eastAsia="Times New Roman" w:hAnsi="Times New Roman"/>
                <w:i/>
                <w:iCs/>
                <w:sz w:val="16"/>
                <w:szCs w:val="16"/>
                <w:lang w:eastAsia="bg-BG"/>
              </w:rPr>
              <w:t xml:space="preserve"> - за флокуланти</w:t>
            </w:r>
          </w:p>
        </w:tc>
        <w:tc>
          <w:tcPr>
            <w:tcW w:w="469" w:type="pct"/>
            <w:shd w:val="clear" w:color="auto" w:fill="auto"/>
            <w:vAlign w:val="center"/>
            <w:hideMark/>
          </w:tcPr>
          <w:p w:rsidR="00607CC7" w:rsidRPr="006C15CB"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0</w:t>
            </w:r>
          </w:p>
        </w:tc>
        <w:tc>
          <w:tcPr>
            <w:tcW w:w="391" w:type="pct"/>
            <w:shd w:val="clear" w:color="auto" w:fill="auto"/>
            <w:noWrap/>
            <w:vAlign w:val="center"/>
            <w:hideMark/>
          </w:tcPr>
          <w:p w:rsidR="00607CC7" w:rsidRPr="006C15CB"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0</w:t>
            </w:r>
          </w:p>
        </w:tc>
        <w:tc>
          <w:tcPr>
            <w:tcW w:w="391" w:type="pct"/>
            <w:shd w:val="clear" w:color="auto" w:fill="auto"/>
            <w:noWrap/>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0</w:t>
            </w:r>
          </w:p>
        </w:tc>
        <w:tc>
          <w:tcPr>
            <w:tcW w:w="391" w:type="pct"/>
            <w:shd w:val="clear" w:color="auto" w:fill="auto"/>
            <w:noWrap/>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0</w:t>
            </w:r>
          </w:p>
        </w:tc>
        <w:tc>
          <w:tcPr>
            <w:tcW w:w="391" w:type="pct"/>
            <w:shd w:val="clear" w:color="auto" w:fill="auto"/>
            <w:noWrap/>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0</w:t>
            </w:r>
          </w:p>
        </w:tc>
        <w:tc>
          <w:tcPr>
            <w:tcW w:w="427" w:type="pct"/>
            <w:shd w:val="clear" w:color="auto" w:fill="auto"/>
            <w:noWrap/>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0</w:t>
            </w:r>
          </w:p>
        </w:tc>
      </w:tr>
      <w:tr w:rsidR="00607CC7" w:rsidRPr="00971E8A" w:rsidTr="006C15CB">
        <w:trPr>
          <w:trHeight w:val="56"/>
          <w:tblHeader/>
        </w:trPr>
        <w:tc>
          <w:tcPr>
            <w:tcW w:w="275" w:type="pct"/>
            <w:shd w:val="clear" w:color="auto" w:fill="auto"/>
            <w:vAlign w:val="center"/>
            <w:hideMark/>
          </w:tcPr>
          <w:p w:rsidR="00607CC7" w:rsidRPr="00971E8A" w:rsidRDefault="00607CC7" w:rsidP="00C11574">
            <w:pPr>
              <w:spacing w:after="0" w:line="240" w:lineRule="auto"/>
              <w:jc w:val="both"/>
              <w:rPr>
                <w:rFonts w:ascii="Times New Roman" w:eastAsia="Times New Roman" w:hAnsi="Times New Roman"/>
                <w:i/>
                <w:iCs/>
                <w:sz w:val="12"/>
                <w:szCs w:val="12"/>
                <w:lang w:eastAsia="bg-BG"/>
              </w:rPr>
            </w:pPr>
            <w:r w:rsidRPr="00971E8A">
              <w:rPr>
                <w:rFonts w:ascii="Times New Roman" w:eastAsia="Times New Roman" w:hAnsi="Times New Roman"/>
                <w:i/>
                <w:iCs/>
                <w:sz w:val="12"/>
                <w:szCs w:val="12"/>
                <w:lang w:eastAsia="bg-BG"/>
              </w:rPr>
              <w:t>1.1.4</w:t>
            </w:r>
          </w:p>
        </w:tc>
        <w:tc>
          <w:tcPr>
            <w:tcW w:w="2265" w:type="pct"/>
            <w:shd w:val="clear" w:color="auto" w:fill="auto"/>
            <w:vAlign w:val="center"/>
            <w:hideMark/>
          </w:tcPr>
          <w:p w:rsidR="00607CC7" w:rsidRPr="00FA38C9" w:rsidRDefault="00607CC7" w:rsidP="00C11574">
            <w:pPr>
              <w:spacing w:after="0" w:line="240" w:lineRule="auto"/>
              <w:jc w:val="both"/>
              <w:rPr>
                <w:rFonts w:ascii="Times New Roman" w:eastAsia="Times New Roman" w:hAnsi="Times New Roman"/>
                <w:i/>
                <w:iCs/>
                <w:sz w:val="16"/>
                <w:szCs w:val="16"/>
                <w:lang w:eastAsia="bg-BG"/>
              </w:rPr>
            </w:pPr>
            <w:r w:rsidRPr="00FA38C9">
              <w:rPr>
                <w:rFonts w:ascii="Times New Roman" w:eastAsia="Times New Roman" w:hAnsi="Times New Roman"/>
                <w:i/>
                <w:iCs/>
                <w:sz w:val="16"/>
                <w:szCs w:val="16"/>
                <w:lang w:eastAsia="bg-BG"/>
              </w:rPr>
              <w:t xml:space="preserve"> - за ЛТК (лабораторно-технологични комплекси)</w:t>
            </w:r>
          </w:p>
        </w:tc>
        <w:tc>
          <w:tcPr>
            <w:tcW w:w="469" w:type="pct"/>
            <w:shd w:val="clear" w:color="auto" w:fill="auto"/>
            <w:vAlign w:val="center"/>
            <w:hideMark/>
          </w:tcPr>
          <w:p w:rsidR="00607CC7" w:rsidRPr="006C15CB"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19</w:t>
            </w:r>
          </w:p>
        </w:tc>
        <w:tc>
          <w:tcPr>
            <w:tcW w:w="391" w:type="pct"/>
            <w:shd w:val="clear" w:color="auto" w:fill="auto"/>
            <w:noWrap/>
            <w:vAlign w:val="center"/>
            <w:hideMark/>
          </w:tcPr>
          <w:p w:rsidR="00607CC7" w:rsidRPr="006C15CB"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4</w:t>
            </w:r>
          </w:p>
        </w:tc>
        <w:tc>
          <w:tcPr>
            <w:tcW w:w="391" w:type="pct"/>
            <w:shd w:val="clear" w:color="auto" w:fill="auto"/>
            <w:noWrap/>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4</w:t>
            </w:r>
          </w:p>
        </w:tc>
        <w:tc>
          <w:tcPr>
            <w:tcW w:w="391" w:type="pct"/>
            <w:shd w:val="clear" w:color="auto" w:fill="auto"/>
            <w:noWrap/>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4</w:t>
            </w:r>
          </w:p>
        </w:tc>
        <w:tc>
          <w:tcPr>
            <w:tcW w:w="391" w:type="pct"/>
            <w:shd w:val="clear" w:color="auto" w:fill="auto"/>
            <w:noWrap/>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4</w:t>
            </w:r>
          </w:p>
        </w:tc>
        <w:tc>
          <w:tcPr>
            <w:tcW w:w="427" w:type="pct"/>
            <w:shd w:val="clear" w:color="auto" w:fill="auto"/>
            <w:noWrap/>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4</w:t>
            </w:r>
          </w:p>
        </w:tc>
      </w:tr>
      <w:tr w:rsidR="00607CC7" w:rsidRPr="00971E8A" w:rsidTr="006C15CB">
        <w:trPr>
          <w:trHeight w:val="51"/>
          <w:tblHeader/>
        </w:trPr>
        <w:tc>
          <w:tcPr>
            <w:tcW w:w="275" w:type="pct"/>
            <w:shd w:val="clear" w:color="auto" w:fill="auto"/>
            <w:vAlign w:val="center"/>
            <w:hideMark/>
          </w:tcPr>
          <w:p w:rsidR="00607CC7" w:rsidRPr="00971E8A" w:rsidRDefault="00607CC7" w:rsidP="00C11574">
            <w:pPr>
              <w:spacing w:after="0" w:line="240" w:lineRule="auto"/>
              <w:jc w:val="both"/>
              <w:rPr>
                <w:rFonts w:ascii="Times New Roman" w:eastAsia="Times New Roman" w:hAnsi="Times New Roman"/>
                <w:sz w:val="12"/>
                <w:szCs w:val="12"/>
                <w:lang w:eastAsia="bg-BG"/>
              </w:rPr>
            </w:pPr>
            <w:r w:rsidRPr="00971E8A">
              <w:rPr>
                <w:rFonts w:ascii="Times New Roman" w:eastAsia="Times New Roman" w:hAnsi="Times New Roman"/>
                <w:sz w:val="12"/>
                <w:szCs w:val="12"/>
                <w:lang w:eastAsia="bg-BG"/>
              </w:rPr>
              <w:t>1.2</w:t>
            </w:r>
          </w:p>
        </w:tc>
        <w:tc>
          <w:tcPr>
            <w:tcW w:w="2265" w:type="pct"/>
            <w:shd w:val="clear" w:color="auto" w:fill="auto"/>
            <w:vAlign w:val="center"/>
            <w:hideMark/>
          </w:tcPr>
          <w:p w:rsidR="00607CC7" w:rsidRPr="00FA38C9" w:rsidRDefault="00607CC7" w:rsidP="00C11574">
            <w:pPr>
              <w:spacing w:after="0" w:line="240" w:lineRule="auto"/>
              <w:jc w:val="both"/>
              <w:rPr>
                <w:rFonts w:ascii="Times New Roman" w:eastAsia="Times New Roman" w:hAnsi="Times New Roman"/>
                <w:sz w:val="16"/>
                <w:szCs w:val="16"/>
                <w:lang w:eastAsia="bg-BG"/>
              </w:rPr>
            </w:pPr>
            <w:r w:rsidRPr="00FA38C9">
              <w:rPr>
                <w:rFonts w:ascii="Times New Roman" w:eastAsia="Times New Roman" w:hAnsi="Times New Roman"/>
                <w:sz w:val="16"/>
                <w:szCs w:val="16"/>
                <w:lang w:eastAsia="bg-BG"/>
              </w:rPr>
              <w:t>електроенергия за технологични нужди</w:t>
            </w:r>
          </w:p>
        </w:tc>
        <w:tc>
          <w:tcPr>
            <w:tcW w:w="469"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4 834</w:t>
            </w:r>
          </w:p>
        </w:tc>
        <w:tc>
          <w:tcPr>
            <w:tcW w:w="391"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705</w:t>
            </w:r>
          </w:p>
        </w:tc>
        <w:tc>
          <w:tcPr>
            <w:tcW w:w="391"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455</w:t>
            </w:r>
          </w:p>
        </w:tc>
        <w:tc>
          <w:tcPr>
            <w:tcW w:w="391"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157</w:t>
            </w:r>
          </w:p>
        </w:tc>
        <w:tc>
          <w:tcPr>
            <w:tcW w:w="391"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-132</w:t>
            </w:r>
          </w:p>
        </w:tc>
        <w:tc>
          <w:tcPr>
            <w:tcW w:w="427"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-408</w:t>
            </w:r>
          </w:p>
        </w:tc>
      </w:tr>
      <w:tr w:rsidR="00607CC7" w:rsidRPr="00971E8A" w:rsidTr="006C15CB">
        <w:trPr>
          <w:trHeight w:val="51"/>
          <w:tblHeader/>
        </w:trPr>
        <w:tc>
          <w:tcPr>
            <w:tcW w:w="275" w:type="pct"/>
            <w:shd w:val="clear" w:color="auto" w:fill="auto"/>
            <w:vAlign w:val="center"/>
            <w:hideMark/>
          </w:tcPr>
          <w:p w:rsidR="00607CC7" w:rsidRPr="00971E8A" w:rsidRDefault="00607CC7" w:rsidP="00C11574">
            <w:pPr>
              <w:spacing w:after="0" w:line="240" w:lineRule="auto"/>
              <w:jc w:val="both"/>
              <w:rPr>
                <w:rFonts w:ascii="Times New Roman" w:eastAsia="Times New Roman" w:hAnsi="Times New Roman"/>
                <w:sz w:val="12"/>
                <w:szCs w:val="12"/>
                <w:lang w:eastAsia="bg-BG"/>
              </w:rPr>
            </w:pPr>
            <w:r w:rsidRPr="00971E8A">
              <w:rPr>
                <w:rFonts w:ascii="Times New Roman" w:eastAsia="Times New Roman" w:hAnsi="Times New Roman"/>
                <w:sz w:val="12"/>
                <w:szCs w:val="12"/>
                <w:lang w:eastAsia="bg-BG"/>
              </w:rPr>
              <w:t>1.3</w:t>
            </w:r>
          </w:p>
        </w:tc>
        <w:tc>
          <w:tcPr>
            <w:tcW w:w="2265" w:type="pct"/>
            <w:shd w:val="clear" w:color="auto" w:fill="auto"/>
            <w:vAlign w:val="center"/>
            <w:hideMark/>
          </w:tcPr>
          <w:p w:rsidR="00607CC7" w:rsidRPr="00FA38C9" w:rsidRDefault="00607CC7" w:rsidP="00C11574">
            <w:pPr>
              <w:spacing w:after="0" w:line="240" w:lineRule="auto"/>
              <w:jc w:val="both"/>
              <w:rPr>
                <w:rFonts w:ascii="Times New Roman" w:eastAsia="Times New Roman" w:hAnsi="Times New Roman"/>
                <w:sz w:val="16"/>
                <w:szCs w:val="16"/>
                <w:lang w:eastAsia="bg-BG"/>
              </w:rPr>
            </w:pPr>
            <w:r w:rsidRPr="00FA38C9">
              <w:rPr>
                <w:rFonts w:ascii="Times New Roman" w:eastAsia="Times New Roman" w:hAnsi="Times New Roman"/>
                <w:sz w:val="16"/>
                <w:szCs w:val="16"/>
                <w:lang w:eastAsia="bg-BG"/>
              </w:rPr>
              <w:t>горива и смазочни материали</w:t>
            </w:r>
          </w:p>
        </w:tc>
        <w:tc>
          <w:tcPr>
            <w:tcW w:w="469"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245</w:t>
            </w:r>
          </w:p>
        </w:tc>
        <w:tc>
          <w:tcPr>
            <w:tcW w:w="391"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78</w:t>
            </w:r>
          </w:p>
        </w:tc>
        <w:tc>
          <w:tcPr>
            <w:tcW w:w="391"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78</w:t>
            </w:r>
          </w:p>
        </w:tc>
        <w:tc>
          <w:tcPr>
            <w:tcW w:w="391"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78</w:t>
            </w:r>
          </w:p>
        </w:tc>
        <w:tc>
          <w:tcPr>
            <w:tcW w:w="391"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78</w:t>
            </w:r>
          </w:p>
        </w:tc>
        <w:tc>
          <w:tcPr>
            <w:tcW w:w="427"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78</w:t>
            </w:r>
          </w:p>
        </w:tc>
      </w:tr>
      <w:tr w:rsidR="00607CC7" w:rsidRPr="00971E8A" w:rsidTr="006C15CB">
        <w:trPr>
          <w:trHeight w:val="51"/>
          <w:tblHeader/>
        </w:trPr>
        <w:tc>
          <w:tcPr>
            <w:tcW w:w="275" w:type="pct"/>
            <w:shd w:val="clear" w:color="auto" w:fill="auto"/>
            <w:vAlign w:val="center"/>
            <w:hideMark/>
          </w:tcPr>
          <w:p w:rsidR="00607CC7" w:rsidRPr="00971E8A" w:rsidRDefault="00607CC7" w:rsidP="00C11574">
            <w:pPr>
              <w:spacing w:after="0" w:line="240" w:lineRule="auto"/>
              <w:jc w:val="both"/>
              <w:rPr>
                <w:rFonts w:ascii="Times New Roman" w:eastAsia="Times New Roman" w:hAnsi="Times New Roman"/>
                <w:i/>
                <w:iCs/>
                <w:sz w:val="12"/>
                <w:szCs w:val="12"/>
                <w:lang w:eastAsia="bg-BG"/>
              </w:rPr>
            </w:pPr>
            <w:r w:rsidRPr="00971E8A">
              <w:rPr>
                <w:rFonts w:ascii="Times New Roman" w:eastAsia="Times New Roman" w:hAnsi="Times New Roman"/>
                <w:i/>
                <w:iCs/>
                <w:sz w:val="12"/>
                <w:szCs w:val="12"/>
                <w:lang w:eastAsia="bg-BG"/>
              </w:rPr>
              <w:t>1.3.1</w:t>
            </w:r>
          </w:p>
        </w:tc>
        <w:tc>
          <w:tcPr>
            <w:tcW w:w="2265" w:type="pct"/>
            <w:shd w:val="clear" w:color="auto" w:fill="auto"/>
            <w:vAlign w:val="center"/>
            <w:hideMark/>
          </w:tcPr>
          <w:p w:rsidR="00607CC7" w:rsidRPr="00FA38C9" w:rsidRDefault="00607CC7" w:rsidP="00C11574">
            <w:pPr>
              <w:spacing w:after="0" w:line="240" w:lineRule="auto"/>
              <w:jc w:val="both"/>
              <w:rPr>
                <w:rFonts w:ascii="Times New Roman" w:eastAsia="Times New Roman" w:hAnsi="Times New Roman"/>
                <w:i/>
                <w:iCs/>
                <w:sz w:val="16"/>
                <w:szCs w:val="16"/>
                <w:lang w:eastAsia="bg-BG"/>
              </w:rPr>
            </w:pPr>
            <w:r w:rsidRPr="00FA38C9">
              <w:rPr>
                <w:rFonts w:ascii="Times New Roman" w:eastAsia="Times New Roman" w:hAnsi="Times New Roman"/>
                <w:i/>
                <w:iCs/>
                <w:sz w:val="16"/>
                <w:szCs w:val="16"/>
                <w:lang w:eastAsia="bg-BG"/>
              </w:rPr>
              <w:t xml:space="preserve"> - за технологични нужди</w:t>
            </w:r>
          </w:p>
        </w:tc>
        <w:tc>
          <w:tcPr>
            <w:tcW w:w="469" w:type="pct"/>
            <w:shd w:val="clear" w:color="auto" w:fill="auto"/>
            <w:vAlign w:val="center"/>
            <w:hideMark/>
          </w:tcPr>
          <w:p w:rsidR="00607CC7" w:rsidRPr="006C15CB"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0</w:t>
            </w:r>
          </w:p>
        </w:tc>
        <w:tc>
          <w:tcPr>
            <w:tcW w:w="391" w:type="pct"/>
            <w:shd w:val="clear" w:color="auto" w:fill="auto"/>
            <w:vAlign w:val="center"/>
            <w:hideMark/>
          </w:tcPr>
          <w:p w:rsidR="00607CC7" w:rsidRPr="006C15CB"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0</w:t>
            </w:r>
          </w:p>
        </w:tc>
        <w:tc>
          <w:tcPr>
            <w:tcW w:w="391"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0</w:t>
            </w:r>
          </w:p>
        </w:tc>
        <w:tc>
          <w:tcPr>
            <w:tcW w:w="391"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0</w:t>
            </w:r>
          </w:p>
        </w:tc>
        <w:tc>
          <w:tcPr>
            <w:tcW w:w="391"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0</w:t>
            </w:r>
          </w:p>
        </w:tc>
        <w:tc>
          <w:tcPr>
            <w:tcW w:w="427"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0</w:t>
            </w:r>
          </w:p>
        </w:tc>
      </w:tr>
      <w:tr w:rsidR="00607CC7" w:rsidRPr="00971E8A" w:rsidTr="006C15CB">
        <w:trPr>
          <w:trHeight w:val="178"/>
          <w:tblHeader/>
        </w:trPr>
        <w:tc>
          <w:tcPr>
            <w:tcW w:w="275" w:type="pct"/>
            <w:shd w:val="clear" w:color="auto" w:fill="auto"/>
            <w:vAlign w:val="center"/>
            <w:hideMark/>
          </w:tcPr>
          <w:p w:rsidR="00607CC7" w:rsidRPr="00971E8A" w:rsidRDefault="00607CC7" w:rsidP="00C11574">
            <w:pPr>
              <w:spacing w:after="0" w:line="240" w:lineRule="auto"/>
              <w:jc w:val="both"/>
              <w:rPr>
                <w:rFonts w:ascii="Times New Roman" w:eastAsia="Times New Roman" w:hAnsi="Times New Roman"/>
                <w:i/>
                <w:iCs/>
                <w:sz w:val="12"/>
                <w:szCs w:val="12"/>
                <w:lang w:eastAsia="bg-BG"/>
              </w:rPr>
            </w:pPr>
            <w:r w:rsidRPr="00971E8A">
              <w:rPr>
                <w:rFonts w:ascii="Times New Roman" w:eastAsia="Times New Roman" w:hAnsi="Times New Roman"/>
                <w:i/>
                <w:iCs/>
                <w:sz w:val="12"/>
                <w:szCs w:val="12"/>
                <w:lang w:eastAsia="bg-BG"/>
              </w:rPr>
              <w:t>1.3.2</w:t>
            </w:r>
          </w:p>
        </w:tc>
        <w:tc>
          <w:tcPr>
            <w:tcW w:w="2265" w:type="pct"/>
            <w:shd w:val="clear" w:color="auto" w:fill="auto"/>
            <w:vAlign w:val="center"/>
            <w:hideMark/>
          </w:tcPr>
          <w:p w:rsidR="00607CC7" w:rsidRPr="00FA38C9" w:rsidRDefault="00607CC7" w:rsidP="00C11574">
            <w:pPr>
              <w:spacing w:after="0" w:line="240" w:lineRule="auto"/>
              <w:jc w:val="both"/>
              <w:rPr>
                <w:rFonts w:ascii="Times New Roman" w:eastAsia="Times New Roman" w:hAnsi="Times New Roman"/>
                <w:i/>
                <w:iCs/>
                <w:sz w:val="16"/>
                <w:szCs w:val="16"/>
                <w:lang w:eastAsia="bg-BG"/>
              </w:rPr>
            </w:pPr>
            <w:r w:rsidRPr="00FA38C9">
              <w:rPr>
                <w:rFonts w:ascii="Times New Roman" w:eastAsia="Times New Roman" w:hAnsi="Times New Roman"/>
                <w:i/>
                <w:iCs/>
                <w:sz w:val="16"/>
                <w:szCs w:val="16"/>
                <w:lang w:eastAsia="bg-BG"/>
              </w:rPr>
              <w:t xml:space="preserve"> - за транспортни средства</w:t>
            </w:r>
          </w:p>
        </w:tc>
        <w:tc>
          <w:tcPr>
            <w:tcW w:w="469" w:type="pct"/>
            <w:shd w:val="clear" w:color="auto" w:fill="auto"/>
            <w:vAlign w:val="center"/>
            <w:hideMark/>
          </w:tcPr>
          <w:p w:rsidR="00607CC7" w:rsidRPr="006C15CB"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156</w:t>
            </w:r>
          </w:p>
        </w:tc>
        <w:tc>
          <w:tcPr>
            <w:tcW w:w="391" w:type="pct"/>
            <w:shd w:val="clear" w:color="auto" w:fill="auto"/>
            <w:vAlign w:val="center"/>
            <w:hideMark/>
          </w:tcPr>
          <w:p w:rsidR="00607CC7" w:rsidRPr="006C15CB"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72</w:t>
            </w:r>
          </w:p>
        </w:tc>
        <w:tc>
          <w:tcPr>
            <w:tcW w:w="391"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72</w:t>
            </w:r>
          </w:p>
        </w:tc>
        <w:tc>
          <w:tcPr>
            <w:tcW w:w="391"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72</w:t>
            </w:r>
          </w:p>
        </w:tc>
        <w:tc>
          <w:tcPr>
            <w:tcW w:w="391"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72</w:t>
            </w:r>
          </w:p>
        </w:tc>
        <w:tc>
          <w:tcPr>
            <w:tcW w:w="427"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72</w:t>
            </w:r>
          </w:p>
        </w:tc>
      </w:tr>
      <w:tr w:rsidR="00607CC7" w:rsidRPr="00971E8A" w:rsidTr="006C15CB">
        <w:trPr>
          <w:trHeight w:val="125"/>
          <w:tblHeader/>
        </w:trPr>
        <w:tc>
          <w:tcPr>
            <w:tcW w:w="275" w:type="pct"/>
            <w:shd w:val="clear" w:color="auto" w:fill="auto"/>
            <w:vAlign w:val="center"/>
            <w:hideMark/>
          </w:tcPr>
          <w:p w:rsidR="00607CC7" w:rsidRPr="00971E8A" w:rsidRDefault="00607CC7" w:rsidP="00C11574">
            <w:pPr>
              <w:spacing w:after="0" w:line="240" w:lineRule="auto"/>
              <w:jc w:val="both"/>
              <w:rPr>
                <w:rFonts w:ascii="Times New Roman" w:eastAsia="Times New Roman" w:hAnsi="Times New Roman"/>
                <w:i/>
                <w:iCs/>
                <w:sz w:val="12"/>
                <w:szCs w:val="12"/>
                <w:lang w:eastAsia="bg-BG"/>
              </w:rPr>
            </w:pPr>
            <w:r w:rsidRPr="00971E8A">
              <w:rPr>
                <w:rFonts w:ascii="Times New Roman" w:eastAsia="Times New Roman" w:hAnsi="Times New Roman"/>
                <w:i/>
                <w:iCs/>
                <w:sz w:val="12"/>
                <w:szCs w:val="12"/>
                <w:lang w:eastAsia="bg-BG"/>
              </w:rPr>
              <w:t>1.3.3</w:t>
            </w:r>
          </w:p>
        </w:tc>
        <w:tc>
          <w:tcPr>
            <w:tcW w:w="2265" w:type="pct"/>
            <w:shd w:val="clear" w:color="auto" w:fill="auto"/>
            <w:noWrap/>
            <w:vAlign w:val="center"/>
            <w:hideMark/>
          </w:tcPr>
          <w:p w:rsidR="00607CC7" w:rsidRPr="00FA38C9" w:rsidRDefault="00607CC7" w:rsidP="00C11574">
            <w:pPr>
              <w:spacing w:after="0" w:line="240" w:lineRule="auto"/>
              <w:jc w:val="both"/>
              <w:rPr>
                <w:rFonts w:ascii="Times New Roman" w:eastAsia="Times New Roman" w:hAnsi="Times New Roman"/>
                <w:i/>
                <w:iCs/>
                <w:sz w:val="16"/>
                <w:szCs w:val="16"/>
                <w:lang w:eastAsia="bg-BG"/>
              </w:rPr>
            </w:pPr>
            <w:r w:rsidRPr="00FA38C9">
              <w:rPr>
                <w:rFonts w:ascii="Times New Roman" w:eastAsia="Times New Roman" w:hAnsi="Times New Roman"/>
                <w:i/>
                <w:iCs/>
                <w:sz w:val="16"/>
                <w:szCs w:val="16"/>
                <w:lang w:eastAsia="bg-BG"/>
              </w:rPr>
              <w:t xml:space="preserve"> - за механизация (горива за оперативен ремонт)</w:t>
            </w:r>
          </w:p>
        </w:tc>
        <w:tc>
          <w:tcPr>
            <w:tcW w:w="469" w:type="pct"/>
            <w:shd w:val="clear" w:color="auto" w:fill="auto"/>
            <w:noWrap/>
            <w:vAlign w:val="center"/>
            <w:hideMark/>
          </w:tcPr>
          <w:p w:rsidR="00607CC7" w:rsidRPr="006C15CB"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89</w:t>
            </w:r>
          </w:p>
        </w:tc>
        <w:tc>
          <w:tcPr>
            <w:tcW w:w="391" w:type="pct"/>
            <w:shd w:val="clear" w:color="auto" w:fill="auto"/>
            <w:vAlign w:val="center"/>
            <w:hideMark/>
          </w:tcPr>
          <w:p w:rsidR="00607CC7" w:rsidRPr="006C15CB"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6</w:t>
            </w:r>
          </w:p>
        </w:tc>
        <w:tc>
          <w:tcPr>
            <w:tcW w:w="391"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6</w:t>
            </w:r>
          </w:p>
        </w:tc>
        <w:tc>
          <w:tcPr>
            <w:tcW w:w="391"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6</w:t>
            </w:r>
          </w:p>
        </w:tc>
        <w:tc>
          <w:tcPr>
            <w:tcW w:w="391"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6</w:t>
            </w:r>
          </w:p>
        </w:tc>
        <w:tc>
          <w:tcPr>
            <w:tcW w:w="427"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6</w:t>
            </w:r>
          </w:p>
        </w:tc>
      </w:tr>
      <w:tr w:rsidR="00607CC7" w:rsidRPr="00971E8A" w:rsidTr="006C15CB">
        <w:trPr>
          <w:trHeight w:val="126"/>
          <w:tblHeader/>
        </w:trPr>
        <w:tc>
          <w:tcPr>
            <w:tcW w:w="275" w:type="pct"/>
            <w:shd w:val="clear" w:color="auto" w:fill="auto"/>
            <w:vAlign w:val="center"/>
            <w:hideMark/>
          </w:tcPr>
          <w:p w:rsidR="00607CC7" w:rsidRPr="00971E8A" w:rsidRDefault="00607CC7" w:rsidP="00C11574">
            <w:pPr>
              <w:spacing w:after="0" w:line="240" w:lineRule="auto"/>
              <w:jc w:val="both"/>
              <w:rPr>
                <w:rFonts w:ascii="Times New Roman" w:eastAsia="Times New Roman" w:hAnsi="Times New Roman"/>
                <w:sz w:val="12"/>
                <w:szCs w:val="12"/>
                <w:lang w:eastAsia="bg-BG"/>
              </w:rPr>
            </w:pPr>
            <w:r w:rsidRPr="00971E8A">
              <w:rPr>
                <w:rFonts w:ascii="Times New Roman" w:eastAsia="Times New Roman" w:hAnsi="Times New Roman"/>
                <w:sz w:val="12"/>
                <w:szCs w:val="12"/>
                <w:lang w:eastAsia="bg-BG"/>
              </w:rPr>
              <w:t>1.4</w:t>
            </w:r>
          </w:p>
        </w:tc>
        <w:tc>
          <w:tcPr>
            <w:tcW w:w="2265" w:type="pct"/>
            <w:shd w:val="clear" w:color="auto" w:fill="auto"/>
            <w:vAlign w:val="center"/>
            <w:hideMark/>
          </w:tcPr>
          <w:p w:rsidR="00607CC7" w:rsidRPr="00FA38C9" w:rsidRDefault="00607CC7" w:rsidP="00C11574">
            <w:pPr>
              <w:spacing w:after="0" w:line="240" w:lineRule="auto"/>
              <w:jc w:val="both"/>
              <w:rPr>
                <w:rFonts w:ascii="Times New Roman" w:eastAsia="Times New Roman" w:hAnsi="Times New Roman"/>
                <w:sz w:val="16"/>
                <w:szCs w:val="16"/>
                <w:lang w:eastAsia="bg-BG"/>
              </w:rPr>
            </w:pPr>
            <w:r w:rsidRPr="00FA38C9">
              <w:rPr>
                <w:rFonts w:ascii="Times New Roman" w:eastAsia="Times New Roman" w:hAnsi="Times New Roman"/>
                <w:sz w:val="16"/>
                <w:szCs w:val="16"/>
                <w:lang w:eastAsia="bg-BG"/>
              </w:rPr>
              <w:t>работно облекло</w:t>
            </w:r>
          </w:p>
        </w:tc>
        <w:tc>
          <w:tcPr>
            <w:tcW w:w="469"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2</w:t>
            </w:r>
          </w:p>
        </w:tc>
        <w:tc>
          <w:tcPr>
            <w:tcW w:w="391"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28</w:t>
            </w:r>
          </w:p>
        </w:tc>
        <w:tc>
          <w:tcPr>
            <w:tcW w:w="391"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28</w:t>
            </w:r>
          </w:p>
        </w:tc>
        <w:tc>
          <w:tcPr>
            <w:tcW w:w="391"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28</w:t>
            </w:r>
          </w:p>
        </w:tc>
        <w:tc>
          <w:tcPr>
            <w:tcW w:w="391"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28</w:t>
            </w:r>
          </w:p>
        </w:tc>
        <w:tc>
          <w:tcPr>
            <w:tcW w:w="427"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28</w:t>
            </w:r>
          </w:p>
        </w:tc>
      </w:tr>
      <w:tr w:rsidR="00607CC7" w:rsidRPr="00971E8A" w:rsidTr="006C15CB">
        <w:trPr>
          <w:trHeight w:val="114"/>
          <w:tblHeader/>
        </w:trPr>
        <w:tc>
          <w:tcPr>
            <w:tcW w:w="275" w:type="pct"/>
            <w:shd w:val="clear" w:color="auto" w:fill="auto"/>
            <w:vAlign w:val="center"/>
            <w:hideMark/>
          </w:tcPr>
          <w:p w:rsidR="00607CC7" w:rsidRPr="00971E8A" w:rsidRDefault="00607CC7" w:rsidP="00C11574">
            <w:pPr>
              <w:spacing w:after="0" w:line="240" w:lineRule="auto"/>
              <w:jc w:val="both"/>
              <w:rPr>
                <w:rFonts w:ascii="Times New Roman" w:eastAsia="Times New Roman" w:hAnsi="Times New Roman"/>
                <w:sz w:val="12"/>
                <w:szCs w:val="12"/>
                <w:lang w:eastAsia="bg-BG"/>
              </w:rPr>
            </w:pPr>
            <w:r w:rsidRPr="00971E8A">
              <w:rPr>
                <w:rFonts w:ascii="Times New Roman" w:eastAsia="Times New Roman" w:hAnsi="Times New Roman"/>
                <w:sz w:val="12"/>
                <w:szCs w:val="12"/>
                <w:lang w:eastAsia="bg-BG"/>
              </w:rPr>
              <w:t>1.5</w:t>
            </w:r>
          </w:p>
        </w:tc>
        <w:tc>
          <w:tcPr>
            <w:tcW w:w="2265" w:type="pct"/>
            <w:shd w:val="clear" w:color="auto" w:fill="auto"/>
            <w:vAlign w:val="center"/>
            <w:hideMark/>
          </w:tcPr>
          <w:p w:rsidR="00607CC7" w:rsidRPr="00FA38C9" w:rsidRDefault="00607CC7" w:rsidP="00C11574">
            <w:pPr>
              <w:spacing w:after="0" w:line="240" w:lineRule="auto"/>
              <w:jc w:val="both"/>
              <w:rPr>
                <w:rFonts w:ascii="Times New Roman" w:eastAsia="Times New Roman" w:hAnsi="Times New Roman"/>
                <w:sz w:val="16"/>
                <w:szCs w:val="16"/>
                <w:lang w:eastAsia="bg-BG"/>
              </w:rPr>
            </w:pPr>
            <w:r w:rsidRPr="00FA38C9">
              <w:rPr>
                <w:rFonts w:ascii="Times New Roman" w:eastAsia="Times New Roman" w:hAnsi="Times New Roman"/>
                <w:sz w:val="16"/>
                <w:szCs w:val="16"/>
                <w:lang w:eastAsia="bg-BG"/>
              </w:rPr>
              <w:t>канцеларски материали</w:t>
            </w:r>
          </w:p>
        </w:tc>
        <w:tc>
          <w:tcPr>
            <w:tcW w:w="469"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20</w:t>
            </w:r>
          </w:p>
        </w:tc>
        <w:tc>
          <w:tcPr>
            <w:tcW w:w="391"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0</w:t>
            </w:r>
          </w:p>
        </w:tc>
        <w:tc>
          <w:tcPr>
            <w:tcW w:w="391"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0</w:t>
            </w:r>
          </w:p>
        </w:tc>
        <w:tc>
          <w:tcPr>
            <w:tcW w:w="391"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0</w:t>
            </w:r>
          </w:p>
        </w:tc>
        <w:tc>
          <w:tcPr>
            <w:tcW w:w="391"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0</w:t>
            </w:r>
          </w:p>
        </w:tc>
        <w:tc>
          <w:tcPr>
            <w:tcW w:w="427"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0</w:t>
            </w:r>
          </w:p>
        </w:tc>
      </w:tr>
      <w:tr w:rsidR="00607CC7" w:rsidRPr="00971E8A" w:rsidTr="006C15CB">
        <w:trPr>
          <w:trHeight w:val="117"/>
          <w:tblHeader/>
        </w:trPr>
        <w:tc>
          <w:tcPr>
            <w:tcW w:w="275" w:type="pct"/>
            <w:shd w:val="clear" w:color="auto" w:fill="auto"/>
            <w:vAlign w:val="center"/>
            <w:hideMark/>
          </w:tcPr>
          <w:p w:rsidR="00607CC7" w:rsidRPr="00971E8A" w:rsidRDefault="00607CC7" w:rsidP="00C11574">
            <w:pPr>
              <w:spacing w:after="0" w:line="240" w:lineRule="auto"/>
              <w:jc w:val="both"/>
              <w:rPr>
                <w:rFonts w:ascii="Times New Roman" w:eastAsia="Times New Roman" w:hAnsi="Times New Roman"/>
                <w:sz w:val="12"/>
                <w:szCs w:val="12"/>
                <w:lang w:eastAsia="bg-BG"/>
              </w:rPr>
            </w:pPr>
            <w:r w:rsidRPr="00971E8A">
              <w:rPr>
                <w:rFonts w:ascii="Times New Roman" w:eastAsia="Times New Roman" w:hAnsi="Times New Roman"/>
                <w:sz w:val="12"/>
                <w:szCs w:val="12"/>
                <w:lang w:eastAsia="bg-BG"/>
              </w:rPr>
              <w:t>1.6</w:t>
            </w:r>
          </w:p>
        </w:tc>
        <w:tc>
          <w:tcPr>
            <w:tcW w:w="2265" w:type="pct"/>
            <w:shd w:val="clear" w:color="auto" w:fill="auto"/>
            <w:vAlign w:val="center"/>
            <w:hideMark/>
          </w:tcPr>
          <w:p w:rsidR="00607CC7" w:rsidRPr="00FA38C9" w:rsidRDefault="00607CC7" w:rsidP="00C11574">
            <w:pPr>
              <w:spacing w:after="0" w:line="240" w:lineRule="auto"/>
              <w:jc w:val="both"/>
              <w:rPr>
                <w:rFonts w:ascii="Times New Roman" w:eastAsia="Times New Roman" w:hAnsi="Times New Roman"/>
                <w:sz w:val="16"/>
                <w:szCs w:val="16"/>
                <w:lang w:eastAsia="bg-BG"/>
              </w:rPr>
            </w:pPr>
            <w:r w:rsidRPr="00FA38C9">
              <w:rPr>
                <w:rFonts w:ascii="Times New Roman" w:eastAsia="Times New Roman" w:hAnsi="Times New Roman"/>
                <w:sz w:val="16"/>
                <w:szCs w:val="16"/>
                <w:lang w:eastAsia="bg-BG"/>
              </w:rPr>
              <w:t>материали за оперативен ремонт</w:t>
            </w:r>
          </w:p>
        </w:tc>
        <w:tc>
          <w:tcPr>
            <w:tcW w:w="469"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452</w:t>
            </w:r>
          </w:p>
        </w:tc>
        <w:tc>
          <w:tcPr>
            <w:tcW w:w="391"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405</w:t>
            </w:r>
          </w:p>
        </w:tc>
        <w:tc>
          <w:tcPr>
            <w:tcW w:w="391"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301</w:t>
            </w:r>
          </w:p>
        </w:tc>
        <w:tc>
          <w:tcPr>
            <w:tcW w:w="391"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286</w:t>
            </w:r>
          </w:p>
        </w:tc>
        <w:tc>
          <w:tcPr>
            <w:tcW w:w="391"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272</w:t>
            </w:r>
          </w:p>
        </w:tc>
        <w:tc>
          <w:tcPr>
            <w:tcW w:w="427"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257</w:t>
            </w:r>
          </w:p>
        </w:tc>
      </w:tr>
      <w:tr w:rsidR="00607CC7" w:rsidRPr="00971E8A" w:rsidTr="006C15CB">
        <w:trPr>
          <w:trHeight w:val="51"/>
          <w:tblHeader/>
        </w:trPr>
        <w:tc>
          <w:tcPr>
            <w:tcW w:w="275" w:type="pct"/>
            <w:shd w:val="clear" w:color="auto" w:fill="auto"/>
            <w:vAlign w:val="center"/>
            <w:hideMark/>
          </w:tcPr>
          <w:p w:rsidR="00607CC7" w:rsidRPr="00971E8A" w:rsidRDefault="00607CC7" w:rsidP="00C11574">
            <w:pPr>
              <w:spacing w:after="0" w:line="240" w:lineRule="auto"/>
              <w:jc w:val="both"/>
              <w:rPr>
                <w:rFonts w:ascii="Times New Roman" w:eastAsia="Times New Roman" w:hAnsi="Times New Roman"/>
                <w:sz w:val="12"/>
                <w:szCs w:val="12"/>
                <w:lang w:eastAsia="bg-BG"/>
              </w:rPr>
            </w:pPr>
            <w:r w:rsidRPr="00971E8A">
              <w:rPr>
                <w:rFonts w:ascii="Times New Roman" w:eastAsia="Times New Roman" w:hAnsi="Times New Roman"/>
                <w:sz w:val="12"/>
                <w:szCs w:val="12"/>
                <w:lang w:eastAsia="bg-BG"/>
              </w:rPr>
              <w:t>1.7</w:t>
            </w:r>
          </w:p>
        </w:tc>
        <w:tc>
          <w:tcPr>
            <w:tcW w:w="2265" w:type="pct"/>
            <w:shd w:val="clear" w:color="auto" w:fill="auto"/>
            <w:vAlign w:val="center"/>
            <w:hideMark/>
          </w:tcPr>
          <w:p w:rsidR="00607CC7" w:rsidRPr="00FA38C9" w:rsidRDefault="00607CC7" w:rsidP="00C11574">
            <w:pPr>
              <w:spacing w:after="0" w:line="240" w:lineRule="auto"/>
              <w:jc w:val="both"/>
              <w:rPr>
                <w:rFonts w:ascii="Times New Roman" w:eastAsia="Times New Roman" w:hAnsi="Times New Roman"/>
                <w:sz w:val="16"/>
                <w:szCs w:val="16"/>
                <w:lang w:eastAsia="bg-BG"/>
              </w:rPr>
            </w:pPr>
            <w:r w:rsidRPr="00FA38C9">
              <w:rPr>
                <w:rFonts w:ascii="Times New Roman" w:eastAsia="Times New Roman" w:hAnsi="Times New Roman"/>
                <w:sz w:val="16"/>
                <w:szCs w:val="16"/>
                <w:lang w:eastAsia="bg-BG"/>
              </w:rPr>
              <w:t>други разходи за материали</w:t>
            </w:r>
          </w:p>
        </w:tc>
        <w:tc>
          <w:tcPr>
            <w:tcW w:w="469"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19</w:t>
            </w:r>
          </w:p>
        </w:tc>
        <w:tc>
          <w:tcPr>
            <w:tcW w:w="391"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35</w:t>
            </w:r>
          </w:p>
        </w:tc>
        <w:tc>
          <w:tcPr>
            <w:tcW w:w="391"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35</w:t>
            </w:r>
          </w:p>
        </w:tc>
        <w:tc>
          <w:tcPr>
            <w:tcW w:w="391"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35</w:t>
            </w:r>
          </w:p>
        </w:tc>
        <w:tc>
          <w:tcPr>
            <w:tcW w:w="391"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35</w:t>
            </w:r>
          </w:p>
        </w:tc>
        <w:tc>
          <w:tcPr>
            <w:tcW w:w="427" w:type="pct"/>
            <w:shd w:val="clear" w:color="auto" w:fill="auto"/>
            <w:vAlign w:val="center"/>
            <w:hideMark/>
          </w:tcPr>
          <w:p w:rsidR="00607CC7" w:rsidRPr="00FA38C9" w:rsidRDefault="00607CC7" w:rsidP="00EB63BB">
            <w:pPr>
              <w:spacing w:after="0" w:line="240" w:lineRule="auto"/>
              <w:jc w:val="center"/>
              <w:rPr>
                <w:rFonts w:ascii="Times New Roman" w:eastAsia="Times New Roman" w:hAnsi="Times New Roman"/>
                <w:sz w:val="16"/>
                <w:szCs w:val="16"/>
                <w:lang w:eastAsia="bg-BG"/>
              </w:rPr>
            </w:pPr>
            <w:r w:rsidRPr="006C15CB">
              <w:rPr>
                <w:rFonts w:ascii="Times New Roman" w:eastAsia="Times New Roman" w:hAnsi="Times New Roman"/>
                <w:sz w:val="16"/>
                <w:szCs w:val="16"/>
                <w:lang w:eastAsia="bg-BG"/>
              </w:rPr>
              <w:t>35</w:t>
            </w:r>
          </w:p>
        </w:tc>
      </w:tr>
    </w:tbl>
    <w:p w:rsidR="00B225C3" w:rsidRPr="00971E8A" w:rsidRDefault="00B225C3" w:rsidP="00C11574">
      <w:pPr>
        <w:spacing w:after="0"/>
        <w:jc w:val="both"/>
        <w:rPr>
          <w:rFonts w:ascii="Times New Roman" w:hAnsi="Times New Roman"/>
          <w:lang w:val="en-US"/>
        </w:rPr>
      </w:pPr>
    </w:p>
    <w:p w:rsidR="00006F1F" w:rsidRPr="00D10C9C" w:rsidRDefault="00006F1F" w:rsidP="00C60EF7">
      <w:pPr>
        <w:spacing w:line="240" w:lineRule="auto"/>
        <w:ind w:firstLine="708"/>
        <w:jc w:val="both"/>
        <w:rPr>
          <w:rFonts w:ascii="Times New Roman" w:hAnsi="Times New Roman"/>
          <w:sz w:val="24"/>
          <w:szCs w:val="24"/>
        </w:rPr>
      </w:pPr>
      <w:r w:rsidRPr="00D10C9C">
        <w:rPr>
          <w:rFonts w:ascii="Times New Roman" w:hAnsi="Times New Roman"/>
          <w:sz w:val="24"/>
          <w:szCs w:val="24"/>
        </w:rPr>
        <w:lastRenderedPageBreak/>
        <w:t xml:space="preserve">Най-голям дял в разходите за материали заемат разходите за електроенергия, разходите за горива и смазочни материали, както и разходите за оперативен ремонт. </w:t>
      </w:r>
    </w:p>
    <w:p w:rsidR="00006F1F" w:rsidRPr="00D10C9C" w:rsidRDefault="00006F1F" w:rsidP="00C60EF7">
      <w:pPr>
        <w:spacing w:line="240" w:lineRule="auto"/>
        <w:ind w:firstLine="708"/>
        <w:jc w:val="both"/>
        <w:rPr>
          <w:rFonts w:ascii="Times New Roman" w:hAnsi="Times New Roman"/>
          <w:sz w:val="24"/>
          <w:szCs w:val="24"/>
        </w:rPr>
      </w:pPr>
      <w:r w:rsidRPr="00D10C9C">
        <w:rPr>
          <w:rFonts w:ascii="Times New Roman" w:hAnsi="Times New Roman"/>
          <w:sz w:val="24"/>
          <w:szCs w:val="24"/>
        </w:rPr>
        <w:t xml:space="preserve">Промените в ел. енергията през годините на бизнес плана се дължат на комбинация от мерки за енергийна ефективност и присъединяане на </w:t>
      </w:r>
      <w:r w:rsidR="00DD2033" w:rsidRPr="00D10C9C">
        <w:rPr>
          <w:rFonts w:ascii="Times New Roman" w:hAnsi="Times New Roman"/>
          <w:sz w:val="24"/>
          <w:szCs w:val="24"/>
        </w:rPr>
        <w:t>територията на общ. Димитровград</w:t>
      </w:r>
      <w:r w:rsidRPr="00D10C9C">
        <w:rPr>
          <w:rFonts w:ascii="Times New Roman" w:hAnsi="Times New Roman"/>
          <w:sz w:val="24"/>
          <w:szCs w:val="24"/>
        </w:rPr>
        <w:t>.</w:t>
      </w:r>
    </w:p>
    <w:p w:rsidR="00006F1F" w:rsidRPr="00D10C9C" w:rsidRDefault="00DD2033" w:rsidP="00C60EF7">
      <w:pPr>
        <w:spacing w:line="240" w:lineRule="auto"/>
        <w:ind w:firstLine="708"/>
        <w:jc w:val="both"/>
        <w:rPr>
          <w:rFonts w:ascii="Times New Roman" w:hAnsi="Times New Roman"/>
          <w:color w:val="FF0000"/>
          <w:sz w:val="24"/>
          <w:szCs w:val="24"/>
        </w:rPr>
      </w:pPr>
      <w:r w:rsidRPr="00D10C9C">
        <w:rPr>
          <w:rFonts w:ascii="Times New Roman" w:hAnsi="Times New Roman"/>
          <w:sz w:val="24"/>
          <w:szCs w:val="24"/>
        </w:rPr>
        <w:t>Всички разходи за материали в периода на бизнес плана са планувани съгласно указанията на КЕВР, като увеличението през 2022 г. е вследствие на присъединяването територията на общ</w:t>
      </w:r>
      <w:r w:rsidR="00025212">
        <w:rPr>
          <w:rFonts w:ascii="Times New Roman" w:hAnsi="Times New Roman"/>
          <w:sz w:val="24"/>
          <w:szCs w:val="24"/>
        </w:rPr>
        <w:t>ина</w:t>
      </w:r>
      <w:r w:rsidRPr="00D10C9C">
        <w:rPr>
          <w:rFonts w:ascii="Times New Roman" w:hAnsi="Times New Roman"/>
          <w:sz w:val="24"/>
          <w:szCs w:val="24"/>
        </w:rPr>
        <w:t xml:space="preserve"> Димитровград към обслужваната територия. </w:t>
      </w:r>
    </w:p>
    <w:p w:rsidR="00006F1F" w:rsidRPr="00971E8A" w:rsidRDefault="00006F1F" w:rsidP="00C60EF7">
      <w:pPr>
        <w:spacing w:line="240" w:lineRule="auto"/>
        <w:jc w:val="both"/>
        <w:rPr>
          <w:rFonts w:ascii="Times New Roman" w:hAnsi="Times New Roman"/>
          <w:lang w:val="en-US" w:eastAsia="bg-BG"/>
        </w:rPr>
      </w:pPr>
    </w:p>
    <w:p w:rsidR="00EE5280" w:rsidRPr="00971E8A" w:rsidRDefault="00EE5280" w:rsidP="00A813BD">
      <w:pPr>
        <w:pStyle w:val="Heading5"/>
        <w:keepLines w:val="0"/>
        <w:numPr>
          <w:ilvl w:val="3"/>
          <w:numId w:val="3"/>
        </w:numPr>
        <w:tabs>
          <w:tab w:val="left" w:pos="1701"/>
        </w:tabs>
        <w:ind w:left="1418" w:hanging="425"/>
        <w:jc w:val="both"/>
        <w:rPr>
          <w:rFonts w:ascii="Times New Roman" w:hAnsi="Times New Roman"/>
          <w:lang w:val="en-US" w:eastAsia="bg-BG"/>
        </w:rPr>
      </w:pPr>
      <w:r w:rsidRPr="00971E8A">
        <w:rPr>
          <w:rFonts w:ascii="Times New Roman" w:hAnsi="Times New Roman"/>
          <w:lang w:eastAsia="bg-BG"/>
        </w:rPr>
        <w:t>Разходи за електроенергия, договори, действащи цени</w:t>
      </w:r>
    </w:p>
    <w:p w:rsidR="00817E5A" w:rsidRPr="001C374B" w:rsidRDefault="00817E5A" w:rsidP="00C60EF7">
      <w:pPr>
        <w:spacing w:line="240" w:lineRule="auto"/>
        <w:ind w:firstLine="708"/>
        <w:jc w:val="both"/>
        <w:rPr>
          <w:rFonts w:ascii="Times New Roman" w:hAnsi="Times New Roman"/>
          <w:sz w:val="24"/>
          <w:szCs w:val="24"/>
        </w:rPr>
      </w:pPr>
      <w:r w:rsidRPr="001C374B">
        <w:rPr>
          <w:rFonts w:ascii="Times New Roman" w:hAnsi="Times New Roman"/>
          <w:sz w:val="24"/>
          <w:szCs w:val="24"/>
        </w:rPr>
        <w:t xml:space="preserve">Потреблението на електрическа енергия за дейността доставяне на вода на потребителите е с най-висок дял от общото потребление на електрическа енергия от дружеството, което само по себе си е твърде голямо. Причините за голямото потребление на електрическа енергия са обективни – наличието на голям брой водоизточници с помпажно черпене на сурова вода.  </w:t>
      </w:r>
    </w:p>
    <w:p w:rsidR="00817E5A" w:rsidRDefault="00817E5A" w:rsidP="00C60EF7">
      <w:pPr>
        <w:spacing w:line="240" w:lineRule="auto"/>
        <w:ind w:firstLine="284"/>
        <w:jc w:val="both"/>
        <w:rPr>
          <w:rFonts w:ascii="Times New Roman" w:hAnsi="Times New Roman"/>
          <w:sz w:val="24"/>
          <w:szCs w:val="24"/>
        </w:rPr>
      </w:pPr>
      <w:r>
        <w:rPr>
          <w:rFonts w:ascii="Times New Roman" w:hAnsi="Times New Roman"/>
          <w:sz w:val="24"/>
          <w:szCs w:val="24"/>
        </w:rPr>
        <w:tab/>
      </w:r>
      <w:r w:rsidRPr="001C374B">
        <w:rPr>
          <w:rFonts w:ascii="Times New Roman" w:hAnsi="Times New Roman"/>
          <w:sz w:val="24"/>
          <w:szCs w:val="24"/>
        </w:rPr>
        <w:t>Усилията на дружеството ще бъдат насочени към по-доброто управление на потреблението на електрическа енергия чрез създаване на зони за измерване на дебита с цел намаляване на течовете и общите загуби на вода.</w:t>
      </w:r>
    </w:p>
    <w:p w:rsidR="00DD2033" w:rsidRDefault="00DD2033" w:rsidP="00C60EF7">
      <w:pPr>
        <w:spacing w:line="240" w:lineRule="auto"/>
        <w:ind w:firstLine="708"/>
        <w:jc w:val="both"/>
        <w:rPr>
          <w:rFonts w:ascii="Times New Roman" w:hAnsi="Times New Roman"/>
          <w:sz w:val="24"/>
          <w:szCs w:val="24"/>
        </w:rPr>
      </w:pPr>
      <w:r>
        <w:rPr>
          <w:rFonts w:ascii="Times New Roman" w:hAnsi="Times New Roman"/>
          <w:sz w:val="24"/>
          <w:szCs w:val="24"/>
        </w:rPr>
        <w:t>Към момента на изготвяне на бизнес плана, дружеството се снабдява с електроенергия на свободния пазар чрез доставчик „МОСТ ЕНЕРДЖИ“ ЕАД. Цената по действащия все още договор е 1</w:t>
      </w:r>
      <w:r w:rsidR="007F12A5">
        <w:rPr>
          <w:rFonts w:ascii="Times New Roman" w:hAnsi="Times New Roman"/>
          <w:sz w:val="24"/>
          <w:szCs w:val="24"/>
        </w:rPr>
        <w:t>03 лв./</w:t>
      </w:r>
      <w:r w:rsidR="007F12A5">
        <w:rPr>
          <w:rFonts w:ascii="Times New Roman" w:hAnsi="Times New Roman"/>
          <w:sz w:val="24"/>
          <w:szCs w:val="24"/>
          <w:lang w:val="en-US"/>
        </w:rPr>
        <w:t>MWh</w:t>
      </w:r>
      <w:r w:rsidR="007F12A5">
        <w:rPr>
          <w:rFonts w:ascii="Times New Roman" w:hAnsi="Times New Roman"/>
          <w:sz w:val="24"/>
          <w:szCs w:val="24"/>
        </w:rPr>
        <w:t>, но според клаузите в договора в зависимост от движението на борсовите цени варира от 93</w:t>
      </w:r>
      <w:r w:rsidR="00025212">
        <w:rPr>
          <w:rFonts w:ascii="Times New Roman" w:hAnsi="Times New Roman"/>
          <w:sz w:val="24"/>
          <w:szCs w:val="24"/>
        </w:rPr>
        <w:t>,60</w:t>
      </w:r>
      <w:r w:rsidR="007F12A5">
        <w:rPr>
          <w:rFonts w:ascii="Times New Roman" w:hAnsi="Times New Roman"/>
          <w:sz w:val="24"/>
          <w:szCs w:val="24"/>
        </w:rPr>
        <w:t xml:space="preserve"> до 114</w:t>
      </w:r>
      <w:r w:rsidR="00025212">
        <w:rPr>
          <w:rFonts w:ascii="Times New Roman" w:hAnsi="Times New Roman"/>
          <w:sz w:val="24"/>
          <w:szCs w:val="24"/>
        </w:rPr>
        <w:t>,40</w:t>
      </w:r>
      <w:r w:rsidR="007F12A5">
        <w:rPr>
          <w:rFonts w:ascii="Times New Roman" w:hAnsi="Times New Roman"/>
          <w:sz w:val="24"/>
          <w:szCs w:val="24"/>
        </w:rPr>
        <w:t xml:space="preserve"> лв.</w:t>
      </w:r>
      <w:r w:rsidR="007F12A5">
        <w:rPr>
          <w:rFonts w:ascii="Times New Roman" w:hAnsi="Times New Roman"/>
          <w:sz w:val="24"/>
          <w:szCs w:val="24"/>
          <w:lang w:val="en-US"/>
        </w:rPr>
        <w:t>/MWh</w:t>
      </w:r>
      <w:r w:rsidR="007F12A5">
        <w:rPr>
          <w:rFonts w:ascii="Times New Roman" w:hAnsi="Times New Roman"/>
          <w:sz w:val="24"/>
          <w:szCs w:val="24"/>
        </w:rPr>
        <w:t xml:space="preserve"> и към настоящия момент разходите се формират на най-високата възможна цена.</w:t>
      </w:r>
    </w:p>
    <w:p w:rsidR="007F12A5" w:rsidRDefault="007F12A5" w:rsidP="00C60EF7">
      <w:pPr>
        <w:spacing w:line="240" w:lineRule="auto"/>
        <w:ind w:firstLine="284"/>
        <w:jc w:val="both"/>
        <w:rPr>
          <w:rFonts w:ascii="Times New Roman" w:hAnsi="Times New Roman"/>
          <w:sz w:val="24"/>
          <w:szCs w:val="24"/>
        </w:rPr>
      </w:pPr>
      <w:r>
        <w:rPr>
          <w:rFonts w:ascii="Times New Roman" w:hAnsi="Times New Roman"/>
          <w:sz w:val="24"/>
          <w:szCs w:val="24"/>
        </w:rPr>
        <w:tab/>
        <w:t xml:space="preserve">Стартирала е процедура по ЗОП за избор на нов доставчик на електрическа енергия, която предвижда цената по новия договор, който ще се сключи да се формира от борсова цена+надбавка. При планирането на разходите по бизнес плана този фактор не е намерил отражение в стойностите, а това би довело до повишаване </w:t>
      </w:r>
      <w:r w:rsidR="00025212">
        <w:rPr>
          <w:rFonts w:ascii="Times New Roman" w:hAnsi="Times New Roman"/>
          <w:sz w:val="24"/>
          <w:szCs w:val="24"/>
        </w:rPr>
        <w:t xml:space="preserve">на </w:t>
      </w:r>
      <w:r>
        <w:rPr>
          <w:rFonts w:ascii="Times New Roman" w:hAnsi="Times New Roman"/>
          <w:sz w:val="24"/>
          <w:szCs w:val="24"/>
        </w:rPr>
        <w:t>разходите за електроенергия, така че планираното за периода 2022-2026</w:t>
      </w:r>
      <w:r w:rsidR="00025212">
        <w:rPr>
          <w:rFonts w:ascii="Times New Roman" w:hAnsi="Times New Roman"/>
          <w:sz w:val="24"/>
          <w:szCs w:val="24"/>
        </w:rPr>
        <w:t xml:space="preserve"> </w:t>
      </w:r>
      <w:r>
        <w:rPr>
          <w:rFonts w:ascii="Times New Roman" w:hAnsi="Times New Roman"/>
          <w:sz w:val="24"/>
          <w:szCs w:val="24"/>
        </w:rPr>
        <w:t>г. намаление в стойността на разходите за електроенергия може да не бъде достигнато.</w:t>
      </w:r>
    </w:p>
    <w:p w:rsidR="00EE5280" w:rsidRPr="00971E8A" w:rsidRDefault="00EE5280" w:rsidP="00A813BD">
      <w:pPr>
        <w:pStyle w:val="Heading5"/>
        <w:keepLines w:val="0"/>
        <w:numPr>
          <w:ilvl w:val="2"/>
          <w:numId w:val="3"/>
        </w:numPr>
        <w:tabs>
          <w:tab w:val="left" w:pos="1276"/>
        </w:tabs>
        <w:ind w:left="1134" w:hanging="425"/>
        <w:jc w:val="both"/>
        <w:rPr>
          <w:rFonts w:ascii="Times New Roman" w:hAnsi="Times New Roman"/>
          <w:lang w:val="en-US" w:eastAsia="bg-BG"/>
        </w:rPr>
      </w:pPr>
      <w:bookmarkStart w:id="116" w:name="_Toc450131553"/>
      <w:r w:rsidRPr="00971E8A">
        <w:rPr>
          <w:rFonts w:ascii="Times New Roman" w:hAnsi="Times New Roman"/>
          <w:lang w:eastAsia="bg-BG"/>
        </w:rPr>
        <w:t>Разходи за външни услуги</w:t>
      </w:r>
      <w:bookmarkEnd w:id="116"/>
    </w:p>
    <w:p w:rsidR="0018756E" w:rsidRPr="00D10C9C" w:rsidRDefault="0018756E" w:rsidP="00C60EF7">
      <w:pPr>
        <w:spacing w:line="240" w:lineRule="auto"/>
        <w:ind w:firstLine="708"/>
        <w:jc w:val="both"/>
        <w:rPr>
          <w:rFonts w:ascii="Times New Roman" w:hAnsi="Times New Roman"/>
          <w:sz w:val="24"/>
          <w:szCs w:val="24"/>
        </w:rPr>
      </w:pPr>
      <w:r w:rsidRPr="00D10C9C">
        <w:rPr>
          <w:rFonts w:ascii="Times New Roman" w:hAnsi="Times New Roman"/>
          <w:sz w:val="24"/>
          <w:szCs w:val="24"/>
        </w:rPr>
        <w:t>Разходите за външни услуги на „Водоснабдяване и канализация“ ЕООД, гр. Хасково за услугата доставяне на вода на потребителите за 20</w:t>
      </w:r>
      <w:r w:rsidR="004E7299" w:rsidRPr="00D10C9C">
        <w:rPr>
          <w:rFonts w:ascii="Times New Roman" w:hAnsi="Times New Roman"/>
          <w:sz w:val="24"/>
          <w:szCs w:val="24"/>
          <w:lang w:val="en-US"/>
        </w:rPr>
        <w:t>20</w:t>
      </w:r>
      <w:r w:rsidRPr="00D10C9C">
        <w:rPr>
          <w:rFonts w:ascii="Times New Roman" w:hAnsi="Times New Roman"/>
          <w:sz w:val="24"/>
          <w:szCs w:val="24"/>
        </w:rPr>
        <w:t xml:space="preserve"> г. възлизат на </w:t>
      </w:r>
      <w:r w:rsidR="009C0259" w:rsidRPr="00D10C9C">
        <w:rPr>
          <w:rFonts w:ascii="Times New Roman" w:hAnsi="Times New Roman"/>
          <w:sz w:val="24"/>
          <w:szCs w:val="24"/>
          <w:lang w:val="en-US"/>
        </w:rPr>
        <w:t>8</w:t>
      </w:r>
      <w:r w:rsidR="009C0259">
        <w:rPr>
          <w:rFonts w:ascii="Times New Roman" w:hAnsi="Times New Roman"/>
          <w:sz w:val="24"/>
          <w:szCs w:val="24"/>
          <w:lang w:val="en-US"/>
        </w:rPr>
        <w:t>6</w:t>
      </w:r>
      <w:r w:rsidR="009C0259" w:rsidRPr="00D10C9C">
        <w:rPr>
          <w:rFonts w:ascii="Times New Roman" w:hAnsi="Times New Roman"/>
          <w:sz w:val="24"/>
          <w:szCs w:val="24"/>
          <w:lang w:val="en-US"/>
        </w:rPr>
        <w:t>8</w:t>
      </w:r>
      <w:r w:rsidR="009C0259" w:rsidRPr="00D10C9C">
        <w:rPr>
          <w:rFonts w:ascii="Times New Roman" w:hAnsi="Times New Roman"/>
          <w:sz w:val="24"/>
          <w:szCs w:val="24"/>
        </w:rPr>
        <w:t xml:space="preserve"> </w:t>
      </w:r>
      <w:r w:rsidRPr="00D10C9C">
        <w:rPr>
          <w:rFonts w:ascii="Times New Roman" w:hAnsi="Times New Roman"/>
          <w:sz w:val="24"/>
          <w:szCs w:val="24"/>
        </w:rPr>
        <w:t xml:space="preserve">хил. лв. Те съставляват </w:t>
      </w:r>
      <w:r w:rsidR="004E7299" w:rsidRPr="00D10C9C">
        <w:rPr>
          <w:rFonts w:ascii="Times New Roman" w:hAnsi="Times New Roman"/>
          <w:sz w:val="24"/>
          <w:szCs w:val="24"/>
          <w:lang w:val="en-US"/>
        </w:rPr>
        <w:t>6.</w:t>
      </w:r>
      <w:r w:rsidR="009C0259">
        <w:rPr>
          <w:rFonts w:ascii="Times New Roman" w:hAnsi="Times New Roman"/>
          <w:sz w:val="24"/>
          <w:szCs w:val="24"/>
          <w:lang w:val="en-US"/>
        </w:rPr>
        <w:t>54</w:t>
      </w:r>
      <w:r w:rsidRPr="00D10C9C">
        <w:rPr>
          <w:rFonts w:ascii="Times New Roman" w:hAnsi="Times New Roman"/>
          <w:sz w:val="24"/>
          <w:szCs w:val="24"/>
          <w:lang w:val="en-US"/>
        </w:rPr>
        <w:t>%</w:t>
      </w:r>
      <w:r w:rsidRPr="00D10C9C">
        <w:rPr>
          <w:rFonts w:ascii="Times New Roman" w:hAnsi="Times New Roman"/>
          <w:color w:val="FF0000"/>
          <w:sz w:val="24"/>
          <w:szCs w:val="24"/>
        </w:rPr>
        <w:t xml:space="preserve"> </w:t>
      </w:r>
      <w:r w:rsidRPr="00D10C9C">
        <w:rPr>
          <w:rFonts w:ascii="Times New Roman" w:hAnsi="Times New Roman"/>
          <w:sz w:val="24"/>
          <w:szCs w:val="24"/>
        </w:rPr>
        <w:t>от общите разходи за услугата</w:t>
      </w:r>
      <w:r w:rsidR="001F0641" w:rsidRPr="00D10C9C">
        <w:rPr>
          <w:rFonts w:ascii="Times New Roman" w:hAnsi="Times New Roman"/>
          <w:sz w:val="24"/>
          <w:szCs w:val="24"/>
          <w:lang w:val="en-US"/>
        </w:rPr>
        <w:t xml:space="preserve"> </w:t>
      </w:r>
      <w:r w:rsidR="001F0641" w:rsidRPr="00D10C9C">
        <w:rPr>
          <w:rFonts w:ascii="Times New Roman" w:hAnsi="Times New Roman"/>
          <w:sz w:val="24"/>
          <w:szCs w:val="24"/>
        </w:rPr>
        <w:t xml:space="preserve">Доставяне на вода в размер на </w:t>
      </w:r>
      <w:r w:rsidR="001F0641" w:rsidRPr="00D10C9C">
        <w:rPr>
          <w:rFonts w:ascii="Times New Roman" w:hAnsi="Times New Roman"/>
          <w:sz w:val="24"/>
          <w:szCs w:val="24"/>
          <w:lang w:val="en-US"/>
        </w:rPr>
        <w:t xml:space="preserve">13 </w:t>
      </w:r>
      <w:r w:rsidR="009C0259" w:rsidRPr="00D10C9C">
        <w:rPr>
          <w:rFonts w:ascii="Times New Roman" w:hAnsi="Times New Roman"/>
          <w:sz w:val="24"/>
          <w:szCs w:val="24"/>
          <w:lang w:val="en-US"/>
        </w:rPr>
        <w:t>26</w:t>
      </w:r>
      <w:r w:rsidR="009C0259">
        <w:rPr>
          <w:rFonts w:ascii="Times New Roman" w:hAnsi="Times New Roman"/>
          <w:sz w:val="24"/>
          <w:szCs w:val="24"/>
          <w:lang w:val="en-US"/>
        </w:rPr>
        <w:t>4</w:t>
      </w:r>
      <w:r w:rsidR="009C0259" w:rsidRPr="00D10C9C">
        <w:rPr>
          <w:rFonts w:ascii="Times New Roman" w:hAnsi="Times New Roman"/>
          <w:sz w:val="24"/>
          <w:szCs w:val="24"/>
        </w:rPr>
        <w:t xml:space="preserve"> </w:t>
      </w:r>
      <w:r w:rsidR="001F0641" w:rsidRPr="00D10C9C">
        <w:rPr>
          <w:rFonts w:ascii="Times New Roman" w:hAnsi="Times New Roman"/>
          <w:sz w:val="24"/>
          <w:szCs w:val="24"/>
        </w:rPr>
        <w:t>хил. лв.</w:t>
      </w:r>
      <w:r w:rsidRPr="00D10C9C">
        <w:rPr>
          <w:rFonts w:ascii="Times New Roman" w:hAnsi="Times New Roman"/>
          <w:sz w:val="24"/>
          <w:szCs w:val="24"/>
        </w:rPr>
        <w:t>.</w:t>
      </w:r>
    </w:p>
    <w:p w:rsidR="0018756E" w:rsidRPr="00D10C9C" w:rsidRDefault="00C60EF7" w:rsidP="00C60EF7">
      <w:pPr>
        <w:spacing w:line="240" w:lineRule="auto"/>
        <w:jc w:val="both"/>
        <w:rPr>
          <w:rFonts w:ascii="Times New Roman" w:hAnsi="Times New Roman"/>
          <w:sz w:val="24"/>
          <w:szCs w:val="24"/>
          <w:lang w:val="en-US"/>
        </w:rPr>
      </w:pPr>
      <w:r>
        <w:rPr>
          <w:rFonts w:ascii="Times New Roman" w:hAnsi="Times New Roman"/>
          <w:sz w:val="24"/>
          <w:szCs w:val="24"/>
        </w:rPr>
        <w:tab/>
      </w:r>
      <w:r w:rsidR="0018756E" w:rsidRPr="00D10C9C">
        <w:rPr>
          <w:rFonts w:ascii="Times New Roman" w:hAnsi="Times New Roman"/>
          <w:sz w:val="24"/>
          <w:szCs w:val="24"/>
        </w:rPr>
        <w:t>Изменението на разходите за външни услуги за периода на бизнес плана е както следва:</w:t>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60"/>
        <w:gridCol w:w="4636"/>
        <w:gridCol w:w="653"/>
        <w:gridCol w:w="669"/>
        <w:gridCol w:w="669"/>
        <w:gridCol w:w="669"/>
        <w:gridCol w:w="669"/>
        <w:gridCol w:w="678"/>
      </w:tblGrid>
      <w:tr w:rsidR="00DC7FF3" w:rsidRPr="00971E8A" w:rsidTr="00046C76">
        <w:trPr>
          <w:trHeight w:val="269"/>
          <w:tblHeader/>
        </w:trPr>
        <w:tc>
          <w:tcPr>
            <w:tcW w:w="5000" w:type="pct"/>
            <w:gridSpan w:val="8"/>
            <w:shd w:val="clear" w:color="auto" w:fill="auto"/>
            <w:vAlign w:val="center"/>
            <w:hideMark/>
          </w:tcPr>
          <w:p w:rsidR="00DC7FF3" w:rsidRPr="00971E8A" w:rsidRDefault="00DC7FF3"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Доставяне на вода на потребителите</w:t>
            </w:r>
          </w:p>
        </w:tc>
      </w:tr>
      <w:tr w:rsidR="004915D8" w:rsidRPr="00971E8A" w:rsidTr="00331718">
        <w:trPr>
          <w:trHeight w:val="333"/>
          <w:tblHeader/>
        </w:trPr>
        <w:tc>
          <w:tcPr>
            <w:tcW w:w="253" w:type="pct"/>
            <w:vMerge w:val="restart"/>
            <w:vAlign w:val="center"/>
            <w:hideMark/>
          </w:tcPr>
          <w:p w:rsidR="004915D8" w:rsidRPr="00971E8A" w:rsidRDefault="004915D8" w:rsidP="00025212">
            <w:pPr>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w:t>
            </w:r>
          </w:p>
        </w:tc>
        <w:tc>
          <w:tcPr>
            <w:tcW w:w="2547" w:type="pct"/>
            <w:vMerge w:val="restart"/>
            <w:shd w:val="clear" w:color="auto" w:fill="auto"/>
            <w:vAlign w:val="center"/>
            <w:hideMark/>
          </w:tcPr>
          <w:p w:rsidR="004915D8" w:rsidRPr="00971E8A" w:rsidRDefault="004915D8" w:rsidP="00025212">
            <w:pPr>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Разходи по икономически елементи</w:t>
            </w:r>
          </w:p>
        </w:tc>
        <w:tc>
          <w:tcPr>
            <w:tcW w:w="359" w:type="pct"/>
            <w:shd w:val="clear" w:color="auto" w:fill="auto"/>
            <w:noWrap/>
            <w:vAlign w:val="center"/>
            <w:hideMark/>
          </w:tcPr>
          <w:p w:rsidR="004915D8" w:rsidRPr="00971E8A" w:rsidRDefault="004915D8"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2020 г.</w:t>
            </w:r>
          </w:p>
        </w:tc>
        <w:tc>
          <w:tcPr>
            <w:tcW w:w="367" w:type="pct"/>
            <w:shd w:val="clear" w:color="auto" w:fill="auto"/>
            <w:vAlign w:val="center"/>
            <w:hideMark/>
          </w:tcPr>
          <w:p w:rsidR="004915D8" w:rsidRPr="00971E8A" w:rsidRDefault="004915D8"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2022 г.</w:t>
            </w:r>
          </w:p>
        </w:tc>
        <w:tc>
          <w:tcPr>
            <w:tcW w:w="367" w:type="pct"/>
            <w:shd w:val="clear" w:color="auto" w:fill="auto"/>
            <w:vAlign w:val="center"/>
            <w:hideMark/>
          </w:tcPr>
          <w:p w:rsidR="004915D8" w:rsidRPr="00971E8A" w:rsidRDefault="004915D8"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2023 г.</w:t>
            </w:r>
          </w:p>
        </w:tc>
        <w:tc>
          <w:tcPr>
            <w:tcW w:w="367" w:type="pct"/>
            <w:shd w:val="clear" w:color="auto" w:fill="auto"/>
            <w:vAlign w:val="center"/>
            <w:hideMark/>
          </w:tcPr>
          <w:p w:rsidR="004915D8" w:rsidRPr="00971E8A" w:rsidRDefault="004915D8"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2024 г.</w:t>
            </w:r>
          </w:p>
        </w:tc>
        <w:tc>
          <w:tcPr>
            <w:tcW w:w="367" w:type="pct"/>
            <w:shd w:val="clear" w:color="auto" w:fill="auto"/>
            <w:vAlign w:val="center"/>
            <w:hideMark/>
          </w:tcPr>
          <w:p w:rsidR="004915D8" w:rsidRPr="00971E8A" w:rsidRDefault="004915D8"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2025 г.</w:t>
            </w:r>
          </w:p>
        </w:tc>
        <w:tc>
          <w:tcPr>
            <w:tcW w:w="371" w:type="pct"/>
            <w:shd w:val="clear" w:color="auto" w:fill="auto"/>
            <w:vAlign w:val="center"/>
            <w:hideMark/>
          </w:tcPr>
          <w:p w:rsidR="004915D8" w:rsidRPr="00971E8A" w:rsidRDefault="004915D8"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2026 г.</w:t>
            </w:r>
          </w:p>
        </w:tc>
      </w:tr>
      <w:tr w:rsidR="004915D8" w:rsidRPr="00971E8A" w:rsidTr="00331718">
        <w:trPr>
          <w:trHeight w:val="539"/>
          <w:tblHeader/>
        </w:trPr>
        <w:tc>
          <w:tcPr>
            <w:tcW w:w="253" w:type="pct"/>
            <w:vMerge/>
            <w:vAlign w:val="center"/>
            <w:hideMark/>
          </w:tcPr>
          <w:p w:rsidR="004915D8" w:rsidRPr="00971E8A" w:rsidRDefault="004915D8" w:rsidP="00025212">
            <w:pPr>
              <w:spacing w:after="0" w:line="240" w:lineRule="auto"/>
              <w:jc w:val="center"/>
              <w:rPr>
                <w:rFonts w:ascii="Times New Roman" w:eastAsia="Times New Roman" w:hAnsi="Times New Roman"/>
                <w:b/>
                <w:bCs/>
                <w:sz w:val="16"/>
                <w:szCs w:val="16"/>
                <w:lang w:eastAsia="bg-BG"/>
              </w:rPr>
            </w:pPr>
          </w:p>
        </w:tc>
        <w:tc>
          <w:tcPr>
            <w:tcW w:w="2547" w:type="pct"/>
            <w:vMerge/>
            <w:shd w:val="clear" w:color="auto" w:fill="auto"/>
            <w:vAlign w:val="center"/>
            <w:hideMark/>
          </w:tcPr>
          <w:p w:rsidR="004915D8" w:rsidRPr="00971E8A" w:rsidRDefault="004915D8" w:rsidP="00025212">
            <w:pPr>
              <w:spacing w:after="0" w:line="240" w:lineRule="auto"/>
              <w:jc w:val="center"/>
              <w:rPr>
                <w:rFonts w:ascii="Times New Roman" w:eastAsia="Times New Roman" w:hAnsi="Times New Roman"/>
                <w:b/>
                <w:bCs/>
                <w:sz w:val="16"/>
                <w:szCs w:val="16"/>
                <w:lang w:eastAsia="bg-BG"/>
              </w:rPr>
            </w:pPr>
          </w:p>
        </w:tc>
        <w:tc>
          <w:tcPr>
            <w:tcW w:w="359" w:type="pct"/>
            <w:shd w:val="clear" w:color="auto" w:fill="auto"/>
            <w:vAlign w:val="center"/>
            <w:hideMark/>
          </w:tcPr>
          <w:p w:rsidR="004915D8" w:rsidRPr="00971E8A" w:rsidRDefault="004915D8"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Базова година</w:t>
            </w:r>
          </w:p>
        </w:tc>
        <w:tc>
          <w:tcPr>
            <w:tcW w:w="367" w:type="pct"/>
            <w:shd w:val="clear" w:color="auto" w:fill="auto"/>
            <w:vAlign w:val="center"/>
            <w:hideMark/>
          </w:tcPr>
          <w:p w:rsidR="004915D8" w:rsidRPr="00971E8A" w:rsidRDefault="004915D8"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67" w:type="pct"/>
            <w:shd w:val="clear" w:color="auto" w:fill="auto"/>
            <w:vAlign w:val="center"/>
            <w:hideMark/>
          </w:tcPr>
          <w:p w:rsidR="004915D8" w:rsidRPr="00971E8A" w:rsidRDefault="004915D8"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67" w:type="pct"/>
            <w:shd w:val="clear" w:color="auto" w:fill="auto"/>
            <w:vAlign w:val="center"/>
            <w:hideMark/>
          </w:tcPr>
          <w:p w:rsidR="004915D8" w:rsidRPr="00971E8A" w:rsidRDefault="004915D8"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67" w:type="pct"/>
            <w:shd w:val="clear" w:color="auto" w:fill="auto"/>
            <w:vAlign w:val="center"/>
            <w:hideMark/>
          </w:tcPr>
          <w:p w:rsidR="004915D8" w:rsidRPr="00971E8A" w:rsidRDefault="004915D8"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71" w:type="pct"/>
            <w:shd w:val="clear" w:color="auto" w:fill="auto"/>
            <w:vAlign w:val="center"/>
            <w:hideMark/>
          </w:tcPr>
          <w:p w:rsidR="004915D8" w:rsidRPr="00971E8A" w:rsidRDefault="004915D8"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r>
      <w:tr w:rsidR="00331718" w:rsidRPr="00971E8A" w:rsidTr="00331718">
        <w:trPr>
          <w:trHeight w:val="161"/>
          <w:tblHeader/>
        </w:trPr>
        <w:tc>
          <w:tcPr>
            <w:tcW w:w="253"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w:t>
            </w:r>
          </w:p>
        </w:tc>
        <w:tc>
          <w:tcPr>
            <w:tcW w:w="2547" w:type="pct"/>
            <w:shd w:val="clear" w:color="auto" w:fill="auto"/>
            <w:vAlign w:val="center"/>
            <w:hideMark/>
          </w:tcPr>
          <w:p w:rsidR="00331718" w:rsidRPr="00971E8A" w:rsidRDefault="00331718" w:rsidP="00025212">
            <w:pPr>
              <w:spacing w:after="0" w:line="240" w:lineRule="auto"/>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Разходи за външни услуги</w:t>
            </w:r>
          </w:p>
        </w:tc>
        <w:tc>
          <w:tcPr>
            <w:tcW w:w="359"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b/>
                <w:bCs/>
                <w:sz w:val="16"/>
                <w:szCs w:val="16"/>
                <w:lang w:eastAsia="bg-BG"/>
              </w:rPr>
            </w:pPr>
            <w:r>
              <w:rPr>
                <w:b/>
                <w:bCs/>
                <w:sz w:val="18"/>
                <w:szCs w:val="18"/>
              </w:rPr>
              <w:t>868</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b/>
                <w:bCs/>
                <w:sz w:val="16"/>
                <w:szCs w:val="16"/>
                <w:lang w:eastAsia="bg-BG"/>
              </w:rPr>
            </w:pPr>
            <w:r>
              <w:rPr>
                <w:b/>
                <w:bCs/>
                <w:sz w:val="18"/>
                <w:szCs w:val="18"/>
              </w:rPr>
              <w:t>300</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b/>
                <w:bCs/>
                <w:sz w:val="16"/>
                <w:szCs w:val="16"/>
                <w:lang w:eastAsia="bg-BG"/>
              </w:rPr>
            </w:pPr>
            <w:r>
              <w:rPr>
                <w:b/>
                <w:bCs/>
                <w:sz w:val="18"/>
                <w:szCs w:val="18"/>
              </w:rPr>
              <w:t>236</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b/>
                <w:bCs/>
                <w:sz w:val="16"/>
                <w:szCs w:val="16"/>
                <w:lang w:eastAsia="bg-BG"/>
              </w:rPr>
            </w:pPr>
            <w:r>
              <w:rPr>
                <w:b/>
                <w:bCs/>
                <w:sz w:val="18"/>
                <w:szCs w:val="18"/>
              </w:rPr>
              <w:t>236</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b/>
                <w:bCs/>
                <w:sz w:val="16"/>
                <w:szCs w:val="16"/>
                <w:lang w:eastAsia="bg-BG"/>
              </w:rPr>
            </w:pPr>
            <w:r>
              <w:rPr>
                <w:b/>
                <w:bCs/>
                <w:sz w:val="18"/>
                <w:szCs w:val="18"/>
              </w:rPr>
              <w:t>236</w:t>
            </w:r>
          </w:p>
        </w:tc>
        <w:tc>
          <w:tcPr>
            <w:tcW w:w="371"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b/>
                <w:bCs/>
                <w:sz w:val="16"/>
                <w:szCs w:val="16"/>
                <w:lang w:eastAsia="bg-BG"/>
              </w:rPr>
            </w:pPr>
            <w:r>
              <w:rPr>
                <w:b/>
                <w:bCs/>
                <w:sz w:val="18"/>
                <w:szCs w:val="18"/>
              </w:rPr>
              <w:t>236</w:t>
            </w:r>
          </w:p>
        </w:tc>
      </w:tr>
      <w:tr w:rsidR="00331718" w:rsidRPr="00971E8A" w:rsidTr="00331718">
        <w:trPr>
          <w:trHeight w:val="121"/>
          <w:tblHeader/>
        </w:trPr>
        <w:tc>
          <w:tcPr>
            <w:tcW w:w="253" w:type="pct"/>
            <w:shd w:val="clear" w:color="000000"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2.1</w:t>
            </w:r>
          </w:p>
        </w:tc>
        <w:tc>
          <w:tcPr>
            <w:tcW w:w="2547" w:type="pct"/>
            <w:shd w:val="clear" w:color="auto" w:fill="auto"/>
            <w:vAlign w:val="center"/>
            <w:hideMark/>
          </w:tcPr>
          <w:p w:rsidR="00331718" w:rsidRPr="00971E8A" w:rsidRDefault="00331718"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застраховки</w:t>
            </w:r>
          </w:p>
        </w:tc>
        <w:tc>
          <w:tcPr>
            <w:tcW w:w="359"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27</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21</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21</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21</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21</w:t>
            </w:r>
          </w:p>
        </w:tc>
        <w:tc>
          <w:tcPr>
            <w:tcW w:w="371"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21</w:t>
            </w:r>
          </w:p>
        </w:tc>
      </w:tr>
      <w:tr w:rsidR="00331718" w:rsidRPr="00971E8A" w:rsidTr="00331718">
        <w:trPr>
          <w:trHeight w:val="122"/>
          <w:tblHeader/>
        </w:trPr>
        <w:tc>
          <w:tcPr>
            <w:tcW w:w="253" w:type="pct"/>
            <w:shd w:val="clear" w:color="000000"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2.2</w:t>
            </w:r>
          </w:p>
        </w:tc>
        <w:tc>
          <w:tcPr>
            <w:tcW w:w="2547" w:type="pct"/>
            <w:shd w:val="clear" w:color="auto" w:fill="auto"/>
            <w:vAlign w:val="center"/>
            <w:hideMark/>
          </w:tcPr>
          <w:p w:rsidR="00331718" w:rsidRPr="00971E8A" w:rsidRDefault="00331718"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доставяне на вода на входа на ВС от друг доставчик</w:t>
            </w:r>
          </w:p>
        </w:tc>
        <w:tc>
          <w:tcPr>
            <w:tcW w:w="359"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0</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0</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0</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0</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0</w:t>
            </w:r>
          </w:p>
        </w:tc>
        <w:tc>
          <w:tcPr>
            <w:tcW w:w="371"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0</w:t>
            </w:r>
          </w:p>
        </w:tc>
      </w:tr>
      <w:tr w:rsidR="00331718" w:rsidRPr="00971E8A" w:rsidTr="00331718">
        <w:trPr>
          <w:trHeight w:val="110"/>
          <w:tblHeader/>
        </w:trPr>
        <w:tc>
          <w:tcPr>
            <w:tcW w:w="253" w:type="pct"/>
            <w:shd w:val="clear" w:color="000000"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lastRenderedPageBreak/>
              <w:t>2.3</w:t>
            </w:r>
          </w:p>
        </w:tc>
        <w:tc>
          <w:tcPr>
            <w:tcW w:w="2547" w:type="pct"/>
            <w:shd w:val="clear" w:color="auto" w:fill="auto"/>
            <w:vAlign w:val="center"/>
            <w:hideMark/>
          </w:tcPr>
          <w:p w:rsidR="00331718" w:rsidRPr="00971E8A" w:rsidRDefault="00331718"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абонаментно обслужване</w:t>
            </w:r>
          </w:p>
        </w:tc>
        <w:tc>
          <w:tcPr>
            <w:tcW w:w="359" w:type="pct"/>
            <w:shd w:val="clear" w:color="auto" w:fill="auto"/>
            <w:noWrap/>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75</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5</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5</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5</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5</w:t>
            </w:r>
          </w:p>
        </w:tc>
        <w:tc>
          <w:tcPr>
            <w:tcW w:w="371"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5</w:t>
            </w:r>
          </w:p>
        </w:tc>
      </w:tr>
      <w:tr w:rsidR="00331718" w:rsidRPr="00971E8A" w:rsidTr="00331718">
        <w:trPr>
          <w:trHeight w:val="51"/>
          <w:tblHeader/>
        </w:trPr>
        <w:tc>
          <w:tcPr>
            <w:tcW w:w="253" w:type="pct"/>
            <w:shd w:val="clear" w:color="000000"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2.4</w:t>
            </w:r>
          </w:p>
        </w:tc>
        <w:tc>
          <w:tcPr>
            <w:tcW w:w="2547" w:type="pct"/>
            <w:shd w:val="clear" w:color="auto" w:fill="auto"/>
            <w:vAlign w:val="center"/>
            <w:hideMark/>
          </w:tcPr>
          <w:p w:rsidR="00331718" w:rsidRPr="00971E8A" w:rsidRDefault="00331718"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наеми, в т.ч. и оперативен лизинг</w:t>
            </w:r>
          </w:p>
        </w:tc>
        <w:tc>
          <w:tcPr>
            <w:tcW w:w="359"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16</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2</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2</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2</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2</w:t>
            </w:r>
          </w:p>
        </w:tc>
        <w:tc>
          <w:tcPr>
            <w:tcW w:w="371"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2</w:t>
            </w:r>
          </w:p>
        </w:tc>
      </w:tr>
      <w:tr w:rsidR="00331718" w:rsidRPr="00971E8A" w:rsidTr="00331718">
        <w:trPr>
          <w:trHeight w:val="51"/>
          <w:tblHeader/>
        </w:trPr>
        <w:tc>
          <w:tcPr>
            <w:tcW w:w="253" w:type="pct"/>
            <w:shd w:val="clear" w:color="000000"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2.5</w:t>
            </w:r>
          </w:p>
        </w:tc>
        <w:tc>
          <w:tcPr>
            <w:tcW w:w="2547" w:type="pct"/>
            <w:shd w:val="clear" w:color="auto" w:fill="auto"/>
            <w:vAlign w:val="center"/>
            <w:hideMark/>
          </w:tcPr>
          <w:p w:rsidR="00331718" w:rsidRPr="00971E8A" w:rsidRDefault="00331718"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съобщителни услуги</w:t>
            </w:r>
          </w:p>
        </w:tc>
        <w:tc>
          <w:tcPr>
            <w:tcW w:w="359"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31</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16</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16</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16</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16</w:t>
            </w:r>
          </w:p>
        </w:tc>
        <w:tc>
          <w:tcPr>
            <w:tcW w:w="371"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16</w:t>
            </w:r>
          </w:p>
        </w:tc>
      </w:tr>
      <w:tr w:rsidR="00331718" w:rsidRPr="00971E8A" w:rsidTr="00331718">
        <w:trPr>
          <w:trHeight w:val="51"/>
          <w:tblHeader/>
        </w:trPr>
        <w:tc>
          <w:tcPr>
            <w:tcW w:w="253" w:type="pct"/>
            <w:shd w:val="clear" w:color="000000"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2.6</w:t>
            </w:r>
          </w:p>
        </w:tc>
        <w:tc>
          <w:tcPr>
            <w:tcW w:w="2547" w:type="pct"/>
            <w:shd w:val="clear" w:color="auto" w:fill="auto"/>
            <w:vAlign w:val="center"/>
            <w:hideMark/>
          </w:tcPr>
          <w:p w:rsidR="00331718" w:rsidRPr="00971E8A" w:rsidRDefault="00331718"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транспортни услуги</w:t>
            </w:r>
          </w:p>
        </w:tc>
        <w:tc>
          <w:tcPr>
            <w:tcW w:w="359"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20</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0</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0</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0</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0</w:t>
            </w:r>
          </w:p>
        </w:tc>
        <w:tc>
          <w:tcPr>
            <w:tcW w:w="371"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0</w:t>
            </w:r>
          </w:p>
        </w:tc>
      </w:tr>
      <w:tr w:rsidR="00331718" w:rsidRPr="00971E8A" w:rsidTr="00331718">
        <w:trPr>
          <w:trHeight w:val="51"/>
          <w:tblHeader/>
        </w:trPr>
        <w:tc>
          <w:tcPr>
            <w:tcW w:w="253" w:type="pct"/>
            <w:shd w:val="clear" w:color="000000"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2.7</w:t>
            </w:r>
          </w:p>
        </w:tc>
        <w:tc>
          <w:tcPr>
            <w:tcW w:w="2547" w:type="pct"/>
            <w:shd w:val="clear" w:color="auto" w:fill="auto"/>
            <w:vAlign w:val="center"/>
            <w:hideMark/>
          </w:tcPr>
          <w:p w:rsidR="00331718" w:rsidRPr="00971E8A" w:rsidRDefault="00331718"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вода, осветление и отопление</w:t>
            </w:r>
          </w:p>
        </w:tc>
        <w:tc>
          <w:tcPr>
            <w:tcW w:w="359"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33</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0</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0</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0</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0</w:t>
            </w:r>
          </w:p>
        </w:tc>
        <w:tc>
          <w:tcPr>
            <w:tcW w:w="371"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0</w:t>
            </w:r>
          </w:p>
        </w:tc>
      </w:tr>
      <w:tr w:rsidR="00331718" w:rsidRPr="00971E8A" w:rsidTr="00331718">
        <w:trPr>
          <w:trHeight w:val="51"/>
          <w:tblHeader/>
        </w:trPr>
        <w:tc>
          <w:tcPr>
            <w:tcW w:w="253" w:type="pct"/>
            <w:shd w:val="clear" w:color="000000"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2.8</w:t>
            </w:r>
          </w:p>
        </w:tc>
        <w:tc>
          <w:tcPr>
            <w:tcW w:w="2547" w:type="pct"/>
            <w:shd w:val="clear" w:color="auto" w:fill="auto"/>
            <w:vAlign w:val="center"/>
            <w:hideMark/>
          </w:tcPr>
          <w:p w:rsidR="00331718" w:rsidRPr="00971E8A" w:rsidRDefault="00331718"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публикации</w:t>
            </w:r>
          </w:p>
        </w:tc>
        <w:tc>
          <w:tcPr>
            <w:tcW w:w="359"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0</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0</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0</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0</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0</w:t>
            </w:r>
          </w:p>
        </w:tc>
        <w:tc>
          <w:tcPr>
            <w:tcW w:w="371"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0</w:t>
            </w:r>
          </w:p>
        </w:tc>
      </w:tr>
      <w:tr w:rsidR="00331718" w:rsidRPr="00971E8A" w:rsidTr="00331718">
        <w:trPr>
          <w:trHeight w:val="80"/>
          <w:tblHeader/>
        </w:trPr>
        <w:tc>
          <w:tcPr>
            <w:tcW w:w="253" w:type="pct"/>
            <w:shd w:val="clear" w:color="000000" w:fill="auto"/>
            <w:vAlign w:val="center"/>
            <w:hideMark/>
          </w:tcPr>
          <w:p w:rsidR="00331718" w:rsidRPr="00971E8A" w:rsidRDefault="00331718" w:rsidP="00025212">
            <w:pPr>
              <w:spacing w:after="0" w:line="240" w:lineRule="auto"/>
              <w:contextualSpacing/>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2.9</w:t>
            </w:r>
          </w:p>
        </w:tc>
        <w:tc>
          <w:tcPr>
            <w:tcW w:w="2547" w:type="pct"/>
            <w:shd w:val="clear" w:color="auto" w:fill="auto"/>
            <w:vAlign w:val="center"/>
            <w:hideMark/>
          </w:tcPr>
          <w:p w:rsidR="00331718" w:rsidRPr="00971E8A" w:rsidRDefault="00331718" w:rsidP="00025212">
            <w:pPr>
              <w:spacing w:after="0" w:line="240" w:lineRule="auto"/>
              <w:contextualSpacing/>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консултански услуги</w:t>
            </w:r>
          </w:p>
        </w:tc>
        <w:tc>
          <w:tcPr>
            <w:tcW w:w="359" w:type="pct"/>
            <w:shd w:val="clear" w:color="auto" w:fill="auto"/>
            <w:vAlign w:val="center"/>
            <w:hideMark/>
          </w:tcPr>
          <w:p w:rsidR="00331718" w:rsidRPr="00971E8A" w:rsidRDefault="00331718" w:rsidP="00025212">
            <w:pPr>
              <w:spacing w:after="0" w:line="240" w:lineRule="auto"/>
              <w:contextualSpacing/>
              <w:jc w:val="center"/>
              <w:rPr>
                <w:rFonts w:ascii="Times New Roman" w:eastAsia="Times New Roman" w:hAnsi="Times New Roman"/>
                <w:sz w:val="16"/>
                <w:szCs w:val="16"/>
                <w:lang w:eastAsia="bg-BG"/>
              </w:rPr>
            </w:pPr>
            <w:r>
              <w:rPr>
                <w:sz w:val="18"/>
                <w:szCs w:val="18"/>
              </w:rPr>
              <w:t>33</w:t>
            </w:r>
          </w:p>
        </w:tc>
        <w:tc>
          <w:tcPr>
            <w:tcW w:w="367" w:type="pct"/>
            <w:shd w:val="clear" w:color="auto" w:fill="auto"/>
            <w:vAlign w:val="center"/>
            <w:hideMark/>
          </w:tcPr>
          <w:p w:rsidR="00331718" w:rsidRPr="00971E8A" w:rsidRDefault="00331718" w:rsidP="00025212">
            <w:pPr>
              <w:spacing w:after="0" w:line="240" w:lineRule="auto"/>
              <w:contextualSpacing/>
              <w:jc w:val="center"/>
              <w:rPr>
                <w:rFonts w:ascii="Times New Roman" w:eastAsia="Times New Roman" w:hAnsi="Times New Roman"/>
                <w:sz w:val="16"/>
                <w:szCs w:val="16"/>
                <w:lang w:eastAsia="bg-BG"/>
              </w:rPr>
            </w:pPr>
            <w:r>
              <w:rPr>
                <w:sz w:val="18"/>
                <w:szCs w:val="18"/>
              </w:rPr>
              <w:t>16</w:t>
            </w:r>
          </w:p>
        </w:tc>
        <w:tc>
          <w:tcPr>
            <w:tcW w:w="367" w:type="pct"/>
            <w:shd w:val="clear" w:color="auto" w:fill="auto"/>
            <w:vAlign w:val="center"/>
            <w:hideMark/>
          </w:tcPr>
          <w:p w:rsidR="00331718" w:rsidRPr="00971E8A" w:rsidRDefault="00331718" w:rsidP="00025212">
            <w:pPr>
              <w:spacing w:after="0" w:line="240" w:lineRule="auto"/>
              <w:contextualSpacing/>
              <w:jc w:val="center"/>
              <w:rPr>
                <w:rFonts w:ascii="Times New Roman" w:eastAsia="Times New Roman" w:hAnsi="Times New Roman"/>
                <w:sz w:val="16"/>
                <w:szCs w:val="16"/>
                <w:lang w:eastAsia="bg-BG"/>
              </w:rPr>
            </w:pPr>
            <w:r>
              <w:rPr>
                <w:sz w:val="18"/>
                <w:szCs w:val="18"/>
              </w:rPr>
              <w:t>16</w:t>
            </w:r>
          </w:p>
        </w:tc>
        <w:tc>
          <w:tcPr>
            <w:tcW w:w="367" w:type="pct"/>
            <w:shd w:val="clear" w:color="auto" w:fill="auto"/>
            <w:vAlign w:val="center"/>
            <w:hideMark/>
          </w:tcPr>
          <w:p w:rsidR="00331718" w:rsidRPr="00971E8A" w:rsidRDefault="00331718" w:rsidP="00025212">
            <w:pPr>
              <w:spacing w:after="0" w:line="240" w:lineRule="auto"/>
              <w:contextualSpacing/>
              <w:jc w:val="center"/>
              <w:rPr>
                <w:rFonts w:ascii="Times New Roman" w:eastAsia="Times New Roman" w:hAnsi="Times New Roman"/>
                <w:sz w:val="16"/>
                <w:szCs w:val="16"/>
                <w:lang w:eastAsia="bg-BG"/>
              </w:rPr>
            </w:pPr>
            <w:r>
              <w:rPr>
                <w:sz w:val="18"/>
                <w:szCs w:val="18"/>
              </w:rPr>
              <w:t>16</w:t>
            </w:r>
          </w:p>
        </w:tc>
        <w:tc>
          <w:tcPr>
            <w:tcW w:w="367" w:type="pct"/>
            <w:shd w:val="clear" w:color="auto" w:fill="auto"/>
            <w:vAlign w:val="center"/>
            <w:hideMark/>
          </w:tcPr>
          <w:p w:rsidR="00331718" w:rsidRPr="00971E8A" w:rsidRDefault="00331718" w:rsidP="00025212">
            <w:pPr>
              <w:spacing w:after="0" w:line="240" w:lineRule="auto"/>
              <w:contextualSpacing/>
              <w:jc w:val="center"/>
              <w:rPr>
                <w:rFonts w:ascii="Times New Roman" w:eastAsia="Times New Roman" w:hAnsi="Times New Roman"/>
                <w:sz w:val="16"/>
                <w:szCs w:val="16"/>
                <w:lang w:eastAsia="bg-BG"/>
              </w:rPr>
            </w:pPr>
            <w:r>
              <w:rPr>
                <w:sz w:val="18"/>
                <w:szCs w:val="18"/>
              </w:rPr>
              <w:t>16</w:t>
            </w:r>
          </w:p>
        </w:tc>
        <w:tc>
          <w:tcPr>
            <w:tcW w:w="371" w:type="pct"/>
            <w:shd w:val="clear" w:color="auto" w:fill="auto"/>
            <w:vAlign w:val="center"/>
            <w:hideMark/>
          </w:tcPr>
          <w:p w:rsidR="00331718" w:rsidRPr="00971E8A" w:rsidRDefault="00331718" w:rsidP="00025212">
            <w:pPr>
              <w:spacing w:after="0" w:line="240" w:lineRule="auto"/>
              <w:contextualSpacing/>
              <w:jc w:val="center"/>
              <w:rPr>
                <w:rFonts w:ascii="Times New Roman" w:eastAsia="Times New Roman" w:hAnsi="Times New Roman"/>
                <w:sz w:val="16"/>
                <w:szCs w:val="16"/>
                <w:lang w:eastAsia="bg-BG"/>
              </w:rPr>
            </w:pPr>
            <w:r>
              <w:rPr>
                <w:sz w:val="18"/>
                <w:szCs w:val="18"/>
              </w:rPr>
              <w:t>16</w:t>
            </w:r>
          </w:p>
        </w:tc>
      </w:tr>
      <w:tr w:rsidR="00331718" w:rsidRPr="00971E8A" w:rsidTr="00331718">
        <w:trPr>
          <w:trHeight w:val="68"/>
          <w:tblHeader/>
        </w:trPr>
        <w:tc>
          <w:tcPr>
            <w:tcW w:w="253" w:type="pct"/>
            <w:shd w:val="clear" w:color="000000" w:fill="auto"/>
            <w:vAlign w:val="center"/>
            <w:hideMark/>
          </w:tcPr>
          <w:p w:rsidR="00331718" w:rsidRPr="00971E8A" w:rsidRDefault="00331718" w:rsidP="00025212">
            <w:pPr>
              <w:spacing w:after="0" w:line="240" w:lineRule="auto"/>
              <w:contextualSpacing/>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2.9.1</w:t>
            </w:r>
          </w:p>
        </w:tc>
        <w:tc>
          <w:tcPr>
            <w:tcW w:w="2547" w:type="pct"/>
            <w:shd w:val="clear" w:color="auto" w:fill="auto"/>
            <w:vAlign w:val="center"/>
            <w:hideMark/>
          </w:tcPr>
          <w:p w:rsidR="00331718" w:rsidRPr="00971E8A" w:rsidRDefault="00331718" w:rsidP="00025212">
            <w:pPr>
              <w:spacing w:after="0" w:line="240" w:lineRule="auto"/>
              <w:contextualSpacing/>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 юридически</w:t>
            </w:r>
          </w:p>
        </w:tc>
        <w:tc>
          <w:tcPr>
            <w:tcW w:w="359" w:type="pct"/>
            <w:shd w:val="clear" w:color="auto" w:fill="auto"/>
            <w:vAlign w:val="center"/>
            <w:hideMark/>
          </w:tcPr>
          <w:p w:rsidR="00331718" w:rsidRPr="00971E8A" w:rsidRDefault="00331718" w:rsidP="00025212">
            <w:pPr>
              <w:spacing w:after="0" w:line="240" w:lineRule="auto"/>
              <w:contextualSpacing/>
              <w:jc w:val="center"/>
              <w:rPr>
                <w:rFonts w:ascii="Times New Roman" w:eastAsia="Times New Roman" w:hAnsi="Times New Roman"/>
                <w:i/>
                <w:iCs/>
                <w:sz w:val="16"/>
                <w:szCs w:val="16"/>
                <w:lang w:eastAsia="bg-BG"/>
              </w:rPr>
            </w:pPr>
            <w:r>
              <w:rPr>
                <w:i/>
                <w:iCs/>
                <w:sz w:val="16"/>
                <w:szCs w:val="16"/>
              </w:rPr>
              <w:t>8</w:t>
            </w:r>
          </w:p>
        </w:tc>
        <w:tc>
          <w:tcPr>
            <w:tcW w:w="367" w:type="pct"/>
            <w:shd w:val="clear" w:color="auto" w:fill="auto"/>
            <w:vAlign w:val="center"/>
            <w:hideMark/>
          </w:tcPr>
          <w:p w:rsidR="00331718" w:rsidRPr="00971E8A" w:rsidRDefault="00331718" w:rsidP="00025212">
            <w:pPr>
              <w:spacing w:after="0" w:line="240" w:lineRule="auto"/>
              <w:contextualSpacing/>
              <w:jc w:val="center"/>
              <w:rPr>
                <w:rFonts w:ascii="Times New Roman" w:eastAsia="Times New Roman" w:hAnsi="Times New Roman"/>
                <w:i/>
                <w:iCs/>
                <w:sz w:val="16"/>
                <w:szCs w:val="16"/>
                <w:lang w:eastAsia="bg-BG"/>
              </w:rPr>
            </w:pPr>
            <w:r>
              <w:rPr>
                <w:i/>
                <w:iCs/>
                <w:sz w:val="16"/>
                <w:szCs w:val="16"/>
              </w:rPr>
              <w:t>11</w:t>
            </w:r>
          </w:p>
        </w:tc>
        <w:tc>
          <w:tcPr>
            <w:tcW w:w="367" w:type="pct"/>
            <w:shd w:val="clear" w:color="auto" w:fill="auto"/>
            <w:vAlign w:val="center"/>
            <w:hideMark/>
          </w:tcPr>
          <w:p w:rsidR="00331718" w:rsidRPr="00971E8A" w:rsidRDefault="00331718" w:rsidP="00025212">
            <w:pPr>
              <w:spacing w:after="0" w:line="240" w:lineRule="auto"/>
              <w:contextualSpacing/>
              <w:jc w:val="center"/>
              <w:rPr>
                <w:rFonts w:ascii="Times New Roman" w:eastAsia="Times New Roman" w:hAnsi="Times New Roman"/>
                <w:i/>
                <w:iCs/>
                <w:sz w:val="16"/>
                <w:szCs w:val="16"/>
                <w:lang w:eastAsia="bg-BG"/>
              </w:rPr>
            </w:pPr>
            <w:r>
              <w:rPr>
                <w:i/>
                <w:iCs/>
                <w:sz w:val="16"/>
                <w:szCs w:val="16"/>
              </w:rPr>
              <w:t>11</w:t>
            </w:r>
          </w:p>
        </w:tc>
        <w:tc>
          <w:tcPr>
            <w:tcW w:w="367" w:type="pct"/>
            <w:shd w:val="clear" w:color="auto" w:fill="auto"/>
            <w:vAlign w:val="center"/>
            <w:hideMark/>
          </w:tcPr>
          <w:p w:rsidR="00331718" w:rsidRPr="00971E8A" w:rsidRDefault="00331718" w:rsidP="00025212">
            <w:pPr>
              <w:spacing w:after="0" w:line="240" w:lineRule="auto"/>
              <w:contextualSpacing/>
              <w:jc w:val="center"/>
              <w:rPr>
                <w:rFonts w:ascii="Times New Roman" w:eastAsia="Times New Roman" w:hAnsi="Times New Roman"/>
                <w:i/>
                <w:iCs/>
                <w:sz w:val="16"/>
                <w:szCs w:val="16"/>
                <w:lang w:eastAsia="bg-BG"/>
              </w:rPr>
            </w:pPr>
            <w:r>
              <w:rPr>
                <w:i/>
                <w:iCs/>
                <w:sz w:val="16"/>
                <w:szCs w:val="16"/>
              </w:rPr>
              <w:t>11</w:t>
            </w:r>
          </w:p>
        </w:tc>
        <w:tc>
          <w:tcPr>
            <w:tcW w:w="367" w:type="pct"/>
            <w:shd w:val="clear" w:color="auto" w:fill="auto"/>
            <w:vAlign w:val="center"/>
            <w:hideMark/>
          </w:tcPr>
          <w:p w:rsidR="00331718" w:rsidRPr="00971E8A" w:rsidRDefault="00331718" w:rsidP="00025212">
            <w:pPr>
              <w:spacing w:after="0" w:line="240" w:lineRule="auto"/>
              <w:contextualSpacing/>
              <w:jc w:val="center"/>
              <w:rPr>
                <w:rFonts w:ascii="Times New Roman" w:eastAsia="Times New Roman" w:hAnsi="Times New Roman"/>
                <w:i/>
                <w:iCs/>
                <w:sz w:val="16"/>
                <w:szCs w:val="16"/>
                <w:lang w:eastAsia="bg-BG"/>
              </w:rPr>
            </w:pPr>
            <w:r>
              <w:rPr>
                <w:i/>
                <w:iCs/>
                <w:sz w:val="16"/>
                <w:szCs w:val="16"/>
              </w:rPr>
              <w:t>11</w:t>
            </w:r>
          </w:p>
        </w:tc>
        <w:tc>
          <w:tcPr>
            <w:tcW w:w="371" w:type="pct"/>
            <w:shd w:val="clear" w:color="auto" w:fill="auto"/>
            <w:vAlign w:val="center"/>
            <w:hideMark/>
          </w:tcPr>
          <w:p w:rsidR="00331718" w:rsidRPr="00971E8A" w:rsidRDefault="00331718" w:rsidP="00025212">
            <w:pPr>
              <w:spacing w:after="0" w:line="240" w:lineRule="auto"/>
              <w:contextualSpacing/>
              <w:jc w:val="center"/>
              <w:rPr>
                <w:rFonts w:ascii="Times New Roman" w:eastAsia="Times New Roman" w:hAnsi="Times New Roman"/>
                <w:i/>
                <w:iCs/>
                <w:sz w:val="16"/>
                <w:szCs w:val="16"/>
                <w:lang w:eastAsia="bg-BG"/>
              </w:rPr>
            </w:pPr>
            <w:r>
              <w:rPr>
                <w:i/>
                <w:iCs/>
                <w:sz w:val="16"/>
                <w:szCs w:val="16"/>
              </w:rPr>
              <w:t>11</w:t>
            </w:r>
          </w:p>
        </w:tc>
      </w:tr>
      <w:tr w:rsidR="00331718" w:rsidRPr="00971E8A" w:rsidTr="00331718">
        <w:trPr>
          <w:trHeight w:val="70"/>
          <w:tblHeader/>
        </w:trPr>
        <w:tc>
          <w:tcPr>
            <w:tcW w:w="253" w:type="pct"/>
            <w:shd w:val="clear" w:color="000000" w:fill="auto"/>
            <w:vAlign w:val="center"/>
            <w:hideMark/>
          </w:tcPr>
          <w:p w:rsidR="00331718" w:rsidRPr="00971E8A" w:rsidRDefault="00331718" w:rsidP="00025212">
            <w:pPr>
              <w:spacing w:after="0" w:line="240" w:lineRule="auto"/>
              <w:contextualSpacing/>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2.9.2</w:t>
            </w:r>
          </w:p>
        </w:tc>
        <w:tc>
          <w:tcPr>
            <w:tcW w:w="2547" w:type="pct"/>
            <w:shd w:val="clear" w:color="auto" w:fill="auto"/>
            <w:vAlign w:val="center"/>
            <w:hideMark/>
          </w:tcPr>
          <w:p w:rsidR="00331718" w:rsidRPr="00971E8A" w:rsidRDefault="00331718" w:rsidP="00025212">
            <w:pPr>
              <w:spacing w:after="0" w:line="240" w:lineRule="auto"/>
              <w:contextualSpacing/>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 финансово-счетоводни и одиторски</w:t>
            </w:r>
          </w:p>
        </w:tc>
        <w:tc>
          <w:tcPr>
            <w:tcW w:w="359" w:type="pct"/>
            <w:shd w:val="clear" w:color="auto" w:fill="auto"/>
            <w:vAlign w:val="center"/>
            <w:hideMark/>
          </w:tcPr>
          <w:p w:rsidR="00331718" w:rsidRPr="00971E8A" w:rsidRDefault="00331718" w:rsidP="00025212">
            <w:pPr>
              <w:spacing w:after="0" w:line="240" w:lineRule="auto"/>
              <w:contextualSpacing/>
              <w:jc w:val="center"/>
              <w:rPr>
                <w:rFonts w:ascii="Times New Roman" w:eastAsia="Times New Roman" w:hAnsi="Times New Roman"/>
                <w:i/>
                <w:iCs/>
                <w:sz w:val="16"/>
                <w:szCs w:val="16"/>
                <w:lang w:eastAsia="bg-BG"/>
              </w:rPr>
            </w:pPr>
            <w:r>
              <w:rPr>
                <w:i/>
                <w:iCs/>
                <w:sz w:val="16"/>
                <w:szCs w:val="16"/>
              </w:rPr>
              <w:t>19</w:t>
            </w:r>
          </w:p>
        </w:tc>
        <w:tc>
          <w:tcPr>
            <w:tcW w:w="367" w:type="pct"/>
            <w:shd w:val="clear" w:color="auto" w:fill="auto"/>
            <w:vAlign w:val="center"/>
            <w:hideMark/>
          </w:tcPr>
          <w:p w:rsidR="00331718" w:rsidRPr="00971E8A" w:rsidRDefault="00331718" w:rsidP="00025212">
            <w:pPr>
              <w:spacing w:after="0" w:line="240" w:lineRule="auto"/>
              <w:contextualSpacing/>
              <w:jc w:val="center"/>
              <w:rPr>
                <w:rFonts w:ascii="Times New Roman" w:eastAsia="Times New Roman" w:hAnsi="Times New Roman"/>
                <w:i/>
                <w:iCs/>
                <w:sz w:val="16"/>
                <w:szCs w:val="16"/>
                <w:lang w:eastAsia="bg-BG"/>
              </w:rPr>
            </w:pPr>
            <w:r>
              <w:rPr>
                <w:i/>
                <w:iCs/>
                <w:sz w:val="16"/>
                <w:szCs w:val="16"/>
              </w:rPr>
              <w:t>5</w:t>
            </w:r>
          </w:p>
        </w:tc>
        <w:tc>
          <w:tcPr>
            <w:tcW w:w="367" w:type="pct"/>
            <w:shd w:val="clear" w:color="auto" w:fill="auto"/>
            <w:vAlign w:val="center"/>
            <w:hideMark/>
          </w:tcPr>
          <w:p w:rsidR="00331718" w:rsidRPr="00971E8A" w:rsidRDefault="00331718" w:rsidP="00025212">
            <w:pPr>
              <w:spacing w:after="0" w:line="240" w:lineRule="auto"/>
              <w:contextualSpacing/>
              <w:jc w:val="center"/>
              <w:rPr>
                <w:rFonts w:ascii="Times New Roman" w:eastAsia="Times New Roman" w:hAnsi="Times New Roman"/>
                <w:i/>
                <w:iCs/>
                <w:sz w:val="16"/>
                <w:szCs w:val="16"/>
                <w:lang w:eastAsia="bg-BG"/>
              </w:rPr>
            </w:pPr>
            <w:r>
              <w:rPr>
                <w:i/>
                <w:iCs/>
                <w:sz w:val="16"/>
                <w:szCs w:val="16"/>
              </w:rPr>
              <w:t>5</w:t>
            </w:r>
          </w:p>
        </w:tc>
        <w:tc>
          <w:tcPr>
            <w:tcW w:w="367" w:type="pct"/>
            <w:shd w:val="clear" w:color="auto" w:fill="auto"/>
            <w:vAlign w:val="center"/>
            <w:hideMark/>
          </w:tcPr>
          <w:p w:rsidR="00331718" w:rsidRPr="00971E8A" w:rsidRDefault="00331718" w:rsidP="00025212">
            <w:pPr>
              <w:spacing w:after="0" w:line="240" w:lineRule="auto"/>
              <w:contextualSpacing/>
              <w:jc w:val="center"/>
              <w:rPr>
                <w:rFonts w:ascii="Times New Roman" w:eastAsia="Times New Roman" w:hAnsi="Times New Roman"/>
                <w:i/>
                <w:iCs/>
                <w:sz w:val="16"/>
                <w:szCs w:val="16"/>
                <w:lang w:eastAsia="bg-BG"/>
              </w:rPr>
            </w:pPr>
            <w:r>
              <w:rPr>
                <w:i/>
                <w:iCs/>
                <w:sz w:val="16"/>
                <w:szCs w:val="16"/>
              </w:rPr>
              <w:t>5</w:t>
            </w:r>
          </w:p>
        </w:tc>
        <w:tc>
          <w:tcPr>
            <w:tcW w:w="367" w:type="pct"/>
            <w:shd w:val="clear" w:color="auto" w:fill="auto"/>
            <w:vAlign w:val="center"/>
            <w:hideMark/>
          </w:tcPr>
          <w:p w:rsidR="00331718" w:rsidRPr="00971E8A" w:rsidRDefault="00331718" w:rsidP="00025212">
            <w:pPr>
              <w:spacing w:after="0" w:line="240" w:lineRule="auto"/>
              <w:contextualSpacing/>
              <w:jc w:val="center"/>
              <w:rPr>
                <w:rFonts w:ascii="Times New Roman" w:eastAsia="Times New Roman" w:hAnsi="Times New Roman"/>
                <w:i/>
                <w:iCs/>
                <w:sz w:val="16"/>
                <w:szCs w:val="16"/>
                <w:lang w:eastAsia="bg-BG"/>
              </w:rPr>
            </w:pPr>
            <w:r>
              <w:rPr>
                <w:i/>
                <w:iCs/>
                <w:sz w:val="16"/>
                <w:szCs w:val="16"/>
              </w:rPr>
              <w:t>5</w:t>
            </w:r>
          </w:p>
        </w:tc>
        <w:tc>
          <w:tcPr>
            <w:tcW w:w="371" w:type="pct"/>
            <w:shd w:val="clear" w:color="auto" w:fill="auto"/>
            <w:vAlign w:val="center"/>
            <w:hideMark/>
          </w:tcPr>
          <w:p w:rsidR="00331718" w:rsidRPr="00971E8A" w:rsidRDefault="00331718" w:rsidP="00025212">
            <w:pPr>
              <w:spacing w:after="0" w:line="240" w:lineRule="auto"/>
              <w:contextualSpacing/>
              <w:jc w:val="center"/>
              <w:rPr>
                <w:rFonts w:ascii="Times New Roman" w:eastAsia="Times New Roman" w:hAnsi="Times New Roman"/>
                <w:i/>
                <w:iCs/>
                <w:sz w:val="16"/>
                <w:szCs w:val="16"/>
                <w:lang w:eastAsia="bg-BG"/>
              </w:rPr>
            </w:pPr>
            <w:r>
              <w:rPr>
                <w:i/>
                <w:iCs/>
                <w:sz w:val="16"/>
                <w:szCs w:val="16"/>
              </w:rPr>
              <w:t>5</w:t>
            </w:r>
          </w:p>
        </w:tc>
      </w:tr>
      <w:tr w:rsidR="00331718" w:rsidRPr="00971E8A" w:rsidTr="00331718">
        <w:trPr>
          <w:trHeight w:val="59"/>
          <w:tblHeader/>
        </w:trPr>
        <w:tc>
          <w:tcPr>
            <w:tcW w:w="253" w:type="pct"/>
            <w:shd w:val="clear" w:color="000000" w:fill="auto"/>
            <w:vAlign w:val="center"/>
            <w:hideMark/>
          </w:tcPr>
          <w:p w:rsidR="00331718" w:rsidRPr="00971E8A" w:rsidRDefault="00331718" w:rsidP="00025212">
            <w:pPr>
              <w:spacing w:after="0" w:line="240" w:lineRule="auto"/>
              <w:contextualSpacing/>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2.9.3</w:t>
            </w:r>
          </w:p>
        </w:tc>
        <w:tc>
          <w:tcPr>
            <w:tcW w:w="2547" w:type="pct"/>
            <w:shd w:val="clear" w:color="auto" w:fill="auto"/>
            <w:vAlign w:val="center"/>
            <w:hideMark/>
          </w:tcPr>
          <w:p w:rsidR="00331718" w:rsidRPr="00971E8A" w:rsidRDefault="00331718" w:rsidP="00025212">
            <w:pPr>
              <w:spacing w:after="0" w:line="240" w:lineRule="auto"/>
              <w:contextualSpacing/>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 технически</w:t>
            </w:r>
          </w:p>
        </w:tc>
        <w:tc>
          <w:tcPr>
            <w:tcW w:w="359" w:type="pct"/>
            <w:shd w:val="clear" w:color="auto" w:fill="auto"/>
            <w:vAlign w:val="center"/>
            <w:hideMark/>
          </w:tcPr>
          <w:p w:rsidR="00331718" w:rsidRPr="00971E8A" w:rsidRDefault="00331718" w:rsidP="00025212">
            <w:pPr>
              <w:spacing w:after="0" w:line="240" w:lineRule="auto"/>
              <w:contextualSpacing/>
              <w:jc w:val="center"/>
              <w:rPr>
                <w:rFonts w:ascii="Times New Roman" w:eastAsia="Times New Roman" w:hAnsi="Times New Roman"/>
                <w:i/>
                <w:iCs/>
                <w:sz w:val="16"/>
                <w:szCs w:val="16"/>
                <w:lang w:eastAsia="bg-BG"/>
              </w:rPr>
            </w:pPr>
            <w:r>
              <w:rPr>
                <w:i/>
                <w:iCs/>
                <w:sz w:val="16"/>
                <w:szCs w:val="16"/>
              </w:rPr>
              <w:t>1</w:t>
            </w:r>
          </w:p>
        </w:tc>
        <w:tc>
          <w:tcPr>
            <w:tcW w:w="367" w:type="pct"/>
            <w:shd w:val="clear" w:color="auto" w:fill="auto"/>
            <w:vAlign w:val="center"/>
            <w:hideMark/>
          </w:tcPr>
          <w:p w:rsidR="00331718" w:rsidRPr="00971E8A" w:rsidRDefault="00331718" w:rsidP="00025212">
            <w:pPr>
              <w:spacing w:after="0" w:line="240" w:lineRule="auto"/>
              <w:contextualSpacing/>
              <w:jc w:val="center"/>
              <w:rPr>
                <w:rFonts w:ascii="Times New Roman" w:eastAsia="Times New Roman" w:hAnsi="Times New Roman"/>
                <w:i/>
                <w:iCs/>
                <w:sz w:val="16"/>
                <w:szCs w:val="16"/>
                <w:lang w:eastAsia="bg-BG"/>
              </w:rPr>
            </w:pPr>
            <w:r>
              <w:rPr>
                <w:i/>
                <w:iCs/>
                <w:sz w:val="16"/>
                <w:szCs w:val="16"/>
              </w:rPr>
              <w:t>0</w:t>
            </w:r>
          </w:p>
        </w:tc>
        <w:tc>
          <w:tcPr>
            <w:tcW w:w="367" w:type="pct"/>
            <w:shd w:val="clear" w:color="auto" w:fill="auto"/>
            <w:vAlign w:val="center"/>
            <w:hideMark/>
          </w:tcPr>
          <w:p w:rsidR="00331718" w:rsidRPr="00971E8A" w:rsidRDefault="00331718" w:rsidP="00025212">
            <w:pPr>
              <w:spacing w:after="0" w:line="240" w:lineRule="auto"/>
              <w:contextualSpacing/>
              <w:jc w:val="center"/>
              <w:rPr>
                <w:rFonts w:ascii="Times New Roman" w:eastAsia="Times New Roman" w:hAnsi="Times New Roman"/>
                <w:i/>
                <w:iCs/>
                <w:sz w:val="16"/>
                <w:szCs w:val="16"/>
                <w:lang w:eastAsia="bg-BG"/>
              </w:rPr>
            </w:pPr>
            <w:r>
              <w:rPr>
                <w:i/>
                <w:iCs/>
                <w:sz w:val="16"/>
                <w:szCs w:val="16"/>
              </w:rPr>
              <w:t>0</w:t>
            </w:r>
          </w:p>
        </w:tc>
        <w:tc>
          <w:tcPr>
            <w:tcW w:w="367" w:type="pct"/>
            <w:shd w:val="clear" w:color="auto" w:fill="auto"/>
            <w:vAlign w:val="center"/>
            <w:hideMark/>
          </w:tcPr>
          <w:p w:rsidR="00331718" w:rsidRPr="00971E8A" w:rsidRDefault="00331718" w:rsidP="00025212">
            <w:pPr>
              <w:spacing w:after="0" w:line="240" w:lineRule="auto"/>
              <w:contextualSpacing/>
              <w:jc w:val="center"/>
              <w:rPr>
                <w:rFonts w:ascii="Times New Roman" w:eastAsia="Times New Roman" w:hAnsi="Times New Roman"/>
                <w:i/>
                <w:iCs/>
                <w:sz w:val="16"/>
                <w:szCs w:val="16"/>
                <w:lang w:eastAsia="bg-BG"/>
              </w:rPr>
            </w:pPr>
            <w:r>
              <w:rPr>
                <w:i/>
                <w:iCs/>
                <w:sz w:val="16"/>
                <w:szCs w:val="16"/>
              </w:rPr>
              <w:t>0</w:t>
            </w:r>
          </w:p>
        </w:tc>
        <w:tc>
          <w:tcPr>
            <w:tcW w:w="367" w:type="pct"/>
            <w:shd w:val="clear" w:color="auto" w:fill="auto"/>
            <w:vAlign w:val="center"/>
            <w:hideMark/>
          </w:tcPr>
          <w:p w:rsidR="00331718" w:rsidRPr="00971E8A" w:rsidRDefault="00331718" w:rsidP="00025212">
            <w:pPr>
              <w:spacing w:after="0" w:line="240" w:lineRule="auto"/>
              <w:contextualSpacing/>
              <w:jc w:val="center"/>
              <w:rPr>
                <w:rFonts w:ascii="Times New Roman" w:eastAsia="Times New Roman" w:hAnsi="Times New Roman"/>
                <w:i/>
                <w:iCs/>
                <w:sz w:val="16"/>
                <w:szCs w:val="16"/>
                <w:lang w:eastAsia="bg-BG"/>
              </w:rPr>
            </w:pPr>
            <w:r>
              <w:rPr>
                <w:i/>
                <w:iCs/>
                <w:sz w:val="16"/>
                <w:szCs w:val="16"/>
              </w:rPr>
              <w:t>0</w:t>
            </w:r>
          </w:p>
        </w:tc>
        <w:tc>
          <w:tcPr>
            <w:tcW w:w="371" w:type="pct"/>
            <w:shd w:val="clear" w:color="auto" w:fill="auto"/>
            <w:vAlign w:val="center"/>
            <w:hideMark/>
          </w:tcPr>
          <w:p w:rsidR="00331718" w:rsidRPr="00971E8A" w:rsidRDefault="00331718" w:rsidP="00025212">
            <w:pPr>
              <w:spacing w:after="0" w:line="240" w:lineRule="auto"/>
              <w:contextualSpacing/>
              <w:jc w:val="center"/>
              <w:rPr>
                <w:rFonts w:ascii="Times New Roman" w:eastAsia="Times New Roman" w:hAnsi="Times New Roman"/>
                <w:i/>
                <w:iCs/>
                <w:sz w:val="16"/>
                <w:szCs w:val="16"/>
                <w:lang w:eastAsia="bg-BG"/>
              </w:rPr>
            </w:pPr>
            <w:r>
              <w:rPr>
                <w:i/>
                <w:iCs/>
                <w:sz w:val="16"/>
                <w:szCs w:val="16"/>
              </w:rPr>
              <w:t>0</w:t>
            </w:r>
          </w:p>
        </w:tc>
      </w:tr>
      <w:tr w:rsidR="00331718" w:rsidRPr="00971E8A" w:rsidTr="00331718">
        <w:trPr>
          <w:trHeight w:val="51"/>
          <w:tblHeader/>
        </w:trPr>
        <w:tc>
          <w:tcPr>
            <w:tcW w:w="253" w:type="pct"/>
            <w:shd w:val="clear" w:color="000000" w:fill="auto"/>
            <w:vAlign w:val="center"/>
            <w:hideMark/>
          </w:tcPr>
          <w:p w:rsidR="00331718" w:rsidRPr="00971E8A" w:rsidRDefault="00331718" w:rsidP="00025212">
            <w:pPr>
              <w:spacing w:after="0" w:line="240" w:lineRule="auto"/>
              <w:contextualSpacing/>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2.9.4</w:t>
            </w:r>
          </w:p>
        </w:tc>
        <w:tc>
          <w:tcPr>
            <w:tcW w:w="2547" w:type="pct"/>
            <w:shd w:val="clear" w:color="auto" w:fill="auto"/>
            <w:vAlign w:val="center"/>
            <w:hideMark/>
          </w:tcPr>
          <w:p w:rsidR="00331718" w:rsidRPr="00971E8A" w:rsidRDefault="00331718" w:rsidP="00025212">
            <w:pPr>
              <w:spacing w:after="0" w:line="240" w:lineRule="auto"/>
              <w:contextualSpacing/>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 други консултантски услуги</w:t>
            </w:r>
          </w:p>
        </w:tc>
        <w:tc>
          <w:tcPr>
            <w:tcW w:w="359" w:type="pct"/>
            <w:shd w:val="clear" w:color="auto" w:fill="auto"/>
            <w:vAlign w:val="center"/>
            <w:hideMark/>
          </w:tcPr>
          <w:p w:rsidR="00331718" w:rsidRPr="00971E8A" w:rsidRDefault="00331718" w:rsidP="00025212">
            <w:pPr>
              <w:spacing w:after="0" w:line="240" w:lineRule="auto"/>
              <w:contextualSpacing/>
              <w:jc w:val="center"/>
              <w:rPr>
                <w:rFonts w:ascii="Times New Roman" w:eastAsia="Times New Roman" w:hAnsi="Times New Roman"/>
                <w:i/>
                <w:iCs/>
                <w:sz w:val="16"/>
                <w:szCs w:val="16"/>
                <w:lang w:eastAsia="bg-BG"/>
              </w:rPr>
            </w:pPr>
            <w:r>
              <w:rPr>
                <w:i/>
                <w:iCs/>
                <w:sz w:val="16"/>
                <w:szCs w:val="16"/>
              </w:rPr>
              <w:t>5</w:t>
            </w:r>
          </w:p>
        </w:tc>
        <w:tc>
          <w:tcPr>
            <w:tcW w:w="367" w:type="pct"/>
            <w:shd w:val="clear" w:color="auto" w:fill="auto"/>
            <w:vAlign w:val="center"/>
            <w:hideMark/>
          </w:tcPr>
          <w:p w:rsidR="00331718" w:rsidRPr="00971E8A" w:rsidRDefault="00331718" w:rsidP="00025212">
            <w:pPr>
              <w:spacing w:after="0" w:line="240" w:lineRule="auto"/>
              <w:contextualSpacing/>
              <w:jc w:val="center"/>
              <w:rPr>
                <w:rFonts w:ascii="Times New Roman" w:eastAsia="Times New Roman" w:hAnsi="Times New Roman"/>
                <w:i/>
                <w:iCs/>
                <w:sz w:val="16"/>
                <w:szCs w:val="16"/>
                <w:lang w:eastAsia="bg-BG"/>
              </w:rPr>
            </w:pPr>
            <w:r>
              <w:rPr>
                <w:i/>
                <w:iCs/>
                <w:sz w:val="16"/>
                <w:szCs w:val="16"/>
              </w:rPr>
              <w:t>0</w:t>
            </w:r>
          </w:p>
        </w:tc>
        <w:tc>
          <w:tcPr>
            <w:tcW w:w="367" w:type="pct"/>
            <w:shd w:val="clear" w:color="auto" w:fill="auto"/>
            <w:vAlign w:val="center"/>
            <w:hideMark/>
          </w:tcPr>
          <w:p w:rsidR="00331718" w:rsidRPr="00971E8A" w:rsidRDefault="00331718" w:rsidP="00025212">
            <w:pPr>
              <w:spacing w:after="0" w:line="240" w:lineRule="auto"/>
              <w:contextualSpacing/>
              <w:jc w:val="center"/>
              <w:rPr>
                <w:rFonts w:ascii="Times New Roman" w:eastAsia="Times New Roman" w:hAnsi="Times New Roman"/>
                <w:i/>
                <w:iCs/>
                <w:sz w:val="16"/>
                <w:szCs w:val="16"/>
                <w:lang w:eastAsia="bg-BG"/>
              </w:rPr>
            </w:pPr>
            <w:r>
              <w:rPr>
                <w:i/>
                <w:iCs/>
                <w:sz w:val="16"/>
                <w:szCs w:val="16"/>
              </w:rPr>
              <w:t>0</w:t>
            </w:r>
          </w:p>
        </w:tc>
        <w:tc>
          <w:tcPr>
            <w:tcW w:w="367" w:type="pct"/>
            <w:shd w:val="clear" w:color="auto" w:fill="auto"/>
            <w:vAlign w:val="center"/>
            <w:hideMark/>
          </w:tcPr>
          <w:p w:rsidR="00331718" w:rsidRPr="00971E8A" w:rsidRDefault="00331718" w:rsidP="00025212">
            <w:pPr>
              <w:spacing w:after="0" w:line="240" w:lineRule="auto"/>
              <w:contextualSpacing/>
              <w:jc w:val="center"/>
              <w:rPr>
                <w:rFonts w:ascii="Times New Roman" w:eastAsia="Times New Roman" w:hAnsi="Times New Roman"/>
                <w:i/>
                <w:iCs/>
                <w:sz w:val="16"/>
                <w:szCs w:val="16"/>
                <w:lang w:eastAsia="bg-BG"/>
              </w:rPr>
            </w:pPr>
            <w:r>
              <w:rPr>
                <w:i/>
                <w:iCs/>
                <w:sz w:val="16"/>
                <w:szCs w:val="16"/>
              </w:rPr>
              <w:t>0</w:t>
            </w:r>
          </w:p>
        </w:tc>
        <w:tc>
          <w:tcPr>
            <w:tcW w:w="367" w:type="pct"/>
            <w:shd w:val="clear" w:color="auto" w:fill="auto"/>
            <w:vAlign w:val="center"/>
            <w:hideMark/>
          </w:tcPr>
          <w:p w:rsidR="00331718" w:rsidRPr="00971E8A" w:rsidRDefault="00331718" w:rsidP="00025212">
            <w:pPr>
              <w:spacing w:after="0" w:line="240" w:lineRule="auto"/>
              <w:contextualSpacing/>
              <w:jc w:val="center"/>
              <w:rPr>
                <w:rFonts w:ascii="Times New Roman" w:eastAsia="Times New Roman" w:hAnsi="Times New Roman"/>
                <w:i/>
                <w:iCs/>
                <w:sz w:val="16"/>
                <w:szCs w:val="16"/>
                <w:lang w:eastAsia="bg-BG"/>
              </w:rPr>
            </w:pPr>
            <w:r>
              <w:rPr>
                <w:i/>
                <w:iCs/>
                <w:sz w:val="16"/>
                <w:szCs w:val="16"/>
              </w:rPr>
              <w:t>0</w:t>
            </w:r>
          </w:p>
        </w:tc>
        <w:tc>
          <w:tcPr>
            <w:tcW w:w="371" w:type="pct"/>
            <w:shd w:val="clear" w:color="auto" w:fill="auto"/>
            <w:vAlign w:val="center"/>
            <w:hideMark/>
          </w:tcPr>
          <w:p w:rsidR="00331718" w:rsidRPr="00971E8A" w:rsidRDefault="00331718" w:rsidP="00025212">
            <w:pPr>
              <w:spacing w:after="0" w:line="240" w:lineRule="auto"/>
              <w:contextualSpacing/>
              <w:jc w:val="center"/>
              <w:rPr>
                <w:rFonts w:ascii="Times New Roman" w:eastAsia="Times New Roman" w:hAnsi="Times New Roman"/>
                <w:i/>
                <w:iCs/>
                <w:sz w:val="16"/>
                <w:szCs w:val="16"/>
                <w:lang w:eastAsia="bg-BG"/>
              </w:rPr>
            </w:pPr>
            <w:r>
              <w:rPr>
                <w:i/>
                <w:iCs/>
                <w:sz w:val="16"/>
                <w:szCs w:val="16"/>
              </w:rPr>
              <w:t>0</w:t>
            </w:r>
          </w:p>
        </w:tc>
      </w:tr>
      <w:tr w:rsidR="00331718" w:rsidRPr="00971E8A" w:rsidTr="00331718">
        <w:trPr>
          <w:trHeight w:val="51"/>
          <w:tblHeader/>
        </w:trPr>
        <w:tc>
          <w:tcPr>
            <w:tcW w:w="253" w:type="pct"/>
            <w:shd w:val="clear" w:color="000000"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2.10</w:t>
            </w:r>
          </w:p>
        </w:tc>
        <w:tc>
          <w:tcPr>
            <w:tcW w:w="2547" w:type="pct"/>
            <w:shd w:val="clear" w:color="auto" w:fill="auto"/>
            <w:vAlign w:val="center"/>
            <w:hideMark/>
          </w:tcPr>
          <w:p w:rsidR="00331718" w:rsidRPr="00971E8A" w:rsidRDefault="00331718"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въоръжена и противопожарна охрана</w:t>
            </w:r>
          </w:p>
        </w:tc>
        <w:tc>
          <w:tcPr>
            <w:tcW w:w="359"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63</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5</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5</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5</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5</w:t>
            </w:r>
          </w:p>
        </w:tc>
        <w:tc>
          <w:tcPr>
            <w:tcW w:w="371"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5</w:t>
            </w:r>
          </w:p>
        </w:tc>
      </w:tr>
      <w:tr w:rsidR="00331718" w:rsidRPr="00971E8A" w:rsidTr="00331718">
        <w:trPr>
          <w:trHeight w:val="51"/>
          <w:tblHeader/>
        </w:trPr>
        <w:tc>
          <w:tcPr>
            <w:tcW w:w="253" w:type="pct"/>
            <w:shd w:val="clear" w:color="000000"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2.11</w:t>
            </w:r>
          </w:p>
        </w:tc>
        <w:tc>
          <w:tcPr>
            <w:tcW w:w="2547" w:type="pct"/>
            <w:shd w:val="clear" w:color="auto" w:fill="auto"/>
            <w:vAlign w:val="center"/>
            <w:hideMark/>
          </w:tcPr>
          <w:p w:rsidR="00331718" w:rsidRPr="00971E8A" w:rsidRDefault="00331718"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суми по договори за инкасиране</w:t>
            </w:r>
          </w:p>
        </w:tc>
        <w:tc>
          <w:tcPr>
            <w:tcW w:w="359"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148</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30</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30</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30</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30</w:t>
            </w:r>
          </w:p>
        </w:tc>
        <w:tc>
          <w:tcPr>
            <w:tcW w:w="371"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30</w:t>
            </w:r>
          </w:p>
        </w:tc>
      </w:tr>
      <w:tr w:rsidR="00331718" w:rsidRPr="00971E8A" w:rsidTr="00331718">
        <w:trPr>
          <w:trHeight w:val="51"/>
          <w:tblHeader/>
        </w:trPr>
        <w:tc>
          <w:tcPr>
            <w:tcW w:w="253" w:type="pct"/>
            <w:shd w:val="clear" w:color="000000"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2.12</w:t>
            </w:r>
          </w:p>
        </w:tc>
        <w:tc>
          <w:tcPr>
            <w:tcW w:w="2547" w:type="pct"/>
            <w:shd w:val="clear" w:color="auto" w:fill="auto"/>
            <w:vAlign w:val="center"/>
            <w:hideMark/>
          </w:tcPr>
          <w:p w:rsidR="00331718" w:rsidRPr="00971E8A" w:rsidRDefault="00331718"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проверка на  измервателни уреди</w:t>
            </w:r>
          </w:p>
        </w:tc>
        <w:tc>
          <w:tcPr>
            <w:tcW w:w="359"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12</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2</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2</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2</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2</w:t>
            </w:r>
          </w:p>
        </w:tc>
        <w:tc>
          <w:tcPr>
            <w:tcW w:w="371"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2</w:t>
            </w:r>
          </w:p>
        </w:tc>
      </w:tr>
      <w:tr w:rsidR="00331718" w:rsidRPr="00971E8A" w:rsidTr="00331718">
        <w:trPr>
          <w:trHeight w:val="168"/>
          <w:tblHeader/>
        </w:trPr>
        <w:tc>
          <w:tcPr>
            <w:tcW w:w="253" w:type="pct"/>
            <w:shd w:val="clear" w:color="000000"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2.13</w:t>
            </w:r>
          </w:p>
        </w:tc>
        <w:tc>
          <w:tcPr>
            <w:tcW w:w="2547" w:type="pct"/>
            <w:shd w:val="clear" w:color="auto" w:fill="auto"/>
            <w:vAlign w:val="center"/>
            <w:hideMark/>
          </w:tcPr>
          <w:p w:rsidR="00331718" w:rsidRPr="00971E8A" w:rsidRDefault="00331718"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лабораторни проби</w:t>
            </w:r>
          </w:p>
        </w:tc>
        <w:tc>
          <w:tcPr>
            <w:tcW w:w="359"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142</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38</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38</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38</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38</w:t>
            </w:r>
          </w:p>
        </w:tc>
        <w:tc>
          <w:tcPr>
            <w:tcW w:w="371"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38</w:t>
            </w:r>
          </w:p>
        </w:tc>
      </w:tr>
      <w:tr w:rsidR="00331718" w:rsidRPr="00971E8A" w:rsidTr="00331718">
        <w:trPr>
          <w:trHeight w:val="51"/>
          <w:tblHeader/>
        </w:trPr>
        <w:tc>
          <w:tcPr>
            <w:tcW w:w="253" w:type="pct"/>
            <w:shd w:val="clear" w:color="000000"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2.14</w:t>
            </w:r>
          </w:p>
        </w:tc>
        <w:tc>
          <w:tcPr>
            <w:tcW w:w="2547" w:type="pct"/>
            <w:shd w:val="clear" w:color="auto" w:fill="auto"/>
            <w:vAlign w:val="center"/>
            <w:hideMark/>
          </w:tcPr>
          <w:p w:rsidR="00331718" w:rsidRPr="00971E8A" w:rsidRDefault="00331718"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обучения на персонала</w:t>
            </w:r>
          </w:p>
        </w:tc>
        <w:tc>
          <w:tcPr>
            <w:tcW w:w="359"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4</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0</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0</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0</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0</w:t>
            </w:r>
          </w:p>
        </w:tc>
        <w:tc>
          <w:tcPr>
            <w:tcW w:w="371"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0</w:t>
            </w:r>
          </w:p>
        </w:tc>
      </w:tr>
      <w:tr w:rsidR="00331718" w:rsidRPr="00971E8A" w:rsidTr="00331718">
        <w:trPr>
          <w:trHeight w:val="117"/>
          <w:tblHeader/>
        </w:trPr>
        <w:tc>
          <w:tcPr>
            <w:tcW w:w="253" w:type="pct"/>
            <w:shd w:val="clear" w:color="000000"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2.15</w:t>
            </w:r>
          </w:p>
        </w:tc>
        <w:tc>
          <w:tcPr>
            <w:tcW w:w="2547" w:type="pct"/>
            <w:shd w:val="clear" w:color="auto" w:fill="auto"/>
            <w:vAlign w:val="center"/>
            <w:hideMark/>
          </w:tcPr>
          <w:p w:rsidR="00331718" w:rsidRPr="00971E8A" w:rsidRDefault="00331718"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външни услуги за оперативен ремонт</w:t>
            </w:r>
          </w:p>
        </w:tc>
        <w:tc>
          <w:tcPr>
            <w:tcW w:w="359"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217</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97</w:t>
            </w:r>
          </w:p>
        </w:tc>
        <w:tc>
          <w:tcPr>
            <w:tcW w:w="367" w:type="pct"/>
            <w:shd w:val="clear" w:color="auto" w:fill="auto"/>
            <w:vAlign w:val="center"/>
            <w:hideMark/>
          </w:tcPr>
          <w:p w:rsidR="00331718" w:rsidRPr="006C15CB" w:rsidRDefault="00331718" w:rsidP="00025212">
            <w:pPr>
              <w:spacing w:after="0" w:line="240" w:lineRule="auto"/>
              <w:jc w:val="center"/>
              <w:rPr>
                <w:rFonts w:ascii="Times New Roman" w:eastAsia="Times New Roman" w:hAnsi="Times New Roman"/>
                <w:sz w:val="16"/>
                <w:szCs w:val="16"/>
                <w:lang w:val="en-US" w:eastAsia="bg-BG"/>
              </w:rPr>
            </w:pPr>
            <w:r>
              <w:rPr>
                <w:rFonts w:ascii="Times New Roman" w:eastAsia="Times New Roman" w:hAnsi="Times New Roman"/>
                <w:sz w:val="16"/>
                <w:szCs w:val="16"/>
                <w:lang w:val="en-US" w:eastAsia="bg-BG"/>
              </w:rPr>
              <w:t>33</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33</w:t>
            </w:r>
          </w:p>
        </w:tc>
        <w:tc>
          <w:tcPr>
            <w:tcW w:w="367" w:type="pct"/>
            <w:shd w:val="clear" w:color="auto" w:fill="auto"/>
            <w:vAlign w:val="center"/>
            <w:hideMark/>
          </w:tcPr>
          <w:p w:rsidR="00331718" w:rsidRPr="00971E8A" w:rsidRDefault="00331718" w:rsidP="00025212">
            <w:pPr>
              <w:spacing w:after="0" w:line="240" w:lineRule="auto"/>
              <w:jc w:val="center"/>
              <w:rPr>
                <w:rFonts w:ascii="Times New Roman" w:eastAsia="Times New Roman" w:hAnsi="Times New Roman"/>
                <w:sz w:val="16"/>
                <w:szCs w:val="16"/>
                <w:lang w:eastAsia="bg-BG"/>
              </w:rPr>
            </w:pPr>
            <w:r>
              <w:rPr>
                <w:sz w:val="18"/>
                <w:szCs w:val="18"/>
              </w:rPr>
              <w:t>33</w:t>
            </w:r>
          </w:p>
        </w:tc>
        <w:tc>
          <w:tcPr>
            <w:tcW w:w="371" w:type="pct"/>
            <w:shd w:val="clear" w:color="auto" w:fill="auto"/>
            <w:vAlign w:val="center"/>
            <w:hideMark/>
          </w:tcPr>
          <w:p w:rsidR="00331718" w:rsidRPr="006C15CB" w:rsidRDefault="000F4688" w:rsidP="00025212">
            <w:pPr>
              <w:spacing w:after="0" w:line="240" w:lineRule="auto"/>
              <w:jc w:val="center"/>
              <w:rPr>
                <w:rFonts w:ascii="Times New Roman" w:eastAsia="Times New Roman" w:hAnsi="Times New Roman"/>
                <w:sz w:val="16"/>
                <w:szCs w:val="16"/>
                <w:lang w:val="en-US" w:eastAsia="bg-BG"/>
              </w:rPr>
            </w:pPr>
            <w:r>
              <w:rPr>
                <w:rFonts w:ascii="Times New Roman" w:eastAsia="Times New Roman" w:hAnsi="Times New Roman"/>
                <w:sz w:val="16"/>
                <w:szCs w:val="16"/>
                <w:lang w:val="en-US" w:eastAsia="bg-BG"/>
              </w:rPr>
              <w:t>33</w:t>
            </w:r>
          </w:p>
        </w:tc>
      </w:tr>
      <w:tr w:rsidR="00C45D64" w:rsidRPr="00971E8A" w:rsidTr="00331718">
        <w:trPr>
          <w:trHeight w:val="119"/>
          <w:tblHeader/>
        </w:trPr>
        <w:tc>
          <w:tcPr>
            <w:tcW w:w="253" w:type="pct"/>
            <w:shd w:val="clear" w:color="000000" w:fill="auto"/>
            <w:vAlign w:val="center"/>
            <w:hideMark/>
          </w:tcPr>
          <w:p w:rsidR="00C45D64" w:rsidRPr="00971E8A" w:rsidRDefault="00C45D64"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2.16</w:t>
            </w:r>
          </w:p>
        </w:tc>
        <w:tc>
          <w:tcPr>
            <w:tcW w:w="2547" w:type="pct"/>
            <w:shd w:val="clear" w:color="auto" w:fill="auto"/>
            <w:vAlign w:val="center"/>
            <w:hideMark/>
          </w:tcPr>
          <w:p w:rsidR="00C45D64" w:rsidRPr="00971E8A" w:rsidRDefault="00C45D64"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външни услуги за оползотворяване на утайки</w:t>
            </w:r>
          </w:p>
        </w:tc>
        <w:tc>
          <w:tcPr>
            <w:tcW w:w="359" w:type="pct"/>
            <w:shd w:val="clear" w:color="auto" w:fill="auto"/>
            <w:vAlign w:val="center"/>
            <w:hideMark/>
          </w:tcPr>
          <w:p w:rsidR="00C45D64" w:rsidRPr="00971E8A" w:rsidRDefault="00C45D64"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val="en-US" w:eastAsia="bg-BG"/>
              </w:rPr>
              <w:t>0</w:t>
            </w:r>
          </w:p>
        </w:tc>
        <w:tc>
          <w:tcPr>
            <w:tcW w:w="367" w:type="pct"/>
            <w:shd w:val="clear" w:color="auto" w:fill="auto"/>
            <w:noWrap/>
            <w:vAlign w:val="center"/>
            <w:hideMark/>
          </w:tcPr>
          <w:p w:rsidR="00C45D64" w:rsidRPr="00971E8A" w:rsidRDefault="00C45D64"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val="en-US" w:eastAsia="bg-BG"/>
              </w:rPr>
              <w:t>0</w:t>
            </w:r>
          </w:p>
        </w:tc>
        <w:tc>
          <w:tcPr>
            <w:tcW w:w="367" w:type="pct"/>
            <w:shd w:val="clear" w:color="auto" w:fill="auto"/>
            <w:noWrap/>
            <w:vAlign w:val="center"/>
            <w:hideMark/>
          </w:tcPr>
          <w:p w:rsidR="00C45D64" w:rsidRPr="00971E8A" w:rsidRDefault="00C45D64"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val="en-US" w:eastAsia="bg-BG"/>
              </w:rPr>
              <w:t>0</w:t>
            </w:r>
          </w:p>
        </w:tc>
        <w:tc>
          <w:tcPr>
            <w:tcW w:w="367" w:type="pct"/>
            <w:shd w:val="clear" w:color="auto" w:fill="auto"/>
            <w:noWrap/>
            <w:vAlign w:val="center"/>
            <w:hideMark/>
          </w:tcPr>
          <w:p w:rsidR="00C45D64" w:rsidRPr="00971E8A" w:rsidRDefault="00C45D64"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val="en-US" w:eastAsia="bg-BG"/>
              </w:rPr>
              <w:t>0</w:t>
            </w:r>
          </w:p>
        </w:tc>
        <w:tc>
          <w:tcPr>
            <w:tcW w:w="367" w:type="pct"/>
            <w:shd w:val="clear" w:color="auto" w:fill="auto"/>
            <w:noWrap/>
            <w:vAlign w:val="center"/>
            <w:hideMark/>
          </w:tcPr>
          <w:p w:rsidR="00C45D64" w:rsidRPr="00971E8A" w:rsidRDefault="00C45D64"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val="en-US" w:eastAsia="bg-BG"/>
              </w:rPr>
              <w:t>0</w:t>
            </w:r>
          </w:p>
        </w:tc>
        <w:tc>
          <w:tcPr>
            <w:tcW w:w="371" w:type="pct"/>
            <w:shd w:val="clear" w:color="auto" w:fill="auto"/>
            <w:noWrap/>
            <w:vAlign w:val="center"/>
            <w:hideMark/>
          </w:tcPr>
          <w:p w:rsidR="00C45D64" w:rsidRPr="00971E8A" w:rsidRDefault="00C45D64"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val="en-US" w:eastAsia="bg-BG"/>
              </w:rPr>
              <w:t>0</w:t>
            </w:r>
          </w:p>
        </w:tc>
      </w:tr>
      <w:tr w:rsidR="00C45D64" w:rsidRPr="00971E8A" w:rsidTr="00331718">
        <w:trPr>
          <w:trHeight w:val="106"/>
          <w:tblHeader/>
        </w:trPr>
        <w:tc>
          <w:tcPr>
            <w:tcW w:w="253" w:type="pct"/>
            <w:shd w:val="clear" w:color="000000" w:fill="auto"/>
            <w:vAlign w:val="center"/>
            <w:hideMark/>
          </w:tcPr>
          <w:p w:rsidR="00C45D64" w:rsidRPr="00971E8A" w:rsidRDefault="00C45D64"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2.17</w:t>
            </w:r>
          </w:p>
        </w:tc>
        <w:tc>
          <w:tcPr>
            <w:tcW w:w="2547" w:type="pct"/>
            <w:shd w:val="clear" w:color="auto" w:fill="auto"/>
            <w:vAlign w:val="center"/>
            <w:hideMark/>
          </w:tcPr>
          <w:p w:rsidR="00C45D64" w:rsidRPr="00971E8A" w:rsidRDefault="00C45D64"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външни услуги за депониране на утайки</w:t>
            </w:r>
          </w:p>
        </w:tc>
        <w:tc>
          <w:tcPr>
            <w:tcW w:w="359" w:type="pct"/>
            <w:shd w:val="clear" w:color="auto" w:fill="auto"/>
            <w:vAlign w:val="center"/>
            <w:hideMark/>
          </w:tcPr>
          <w:p w:rsidR="00C45D64" w:rsidRPr="00971E8A" w:rsidRDefault="00C45D64"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val="en-US" w:eastAsia="bg-BG"/>
              </w:rPr>
              <w:t>0</w:t>
            </w:r>
          </w:p>
        </w:tc>
        <w:tc>
          <w:tcPr>
            <w:tcW w:w="367" w:type="pct"/>
            <w:shd w:val="clear" w:color="auto" w:fill="auto"/>
            <w:noWrap/>
            <w:vAlign w:val="center"/>
            <w:hideMark/>
          </w:tcPr>
          <w:p w:rsidR="00C45D64" w:rsidRPr="00971E8A" w:rsidRDefault="00C45D64"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val="en-US" w:eastAsia="bg-BG"/>
              </w:rPr>
              <w:t>0</w:t>
            </w:r>
          </w:p>
        </w:tc>
        <w:tc>
          <w:tcPr>
            <w:tcW w:w="367" w:type="pct"/>
            <w:shd w:val="clear" w:color="auto" w:fill="auto"/>
            <w:noWrap/>
            <w:vAlign w:val="center"/>
            <w:hideMark/>
          </w:tcPr>
          <w:p w:rsidR="00C45D64" w:rsidRPr="00971E8A" w:rsidRDefault="00C45D64"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val="en-US" w:eastAsia="bg-BG"/>
              </w:rPr>
              <w:t>0</w:t>
            </w:r>
          </w:p>
        </w:tc>
        <w:tc>
          <w:tcPr>
            <w:tcW w:w="367" w:type="pct"/>
            <w:shd w:val="clear" w:color="auto" w:fill="auto"/>
            <w:noWrap/>
            <w:vAlign w:val="center"/>
            <w:hideMark/>
          </w:tcPr>
          <w:p w:rsidR="00C45D64" w:rsidRPr="00971E8A" w:rsidRDefault="00C45D64"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val="en-US" w:eastAsia="bg-BG"/>
              </w:rPr>
              <w:t>0</w:t>
            </w:r>
          </w:p>
        </w:tc>
        <w:tc>
          <w:tcPr>
            <w:tcW w:w="367" w:type="pct"/>
            <w:shd w:val="clear" w:color="auto" w:fill="auto"/>
            <w:noWrap/>
            <w:vAlign w:val="center"/>
            <w:hideMark/>
          </w:tcPr>
          <w:p w:rsidR="00C45D64" w:rsidRPr="00971E8A" w:rsidRDefault="00C45D64"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val="en-US" w:eastAsia="bg-BG"/>
              </w:rPr>
              <w:t>0</w:t>
            </w:r>
          </w:p>
        </w:tc>
        <w:tc>
          <w:tcPr>
            <w:tcW w:w="371" w:type="pct"/>
            <w:shd w:val="clear" w:color="auto" w:fill="auto"/>
            <w:noWrap/>
            <w:vAlign w:val="center"/>
            <w:hideMark/>
          </w:tcPr>
          <w:p w:rsidR="00C45D64" w:rsidRPr="00971E8A" w:rsidRDefault="00C45D64"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val="en-US" w:eastAsia="bg-BG"/>
              </w:rPr>
              <w:t>0</w:t>
            </w:r>
          </w:p>
        </w:tc>
      </w:tr>
      <w:tr w:rsidR="004915D8" w:rsidRPr="00971E8A" w:rsidTr="00331718">
        <w:trPr>
          <w:trHeight w:val="108"/>
          <w:tblHeader/>
        </w:trPr>
        <w:tc>
          <w:tcPr>
            <w:tcW w:w="253" w:type="pct"/>
            <w:shd w:val="clear" w:color="000000" w:fill="auto"/>
            <w:vAlign w:val="center"/>
            <w:hideMark/>
          </w:tcPr>
          <w:p w:rsidR="004915D8" w:rsidRPr="00971E8A" w:rsidRDefault="004915D8"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2.18</w:t>
            </w:r>
          </w:p>
        </w:tc>
        <w:tc>
          <w:tcPr>
            <w:tcW w:w="2547" w:type="pct"/>
            <w:shd w:val="clear" w:color="auto" w:fill="auto"/>
            <w:vAlign w:val="center"/>
            <w:hideMark/>
          </w:tcPr>
          <w:p w:rsidR="004915D8" w:rsidRPr="00971E8A" w:rsidRDefault="004915D8"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други разходи за външни услуги</w:t>
            </w:r>
          </w:p>
        </w:tc>
        <w:tc>
          <w:tcPr>
            <w:tcW w:w="359" w:type="pct"/>
            <w:shd w:val="clear" w:color="auto" w:fill="auto"/>
            <w:vAlign w:val="center"/>
            <w:hideMark/>
          </w:tcPr>
          <w:p w:rsidR="004915D8" w:rsidRPr="00971E8A" w:rsidRDefault="004915D8"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47</w:t>
            </w:r>
          </w:p>
        </w:tc>
        <w:tc>
          <w:tcPr>
            <w:tcW w:w="367" w:type="pct"/>
            <w:shd w:val="clear" w:color="auto" w:fill="auto"/>
            <w:vAlign w:val="center"/>
            <w:hideMark/>
          </w:tcPr>
          <w:p w:rsidR="004915D8" w:rsidRPr="00971E8A" w:rsidRDefault="004915D8"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68</w:t>
            </w:r>
          </w:p>
        </w:tc>
        <w:tc>
          <w:tcPr>
            <w:tcW w:w="367" w:type="pct"/>
            <w:shd w:val="clear" w:color="auto" w:fill="auto"/>
            <w:vAlign w:val="center"/>
            <w:hideMark/>
          </w:tcPr>
          <w:p w:rsidR="004915D8" w:rsidRPr="00971E8A" w:rsidRDefault="004915D8"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68</w:t>
            </w:r>
          </w:p>
        </w:tc>
        <w:tc>
          <w:tcPr>
            <w:tcW w:w="367" w:type="pct"/>
            <w:shd w:val="clear" w:color="auto" w:fill="auto"/>
            <w:vAlign w:val="center"/>
            <w:hideMark/>
          </w:tcPr>
          <w:p w:rsidR="004915D8" w:rsidRPr="00971E8A" w:rsidRDefault="004915D8"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68</w:t>
            </w:r>
          </w:p>
        </w:tc>
        <w:tc>
          <w:tcPr>
            <w:tcW w:w="367" w:type="pct"/>
            <w:shd w:val="clear" w:color="auto" w:fill="auto"/>
            <w:vAlign w:val="center"/>
            <w:hideMark/>
          </w:tcPr>
          <w:p w:rsidR="004915D8" w:rsidRPr="00971E8A" w:rsidRDefault="004915D8"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68</w:t>
            </w:r>
          </w:p>
        </w:tc>
        <w:tc>
          <w:tcPr>
            <w:tcW w:w="371" w:type="pct"/>
            <w:shd w:val="clear" w:color="auto" w:fill="auto"/>
            <w:vAlign w:val="center"/>
            <w:hideMark/>
          </w:tcPr>
          <w:p w:rsidR="004915D8" w:rsidRPr="00971E8A" w:rsidRDefault="004915D8"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68</w:t>
            </w:r>
          </w:p>
        </w:tc>
      </w:tr>
    </w:tbl>
    <w:p w:rsidR="00642C26" w:rsidRPr="005D7FE2" w:rsidRDefault="00642C26" w:rsidP="00A813BD">
      <w:pPr>
        <w:jc w:val="both"/>
        <w:rPr>
          <w:rFonts w:ascii="Times New Roman" w:hAnsi="Times New Roman"/>
          <w:lang w:val="en-US"/>
        </w:rPr>
      </w:pPr>
    </w:p>
    <w:p w:rsidR="0018756E" w:rsidRPr="00D10C9C" w:rsidRDefault="0018756E" w:rsidP="00C60EF7">
      <w:pPr>
        <w:spacing w:line="240" w:lineRule="auto"/>
        <w:ind w:firstLine="708"/>
        <w:jc w:val="both"/>
        <w:rPr>
          <w:rFonts w:ascii="Times New Roman" w:hAnsi="Times New Roman"/>
          <w:sz w:val="24"/>
          <w:szCs w:val="24"/>
        </w:rPr>
      </w:pPr>
      <w:r w:rsidRPr="00D10C9C">
        <w:rPr>
          <w:rFonts w:ascii="Times New Roman" w:hAnsi="Times New Roman"/>
          <w:sz w:val="24"/>
          <w:szCs w:val="24"/>
        </w:rPr>
        <w:t>Най-голям дял в разходите з</w:t>
      </w:r>
      <w:r w:rsidR="005D7FE2" w:rsidRPr="00D10C9C">
        <w:rPr>
          <w:rFonts w:ascii="Times New Roman" w:hAnsi="Times New Roman"/>
          <w:sz w:val="24"/>
          <w:szCs w:val="24"/>
        </w:rPr>
        <w:t>а външни услуги заемат</w:t>
      </w:r>
      <w:r w:rsidRPr="00D10C9C">
        <w:rPr>
          <w:rFonts w:ascii="Times New Roman" w:hAnsi="Times New Roman"/>
          <w:sz w:val="24"/>
          <w:szCs w:val="24"/>
        </w:rPr>
        <w:t xml:space="preserve"> разходите за </w:t>
      </w:r>
      <w:r w:rsidR="005D7FE2" w:rsidRPr="00D10C9C">
        <w:rPr>
          <w:rFonts w:ascii="Times New Roman" w:hAnsi="Times New Roman"/>
          <w:sz w:val="24"/>
          <w:szCs w:val="24"/>
        </w:rPr>
        <w:t xml:space="preserve">оперативен ремонт, разходите по договори за инкасиране, за </w:t>
      </w:r>
      <w:r w:rsidRPr="00D10C9C">
        <w:rPr>
          <w:rFonts w:ascii="Times New Roman" w:hAnsi="Times New Roman"/>
          <w:sz w:val="24"/>
          <w:szCs w:val="24"/>
        </w:rPr>
        <w:t xml:space="preserve">лабораторни изследвания, разходите за </w:t>
      </w:r>
      <w:r w:rsidR="005D7FE2" w:rsidRPr="00D10C9C">
        <w:rPr>
          <w:rFonts w:ascii="Times New Roman" w:hAnsi="Times New Roman"/>
          <w:sz w:val="24"/>
          <w:szCs w:val="24"/>
        </w:rPr>
        <w:t>абонаментно обслужване, за охрана и други.</w:t>
      </w:r>
      <w:r w:rsidRPr="00D10C9C">
        <w:rPr>
          <w:rFonts w:ascii="Times New Roman" w:hAnsi="Times New Roman"/>
          <w:sz w:val="24"/>
          <w:szCs w:val="24"/>
        </w:rPr>
        <w:t xml:space="preserve"> </w:t>
      </w:r>
    </w:p>
    <w:p w:rsidR="005D7FE2" w:rsidRDefault="005D7FE2" w:rsidP="00C60EF7">
      <w:pPr>
        <w:spacing w:line="240" w:lineRule="auto"/>
        <w:ind w:firstLine="708"/>
        <w:jc w:val="both"/>
        <w:rPr>
          <w:rFonts w:ascii="Times New Roman" w:hAnsi="Times New Roman"/>
          <w:sz w:val="24"/>
          <w:szCs w:val="24"/>
        </w:rPr>
      </w:pPr>
      <w:r w:rsidRPr="00D10C9C">
        <w:rPr>
          <w:rFonts w:ascii="Times New Roman" w:hAnsi="Times New Roman"/>
          <w:sz w:val="24"/>
          <w:szCs w:val="24"/>
        </w:rPr>
        <w:t>Всички разходи за външни услуги за периода 2022-2026</w:t>
      </w:r>
      <w:r w:rsidR="00025212">
        <w:rPr>
          <w:rFonts w:ascii="Times New Roman" w:hAnsi="Times New Roman"/>
          <w:sz w:val="24"/>
          <w:szCs w:val="24"/>
        </w:rPr>
        <w:t xml:space="preserve"> </w:t>
      </w:r>
      <w:r w:rsidRPr="00D10C9C">
        <w:rPr>
          <w:rFonts w:ascii="Times New Roman" w:hAnsi="Times New Roman"/>
          <w:sz w:val="24"/>
          <w:szCs w:val="24"/>
        </w:rPr>
        <w:t>г. са планувани, съгласно указанията на КЕВР, като увеличението през 2022 г. е вследствие на присъединяването територията на общ</w:t>
      </w:r>
      <w:r w:rsidR="00025212">
        <w:rPr>
          <w:rFonts w:ascii="Times New Roman" w:hAnsi="Times New Roman"/>
          <w:sz w:val="24"/>
          <w:szCs w:val="24"/>
        </w:rPr>
        <w:t>ина</w:t>
      </w:r>
      <w:r w:rsidRPr="00D10C9C">
        <w:rPr>
          <w:rFonts w:ascii="Times New Roman" w:hAnsi="Times New Roman"/>
          <w:sz w:val="24"/>
          <w:szCs w:val="24"/>
        </w:rPr>
        <w:t xml:space="preserve"> Димитровград към обслужваната територия. </w:t>
      </w:r>
    </w:p>
    <w:p w:rsidR="00EE5280" w:rsidRPr="00971E8A" w:rsidRDefault="00EE5280" w:rsidP="00A813BD">
      <w:pPr>
        <w:pStyle w:val="Heading5"/>
        <w:keepLines w:val="0"/>
        <w:numPr>
          <w:ilvl w:val="2"/>
          <w:numId w:val="3"/>
        </w:numPr>
        <w:tabs>
          <w:tab w:val="left" w:pos="1276"/>
        </w:tabs>
        <w:ind w:left="1134" w:hanging="425"/>
        <w:jc w:val="both"/>
        <w:rPr>
          <w:rFonts w:ascii="Times New Roman" w:hAnsi="Times New Roman"/>
          <w:lang w:val="en-US" w:eastAsia="bg-BG"/>
        </w:rPr>
      </w:pPr>
      <w:bookmarkStart w:id="117" w:name="_Toc450131554"/>
      <w:r w:rsidRPr="00971E8A">
        <w:rPr>
          <w:rFonts w:ascii="Times New Roman" w:hAnsi="Times New Roman"/>
          <w:lang w:eastAsia="bg-BG"/>
        </w:rPr>
        <w:t>Разходи за възнаграждения и осигуровки</w:t>
      </w:r>
      <w:bookmarkEnd w:id="117"/>
    </w:p>
    <w:p w:rsidR="00C55530" w:rsidRPr="00971E8A" w:rsidRDefault="00C55530" w:rsidP="00C60EF7">
      <w:pPr>
        <w:spacing w:after="120" w:line="240" w:lineRule="auto"/>
        <w:ind w:firstLine="567"/>
        <w:jc w:val="both"/>
        <w:rPr>
          <w:rFonts w:ascii="Times New Roman" w:hAnsi="Times New Roman"/>
          <w:sz w:val="24"/>
          <w:szCs w:val="24"/>
        </w:rPr>
      </w:pPr>
      <w:r w:rsidRPr="00971E8A">
        <w:rPr>
          <w:rFonts w:ascii="Times New Roman" w:hAnsi="Times New Roman"/>
          <w:lang w:val="en-US" w:eastAsia="bg-BG"/>
        </w:rPr>
        <w:t xml:space="preserve"> </w:t>
      </w:r>
      <w:r w:rsidRPr="00971E8A">
        <w:rPr>
          <w:rFonts w:ascii="Times New Roman" w:hAnsi="Times New Roman"/>
          <w:sz w:val="24"/>
          <w:szCs w:val="24"/>
        </w:rPr>
        <w:t>Разходите за възнаграждения и осигуровки на „Водоснабдяване и канализация“ ЕООД, гр. Хасково за услугата доставяне на вода на потребителите за 20</w:t>
      </w:r>
      <w:r w:rsidR="005E7813" w:rsidRPr="00971E8A">
        <w:rPr>
          <w:rFonts w:ascii="Times New Roman" w:hAnsi="Times New Roman"/>
          <w:sz w:val="24"/>
          <w:szCs w:val="24"/>
          <w:lang w:val="en-US"/>
        </w:rPr>
        <w:t>20</w:t>
      </w:r>
      <w:r w:rsidRPr="00971E8A">
        <w:rPr>
          <w:rFonts w:ascii="Times New Roman" w:hAnsi="Times New Roman"/>
          <w:sz w:val="24"/>
          <w:szCs w:val="24"/>
        </w:rPr>
        <w:t xml:space="preserve"> г. възлизат на </w:t>
      </w:r>
      <w:r w:rsidR="005E7813" w:rsidRPr="00971E8A">
        <w:rPr>
          <w:rFonts w:ascii="Times New Roman" w:hAnsi="Times New Roman"/>
          <w:sz w:val="24"/>
          <w:szCs w:val="24"/>
          <w:lang w:val="en-US"/>
        </w:rPr>
        <w:t>5 753</w:t>
      </w:r>
      <w:r w:rsidRPr="00971E8A">
        <w:rPr>
          <w:rFonts w:ascii="Times New Roman" w:hAnsi="Times New Roman"/>
          <w:sz w:val="24"/>
          <w:szCs w:val="24"/>
        </w:rPr>
        <w:t xml:space="preserve"> хил. лв., от които </w:t>
      </w:r>
      <w:r w:rsidR="005E7813" w:rsidRPr="00971E8A">
        <w:rPr>
          <w:rFonts w:ascii="Times New Roman" w:hAnsi="Times New Roman"/>
          <w:sz w:val="24"/>
          <w:szCs w:val="24"/>
          <w:lang w:val="en-US"/>
        </w:rPr>
        <w:t>4 488</w:t>
      </w:r>
      <w:r w:rsidRPr="00971E8A">
        <w:rPr>
          <w:rFonts w:ascii="Times New Roman" w:hAnsi="Times New Roman"/>
          <w:sz w:val="24"/>
          <w:szCs w:val="24"/>
        </w:rPr>
        <w:t xml:space="preserve"> хил.лв. за трудови възнаграждения  и </w:t>
      </w:r>
      <w:r w:rsidR="005E7813" w:rsidRPr="00971E8A">
        <w:rPr>
          <w:rFonts w:ascii="Times New Roman" w:hAnsi="Times New Roman"/>
          <w:sz w:val="24"/>
          <w:szCs w:val="24"/>
          <w:lang w:val="en-US"/>
        </w:rPr>
        <w:t>1 265</w:t>
      </w:r>
      <w:r w:rsidRPr="00971E8A">
        <w:rPr>
          <w:rFonts w:ascii="Times New Roman" w:hAnsi="Times New Roman"/>
          <w:sz w:val="24"/>
          <w:szCs w:val="24"/>
        </w:rPr>
        <w:t xml:space="preserve"> хил.лв за осигуровки. Те съставляват </w:t>
      </w:r>
      <w:r w:rsidR="00DD4B73" w:rsidRPr="00971E8A">
        <w:rPr>
          <w:rFonts w:ascii="Times New Roman" w:hAnsi="Times New Roman"/>
          <w:sz w:val="24"/>
          <w:szCs w:val="24"/>
          <w:lang w:val="en-US"/>
        </w:rPr>
        <w:t>43.</w:t>
      </w:r>
      <w:r w:rsidR="007D101C">
        <w:rPr>
          <w:rFonts w:ascii="Times New Roman" w:hAnsi="Times New Roman"/>
          <w:sz w:val="24"/>
          <w:szCs w:val="24"/>
          <w:lang w:val="en-US"/>
        </w:rPr>
        <w:t>37</w:t>
      </w:r>
      <w:r w:rsidRPr="00971E8A">
        <w:rPr>
          <w:rFonts w:ascii="Times New Roman" w:hAnsi="Times New Roman"/>
          <w:sz w:val="24"/>
          <w:szCs w:val="24"/>
        </w:rPr>
        <w:t>% от общите разходи за услугата доставяне на вода.</w:t>
      </w:r>
    </w:p>
    <w:p w:rsidR="00C55530" w:rsidRPr="00971E8A" w:rsidRDefault="00C55530" w:rsidP="00C60EF7">
      <w:pPr>
        <w:spacing w:after="120" w:line="240" w:lineRule="auto"/>
        <w:ind w:firstLine="567"/>
        <w:jc w:val="both"/>
        <w:rPr>
          <w:rFonts w:ascii="Times New Roman" w:hAnsi="Times New Roman"/>
          <w:sz w:val="24"/>
          <w:szCs w:val="24"/>
        </w:rPr>
      </w:pPr>
      <w:r w:rsidRPr="00971E8A">
        <w:rPr>
          <w:rFonts w:ascii="Times New Roman" w:hAnsi="Times New Roman"/>
          <w:sz w:val="24"/>
          <w:szCs w:val="24"/>
        </w:rPr>
        <w:t>Изменението на разходите за възнаграждения и осигуровки за периода на бизнес плана е както следва: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40"/>
        <w:gridCol w:w="4914"/>
        <w:gridCol w:w="613"/>
        <w:gridCol w:w="669"/>
        <w:gridCol w:w="669"/>
        <w:gridCol w:w="669"/>
        <w:gridCol w:w="669"/>
        <w:gridCol w:w="669"/>
      </w:tblGrid>
      <w:tr w:rsidR="00650B01" w:rsidRPr="00971E8A" w:rsidTr="00046C76">
        <w:trPr>
          <w:trHeight w:val="266"/>
          <w:tblHeader/>
        </w:trPr>
        <w:tc>
          <w:tcPr>
            <w:tcW w:w="5000" w:type="pct"/>
            <w:gridSpan w:val="8"/>
            <w:tcBorders>
              <w:bottom w:val="single" w:sz="4" w:space="0" w:color="auto"/>
              <w:right w:val="single" w:sz="4" w:space="0" w:color="auto"/>
            </w:tcBorders>
            <w:shd w:val="clear" w:color="auto" w:fill="auto"/>
            <w:vAlign w:val="center"/>
            <w:hideMark/>
          </w:tcPr>
          <w:p w:rsidR="00650B01" w:rsidRPr="00971E8A" w:rsidRDefault="00650B01"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Доставяне на вода на потребителите</w:t>
            </w:r>
          </w:p>
        </w:tc>
      </w:tr>
      <w:tr w:rsidR="00650B01" w:rsidRPr="00971E8A" w:rsidTr="00046C76">
        <w:trPr>
          <w:trHeight w:val="190"/>
          <w:tblHeader/>
        </w:trPr>
        <w:tc>
          <w:tcPr>
            <w:tcW w:w="183" w:type="pct"/>
            <w:vMerge w:val="restart"/>
            <w:tcBorders>
              <w:right w:val="nil"/>
            </w:tcBorders>
            <w:shd w:val="clear" w:color="auto" w:fill="auto"/>
            <w:vAlign w:val="center"/>
            <w:hideMark/>
          </w:tcPr>
          <w:p w:rsidR="00650B01" w:rsidRPr="00971E8A" w:rsidRDefault="001B14E5" w:rsidP="00A813BD">
            <w:pPr>
              <w:spacing w:after="0" w:line="240" w:lineRule="auto"/>
              <w:jc w:val="both"/>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w:t>
            </w:r>
          </w:p>
        </w:tc>
        <w:tc>
          <w:tcPr>
            <w:tcW w:w="2683" w:type="pct"/>
            <w:vMerge w:val="restart"/>
            <w:tcBorders>
              <w:right w:val="single" w:sz="4" w:space="0" w:color="auto"/>
            </w:tcBorders>
            <w:shd w:val="clear" w:color="auto" w:fill="auto"/>
            <w:vAlign w:val="center"/>
          </w:tcPr>
          <w:p w:rsidR="00650B01" w:rsidRPr="00971E8A" w:rsidRDefault="001B14E5" w:rsidP="00025212">
            <w:pPr>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Разходи по икономически елементи</w:t>
            </w:r>
          </w:p>
        </w:tc>
        <w:tc>
          <w:tcPr>
            <w:tcW w:w="331" w:type="pct"/>
            <w:tcBorders>
              <w:left w:val="single" w:sz="4" w:space="0" w:color="auto"/>
            </w:tcBorders>
            <w:shd w:val="clear" w:color="auto" w:fill="auto"/>
            <w:noWrap/>
            <w:vAlign w:val="center"/>
            <w:hideMark/>
          </w:tcPr>
          <w:p w:rsidR="00650B01" w:rsidRPr="00971E8A" w:rsidRDefault="00650B01"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2020 г.</w:t>
            </w:r>
          </w:p>
        </w:tc>
        <w:tc>
          <w:tcPr>
            <w:tcW w:w="361" w:type="pct"/>
            <w:shd w:val="clear" w:color="auto" w:fill="auto"/>
            <w:vAlign w:val="center"/>
            <w:hideMark/>
          </w:tcPr>
          <w:p w:rsidR="00650B01" w:rsidRPr="00971E8A" w:rsidRDefault="00650B01"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2022 г.</w:t>
            </w:r>
          </w:p>
        </w:tc>
        <w:tc>
          <w:tcPr>
            <w:tcW w:w="361" w:type="pct"/>
            <w:shd w:val="clear" w:color="auto" w:fill="auto"/>
            <w:vAlign w:val="center"/>
            <w:hideMark/>
          </w:tcPr>
          <w:p w:rsidR="00650B01" w:rsidRPr="00971E8A" w:rsidRDefault="00650B01"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2023 г.</w:t>
            </w:r>
          </w:p>
        </w:tc>
        <w:tc>
          <w:tcPr>
            <w:tcW w:w="361" w:type="pct"/>
            <w:shd w:val="clear" w:color="auto" w:fill="auto"/>
            <w:vAlign w:val="center"/>
            <w:hideMark/>
          </w:tcPr>
          <w:p w:rsidR="00650B01" w:rsidRPr="00971E8A" w:rsidRDefault="00650B01"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2024 г.</w:t>
            </w:r>
          </w:p>
        </w:tc>
        <w:tc>
          <w:tcPr>
            <w:tcW w:w="361" w:type="pct"/>
            <w:shd w:val="clear" w:color="auto" w:fill="auto"/>
            <w:vAlign w:val="center"/>
            <w:hideMark/>
          </w:tcPr>
          <w:p w:rsidR="00650B01" w:rsidRPr="00971E8A" w:rsidRDefault="00650B01"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2025 г.</w:t>
            </w:r>
          </w:p>
        </w:tc>
        <w:tc>
          <w:tcPr>
            <w:tcW w:w="361" w:type="pct"/>
            <w:shd w:val="clear" w:color="auto" w:fill="auto"/>
            <w:vAlign w:val="center"/>
            <w:hideMark/>
          </w:tcPr>
          <w:p w:rsidR="00650B01" w:rsidRPr="00971E8A" w:rsidRDefault="00650B01"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2026 г.</w:t>
            </w:r>
          </w:p>
        </w:tc>
      </w:tr>
      <w:tr w:rsidR="00650B01" w:rsidRPr="00971E8A" w:rsidTr="00046C76">
        <w:trPr>
          <w:trHeight w:val="410"/>
          <w:tblHeader/>
        </w:trPr>
        <w:tc>
          <w:tcPr>
            <w:tcW w:w="183" w:type="pct"/>
            <w:vMerge/>
            <w:tcBorders>
              <w:right w:val="nil"/>
            </w:tcBorders>
            <w:shd w:val="clear" w:color="auto" w:fill="auto"/>
            <w:vAlign w:val="center"/>
            <w:hideMark/>
          </w:tcPr>
          <w:p w:rsidR="00650B01" w:rsidRPr="00971E8A" w:rsidRDefault="00650B01" w:rsidP="00A813BD">
            <w:pPr>
              <w:spacing w:after="0" w:line="240" w:lineRule="auto"/>
              <w:jc w:val="both"/>
              <w:rPr>
                <w:rFonts w:ascii="Times New Roman" w:eastAsia="Times New Roman" w:hAnsi="Times New Roman"/>
                <w:b/>
                <w:bCs/>
                <w:sz w:val="16"/>
                <w:szCs w:val="16"/>
                <w:lang w:eastAsia="bg-BG"/>
              </w:rPr>
            </w:pPr>
          </w:p>
        </w:tc>
        <w:tc>
          <w:tcPr>
            <w:tcW w:w="2683" w:type="pct"/>
            <w:vMerge/>
            <w:tcBorders>
              <w:right w:val="single" w:sz="4" w:space="0" w:color="auto"/>
            </w:tcBorders>
            <w:shd w:val="clear" w:color="auto" w:fill="auto"/>
            <w:vAlign w:val="center"/>
          </w:tcPr>
          <w:p w:rsidR="00650B01" w:rsidRPr="00971E8A" w:rsidRDefault="00650B01" w:rsidP="00025212">
            <w:pPr>
              <w:spacing w:after="0" w:line="240" w:lineRule="auto"/>
              <w:jc w:val="center"/>
              <w:rPr>
                <w:rFonts w:ascii="Times New Roman" w:eastAsia="Times New Roman" w:hAnsi="Times New Roman"/>
                <w:b/>
                <w:bCs/>
                <w:sz w:val="16"/>
                <w:szCs w:val="16"/>
                <w:lang w:eastAsia="bg-BG"/>
              </w:rPr>
            </w:pPr>
          </w:p>
        </w:tc>
        <w:tc>
          <w:tcPr>
            <w:tcW w:w="331" w:type="pct"/>
            <w:tcBorders>
              <w:left w:val="single" w:sz="4" w:space="0" w:color="auto"/>
            </w:tcBorders>
            <w:shd w:val="clear" w:color="auto" w:fill="auto"/>
            <w:vAlign w:val="center"/>
            <w:hideMark/>
          </w:tcPr>
          <w:p w:rsidR="00650B01" w:rsidRPr="00971E8A" w:rsidRDefault="00650B0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Базова година</w:t>
            </w:r>
          </w:p>
        </w:tc>
        <w:tc>
          <w:tcPr>
            <w:tcW w:w="361" w:type="pct"/>
            <w:shd w:val="clear" w:color="auto" w:fill="auto"/>
            <w:vAlign w:val="center"/>
            <w:hideMark/>
          </w:tcPr>
          <w:p w:rsidR="00650B01" w:rsidRPr="00971E8A" w:rsidRDefault="00650B0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61" w:type="pct"/>
            <w:shd w:val="clear" w:color="auto" w:fill="auto"/>
            <w:vAlign w:val="center"/>
            <w:hideMark/>
          </w:tcPr>
          <w:p w:rsidR="00650B01" w:rsidRPr="00971E8A" w:rsidRDefault="00650B0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61" w:type="pct"/>
            <w:shd w:val="clear" w:color="auto" w:fill="auto"/>
            <w:vAlign w:val="center"/>
            <w:hideMark/>
          </w:tcPr>
          <w:p w:rsidR="00650B01" w:rsidRPr="00971E8A" w:rsidRDefault="00650B0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61" w:type="pct"/>
            <w:shd w:val="clear" w:color="auto" w:fill="auto"/>
            <w:vAlign w:val="center"/>
            <w:hideMark/>
          </w:tcPr>
          <w:p w:rsidR="00650B01" w:rsidRPr="00971E8A" w:rsidRDefault="00650B0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61" w:type="pct"/>
            <w:shd w:val="clear" w:color="auto" w:fill="auto"/>
            <w:vAlign w:val="center"/>
            <w:hideMark/>
          </w:tcPr>
          <w:p w:rsidR="00650B01" w:rsidRPr="00971E8A" w:rsidRDefault="00650B0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r>
      <w:tr w:rsidR="00D92C51" w:rsidRPr="00971E8A" w:rsidTr="00046C76">
        <w:trPr>
          <w:trHeight w:val="80"/>
          <w:tblHeader/>
        </w:trPr>
        <w:tc>
          <w:tcPr>
            <w:tcW w:w="183" w:type="pct"/>
            <w:shd w:val="clear" w:color="auto" w:fill="auto"/>
            <w:vAlign w:val="center"/>
            <w:hideMark/>
          </w:tcPr>
          <w:p w:rsidR="00D92C51" w:rsidRPr="00971E8A" w:rsidRDefault="00D92C51" w:rsidP="00A813BD">
            <w:pPr>
              <w:spacing w:after="0" w:line="240" w:lineRule="auto"/>
              <w:jc w:val="both"/>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4</w:t>
            </w:r>
          </w:p>
        </w:tc>
        <w:tc>
          <w:tcPr>
            <w:tcW w:w="2683" w:type="pct"/>
            <w:shd w:val="clear" w:color="auto" w:fill="auto"/>
            <w:vAlign w:val="center"/>
            <w:hideMark/>
          </w:tcPr>
          <w:p w:rsidR="00D92C51" w:rsidRPr="00971E8A" w:rsidRDefault="00D92C51" w:rsidP="00025212">
            <w:pPr>
              <w:spacing w:after="0" w:line="240" w:lineRule="auto"/>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Разходи за възнаграждения</w:t>
            </w:r>
          </w:p>
        </w:tc>
        <w:tc>
          <w:tcPr>
            <w:tcW w:w="33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4 488</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1 554</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2 463</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3 509</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4 461</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5 818</w:t>
            </w:r>
          </w:p>
        </w:tc>
      </w:tr>
      <w:tr w:rsidR="00D92C51" w:rsidRPr="00971E8A" w:rsidTr="00046C76">
        <w:trPr>
          <w:trHeight w:val="68"/>
          <w:tblHeader/>
        </w:trPr>
        <w:tc>
          <w:tcPr>
            <w:tcW w:w="183" w:type="pct"/>
            <w:shd w:val="clear" w:color="auto" w:fill="auto"/>
            <w:vAlign w:val="center"/>
            <w:hideMark/>
          </w:tcPr>
          <w:p w:rsidR="00D92C51" w:rsidRPr="00971E8A" w:rsidRDefault="00D92C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4.1</w:t>
            </w:r>
          </w:p>
        </w:tc>
        <w:tc>
          <w:tcPr>
            <w:tcW w:w="2683" w:type="pct"/>
            <w:shd w:val="clear" w:color="auto" w:fill="auto"/>
            <w:vAlign w:val="center"/>
            <w:hideMark/>
          </w:tcPr>
          <w:p w:rsidR="00D92C51" w:rsidRPr="00971E8A" w:rsidRDefault="00D92C51"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трудови възнаграждения</w:t>
            </w:r>
          </w:p>
        </w:tc>
        <w:tc>
          <w:tcPr>
            <w:tcW w:w="33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4 181</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1 561</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2 430</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3 474</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4 424</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5 779</w:t>
            </w:r>
          </w:p>
        </w:tc>
      </w:tr>
      <w:tr w:rsidR="00D92C51" w:rsidRPr="00971E8A" w:rsidTr="00046C76">
        <w:trPr>
          <w:trHeight w:val="70"/>
          <w:tblHeader/>
        </w:trPr>
        <w:tc>
          <w:tcPr>
            <w:tcW w:w="183" w:type="pct"/>
            <w:shd w:val="clear" w:color="auto" w:fill="auto"/>
            <w:vAlign w:val="center"/>
            <w:hideMark/>
          </w:tcPr>
          <w:p w:rsidR="00D92C51" w:rsidRPr="00971E8A" w:rsidRDefault="00D92C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4.2</w:t>
            </w:r>
          </w:p>
        </w:tc>
        <w:tc>
          <w:tcPr>
            <w:tcW w:w="2683" w:type="pct"/>
            <w:shd w:val="clear" w:color="auto" w:fill="auto"/>
            <w:vAlign w:val="center"/>
            <w:hideMark/>
          </w:tcPr>
          <w:p w:rsidR="00D92C51" w:rsidRPr="00971E8A" w:rsidRDefault="00D92C51"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трудови възнаграждения за оперативен ремонт</w:t>
            </w:r>
          </w:p>
        </w:tc>
        <w:tc>
          <w:tcPr>
            <w:tcW w:w="33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294</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6</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46</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48</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50</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52</w:t>
            </w:r>
          </w:p>
        </w:tc>
      </w:tr>
      <w:tr w:rsidR="00D92C51" w:rsidRPr="00971E8A" w:rsidTr="00046C76">
        <w:trPr>
          <w:trHeight w:val="342"/>
          <w:tblHeader/>
        </w:trPr>
        <w:tc>
          <w:tcPr>
            <w:tcW w:w="183" w:type="pct"/>
            <w:shd w:val="clear" w:color="auto" w:fill="auto"/>
            <w:vAlign w:val="center"/>
            <w:hideMark/>
          </w:tcPr>
          <w:p w:rsidR="00D92C51" w:rsidRPr="00971E8A" w:rsidRDefault="00D92C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4.3</w:t>
            </w:r>
          </w:p>
        </w:tc>
        <w:tc>
          <w:tcPr>
            <w:tcW w:w="2683" w:type="pct"/>
            <w:shd w:val="clear" w:color="auto" w:fill="auto"/>
            <w:vAlign w:val="center"/>
            <w:hideMark/>
          </w:tcPr>
          <w:p w:rsidR="00D92C51" w:rsidRPr="00971E8A" w:rsidRDefault="00D92C51"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възнаграждения и хонорари за наети с договор за управление и контрол, граждански договор, допълнителен труд съгласно чл. 111 от КТ</w:t>
            </w:r>
          </w:p>
        </w:tc>
        <w:tc>
          <w:tcPr>
            <w:tcW w:w="33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13</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-13</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-13</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-13</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-13</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-13</w:t>
            </w:r>
          </w:p>
        </w:tc>
      </w:tr>
      <w:tr w:rsidR="00D92C51" w:rsidRPr="00971E8A" w:rsidTr="00046C76">
        <w:trPr>
          <w:trHeight w:val="134"/>
          <w:tblHeader/>
        </w:trPr>
        <w:tc>
          <w:tcPr>
            <w:tcW w:w="183" w:type="pct"/>
            <w:shd w:val="clear" w:color="auto" w:fill="auto"/>
            <w:vAlign w:val="center"/>
            <w:hideMark/>
          </w:tcPr>
          <w:p w:rsidR="00D92C51" w:rsidRPr="00971E8A" w:rsidRDefault="00D92C51" w:rsidP="00A813BD">
            <w:pPr>
              <w:spacing w:after="0" w:line="240" w:lineRule="auto"/>
              <w:jc w:val="both"/>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5</w:t>
            </w:r>
          </w:p>
        </w:tc>
        <w:tc>
          <w:tcPr>
            <w:tcW w:w="2683" w:type="pct"/>
            <w:shd w:val="clear" w:color="auto" w:fill="auto"/>
            <w:vAlign w:val="center"/>
            <w:hideMark/>
          </w:tcPr>
          <w:p w:rsidR="00D92C51" w:rsidRPr="00971E8A" w:rsidRDefault="00D92C51" w:rsidP="00025212">
            <w:pPr>
              <w:spacing w:after="0" w:line="240" w:lineRule="auto"/>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Разходи за осигуровки</w:t>
            </w:r>
          </w:p>
        </w:tc>
        <w:tc>
          <w:tcPr>
            <w:tcW w:w="33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1 265</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410</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587</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790</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959</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1 222</w:t>
            </w:r>
          </w:p>
        </w:tc>
      </w:tr>
      <w:tr w:rsidR="00D92C51" w:rsidRPr="00971E8A" w:rsidTr="00046C76">
        <w:trPr>
          <w:trHeight w:val="51"/>
          <w:tblHeader/>
        </w:trPr>
        <w:tc>
          <w:tcPr>
            <w:tcW w:w="183" w:type="pct"/>
            <w:shd w:val="clear" w:color="auto" w:fill="auto"/>
            <w:vAlign w:val="center"/>
            <w:hideMark/>
          </w:tcPr>
          <w:p w:rsidR="00D92C51" w:rsidRPr="00971E8A" w:rsidRDefault="00D92C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5.1</w:t>
            </w:r>
          </w:p>
        </w:tc>
        <w:tc>
          <w:tcPr>
            <w:tcW w:w="2683" w:type="pct"/>
            <w:shd w:val="clear" w:color="auto" w:fill="auto"/>
            <w:vAlign w:val="center"/>
            <w:hideMark/>
          </w:tcPr>
          <w:p w:rsidR="00D92C51" w:rsidRPr="00971E8A" w:rsidRDefault="00D92C51"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социални осигуровки</w:t>
            </w:r>
          </w:p>
        </w:tc>
        <w:tc>
          <w:tcPr>
            <w:tcW w:w="33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794</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296</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462</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664</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849</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1 111</w:t>
            </w:r>
          </w:p>
        </w:tc>
      </w:tr>
      <w:tr w:rsidR="00D92C51" w:rsidRPr="00971E8A" w:rsidTr="00046C76">
        <w:trPr>
          <w:trHeight w:val="51"/>
          <w:tblHeader/>
        </w:trPr>
        <w:tc>
          <w:tcPr>
            <w:tcW w:w="183" w:type="pct"/>
            <w:shd w:val="clear" w:color="auto" w:fill="auto"/>
            <w:vAlign w:val="center"/>
            <w:hideMark/>
          </w:tcPr>
          <w:p w:rsidR="00D92C51" w:rsidRPr="00971E8A" w:rsidRDefault="00D92C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5.2</w:t>
            </w:r>
          </w:p>
        </w:tc>
        <w:tc>
          <w:tcPr>
            <w:tcW w:w="2683" w:type="pct"/>
            <w:shd w:val="clear" w:color="auto" w:fill="auto"/>
            <w:vAlign w:val="center"/>
            <w:hideMark/>
          </w:tcPr>
          <w:p w:rsidR="00D92C51" w:rsidRPr="00971E8A" w:rsidRDefault="00D92C51"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социални осигуровки  за оперативен ремонт</w:t>
            </w:r>
          </w:p>
        </w:tc>
        <w:tc>
          <w:tcPr>
            <w:tcW w:w="33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82</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12</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13</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13</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14</w:t>
            </w:r>
          </w:p>
        </w:tc>
      </w:tr>
      <w:tr w:rsidR="00D92C51" w:rsidRPr="00971E8A" w:rsidTr="00046C76">
        <w:trPr>
          <w:trHeight w:val="254"/>
          <w:tblHeader/>
        </w:trPr>
        <w:tc>
          <w:tcPr>
            <w:tcW w:w="183" w:type="pct"/>
            <w:shd w:val="clear" w:color="auto" w:fill="auto"/>
            <w:vAlign w:val="center"/>
            <w:hideMark/>
          </w:tcPr>
          <w:p w:rsidR="00D92C51" w:rsidRPr="00971E8A" w:rsidRDefault="00D92C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5.3</w:t>
            </w:r>
          </w:p>
        </w:tc>
        <w:tc>
          <w:tcPr>
            <w:tcW w:w="2683" w:type="pct"/>
            <w:shd w:val="clear" w:color="auto" w:fill="auto"/>
            <w:vAlign w:val="center"/>
            <w:hideMark/>
          </w:tcPr>
          <w:p w:rsidR="00D92C51" w:rsidRPr="00971E8A" w:rsidRDefault="00D92C51"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социални осигуровки за наети с договор за управление и контрол, граждански договор, допълнителен труд съгласно чл. 111 от КТ</w:t>
            </w:r>
          </w:p>
        </w:tc>
        <w:tc>
          <w:tcPr>
            <w:tcW w:w="33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r>
      <w:tr w:rsidR="00D92C51" w:rsidRPr="00971E8A" w:rsidTr="00046C76">
        <w:trPr>
          <w:trHeight w:val="117"/>
          <w:tblHeader/>
        </w:trPr>
        <w:tc>
          <w:tcPr>
            <w:tcW w:w="183" w:type="pct"/>
            <w:shd w:val="clear" w:color="auto" w:fill="auto"/>
            <w:vAlign w:val="center"/>
            <w:hideMark/>
          </w:tcPr>
          <w:p w:rsidR="00D92C51" w:rsidRPr="00971E8A" w:rsidRDefault="00D92C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5.4</w:t>
            </w:r>
          </w:p>
        </w:tc>
        <w:tc>
          <w:tcPr>
            <w:tcW w:w="2683" w:type="pct"/>
            <w:shd w:val="clear" w:color="auto" w:fill="auto"/>
            <w:vAlign w:val="center"/>
            <w:hideMark/>
          </w:tcPr>
          <w:p w:rsidR="00D92C51" w:rsidRPr="00971E8A" w:rsidRDefault="00D92C51"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социални разходи (вкл. ваучери за храна)</w:t>
            </w:r>
          </w:p>
        </w:tc>
        <w:tc>
          <w:tcPr>
            <w:tcW w:w="33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389</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113</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113</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113</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97</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97</w:t>
            </w:r>
          </w:p>
        </w:tc>
      </w:tr>
      <w:tr w:rsidR="00D92C51" w:rsidRPr="00971E8A" w:rsidTr="00046C76">
        <w:trPr>
          <w:trHeight w:val="105"/>
          <w:tblHeader/>
        </w:trPr>
        <w:tc>
          <w:tcPr>
            <w:tcW w:w="183" w:type="pct"/>
            <w:shd w:val="clear" w:color="auto" w:fill="auto"/>
            <w:vAlign w:val="center"/>
            <w:hideMark/>
          </w:tcPr>
          <w:p w:rsidR="00D92C51" w:rsidRPr="00971E8A" w:rsidRDefault="00D92C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5.5</w:t>
            </w:r>
          </w:p>
        </w:tc>
        <w:tc>
          <w:tcPr>
            <w:tcW w:w="2683" w:type="pct"/>
            <w:shd w:val="clear" w:color="auto" w:fill="auto"/>
            <w:vAlign w:val="center"/>
            <w:hideMark/>
          </w:tcPr>
          <w:p w:rsidR="00D92C51" w:rsidRPr="00971E8A" w:rsidRDefault="00D92C51"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социални разходи (вкл. ваучери за храна) за оперативен ремонт</w:t>
            </w:r>
          </w:p>
        </w:tc>
        <w:tc>
          <w:tcPr>
            <w:tcW w:w="33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r>
      <w:tr w:rsidR="00D92C51" w:rsidRPr="00971E8A" w:rsidTr="00046C76">
        <w:trPr>
          <w:trHeight w:val="234"/>
          <w:tblHeader/>
        </w:trPr>
        <w:tc>
          <w:tcPr>
            <w:tcW w:w="183" w:type="pct"/>
            <w:shd w:val="clear" w:color="auto" w:fill="auto"/>
            <w:vAlign w:val="center"/>
            <w:hideMark/>
          </w:tcPr>
          <w:p w:rsidR="00D92C51" w:rsidRPr="00971E8A" w:rsidRDefault="00D92C51"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5.6</w:t>
            </w:r>
          </w:p>
        </w:tc>
        <w:tc>
          <w:tcPr>
            <w:tcW w:w="2683" w:type="pct"/>
            <w:shd w:val="clear" w:color="auto" w:fill="auto"/>
            <w:vAlign w:val="center"/>
            <w:hideMark/>
          </w:tcPr>
          <w:p w:rsidR="00D92C51" w:rsidRPr="00971E8A" w:rsidRDefault="00D92C51"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социални разходи (вкл. ваучери за храна) за наети с договор за управление и контрол, граждански договор, допълнителен труд съгласно чл. 111 от КТ</w:t>
            </w:r>
          </w:p>
        </w:tc>
        <w:tc>
          <w:tcPr>
            <w:tcW w:w="33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1" w:type="pct"/>
            <w:shd w:val="clear" w:color="auto" w:fill="auto"/>
            <w:vAlign w:val="center"/>
            <w:hideMark/>
          </w:tcPr>
          <w:p w:rsidR="002C0365" w:rsidRDefault="00D92C51"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r>
    </w:tbl>
    <w:p w:rsidR="00C55530" w:rsidRPr="00971E8A" w:rsidRDefault="00C55530" w:rsidP="00A813BD">
      <w:pPr>
        <w:spacing w:after="120" w:line="240" w:lineRule="auto"/>
        <w:ind w:firstLine="567"/>
        <w:jc w:val="both"/>
        <w:rPr>
          <w:rFonts w:ascii="Times New Roman" w:hAnsi="Times New Roman"/>
          <w:sz w:val="24"/>
          <w:szCs w:val="24"/>
          <w:lang w:val="en-US"/>
        </w:rPr>
      </w:pPr>
    </w:p>
    <w:p w:rsidR="00C55530" w:rsidRDefault="00C60EF7" w:rsidP="00C60EF7">
      <w:pPr>
        <w:spacing w:after="120" w:line="240" w:lineRule="auto"/>
        <w:ind w:firstLine="567"/>
        <w:jc w:val="both"/>
        <w:rPr>
          <w:rFonts w:ascii="Times New Roman" w:hAnsi="Times New Roman"/>
          <w:sz w:val="24"/>
          <w:szCs w:val="24"/>
        </w:rPr>
      </w:pPr>
      <w:r>
        <w:rPr>
          <w:rFonts w:ascii="Times New Roman" w:hAnsi="Times New Roman"/>
          <w:sz w:val="24"/>
          <w:szCs w:val="24"/>
        </w:rPr>
        <w:lastRenderedPageBreak/>
        <w:tab/>
      </w:r>
      <w:r w:rsidR="00C55530" w:rsidRPr="005D7FE2">
        <w:rPr>
          <w:rFonts w:ascii="Times New Roman" w:hAnsi="Times New Roman"/>
          <w:sz w:val="24"/>
          <w:szCs w:val="24"/>
        </w:rPr>
        <w:t xml:space="preserve">Разходите за труд в периода на бизнес плана се увеличават съобразно </w:t>
      </w:r>
      <w:r w:rsidR="005D7FE2" w:rsidRPr="005D7FE2">
        <w:rPr>
          <w:rFonts w:ascii="Times New Roman" w:hAnsi="Times New Roman"/>
          <w:sz w:val="24"/>
          <w:szCs w:val="24"/>
        </w:rPr>
        <w:t xml:space="preserve">подписано тристранно споразумение между МРРБ, „Български ВиК Холдинг“ ЕАД и </w:t>
      </w:r>
      <w:r w:rsidR="005D7FE2">
        <w:rPr>
          <w:rFonts w:ascii="Times New Roman" w:hAnsi="Times New Roman"/>
          <w:sz w:val="24"/>
          <w:szCs w:val="24"/>
        </w:rPr>
        <w:t xml:space="preserve">Национален </w:t>
      </w:r>
      <w:r w:rsidR="005D7FE2" w:rsidRPr="005D7FE2">
        <w:rPr>
          <w:rFonts w:ascii="Times New Roman" w:hAnsi="Times New Roman"/>
          <w:sz w:val="24"/>
          <w:szCs w:val="24"/>
        </w:rPr>
        <w:t xml:space="preserve">браншови синдикат „Водоснабдител“ – КНСБ, с което е предвидено годишно увеичение на разходите за възнаграждение в размер на 15%. </w:t>
      </w:r>
      <w:r w:rsidR="00C55530" w:rsidRPr="005D7FE2">
        <w:rPr>
          <w:rFonts w:ascii="Times New Roman" w:hAnsi="Times New Roman"/>
          <w:sz w:val="24"/>
          <w:szCs w:val="24"/>
        </w:rPr>
        <w:t>С</w:t>
      </w:r>
      <w:r w:rsidR="00C55530" w:rsidRPr="00971E8A">
        <w:rPr>
          <w:rFonts w:ascii="Times New Roman" w:hAnsi="Times New Roman"/>
          <w:sz w:val="24"/>
          <w:szCs w:val="24"/>
        </w:rPr>
        <w:t xml:space="preserve"> присъединяване на територи</w:t>
      </w:r>
      <w:r w:rsidR="005D7FE2">
        <w:rPr>
          <w:rFonts w:ascii="Times New Roman" w:hAnsi="Times New Roman"/>
          <w:sz w:val="24"/>
          <w:szCs w:val="24"/>
        </w:rPr>
        <w:t>ята на общ</w:t>
      </w:r>
      <w:r w:rsidR="00025212">
        <w:rPr>
          <w:rFonts w:ascii="Times New Roman" w:hAnsi="Times New Roman"/>
          <w:sz w:val="24"/>
          <w:szCs w:val="24"/>
        </w:rPr>
        <w:t>ина</w:t>
      </w:r>
      <w:r w:rsidR="005D7FE2">
        <w:rPr>
          <w:rFonts w:ascii="Times New Roman" w:hAnsi="Times New Roman"/>
          <w:sz w:val="24"/>
          <w:szCs w:val="24"/>
        </w:rPr>
        <w:t xml:space="preserve"> Димитровград</w:t>
      </w:r>
      <w:r w:rsidR="00C55530" w:rsidRPr="00971E8A">
        <w:rPr>
          <w:rFonts w:ascii="Times New Roman" w:hAnsi="Times New Roman"/>
          <w:sz w:val="24"/>
          <w:szCs w:val="24"/>
        </w:rPr>
        <w:t xml:space="preserve"> също е предвидено увеличение на разходите. Тези промени са подробно отразени в щатното разписание на дружеството за регулаторен период 20</w:t>
      </w:r>
      <w:r w:rsidR="00DD4B73" w:rsidRPr="00971E8A">
        <w:rPr>
          <w:rFonts w:ascii="Times New Roman" w:hAnsi="Times New Roman"/>
          <w:sz w:val="24"/>
          <w:szCs w:val="24"/>
        </w:rPr>
        <w:t>22</w:t>
      </w:r>
      <w:r w:rsidR="00C55530" w:rsidRPr="00971E8A">
        <w:rPr>
          <w:rFonts w:ascii="Times New Roman" w:hAnsi="Times New Roman"/>
          <w:sz w:val="24"/>
          <w:szCs w:val="24"/>
        </w:rPr>
        <w:t>-202</w:t>
      </w:r>
      <w:r w:rsidR="00DD4B73" w:rsidRPr="00971E8A">
        <w:rPr>
          <w:rFonts w:ascii="Times New Roman" w:hAnsi="Times New Roman"/>
          <w:sz w:val="24"/>
          <w:szCs w:val="24"/>
        </w:rPr>
        <w:t>6</w:t>
      </w:r>
      <w:r w:rsidR="00C55530" w:rsidRPr="00971E8A">
        <w:rPr>
          <w:rFonts w:ascii="Times New Roman" w:hAnsi="Times New Roman"/>
          <w:sz w:val="24"/>
          <w:szCs w:val="24"/>
        </w:rPr>
        <w:t>г.</w:t>
      </w:r>
    </w:p>
    <w:p w:rsidR="00EE5280" w:rsidRPr="00971E8A" w:rsidRDefault="00EE5280" w:rsidP="00A813BD">
      <w:pPr>
        <w:pStyle w:val="Heading5"/>
        <w:keepLines w:val="0"/>
        <w:numPr>
          <w:ilvl w:val="2"/>
          <w:numId w:val="3"/>
        </w:numPr>
        <w:tabs>
          <w:tab w:val="left" w:pos="1276"/>
        </w:tabs>
        <w:ind w:left="1134" w:hanging="425"/>
        <w:jc w:val="both"/>
        <w:rPr>
          <w:rFonts w:ascii="Times New Roman" w:hAnsi="Times New Roman"/>
          <w:lang w:eastAsia="bg-BG"/>
        </w:rPr>
      </w:pPr>
      <w:bookmarkStart w:id="118" w:name="_Toc450131555"/>
      <w:r w:rsidRPr="00971E8A">
        <w:rPr>
          <w:rFonts w:ascii="Times New Roman" w:hAnsi="Times New Roman"/>
          <w:lang w:eastAsia="bg-BG"/>
        </w:rPr>
        <w:t>Други разходи</w:t>
      </w:r>
      <w:bookmarkEnd w:id="118"/>
    </w:p>
    <w:p w:rsidR="009640AB" w:rsidRPr="00D10C9C" w:rsidRDefault="009640AB" w:rsidP="00C60EF7">
      <w:pPr>
        <w:spacing w:line="240" w:lineRule="auto"/>
        <w:ind w:firstLine="708"/>
        <w:jc w:val="both"/>
        <w:rPr>
          <w:rFonts w:ascii="Times New Roman" w:hAnsi="Times New Roman"/>
          <w:sz w:val="24"/>
          <w:szCs w:val="24"/>
        </w:rPr>
      </w:pPr>
      <w:r w:rsidRPr="00D10C9C">
        <w:rPr>
          <w:rFonts w:ascii="Times New Roman" w:hAnsi="Times New Roman"/>
          <w:sz w:val="24"/>
          <w:szCs w:val="24"/>
        </w:rPr>
        <w:t>Перо други разходи на „Водоснабдяване и канализация“ ЕООД, гр. Хасково за услугата доставяне на вода на потребителите за 20</w:t>
      </w:r>
      <w:r w:rsidR="002B2EE4" w:rsidRPr="00D10C9C">
        <w:rPr>
          <w:rFonts w:ascii="Times New Roman" w:hAnsi="Times New Roman"/>
          <w:sz w:val="24"/>
          <w:szCs w:val="24"/>
        </w:rPr>
        <w:t>20</w:t>
      </w:r>
      <w:r w:rsidRPr="00D10C9C">
        <w:rPr>
          <w:rFonts w:ascii="Times New Roman" w:hAnsi="Times New Roman"/>
          <w:sz w:val="24"/>
          <w:szCs w:val="24"/>
        </w:rPr>
        <w:t xml:space="preserve"> г. възлизат на </w:t>
      </w:r>
      <w:r w:rsidR="002C1DE9" w:rsidRPr="00D10C9C">
        <w:rPr>
          <w:rFonts w:ascii="Times New Roman" w:hAnsi="Times New Roman"/>
          <w:sz w:val="24"/>
          <w:szCs w:val="24"/>
        </w:rPr>
        <w:t>5</w:t>
      </w:r>
      <w:r w:rsidR="002C1DE9">
        <w:rPr>
          <w:rFonts w:ascii="Times New Roman" w:hAnsi="Times New Roman"/>
          <w:sz w:val="24"/>
          <w:szCs w:val="24"/>
          <w:lang w:val="en-US"/>
        </w:rPr>
        <w:t>5</w:t>
      </w:r>
      <w:r w:rsidR="002C1DE9" w:rsidRPr="00D10C9C">
        <w:rPr>
          <w:rFonts w:ascii="Times New Roman" w:hAnsi="Times New Roman"/>
          <w:sz w:val="24"/>
          <w:szCs w:val="24"/>
        </w:rPr>
        <w:t xml:space="preserve">5 </w:t>
      </w:r>
      <w:r w:rsidRPr="00D10C9C">
        <w:rPr>
          <w:rFonts w:ascii="Times New Roman" w:hAnsi="Times New Roman"/>
          <w:sz w:val="24"/>
          <w:szCs w:val="24"/>
        </w:rPr>
        <w:t xml:space="preserve">хил. лв., от които </w:t>
      </w:r>
      <w:r w:rsidR="009D3A65" w:rsidRPr="00D10C9C">
        <w:rPr>
          <w:rFonts w:ascii="Times New Roman" w:hAnsi="Times New Roman"/>
          <w:sz w:val="24"/>
          <w:szCs w:val="24"/>
        </w:rPr>
        <w:t>32</w:t>
      </w:r>
      <w:r w:rsidRPr="00D10C9C">
        <w:rPr>
          <w:rFonts w:ascii="Times New Roman" w:hAnsi="Times New Roman"/>
          <w:sz w:val="24"/>
          <w:szCs w:val="24"/>
        </w:rPr>
        <w:t xml:space="preserve"> хил.лв. са </w:t>
      </w:r>
      <w:r w:rsidR="005D7FE2" w:rsidRPr="00D10C9C">
        <w:rPr>
          <w:rFonts w:ascii="Times New Roman" w:hAnsi="Times New Roman"/>
          <w:sz w:val="24"/>
          <w:szCs w:val="24"/>
        </w:rPr>
        <w:t xml:space="preserve">други разходи и </w:t>
      </w:r>
      <w:r w:rsidR="002C1DE9" w:rsidRPr="00D10C9C">
        <w:rPr>
          <w:rFonts w:ascii="Times New Roman" w:hAnsi="Times New Roman"/>
          <w:sz w:val="24"/>
          <w:szCs w:val="24"/>
        </w:rPr>
        <w:t>5</w:t>
      </w:r>
      <w:r w:rsidR="002C1DE9">
        <w:rPr>
          <w:rFonts w:ascii="Times New Roman" w:hAnsi="Times New Roman"/>
          <w:sz w:val="24"/>
          <w:szCs w:val="24"/>
          <w:lang w:val="en-US"/>
        </w:rPr>
        <w:t>2</w:t>
      </w:r>
      <w:r w:rsidR="002C1DE9" w:rsidRPr="00D10C9C">
        <w:rPr>
          <w:rFonts w:ascii="Times New Roman" w:hAnsi="Times New Roman"/>
          <w:sz w:val="24"/>
          <w:szCs w:val="24"/>
        </w:rPr>
        <w:t xml:space="preserve">3 </w:t>
      </w:r>
      <w:r w:rsidR="005D7FE2" w:rsidRPr="00D10C9C">
        <w:rPr>
          <w:rFonts w:ascii="Times New Roman" w:hAnsi="Times New Roman"/>
          <w:sz w:val="24"/>
          <w:szCs w:val="24"/>
        </w:rPr>
        <w:t>хил.лв.</w:t>
      </w:r>
      <w:r w:rsidRPr="00D10C9C">
        <w:rPr>
          <w:rFonts w:ascii="Times New Roman" w:hAnsi="Times New Roman"/>
          <w:sz w:val="24"/>
          <w:szCs w:val="24"/>
        </w:rPr>
        <w:t xml:space="preserve"> са данъци и такси. Те съставляват 4,</w:t>
      </w:r>
      <w:r w:rsidR="007D101C" w:rsidRPr="00D10C9C">
        <w:rPr>
          <w:rFonts w:ascii="Times New Roman" w:hAnsi="Times New Roman"/>
          <w:sz w:val="24"/>
          <w:szCs w:val="24"/>
        </w:rPr>
        <w:t>1</w:t>
      </w:r>
      <w:r w:rsidR="007D101C">
        <w:rPr>
          <w:rFonts w:ascii="Times New Roman" w:hAnsi="Times New Roman"/>
          <w:sz w:val="24"/>
          <w:szCs w:val="24"/>
          <w:lang w:val="en-US"/>
        </w:rPr>
        <w:t>8</w:t>
      </w:r>
      <w:r w:rsidRPr="00D10C9C">
        <w:rPr>
          <w:rFonts w:ascii="Times New Roman" w:hAnsi="Times New Roman"/>
          <w:sz w:val="24"/>
          <w:szCs w:val="24"/>
        </w:rPr>
        <w:t>% от общите разходи за услугата.</w:t>
      </w:r>
    </w:p>
    <w:p w:rsidR="009640AB" w:rsidRPr="00D10C9C" w:rsidRDefault="00C60EF7" w:rsidP="00C60EF7">
      <w:pPr>
        <w:spacing w:line="240" w:lineRule="auto"/>
        <w:jc w:val="both"/>
        <w:rPr>
          <w:rFonts w:ascii="Times New Roman" w:hAnsi="Times New Roman"/>
          <w:sz w:val="24"/>
          <w:szCs w:val="24"/>
        </w:rPr>
      </w:pPr>
      <w:r>
        <w:rPr>
          <w:rFonts w:ascii="Times New Roman" w:hAnsi="Times New Roman"/>
          <w:sz w:val="24"/>
          <w:szCs w:val="24"/>
        </w:rPr>
        <w:tab/>
      </w:r>
      <w:r w:rsidR="009640AB" w:rsidRPr="00D10C9C">
        <w:rPr>
          <w:rFonts w:ascii="Times New Roman" w:hAnsi="Times New Roman"/>
          <w:sz w:val="24"/>
          <w:szCs w:val="24"/>
        </w:rPr>
        <w:t>Изменението на другите разходи за периода на бизнес плана е както следва:</w:t>
      </w:r>
    </w:p>
    <w:tbl>
      <w:tblPr>
        <w:tblW w:w="4880" w:type="pct"/>
        <w:tblCellMar>
          <w:left w:w="70" w:type="dxa"/>
          <w:right w:w="70" w:type="dxa"/>
        </w:tblCellMar>
        <w:tblLook w:val="04A0"/>
      </w:tblPr>
      <w:tblGrid>
        <w:gridCol w:w="457"/>
        <w:gridCol w:w="4569"/>
        <w:gridCol w:w="620"/>
        <w:gridCol w:w="669"/>
        <w:gridCol w:w="669"/>
        <w:gridCol w:w="669"/>
        <w:gridCol w:w="669"/>
        <w:gridCol w:w="669"/>
      </w:tblGrid>
      <w:tr w:rsidR="00171CC9" w:rsidRPr="00971E8A" w:rsidTr="00BB5C3F">
        <w:trPr>
          <w:trHeight w:val="181"/>
        </w:trPr>
        <w:tc>
          <w:tcPr>
            <w:tcW w:w="5000" w:type="pct"/>
            <w:gridSpan w:val="8"/>
            <w:tcBorders>
              <w:top w:val="single" w:sz="8" w:space="0" w:color="auto"/>
              <w:left w:val="single" w:sz="8" w:space="0" w:color="auto"/>
              <w:bottom w:val="single" w:sz="8" w:space="0" w:color="000000"/>
              <w:right w:val="single" w:sz="4" w:space="0" w:color="auto"/>
            </w:tcBorders>
            <w:shd w:val="clear" w:color="auto" w:fill="auto"/>
            <w:vAlign w:val="center"/>
            <w:hideMark/>
          </w:tcPr>
          <w:p w:rsidR="00171CC9" w:rsidRPr="00971E8A" w:rsidRDefault="00171CC9"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Доставяне на вода на потребителите</w:t>
            </w:r>
          </w:p>
        </w:tc>
      </w:tr>
      <w:tr w:rsidR="00171CC9" w:rsidRPr="00971E8A" w:rsidTr="002C1DE9">
        <w:trPr>
          <w:trHeight w:val="255"/>
        </w:trPr>
        <w:tc>
          <w:tcPr>
            <w:tcW w:w="254"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171CC9" w:rsidRPr="00971E8A" w:rsidRDefault="00171CC9"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w:t>
            </w:r>
          </w:p>
        </w:tc>
        <w:tc>
          <w:tcPr>
            <w:tcW w:w="2541"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171CC9" w:rsidRPr="00971E8A" w:rsidRDefault="00171CC9"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Разходи по икономически елементи</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1CC9" w:rsidRPr="00971E8A" w:rsidRDefault="00171CC9"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2020 г.</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1CC9" w:rsidRPr="00971E8A" w:rsidRDefault="00171CC9"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2022 г.</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1CC9" w:rsidRPr="00971E8A" w:rsidRDefault="00171CC9"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2023 г.</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1CC9" w:rsidRPr="00971E8A" w:rsidRDefault="00171CC9"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2024 г.</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1CC9" w:rsidRPr="00971E8A" w:rsidRDefault="00171CC9"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2025 г.</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1CC9" w:rsidRPr="00971E8A" w:rsidRDefault="00171CC9"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2026 г.</w:t>
            </w:r>
          </w:p>
        </w:tc>
      </w:tr>
      <w:tr w:rsidR="00171CC9" w:rsidRPr="00971E8A" w:rsidTr="002C1DE9">
        <w:trPr>
          <w:trHeight w:val="515"/>
        </w:trPr>
        <w:tc>
          <w:tcPr>
            <w:tcW w:w="254"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171CC9" w:rsidRPr="00971E8A" w:rsidRDefault="00171CC9" w:rsidP="00025212">
            <w:pPr>
              <w:spacing w:after="0" w:line="240" w:lineRule="auto"/>
              <w:jc w:val="center"/>
              <w:rPr>
                <w:rFonts w:ascii="Times New Roman" w:eastAsia="Times New Roman" w:hAnsi="Times New Roman"/>
                <w:b/>
                <w:bCs/>
                <w:sz w:val="16"/>
                <w:szCs w:val="16"/>
                <w:lang w:eastAsia="bg-BG"/>
              </w:rPr>
            </w:pPr>
          </w:p>
        </w:tc>
        <w:tc>
          <w:tcPr>
            <w:tcW w:w="2541"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rsidR="00171CC9" w:rsidRPr="00971E8A" w:rsidRDefault="00171CC9" w:rsidP="00025212">
            <w:pPr>
              <w:spacing w:after="0" w:line="240" w:lineRule="auto"/>
              <w:jc w:val="center"/>
              <w:rPr>
                <w:rFonts w:ascii="Times New Roman" w:eastAsia="Times New Roman" w:hAnsi="Times New Roman"/>
                <w:b/>
                <w:bCs/>
                <w:sz w:val="16"/>
                <w:szCs w:val="16"/>
                <w:lang w:eastAsia="bg-BG"/>
              </w:rPr>
            </w:pP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1CC9" w:rsidRPr="00971E8A"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Базова година</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1CC9" w:rsidRPr="00971E8A"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1CC9" w:rsidRPr="00971E8A"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1CC9" w:rsidRPr="00971E8A"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1CC9" w:rsidRPr="00971E8A"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1CC9" w:rsidRPr="00971E8A"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r>
      <w:tr w:rsidR="00171CC9" w:rsidRPr="00971E8A" w:rsidTr="002C1DE9">
        <w:trPr>
          <w:trHeight w:val="56"/>
        </w:trPr>
        <w:tc>
          <w:tcPr>
            <w:tcW w:w="254" w:type="pct"/>
            <w:tcBorders>
              <w:top w:val="nil"/>
              <w:left w:val="single" w:sz="8" w:space="0" w:color="auto"/>
              <w:bottom w:val="single" w:sz="8" w:space="0" w:color="auto"/>
              <w:right w:val="single" w:sz="4" w:space="0" w:color="auto"/>
            </w:tcBorders>
            <w:shd w:val="clear" w:color="auto" w:fill="auto"/>
            <w:vAlign w:val="center"/>
            <w:hideMark/>
          </w:tcPr>
          <w:p w:rsidR="00171CC9" w:rsidRPr="00971E8A" w:rsidRDefault="00171CC9"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6</w:t>
            </w:r>
          </w:p>
        </w:tc>
        <w:tc>
          <w:tcPr>
            <w:tcW w:w="2541" w:type="pct"/>
            <w:tcBorders>
              <w:top w:val="nil"/>
              <w:left w:val="nil"/>
              <w:bottom w:val="single" w:sz="8" w:space="0" w:color="auto"/>
              <w:right w:val="single" w:sz="4" w:space="0" w:color="auto"/>
            </w:tcBorders>
            <w:shd w:val="clear" w:color="auto" w:fill="auto"/>
            <w:vAlign w:val="center"/>
            <w:hideMark/>
          </w:tcPr>
          <w:p w:rsidR="00171CC9" w:rsidRPr="00971E8A" w:rsidRDefault="00171CC9" w:rsidP="00025212">
            <w:pPr>
              <w:spacing w:after="0" w:line="240" w:lineRule="auto"/>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Данъци и такси</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2C1DE9">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5</w:t>
            </w:r>
            <w:r>
              <w:rPr>
                <w:rFonts w:ascii="Times New Roman" w:eastAsia="Times New Roman" w:hAnsi="Times New Roman"/>
                <w:b/>
                <w:bCs/>
                <w:sz w:val="16"/>
                <w:szCs w:val="16"/>
                <w:lang w:val="en-US" w:eastAsia="bg-BG"/>
              </w:rPr>
              <w:t>2</w:t>
            </w:r>
            <w:r w:rsidRPr="00971E8A">
              <w:rPr>
                <w:rFonts w:ascii="Times New Roman" w:eastAsia="Times New Roman" w:hAnsi="Times New Roman"/>
                <w:b/>
                <w:bCs/>
                <w:sz w:val="16"/>
                <w:szCs w:val="16"/>
                <w:lang w:eastAsia="bg-BG"/>
              </w:rPr>
              <w:t>3</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Pr="006C15CB" w:rsidRDefault="00171CC9">
            <w:pPr>
              <w:spacing w:after="0" w:line="240" w:lineRule="auto"/>
              <w:jc w:val="center"/>
              <w:rPr>
                <w:rFonts w:ascii="Times New Roman" w:eastAsia="Times New Roman" w:hAnsi="Times New Roman"/>
                <w:b/>
                <w:bCs/>
                <w:sz w:val="16"/>
                <w:szCs w:val="16"/>
                <w:lang w:val="en-US" w:eastAsia="bg-BG"/>
              </w:rPr>
            </w:pPr>
            <w:r w:rsidRPr="00971E8A">
              <w:rPr>
                <w:rFonts w:ascii="Times New Roman" w:eastAsia="Times New Roman" w:hAnsi="Times New Roman"/>
                <w:b/>
                <w:bCs/>
                <w:sz w:val="16"/>
                <w:szCs w:val="16"/>
                <w:lang w:eastAsia="bg-BG"/>
              </w:rPr>
              <w:t>-</w:t>
            </w:r>
            <w:r w:rsidR="002C1DE9" w:rsidRPr="00971E8A">
              <w:rPr>
                <w:rFonts w:ascii="Times New Roman" w:eastAsia="Times New Roman" w:hAnsi="Times New Roman"/>
                <w:b/>
                <w:bCs/>
                <w:sz w:val="16"/>
                <w:szCs w:val="16"/>
                <w:lang w:eastAsia="bg-BG"/>
              </w:rPr>
              <w:t>7</w:t>
            </w:r>
            <w:r w:rsidR="002C1DE9">
              <w:rPr>
                <w:rFonts w:ascii="Times New Roman" w:eastAsia="Times New Roman" w:hAnsi="Times New Roman"/>
                <w:b/>
                <w:bCs/>
                <w:sz w:val="16"/>
                <w:szCs w:val="16"/>
                <w:lang w:val="en-US" w:eastAsia="bg-BG"/>
              </w:rPr>
              <w:t>6</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05A6" w:rsidRDefault="00C005A6" w:rsidP="00C005A6">
            <w:pPr>
              <w:jc w:val="center"/>
              <w:rPr>
                <w:b/>
                <w:bCs/>
                <w:sz w:val="18"/>
                <w:szCs w:val="18"/>
              </w:rPr>
            </w:pPr>
            <w:r>
              <w:rPr>
                <w:b/>
                <w:bCs/>
                <w:sz w:val="18"/>
                <w:szCs w:val="18"/>
              </w:rPr>
              <w:t>-81</w:t>
            </w:r>
          </w:p>
          <w:p w:rsidR="002C0365" w:rsidRDefault="002C0365" w:rsidP="00025212">
            <w:pPr>
              <w:spacing w:after="0" w:line="240" w:lineRule="auto"/>
              <w:jc w:val="center"/>
              <w:rPr>
                <w:rFonts w:ascii="Times New Roman" w:eastAsia="Times New Roman" w:hAnsi="Times New Roman"/>
                <w:b/>
                <w:bCs/>
                <w:sz w:val="16"/>
                <w:szCs w:val="16"/>
                <w:lang w:val="en-US" w:eastAsia="bg-BG"/>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pPr>
              <w:spacing w:after="0" w:line="240" w:lineRule="auto"/>
              <w:jc w:val="center"/>
              <w:rPr>
                <w:rFonts w:ascii="Times New Roman" w:eastAsia="Times New Roman" w:hAnsi="Times New Roman"/>
                <w:b/>
                <w:bCs/>
                <w:sz w:val="16"/>
                <w:szCs w:val="16"/>
                <w:lang w:val="en-US" w:eastAsia="bg-BG"/>
              </w:rPr>
            </w:pPr>
            <w:r w:rsidRPr="00971E8A">
              <w:rPr>
                <w:rFonts w:ascii="Times New Roman" w:eastAsia="Times New Roman" w:hAnsi="Times New Roman"/>
                <w:b/>
                <w:bCs/>
                <w:sz w:val="16"/>
                <w:szCs w:val="16"/>
                <w:lang w:eastAsia="bg-BG"/>
              </w:rPr>
              <w:t>-</w:t>
            </w:r>
            <w:r w:rsidR="00C005A6" w:rsidRPr="00971E8A">
              <w:rPr>
                <w:rFonts w:ascii="Times New Roman" w:eastAsia="Times New Roman" w:hAnsi="Times New Roman"/>
                <w:b/>
                <w:bCs/>
                <w:sz w:val="16"/>
                <w:szCs w:val="16"/>
                <w:lang w:eastAsia="bg-BG"/>
              </w:rPr>
              <w:t>9</w:t>
            </w:r>
            <w:r w:rsidR="00C005A6">
              <w:rPr>
                <w:rFonts w:ascii="Times New Roman" w:eastAsia="Times New Roman" w:hAnsi="Times New Roman"/>
                <w:b/>
                <w:bCs/>
                <w:sz w:val="16"/>
                <w:szCs w:val="16"/>
                <w:lang w:val="en-US" w:eastAsia="bg-BG"/>
              </w:rPr>
              <w:t>0</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Pr="00C005A6" w:rsidRDefault="00171CC9">
            <w:pPr>
              <w:spacing w:after="0" w:line="240" w:lineRule="auto"/>
              <w:jc w:val="center"/>
              <w:rPr>
                <w:rFonts w:ascii="Times New Roman" w:eastAsia="Times New Roman" w:hAnsi="Times New Roman"/>
                <w:b/>
                <w:bCs/>
                <w:sz w:val="16"/>
                <w:szCs w:val="16"/>
                <w:lang w:val="en-US" w:eastAsia="bg-BG"/>
              </w:rPr>
            </w:pPr>
            <w:r w:rsidRPr="00971E8A">
              <w:rPr>
                <w:rFonts w:ascii="Times New Roman" w:eastAsia="Times New Roman" w:hAnsi="Times New Roman"/>
                <w:b/>
                <w:bCs/>
                <w:sz w:val="16"/>
                <w:szCs w:val="16"/>
                <w:lang w:eastAsia="bg-BG"/>
              </w:rPr>
              <w:t>-</w:t>
            </w:r>
            <w:r w:rsidR="00C005A6">
              <w:rPr>
                <w:rFonts w:ascii="Times New Roman" w:eastAsia="Times New Roman" w:hAnsi="Times New Roman"/>
                <w:b/>
                <w:bCs/>
                <w:sz w:val="16"/>
                <w:szCs w:val="16"/>
                <w:lang w:val="en-US" w:eastAsia="bg-BG"/>
              </w:rPr>
              <w:t>98</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pPr>
              <w:spacing w:after="0" w:line="240" w:lineRule="auto"/>
              <w:jc w:val="center"/>
              <w:rPr>
                <w:rFonts w:ascii="Times New Roman" w:eastAsia="Times New Roman" w:hAnsi="Times New Roman"/>
                <w:b/>
                <w:bCs/>
                <w:sz w:val="16"/>
                <w:szCs w:val="16"/>
                <w:lang w:val="en-US" w:eastAsia="bg-BG"/>
              </w:rPr>
            </w:pPr>
            <w:r w:rsidRPr="00971E8A">
              <w:rPr>
                <w:rFonts w:ascii="Times New Roman" w:eastAsia="Times New Roman" w:hAnsi="Times New Roman"/>
                <w:b/>
                <w:bCs/>
                <w:sz w:val="16"/>
                <w:szCs w:val="16"/>
                <w:lang w:eastAsia="bg-BG"/>
              </w:rPr>
              <w:t>-</w:t>
            </w:r>
            <w:r w:rsidR="00C005A6" w:rsidRPr="00971E8A">
              <w:rPr>
                <w:rFonts w:ascii="Times New Roman" w:eastAsia="Times New Roman" w:hAnsi="Times New Roman"/>
                <w:b/>
                <w:bCs/>
                <w:sz w:val="16"/>
                <w:szCs w:val="16"/>
                <w:lang w:eastAsia="bg-BG"/>
              </w:rPr>
              <w:t>1</w:t>
            </w:r>
            <w:r w:rsidR="00C005A6">
              <w:rPr>
                <w:rFonts w:ascii="Times New Roman" w:eastAsia="Times New Roman" w:hAnsi="Times New Roman"/>
                <w:b/>
                <w:bCs/>
                <w:sz w:val="16"/>
                <w:szCs w:val="16"/>
                <w:lang w:val="en-US" w:eastAsia="bg-BG"/>
              </w:rPr>
              <w:t>06</w:t>
            </w:r>
          </w:p>
        </w:tc>
      </w:tr>
      <w:tr w:rsidR="00171CC9" w:rsidRPr="00971E8A" w:rsidTr="002C1DE9">
        <w:trPr>
          <w:trHeight w:val="130"/>
        </w:trPr>
        <w:tc>
          <w:tcPr>
            <w:tcW w:w="254" w:type="pct"/>
            <w:tcBorders>
              <w:top w:val="nil"/>
              <w:left w:val="single" w:sz="8" w:space="0" w:color="auto"/>
              <w:bottom w:val="single" w:sz="4" w:space="0" w:color="auto"/>
              <w:right w:val="single" w:sz="4" w:space="0" w:color="auto"/>
            </w:tcBorders>
            <w:shd w:val="clear" w:color="auto" w:fill="auto"/>
            <w:vAlign w:val="center"/>
            <w:hideMark/>
          </w:tcPr>
          <w:p w:rsidR="00171CC9" w:rsidRPr="00971E8A"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6.1</w:t>
            </w:r>
          </w:p>
        </w:tc>
        <w:tc>
          <w:tcPr>
            <w:tcW w:w="2541" w:type="pct"/>
            <w:tcBorders>
              <w:top w:val="nil"/>
              <w:left w:val="nil"/>
              <w:bottom w:val="single" w:sz="4" w:space="0" w:color="auto"/>
              <w:right w:val="single" w:sz="4" w:space="0" w:color="auto"/>
            </w:tcBorders>
            <w:shd w:val="clear" w:color="auto" w:fill="auto"/>
            <w:vAlign w:val="center"/>
            <w:hideMark/>
          </w:tcPr>
          <w:p w:rsidR="00171CC9" w:rsidRPr="00971E8A" w:rsidRDefault="00171CC9"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местни данъци и такси</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56</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4</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4</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4</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4</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4</w:t>
            </w:r>
          </w:p>
        </w:tc>
      </w:tr>
      <w:tr w:rsidR="00171CC9" w:rsidRPr="00971E8A" w:rsidTr="002C1DE9">
        <w:trPr>
          <w:trHeight w:val="87"/>
        </w:trPr>
        <w:tc>
          <w:tcPr>
            <w:tcW w:w="254" w:type="pct"/>
            <w:tcBorders>
              <w:top w:val="nil"/>
              <w:left w:val="single" w:sz="8" w:space="0" w:color="auto"/>
              <w:bottom w:val="single" w:sz="4" w:space="0" w:color="auto"/>
              <w:right w:val="single" w:sz="4" w:space="0" w:color="auto"/>
            </w:tcBorders>
            <w:shd w:val="clear" w:color="auto" w:fill="auto"/>
            <w:vAlign w:val="center"/>
            <w:hideMark/>
          </w:tcPr>
          <w:p w:rsidR="00171CC9" w:rsidRPr="00971E8A"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6.2</w:t>
            </w:r>
          </w:p>
        </w:tc>
        <w:tc>
          <w:tcPr>
            <w:tcW w:w="2541" w:type="pct"/>
            <w:tcBorders>
              <w:top w:val="nil"/>
              <w:left w:val="nil"/>
              <w:bottom w:val="single" w:sz="4" w:space="0" w:color="auto"/>
              <w:right w:val="single" w:sz="4" w:space="0" w:color="auto"/>
            </w:tcBorders>
            <w:shd w:val="clear" w:color="auto" w:fill="auto"/>
            <w:vAlign w:val="center"/>
            <w:hideMark/>
          </w:tcPr>
          <w:p w:rsidR="00171CC9" w:rsidRPr="00971E8A" w:rsidRDefault="00171CC9"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такси за регулиране</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27</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w:t>
            </w:r>
          </w:p>
        </w:tc>
      </w:tr>
      <w:tr w:rsidR="00171CC9" w:rsidRPr="00971E8A" w:rsidTr="002C1DE9">
        <w:trPr>
          <w:trHeight w:val="51"/>
        </w:trPr>
        <w:tc>
          <w:tcPr>
            <w:tcW w:w="254" w:type="pct"/>
            <w:tcBorders>
              <w:top w:val="nil"/>
              <w:left w:val="single" w:sz="8" w:space="0" w:color="auto"/>
              <w:bottom w:val="single" w:sz="4" w:space="0" w:color="auto"/>
              <w:right w:val="single" w:sz="4" w:space="0" w:color="auto"/>
            </w:tcBorders>
            <w:shd w:val="clear" w:color="auto" w:fill="auto"/>
            <w:vAlign w:val="center"/>
            <w:hideMark/>
          </w:tcPr>
          <w:p w:rsidR="00171CC9" w:rsidRPr="00971E8A"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6.3</w:t>
            </w:r>
          </w:p>
        </w:tc>
        <w:tc>
          <w:tcPr>
            <w:tcW w:w="2541" w:type="pct"/>
            <w:tcBorders>
              <w:top w:val="nil"/>
              <w:left w:val="nil"/>
              <w:bottom w:val="single" w:sz="4" w:space="0" w:color="auto"/>
              <w:right w:val="single" w:sz="4" w:space="0" w:color="auto"/>
            </w:tcBorders>
            <w:shd w:val="clear" w:color="auto" w:fill="auto"/>
            <w:vAlign w:val="center"/>
            <w:hideMark/>
          </w:tcPr>
          <w:p w:rsidR="00171CC9" w:rsidRPr="00971E8A" w:rsidRDefault="00171CC9"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такси за ползване на водни обекти</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414</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8C329A" w:rsidP="00025212">
            <w:pPr>
              <w:spacing w:after="0" w:line="240" w:lineRule="auto"/>
              <w:jc w:val="center"/>
              <w:rPr>
                <w:rFonts w:ascii="Times New Roman" w:eastAsia="Times New Roman" w:hAnsi="Times New Roman"/>
                <w:sz w:val="16"/>
                <w:szCs w:val="16"/>
                <w:lang w:val="en-US" w:eastAsia="bg-BG"/>
              </w:rPr>
            </w:pPr>
            <w:r>
              <w:rPr>
                <w:rFonts w:ascii="Times New Roman" w:eastAsia="Times New Roman" w:hAnsi="Times New Roman"/>
                <w:sz w:val="16"/>
                <w:szCs w:val="16"/>
                <w:lang w:eastAsia="bg-BG"/>
              </w:rPr>
              <w:t>-</w:t>
            </w:r>
            <w:r w:rsidR="00C81126">
              <w:rPr>
                <w:rFonts w:ascii="Times New Roman" w:eastAsia="Times New Roman" w:hAnsi="Times New Roman"/>
                <w:sz w:val="16"/>
                <w:szCs w:val="16"/>
                <w:lang w:val="en-US" w:eastAsia="bg-BG"/>
              </w:rPr>
              <w:t>84</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val="en-US" w:eastAsia="bg-BG"/>
              </w:rPr>
            </w:pPr>
            <w:r w:rsidRPr="00971E8A">
              <w:rPr>
                <w:rFonts w:ascii="Times New Roman" w:eastAsia="Times New Roman" w:hAnsi="Times New Roman"/>
                <w:sz w:val="16"/>
                <w:szCs w:val="16"/>
                <w:lang w:eastAsia="bg-BG"/>
              </w:rPr>
              <w:t>-</w:t>
            </w:r>
            <w:r w:rsidR="00C81126">
              <w:rPr>
                <w:rFonts w:ascii="Times New Roman" w:eastAsia="Times New Roman" w:hAnsi="Times New Roman"/>
                <w:sz w:val="16"/>
                <w:szCs w:val="16"/>
                <w:lang w:val="en-US" w:eastAsia="bg-BG"/>
              </w:rPr>
              <w:t>89</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val="en-US" w:eastAsia="bg-BG"/>
              </w:rPr>
            </w:pPr>
            <w:r w:rsidRPr="00971E8A">
              <w:rPr>
                <w:rFonts w:ascii="Times New Roman" w:eastAsia="Times New Roman" w:hAnsi="Times New Roman"/>
                <w:sz w:val="16"/>
                <w:szCs w:val="16"/>
                <w:lang w:eastAsia="bg-BG"/>
              </w:rPr>
              <w:t>-</w:t>
            </w:r>
            <w:r w:rsidR="00C81126">
              <w:rPr>
                <w:rFonts w:ascii="Times New Roman" w:eastAsia="Times New Roman" w:hAnsi="Times New Roman"/>
                <w:sz w:val="16"/>
                <w:szCs w:val="16"/>
                <w:lang w:val="en-US" w:eastAsia="bg-BG"/>
              </w:rPr>
              <w:t>98</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8C329A" w:rsidP="00025212">
            <w:pPr>
              <w:spacing w:after="0" w:line="240" w:lineRule="auto"/>
              <w:jc w:val="center"/>
              <w:rPr>
                <w:rFonts w:ascii="Times New Roman" w:eastAsia="Times New Roman" w:hAnsi="Times New Roman"/>
                <w:sz w:val="16"/>
                <w:szCs w:val="16"/>
                <w:lang w:val="en-US" w:eastAsia="bg-BG"/>
              </w:rPr>
            </w:pPr>
            <w:r>
              <w:rPr>
                <w:rFonts w:ascii="Times New Roman" w:eastAsia="Times New Roman" w:hAnsi="Times New Roman"/>
                <w:sz w:val="16"/>
                <w:szCs w:val="16"/>
                <w:lang w:eastAsia="bg-BG"/>
              </w:rPr>
              <w:t>-</w:t>
            </w:r>
            <w:r w:rsidR="00C81126">
              <w:rPr>
                <w:rFonts w:ascii="Times New Roman" w:eastAsia="Times New Roman" w:hAnsi="Times New Roman"/>
                <w:sz w:val="16"/>
                <w:szCs w:val="16"/>
                <w:lang w:val="en-US" w:eastAsia="bg-BG"/>
              </w:rPr>
              <w:t>106</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8C329A" w:rsidP="00025212">
            <w:pPr>
              <w:spacing w:after="0" w:line="240" w:lineRule="auto"/>
              <w:jc w:val="center"/>
              <w:rPr>
                <w:rFonts w:ascii="Times New Roman" w:eastAsia="Times New Roman" w:hAnsi="Times New Roman"/>
                <w:sz w:val="16"/>
                <w:szCs w:val="16"/>
                <w:lang w:val="en-US" w:eastAsia="bg-BG"/>
              </w:rPr>
            </w:pPr>
            <w:r>
              <w:rPr>
                <w:rFonts w:ascii="Times New Roman" w:eastAsia="Times New Roman" w:hAnsi="Times New Roman"/>
                <w:sz w:val="16"/>
                <w:szCs w:val="16"/>
                <w:lang w:eastAsia="bg-BG"/>
              </w:rPr>
              <w:t>-</w:t>
            </w:r>
            <w:r w:rsidR="00C81126">
              <w:rPr>
                <w:rFonts w:ascii="Times New Roman" w:eastAsia="Times New Roman" w:hAnsi="Times New Roman"/>
                <w:sz w:val="16"/>
                <w:szCs w:val="16"/>
                <w:lang w:val="en-US" w:eastAsia="bg-BG"/>
              </w:rPr>
              <w:t>114</w:t>
            </w:r>
          </w:p>
        </w:tc>
      </w:tr>
      <w:tr w:rsidR="00171CC9" w:rsidRPr="00971E8A" w:rsidTr="002C1DE9">
        <w:trPr>
          <w:trHeight w:val="51"/>
        </w:trPr>
        <w:tc>
          <w:tcPr>
            <w:tcW w:w="254" w:type="pct"/>
            <w:tcBorders>
              <w:top w:val="nil"/>
              <w:left w:val="single" w:sz="8" w:space="0" w:color="auto"/>
              <w:bottom w:val="single" w:sz="4" w:space="0" w:color="auto"/>
              <w:right w:val="single" w:sz="4" w:space="0" w:color="auto"/>
            </w:tcBorders>
            <w:shd w:val="clear" w:color="auto" w:fill="auto"/>
            <w:vAlign w:val="center"/>
            <w:hideMark/>
          </w:tcPr>
          <w:p w:rsidR="00171CC9" w:rsidRPr="00971E8A"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6.4</w:t>
            </w:r>
          </w:p>
        </w:tc>
        <w:tc>
          <w:tcPr>
            <w:tcW w:w="2541" w:type="pct"/>
            <w:tcBorders>
              <w:top w:val="nil"/>
              <w:left w:val="nil"/>
              <w:bottom w:val="single" w:sz="4" w:space="0" w:color="auto"/>
              <w:right w:val="single" w:sz="4" w:space="0" w:color="auto"/>
            </w:tcBorders>
            <w:shd w:val="clear" w:color="auto" w:fill="auto"/>
            <w:vAlign w:val="center"/>
            <w:hideMark/>
          </w:tcPr>
          <w:p w:rsidR="00171CC9" w:rsidRPr="00971E8A" w:rsidRDefault="00171CC9"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такси за заустване</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r>
      <w:tr w:rsidR="002C1DE9" w:rsidRPr="00971E8A" w:rsidTr="006C15CB">
        <w:trPr>
          <w:trHeight w:val="67"/>
        </w:trPr>
        <w:tc>
          <w:tcPr>
            <w:tcW w:w="254" w:type="pct"/>
            <w:tcBorders>
              <w:top w:val="nil"/>
              <w:left w:val="single" w:sz="8" w:space="0" w:color="auto"/>
              <w:bottom w:val="single" w:sz="4" w:space="0" w:color="auto"/>
              <w:right w:val="single" w:sz="4" w:space="0" w:color="auto"/>
            </w:tcBorders>
            <w:shd w:val="clear" w:color="auto" w:fill="auto"/>
            <w:vAlign w:val="center"/>
            <w:hideMark/>
          </w:tcPr>
          <w:p w:rsidR="002C1DE9" w:rsidRPr="00971E8A" w:rsidRDefault="002C1DE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6.5</w:t>
            </w:r>
          </w:p>
        </w:tc>
        <w:tc>
          <w:tcPr>
            <w:tcW w:w="2541" w:type="pct"/>
            <w:tcBorders>
              <w:top w:val="nil"/>
              <w:left w:val="nil"/>
              <w:bottom w:val="single" w:sz="4" w:space="0" w:color="auto"/>
              <w:right w:val="single" w:sz="4" w:space="0" w:color="auto"/>
            </w:tcBorders>
            <w:shd w:val="clear" w:color="auto" w:fill="auto"/>
            <w:vAlign w:val="center"/>
            <w:hideMark/>
          </w:tcPr>
          <w:p w:rsidR="002C1DE9" w:rsidRPr="00971E8A" w:rsidRDefault="002C1DE9"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други данъци и такси</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1DE9" w:rsidRDefault="002C1DE9" w:rsidP="00025212">
            <w:pPr>
              <w:spacing w:after="0" w:line="240" w:lineRule="auto"/>
              <w:jc w:val="center"/>
              <w:rPr>
                <w:rFonts w:ascii="Times New Roman" w:eastAsia="Times New Roman" w:hAnsi="Times New Roman"/>
                <w:sz w:val="16"/>
                <w:szCs w:val="16"/>
                <w:lang w:eastAsia="bg-BG"/>
              </w:rPr>
            </w:pPr>
            <w:r>
              <w:rPr>
                <w:rFonts w:ascii="Times New Roman" w:eastAsia="Times New Roman" w:hAnsi="Times New Roman"/>
                <w:sz w:val="16"/>
                <w:szCs w:val="16"/>
                <w:lang w:val="en-US" w:eastAsia="bg-BG"/>
              </w:rPr>
              <w:t>2</w:t>
            </w:r>
            <w:r w:rsidRPr="00971E8A">
              <w:rPr>
                <w:rFonts w:ascii="Times New Roman" w:eastAsia="Times New Roman" w:hAnsi="Times New Roman"/>
                <w:sz w:val="16"/>
                <w:szCs w:val="16"/>
                <w:lang w:eastAsia="bg-BG"/>
              </w:rPr>
              <w:t>6</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1DE9" w:rsidRPr="006C15CB" w:rsidRDefault="002C1DE9" w:rsidP="00025212">
            <w:pPr>
              <w:spacing w:after="0" w:line="240" w:lineRule="auto"/>
              <w:jc w:val="center"/>
              <w:rPr>
                <w:rFonts w:ascii="Times New Roman" w:eastAsia="Times New Roman" w:hAnsi="Times New Roman"/>
                <w:sz w:val="16"/>
                <w:szCs w:val="16"/>
                <w:lang w:val="en-US" w:eastAsia="bg-BG"/>
              </w:rPr>
            </w:pPr>
            <w:r>
              <w:rPr>
                <w:rFonts w:ascii="Times New Roman" w:eastAsia="Times New Roman" w:hAnsi="Times New Roman"/>
                <w:sz w:val="16"/>
                <w:szCs w:val="16"/>
                <w:lang w:val="en-US" w:eastAsia="bg-BG"/>
              </w:rPr>
              <w:t>2</w:t>
            </w:r>
          </w:p>
        </w:tc>
        <w:tc>
          <w:tcPr>
            <w:tcW w:w="372" w:type="pct"/>
            <w:tcBorders>
              <w:top w:val="single" w:sz="4" w:space="0" w:color="auto"/>
              <w:left w:val="single" w:sz="4" w:space="0" w:color="auto"/>
              <w:bottom w:val="single" w:sz="4" w:space="0" w:color="auto"/>
              <w:right w:val="single" w:sz="4" w:space="0" w:color="auto"/>
            </w:tcBorders>
            <w:shd w:val="clear" w:color="auto" w:fill="auto"/>
            <w:hideMark/>
          </w:tcPr>
          <w:p w:rsidR="002C1DE9" w:rsidRDefault="002C1DE9" w:rsidP="00025212">
            <w:pPr>
              <w:spacing w:after="0" w:line="240" w:lineRule="auto"/>
              <w:jc w:val="center"/>
              <w:rPr>
                <w:rFonts w:ascii="Times New Roman" w:eastAsia="Times New Roman" w:hAnsi="Times New Roman"/>
                <w:sz w:val="16"/>
                <w:szCs w:val="16"/>
                <w:lang w:eastAsia="bg-BG"/>
              </w:rPr>
            </w:pPr>
            <w:r w:rsidRPr="00DE4208">
              <w:rPr>
                <w:rFonts w:ascii="Times New Roman" w:eastAsia="Times New Roman" w:hAnsi="Times New Roman"/>
                <w:sz w:val="16"/>
                <w:szCs w:val="16"/>
                <w:lang w:val="en-US" w:eastAsia="bg-BG"/>
              </w:rPr>
              <w:t>2</w:t>
            </w:r>
          </w:p>
        </w:tc>
        <w:tc>
          <w:tcPr>
            <w:tcW w:w="372" w:type="pct"/>
            <w:tcBorders>
              <w:top w:val="single" w:sz="4" w:space="0" w:color="auto"/>
              <w:left w:val="single" w:sz="4" w:space="0" w:color="auto"/>
              <w:bottom w:val="single" w:sz="4" w:space="0" w:color="auto"/>
              <w:right w:val="single" w:sz="4" w:space="0" w:color="auto"/>
            </w:tcBorders>
            <w:shd w:val="clear" w:color="auto" w:fill="auto"/>
            <w:hideMark/>
          </w:tcPr>
          <w:p w:rsidR="002C1DE9" w:rsidRDefault="002C1DE9" w:rsidP="00025212">
            <w:pPr>
              <w:spacing w:after="0" w:line="240" w:lineRule="auto"/>
              <w:jc w:val="center"/>
              <w:rPr>
                <w:rFonts w:ascii="Times New Roman" w:eastAsia="Times New Roman" w:hAnsi="Times New Roman"/>
                <w:sz w:val="16"/>
                <w:szCs w:val="16"/>
                <w:lang w:eastAsia="bg-BG"/>
              </w:rPr>
            </w:pPr>
            <w:r w:rsidRPr="00DE4208">
              <w:rPr>
                <w:rFonts w:ascii="Times New Roman" w:eastAsia="Times New Roman" w:hAnsi="Times New Roman"/>
                <w:sz w:val="16"/>
                <w:szCs w:val="16"/>
                <w:lang w:val="en-US" w:eastAsia="bg-BG"/>
              </w:rPr>
              <w:t>2</w:t>
            </w:r>
          </w:p>
        </w:tc>
        <w:tc>
          <w:tcPr>
            <w:tcW w:w="372" w:type="pct"/>
            <w:tcBorders>
              <w:top w:val="single" w:sz="4" w:space="0" w:color="auto"/>
              <w:left w:val="single" w:sz="4" w:space="0" w:color="auto"/>
              <w:bottom w:val="single" w:sz="4" w:space="0" w:color="auto"/>
              <w:right w:val="single" w:sz="4" w:space="0" w:color="auto"/>
            </w:tcBorders>
            <w:shd w:val="clear" w:color="auto" w:fill="auto"/>
            <w:hideMark/>
          </w:tcPr>
          <w:p w:rsidR="002C1DE9" w:rsidRDefault="002C1DE9" w:rsidP="00025212">
            <w:pPr>
              <w:spacing w:after="0" w:line="240" w:lineRule="auto"/>
              <w:jc w:val="center"/>
              <w:rPr>
                <w:rFonts w:ascii="Times New Roman" w:eastAsia="Times New Roman" w:hAnsi="Times New Roman"/>
                <w:sz w:val="16"/>
                <w:szCs w:val="16"/>
                <w:lang w:eastAsia="bg-BG"/>
              </w:rPr>
            </w:pPr>
            <w:r w:rsidRPr="00DE4208">
              <w:rPr>
                <w:rFonts w:ascii="Times New Roman" w:eastAsia="Times New Roman" w:hAnsi="Times New Roman"/>
                <w:sz w:val="16"/>
                <w:szCs w:val="16"/>
                <w:lang w:val="en-US" w:eastAsia="bg-BG"/>
              </w:rPr>
              <w:t>2</w:t>
            </w:r>
          </w:p>
        </w:tc>
        <w:tc>
          <w:tcPr>
            <w:tcW w:w="372" w:type="pct"/>
            <w:tcBorders>
              <w:top w:val="single" w:sz="4" w:space="0" w:color="auto"/>
              <w:left w:val="single" w:sz="4" w:space="0" w:color="auto"/>
              <w:bottom w:val="single" w:sz="4" w:space="0" w:color="auto"/>
              <w:right w:val="single" w:sz="4" w:space="0" w:color="auto"/>
            </w:tcBorders>
            <w:shd w:val="clear" w:color="auto" w:fill="auto"/>
            <w:hideMark/>
          </w:tcPr>
          <w:p w:rsidR="002C1DE9" w:rsidRDefault="002C1DE9" w:rsidP="00025212">
            <w:pPr>
              <w:spacing w:after="0" w:line="240" w:lineRule="auto"/>
              <w:jc w:val="center"/>
              <w:rPr>
                <w:rFonts w:ascii="Times New Roman" w:eastAsia="Times New Roman" w:hAnsi="Times New Roman"/>
                <w:sz w:val="16"/>
                <w:szCs w:val="16"/>
                <w:lang w:eastAsia="bg-BG"/>
              </w:rPr>
            </w:pPr>
            <w:r w:rsidRPr="00DE4208">
              <w:rPr>
                <w:rFonts w:ascii="Times New Roman" w:eastAsia="Times New Roman" w:hAnsi="Times New Roman"/>
                <w:sz w:val="16"/>
                <w:szCs w:val="16"/>
                <w:lang w:val="en-US" w:eastAsia="bg-BG"/>
              </w:rPr>
              <w:t>2</w:t>
            </w:r>
          </w:p>
        </w:tc>
      </w:tr>
      <w:tr w:rsidR="00171CC9" w:rsidRPr="00971E8A" w:rsidTr="002C1DE9">
        <w:trPr>
          <w:trHeight w:val="41"/>
        </w:trPr>
        <w:tc>
          <w:tcPr>
            <w:tcW w:w="254"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171CC9" w:rsidRPr="00971E8A" w:rsidRDefault="00171CC9"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7</w:t>
            </w:r>
          </w:p>
        </w:tc>
        <w:tc>
          <w:tcPr>
            <w:tcW w:w="2541" w:type="pct"/>
            <w:tcBorders>
              <w:top w:val="single" w:sz="8" w:space="0" w:color="auto"/>
              <w:left w:val="nil"/>
              <w:bottom w:val="single" w:sz="8" w:space="0" w:color="auto"/>
              <w:right w:val="single" w:sz="4" w:space="0" w:color="auto"/>
            </w:tcBorders>
            <w:shd w:val="clear" w:color="auto" w:fill="auto"/>
            <w:vAlign w:val="center"/>
            <w:hideMark/>
          </w:tcPr>
          <w:p w:rsidR="00171CC9" w:rsidRPr="00971E8A" w:rsidRDefault="00171CC9" w:rsidP="00025212">
            <w:pPr>
              <w:spacing w:after="0" w:line="240" w:lineRule="auto"/>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Други разходи</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32</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w:t>
            </w:r>
          </w:p>
        </w:tc>
      </w:tr>
      <w:tr w:rsidR="00171CC9" w:rsidRPr="00971E8A" w:rsidTr="002C1DE9">
        <w:trPr>
          <w:trHeight w:val="77"/>
        </w:trPr>
        <w:tc>
          <w:tcPr>
            <w:tcW w:w="254" w:type="pct"/>
            <w:tcBorders>
              <w:top w:val="nil"/>
              <w:left w:val="single" w:sz="8" w:space="0" w:color="auto"/>
              <w:bottom w:val="single" w:sz="4" w:space="0" w:color="auto"/>
              <w:right w:val="single" w:sz="4" w:space="0" w:color="auto"/>
            </w:tcBorders>
            <w:shd w:val="clear" w:color="auto" w:fill="auto"/>
            <w:vAlign w:val="center"/>
            <w:hideMark/>
          </w:tcPr>
          <w:p w:rsidR="00171CC9" w:rsidRPr="00971E8A"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7.1</w:t>
            </w:r>
          </w:p>
        </w:tc>
        <w:tc>
          <w:tcPr>
            <w:tcW w:w="2541" w:type="pct"/>
            <w:tcBorders>
              <w:top w:val="nil"/>
              <w:left w:val="nil"/>
              <w:bottom w:val="single" w:sz="4" w:space="0" w:color="auto"/>
              <w:right w:val="single" w:sz="4" w:space="0" w:color="auto"/>
            </w:tcBorders>
            <w:shd w:val="clear" w:color="auto" w:fill="auto"/>
            <w:vAlign w:val="center"/>
            <w:hideMark/>
          </w:tcPr>
          <w:p w:rsidR="00171CC9" w:rsidRPr="00971E8A" w:rsidRDefault="00171CC9"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безплатна храна, съгласно нормативен документ</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w:t>
            </w:r>
          </w:p>
        </w:tc>
      </w:tr>
      <w:tr w:rsidR="00171CC9" w:rsidRPr="00971E8A" w:rsidTr="002C1DE9">
        <w:trPr>
          <w:trHeight w:val="51"/>
        </w:trPr>
        <w:tc>
          <w:tcPr>
            <w:tcW w:w="254" w:type="pct"/>
            <w:tcBorders>
              <w:top w:val="nil"/>
              <w:left w:val="single" w:sz="8" w:space="0" w:color="auto"/>
              <w:bottom w:val="single" w:sz="4" w:space="0" w:color="auto"/>
              <w:right w:val="single" w:sz="4" w:space="0" w:color="auto"/>
            </w:tcBorders>
            <w:shd w:val="clear" w:color="auto" w:fill="auto"/>
            <w:vAlign w:val="center"/>
            <w:hideMark/>
          </w:tcPr>
          <w:p w:rsidR="00171CC9" w:rsidRPr="00971E8A"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7.2</w:t>
            </w:r>
          </w:p>
        </w:tc>
        <w:tc>
          <w:tcPr>
            <w:tcW w:w="2541" w:type="pct"/>
            <w:tcBorders>
              <w:top w:val="nil"/>
              <w:left w:val="nil"/>
              <w:bottom w:val="single" w:sz="4" w:space="0" w:color="auto"/>
              <w:right w:val="single" w:sz="4" w:space="0" w:color="auto"/>
            </w:tcBorders>
            <w:shd w:val="clear" w:color="auto" w:fill="auto"/>
            <w:vAlign w:val="center"/>
            <w:hideMark/>
          </w:tcPr>
          <w:p w:rsidR="00171CC9" w:rsidRPr="00971E8A" w:rsidRDefault="00171CC9"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охрана на труда</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12</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5</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5</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5</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5</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5</w:t>
            </w:r>
          </w:p>
        </w:tc>
      </w:tr>
      <w:tr w:rsidR="00171CC9" w:rsidRPr="00971E8A" w:rsidTr="002C1DE9">
        <w:trPr>
          <w:trHeight w:val="51"/>
        </w:trPr>
        <w:tc>
          <w:tcPr>
            <w:tcW w:w="254" w:type="pct"/>
            <w:tcBorders>
              <w:top w:val="nil"/>
              <w:left w:val="single" w:sz="8" w:space="0" w:color="auto"/>
              <w:bottom w:val="single" w:sz="4" w:space="0" w:color="auto"/>
              <w:right w:val="single" w:sz="4" w:space="0" w:color="auto"/>
            </w:tcBorders>
            <w:shd w:val="clear" w:color="auto" w:fill="auto"/>
            <w:vAlign w:val="center"/>
            <w:hideMark/>
          </w:tcPr>
          <w:p w:rsidR="00171CC9" w:rsidRPr="00971E8A"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7.3</w:t>
            </w:r>
          </w:p>
        </w:tc>
        <w:tc>
          <w:tcPr>
            <w:tcW w:w="2541" w:type="pct"/>
            <w:tcBorders>
              <w:top w:val="nil"/>
              <w:left w:val="nil"/>
              <w:bottom w:val="single" w:sz="4" w:space="0" w:color="auto"/>
              <w:right w:val="single" w:sz="4" w:space="0" w:color="auto"/>
            </w:tcBorders>
            <w:shd w:val="clear" w:color="auto" w:fill="auto"/>
            <w:vAlign w:val="center"/>
            <w:hideMark/>
          </w:tcPr>
          <w:p w:rsidR="00171CC9" w:rsidRPr="00971E8A" w:rsidRDefault="00171CC9"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социални разходи</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r>
      <w:tr w:rsidR="00171CC9" w:rsidRPr="00971E8A" w:rsidTr="002C1DE9">
        <w:trPr>
          <w:trHeight w:val="67"/>
        </w:trPr>
        <w:tc>
          <w:tcPr>
            <w:tcW w:w="254" w:type="pct"/>
            <w:tcBorders>
              <w:top w:val="nil"/>
              <w:left w:val="single" w:sz="8" w:space="0" w:color="auto"/>
              <w:bottom w:val="single" w:sz="4" w:space="0" w:color="auto"/>
              <w:right w:val="single" w:sz="4" w:space="0" w:color="auto"/>
            </w:tcBorders>
            <w:shd w:val="clear" w:color="auto" w:fill="auto"/>
            <w:vAlign w:val="center"/>
            <w:hideMark/>
          </w:tcPr>
          <w:p w:rsidR="00171CC9" w:rsidRPr="00971E8A"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7.4</w:t>
            </w:r>
          </w:p>
        </w:tc>
        <w:tc>
          <w:tcPr>
            <w:tcW w:w="2541" w:type="pct"/>
            <w:tcBorders>
              <w:top w:val="nil"/>
              <w:left w:val="nil"/>
              <w:bottom w:val="single" w:sz="4" w:space="0" w:color="auto"/>
              <w:right w:val="single" w:sz="4" w:space="0" w:color="auto"/>
            </w:tcBorders>
            <w:shd w:val="clear" w:color="auto" w:fill="auto"/>
            <w:vAlign w:val="center"/>
            <w:hideMark/>
          </w:tcPr>
          <w:p w:rsidR="00171CC9" w:rsidRPr="00971E8A" w:rsidRDefault="00171CC9"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служебни карти и пътувания</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9</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w:t>
            </w:r>
          </w:p>
        </w:tc>
      </w:tr>
      <w:tr w:rsidR="00171CC9" w:rsidRPr="00971E8A" w:rsidTr="002C1DE9">
        <w:trPr>
          <w:trHeight w:val="51"/>
        </w:trPr>
        <w:tc>
          <w:tcPr>
            <w:tcW w:w="254" w:type="pct"/>
            <w:tcBorders>
              <w:top w:val="nil"/>
              <w:left w:val="single" w:sz="8" w:space="0" w:color="auto"/>
              <w:bottom w:val="single" w:sz="4" w:space="0" w:color="auto"/>
              <w:right w:val="single" w:sz="4" w:space="0" w:color="auto"/>
            </w:tcBorders>
            <w:shd w:val="clear" w:color="auto" w:fill="auto"/>
            <w:vAlign w:val="center"/>
            <w:hideMark/>
          </w:tcPr>
          <w:p w:rsidR="00171CC9" w:rsidRPr="00971E8A"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7.5</w:t>
            </w:r>
          </w:p>
        </w:tc>
        <w:tc>
          <w:tcPr>
            <w:tcW w:w="2541" w:type="pct"/>
            <w:tcBorders>
              <w:top w:val="nil"/>
              <w:left w:val="nil"/>
              <w:bottom w:val="single" w:sz="4" w:space="0" w:color="auto"/>
              <w:right w:val="single" w:sz="4" w:space="0" w:color="auto"/>
            </w:tcBorders>
            <w:shd w:val="clear" w:color="auto" w:fill="auto"/>
            <w:vAlign w:val="center"/>
            <w:hideMark/>
          </w:tcPr>
          <w:p w:rsidR="00171CC9" w:rsidRPr="00971E8A" w:rsidRDefault="00171CC9"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командировки</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5</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5</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5</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5</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5</w:t>
            </w:r>
          </w:p>
        </w:tc>
      </w:tr>
      <w:tr w:rsidR="00171CC9" w:rsidRPr="00971E8A" w:rsidTr="002C1DE9">
        <w:trPr>
          <w:trHeight w:val="51"/>
        </w:trPr>
        <w:tc>
          <w:tcPr>
            <w:tcW w:w="254" w:type="pct"/>
            <w:tcBorders>
              <w:top w:val="nil"/>
              <w:left w:val="single" w:sz="8" w:space="0" w:color="auto"/>
              <w:bottom w:val="single" w:sz="4" w:space="0" w:color="auto"/>
              <w:right w:val="single" w:sz="4" w:space="0" w:color="auto"/>
            </w:tcBorders>
            <w:shd w:val="clear" w:color="auto" w:fill="auto"/>
            <w:vAlign w:val="center"/>
            <w:hideMark/>
          </w:tcPr>
          <w:p w:rsidR="00171CC9" w:rsidRPr="00971E8A"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7.6</w:t>
            </w:r>
          </w:p>
        </w:tc>
        <w:tc>
          <w:tcPr>
            <w:tcW w:w="2541" w:type="pct"/>
            <w:tcBorders>
              <w:top w:val="nil"/>
              <w:left w:val="nil"/>
              <w:bottom w:val="single" w:sz="4" w:space="0" w:color="auto"/>
              <w:right w:val="single" w:sz="4" w:space="0" w:color="auto"/>
            </w:tcBorders>
            <w:shd w:val="clear" w:color="auto" w:fill="auto"/>
            <w:vAlign w:val="center"/>
            <w:hideMark/>
          </w:tcPr>
          <w:p w:rsidR="00171CC9" w:rsidRPr="00971E8A" w:rsidRDefault="00171CC9"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съдебни разходи</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6</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6</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6</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6</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6</w:t>
            </w:r>
          </w:p>
        </w:tc>
      </w:tr>
      <w:tr w:rsidR="00171CC9" w:rsidRPr="00971E8A" w:rsidTr="002C1DE9">
        <w:trPr>
          <w:trHeight w:val="51"/>
        </w:trPr>
        <w:tc>
          <w:tcPr>
            <w:tcW w:w="254" w:type="pct"/>
            <w:tcBorders>
              <w:top w:val="nil"/>
              <w:left w:val="single" w:sz="8" w:space="0" w:color="auto"/>
              <w:bottom w:val="single" w:sz="4" w:space="0" w:color="auto"/>
              <w:right w:val="single" w:sz="4" w:space="0" w:color="auto"/>
            </w:tcBorders>
            <w:shd w:val="clear" w:color="auto" w:fill="auto"/>
            <w:vAlign w:val="center"/>
            <w:hideMark/>
          </w:tcPr>
          <w:p w:rsidR="00171CC9" w:rsidRPr="00971E8A"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7.7</w:t>
            </w:r>
          </w:p>
        </w:tc>
        <w:tc>
          <w:tcPr>
            <w:tcW w:w="2541" w:type="pct"/>
            <w:tcBorders>
              <w:top w:val="nil"/>
              <w:left w:val="nil"/>
              <w:bottom w:val="single" w:sz="4" w:space="0" w:color="auto"/>
              <w:right w:val="single" w:sz="4" w:space="0" w:color="auto"/>
            </w:tcBorders>
            <w:shd w:val="clear" w:color="auto" w:fill="auto"/>
            <w:vAlign w:val="center"/>
            <w:hideMark/>
          </w:tcPr>
          <w:p w:rsidR="00171CC9" w:rsidRPr="00971E8A" w:rsidRDefault="00171CC9"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други</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9</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0365" w:rsidRDefault="00171CC9"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w:t>
            </w:r>
          </w:p>
        </w:tc>
      </w:tr>
    </w:tbl>
    <w:p w:rsidR="009640AB" w:rsidRPr="00971E8A" w:rsidRDefault="009640AB" w:rsidP="00A813BD">
      <w:pPr>
        <w:jc w:val="both"/>
        <w:rPr>
          <w:rFonts w:ascii="Times New Roman" w:hAnsi="Times New Roman"/>
        </w:rPr>
      </w:pPr>
    </w:p>
    <w:p w:rsidR="009640AB" w:rsidRPr="00D10C9C" w:rsidRDefault="009640AB" w:rsidP="00C60EF7">
      <w:pPr>
        <w:spacing w:line="240" w:lineRule="auto"/>
        <w:ind w:firstLine="708"/>
        <w:jc w:val="both"/>
        <w:rPr>
          <w:rFonts w:ascii="Times New Roman" w:hAnsi="Times New Roman"/>
          <w:sz w:val="24"/>
          <w:szCs w:val="24"/>
        </w:rPr>
      </w:pPr>
      <w:r w:rsidRPr="00D10C9C">
        <w:rPr>
          <w:rFonts w:ascii="Times New Roman" w:hAnsi="Times New Roman"/>
          <w:sz w:val="24"/>
          <w:szCs w:val="24"/>
        </w:rPr>
        <w:t>Най-значимо е изменението в разходите такси за ползване на водни обекти. В периода 20</w:t>
      </w:r>
      <w:r w:rsidR="00BB5C3F" w:rsidRPr="00D10C9C">
        <w:rPr>
          <w:rFonts w:ascii="Times New Roman" w:hAnsi="Times New Roman"/>
          <w:sz w:val="24"/>
          <w:szCs w:val="24"/>
        </w:rPr>
        <w:t>22</w:t>
      </w:r>
      <w:r w:rsidRPr="00D10C9C">
        <w:rPr>
          <w:rFonts w:ascii="Times New Roman" w:hAnsi="Times New Roman"/>
          <w:sz w:val="24"/>
          <w:szCs w:val="24"/>
        </w:rPr>
        <w:t xml:space="preserve"> г. – 202</w:t>
      </w:r>
      <w:r w:rsidR="00BB5C3F" w:rsidRPr="00D10C9C">
        <w:rPr>
          <w:rFonts w:ascii="Times New Roman" w:hAnsi="Times New Roman"/>
          <w:sz w:val="24"/>
          <w:szCs w:val="24"/>
        </w:rPr>
        <w:t>6</w:t>
      </w:r>
      <w:r w:rsidRPr="00D10C9C">
        <w:rPr>
          <w:rFonts w:ascii="Times New Roman" w:hAnsi="Times New Roman"/>
          <w:sz w:val="24"/>
          <w:szCs w:val="24"/>
        </w:rPr>
        <w:t xml:space="preserve"> г. се прогнозира намаление в разходите на таксите за ползване на водни обекти поради следните причини: в отчета за 20</w:t>
      </w:r>
      <w:r w:rsidR="00CB4055" w:rsidRPr="00D10C9C">
        <w:rPr>
          <w:rFonts w:ascii="Times New Roman" w:hAnsi="Times New Roman"/>
          <w:sz w:val="24"/>
          <w:szCs w:val="24"/>
        </w:rPr>
        <w:t>20</w:t>
      </w:r>
      <w:r w:rsidRPr="00D10C9C">
        <w:rPr>
          <w:rFonts w:ascii="Times New Roman" w:hAnsi="Times New Roman"/>
          <w:sz w:val="24"/>
          <w:szCs w:val="24"/>
        </w:rPr>
        <w:t xml:space="preserve"> г. са представени реално платените такси за водоползване, които са изчислени на база разрешени водни количества по разрешителни и по измервателни устройства, там където има монтирани. В прогнозния период 20</w:t>
      </w:r>
      <w:r w:rsidR="00CB4055" w:rsidRPr="00D10C9C">
        <w:rPr>
          <w:rFonts w:ascii="Times New Roman" w:hAnsi="Times New Roman"/>
          <w:sz w:val="24"/>
          <w:szCs w:val="24"/>
        </w:rPr>
        <w:t>22</w:t>
      </w:r>
      <w:r w:rsidRPr="00D10C9C">
        <w:rPr>
          <w:rFonts w:ascii="Times New Roman" w:hAnsi="Times New Roman"/>
          <w:sz w:val="24"/>
          <w:szCs w:val="24"/>
        </w:rPr>
        <w:t xml:space="preserve">  –20</w:t>
      </w:r>
      <w:r w:rsidR="00CB4055" w:rsidRPr="00D10C9C">
        <w:rPr>
          <w:rFonts w:ascii="Times New Roman" w:hAnsi="Times New Roman"/>
          <w:sz w:val="24"/>
          <w:szCs w:val="24"/>
        </w:rPr>
        <w:t>26</w:t>
      </w:r>
      <w:r w:rsidRPr="00D10C9C">
        <w:rPr>
          <w:rFonts w:ascii="Times New Roman" w:hAnsi="Times New Roman"/>
          <w:sz w:val="24"/>
          <w:szCs w:val="24"/>
        </w:rPr>
        <w:t xml:space="preserve"> г. таксите са изчислени на база данни от справка №</w:t>
      </w:r>
      <w:r w:rsidR="00025212">
        <w:rPr>
          <w:rFonts w:ascii="Times New Roman" w:hAnsi="Times New Roman"/>
          <w:sz w:val="24"/>
          <w:szCs w:val="24"/>
        </w:rPr>
        <w:t xml:space="preserve"> </w:t>
      </w:r>
      <w:r w:rsidRPr="00D10C9C">
        <w:rPr>
          <w:rFonts w:ascii="Times New Roman" w:hAnsi="Times New Roman"/>
          <w:sz w:val="24"/>
          <w:szCs w:val="24"/>
        </w:rPr>
        <w:t xml:space="preserve">4 „Отчет прогнозно потребление“, общо количество вода на вход на водоснабдителна система. </w:t>
      </w:r>
    </w:p>
    <w:p w:rsidR="002C0365" w:rsidRDefault="00F57D69" w:rsidP="00C60EF7">
      <w:pPr>
        <w:spacing w:line="240" w:lineRule="auto"/>
        <w:ind w:firstLine="708"/>
        <w:jc w:val="both"/>
        <w:rPr>
          <w:rFonts w:ascii="Times New Roman" w:hAnsi="Times New Roman"/>
          <w:sz w:val="24"/>
          <w:szCs w:val="24"/>
        </w:rPr>
      </w:pPr>
      <w:r w:rsidRPr="00D10C9C">
        <w:rPr>
          <w:rFonts w:ascii="Times New Roman" w:hAnsi="Times New Roman"/>
          <w:sz w:val="24"/>
          <w:szCs w:val="24"/>
        </w:rPr>
        <w:t>Всички разходи за периода 2022-2026</w:t>
      </w:r>
      <w:r w:rsidR="00025212">
        <w:rPr>
          <w:rFonts w:ascii="Times New Roman" w:hAnsi="Times New Roman"/>
          <w:sz w:val="24"/>
          <w:szCs w:val="24"/>
        </w:rPr>
        <w:t xml:space="preserve"> </w:t>
      </w:r>
      <w:r w:rsidRPr="00D10C9C">
        <w:rPr>
          <w:rFonts w:ascii="Times New Roman" w:hAnsi="Times New Roman"/>
          <w:sz w:val="24"/>
          <w:szCs w:val="24"/>
        </w:rPr>
        <w:t>г. са планувани, съгласно указанията на КЕВР, като увеличението през 2022 г. е вследствие на присъединяването територията на общ</w:t>
      </w:r>
      <w:r w:rsidR="00025212">
        <w:rPr>
          <w:rFonts w:ascii="Times New Roman" w:hAnsi="Times New Roman"/>
          <w:sz w:val="24"/>
          <w:szCs w:val="24"/>
        </w:rPr>
        <w:t>ина</w:t>
      </w:r>
      <w:r w:rsidRPr="00D10C9C">
        <w:rPr>
          <w:rFonts w:ascii="Times New Roman" w:hAnsi="Times New Roman"/>
          <w:sz w:val="24"/>
          <w:szCs w:val="24"/>
        </w:rPr>
        <w:t xml:space="preserve"> Димитровград към обслужваната територия. </w:t>
      </w:r>
    </w:p>
    <w:p w:rsidR="00EE5280" w:rsidRPr="00971E8A" w:rsidRDefault="00EE5280" w:rsidP="00A813BD">
      <w:pPr>
        <w:pStyle w:val="Heading5"/>
        <w:keepLines w:val="0"/>
        <w:numPr>
          <w:ilvl w:val="2"/>
          <w:numId w:val="3"/>
        </w:numPr>
        <w:tabs>
          <w:tab w:val="left" w:pos="1276"/>
        </w:tabs>
        <w:ind w:left="1276" w:hanging="567"/>
        <w:jc w:val="both"/>
        <w:rPr>
          <w:rFonts w:ascii="Times New Roman" w:hAnsi="Times New Roman"/>
          <w:lang w:eastAsia="bg-BG"/>
        </w:rPr>
      </w:pPr>
      <w:bookmarkStart w:id="119" w:name="_Toc450131556"/>
      <w:r w:rsidRPr="00971E8A">
        <w:rPr>
          <w:rFonts w:ascii="Times New Roman" w:hAnsi="Times New Roman"/>
          <w:lang w:eastAsia="bg-BG"/>
        </w:rPr>
        <w:t>Прогнозни бъдещи разходи, включени в коефициент Qр за извършването на нови дейности и/или експлоатация на нови активи</w:t>
      </w:r>
      <w:bookmarkEnd w:id="119"/>
      <w:r w:rsidR="00C8240D" w:rsidRPr="00971E8A">
        <w:rPr>
          <w:rFonts w:ascii="Times New Roman" w:hAnsi="Times New Roman"/>
          <w:lang w:eastAsia="bg-BG"/>
        </w:rPr>
        <w:t xml:space="preserve"> </w:t>
      </w:r>
    </w:p>
    <w:p w:rsidR="00C8240D" w:rsidRPr="00971E8A" w:rsidRDefault="00C8240D" w:rsidP="00A813BD">
      <w:pPr>
        <w:ind w:firstLine="567"/>
        <w:jc w:val="both"/>
        <w:rPr>
          <w:rFonts w:ascii="Times New Roman" w:hAnsi="Times New Roman"/>
          <w:lang w:eastAsia="bg-BG"/>
        </w:rPr>
      </w:pPr>
      <w:r w:rsidRPr="00971E8A">
        <w:rPr>
          <w:rFonts w:ascii="Times New Roman" w:hAnsi="Times New Roman"/>
          <w:lang w:eastAsia="bg-BG"/>
        </w:rPr>
        <w:t xml:space="preserve"> </w:t>
      </w:r>
      <w:r w:rsidRPr="00971E8A">
        <w:rPr>
          <w:rFonts w:ascii="Times New Roman" w:hAnsi="Times New Roman"/>
          <w:sz w:val="24"/>
          <w:szCs w:val="24"/>
        </w:rPr>
        <w:t>Не се предвиждат бъдещи разходи във връзка с извършването на нови дейности и/или експлоатаця на нови активи.</w:t>
      </w:r>
    </w:p>
    <w:p w:rsidR="00C8240D" w:rsidRPr="00971E8A" w:rsidRDefault="00C8240D" w:rsidP="00A813BD">
      <w:pPr>
        <w:jc w:val="both"/>
        <w:rPr>
          <w:rFonts w:ascii="Times New Roman" w:hAnsi="Times New Roman"/>
          <w:lang w:eastAsia="bg-BG"/>
        </w:rPr>
      </w:pPr>
    </w:p>
    <w:p w:rsidR="00EE5280" w:rsidRPr="00971E8A" w:rsidRDefault="00EE5280" w:rsidP="00A813BD">
      <w:pPr>
        <w:pStyle w:val="Heading3"/>
        <w:keepLines w:val="0"/>
        <w:numPr>
          <w:ilvl w:val="1"/>
          <w:numId w:val="3"/>
        </w:numPr>
        <w:ind w:left="709" w:hanging="425"/>
        <w:jc w:val="both"/>
        <w:rPr>
          <w:rFonts w:ascii="Times New Roman" w:hAnsi="Times New Roman"/>
          <w:i/>
          <w:lang w:eastAsia="bg-BG"/>
        </w:rPr>
      </w:pPr>
      <w:bookmarkStart w:id="120" w:name="_Toc450131557"/>
      <w:bookmarkStart w:id="121" w:name="_Toc75420239"/>
      <w:r w:rsidRPr="00971E8A">
        <w:rPr>
          <w:rFonts w:ascii="Times New Roman" w:hAnsi="Times New Roman"/>
          <w:i/>
          <w:lang w:eastAsia="bg-BG"/>
        </w:rPr>
        <w:t>АНАЛИЗ НА РАЗХОДИТЕ ПО ЕЛЕМЕНТИ ЗА УСЛУГАТА ОТВЕЖДАНЕ НА ОТПАДЪЧНИТЕ ВОДИ</w:t>
      </w:r>
      <w:bookmarkEnd w:id="120"/>
      <w:bookmarkEnd w:id="121"/>
    </w:p>
    <w:p w:rsidR="00EE5280" w:rsidRPr="00971E8A" w:rsidRDefault="00EE5280" w:rsidP="00A813BD">
      <w:pPr>
        <w:pStyle w:val="Heading5"/>
        <w:keepLines w:val="0"/>
        <w:numPr>
          <w:ilvl w:val="2"/>
          <w:numId w:val="3"/>
        </w:numPr>
        <w:tabs>
          <w:tab w:val="left" w:pos="1276"/>
          <w:tab w:val="left" w:pos="1701"/>
        </w:tabs>
        <w:ind w:left="1134" w:hanging="425"/>
        <w:jc w:val="both"/>
        <w:rPr>
          <w:rFonts w:ascii="Times New Roman" w:hAnsi="Times New Roman"/>
          <w:lang w:eastAsia="bg-BG"/>
        </w:rPr>
      </w:pPr>
      <w:bookmarkStart w:id="122" w:name="_Toc450131558"/>
      <w:r w:rsidRPr="00971E8A">
        <w:rPr>
          <w:rFonts w:ascii="Times New Roman" w:hAnsi="Times New Roman"/>
          <w:lang w:eastAsia="bg-BG"/>
        </w:rPr>
        <w:t>Разходи за материали</w:t>
      </w:r>
      <w:bookmarkEnd w:id="122"/>
    </w:p>
    <w:p w:rsidR="00C8240D" w:rsidRPr="00971E8A" w:rsidRDefault="00C8240D" w:rsidP="00512B01">
      <w:pPr>
        <w:spacing w:after="120" w:line="240" w:lineRule="auto"/>
        <w:ind w:firstLine="567"/>
        <w:jc w:val="both"/>
        <w:rPr>
          <w:rFonts w:ascii="Times New Roman" w:hAnsi="Times New Roman"/>
          <w:sz w:val="24"/>
          <w:szCs w:val="24"/>
        </w:rPr>
      </w:pPr>
      <w:r w:rsidRPr="00971E8A">
        <w:rPr>
          <w:rFonts w:ascii="Times New Roman" w:hAnsi="Times New Roman"/>
          <w:lang w:eastAsia="bg-BG"/>
        </w:rPr>
        <w:t xml:space="preserve">  </w:t>
      </w:r>
      <w:r w:rsidR="00512B01">
        <w:rPr>
          <w:rFonts w:ascii="Times New Roman" w:hAnsi="Times New Roman"/>
          <w:lang w:eastAsia="bg-BG"/>
        </w:rPr>
        <w:tab/>
      </w:r>
      <w:r w:rsidRPr="00971E8A">
        <w:rPr>
          <w:rFonts w:ascii="Times New Roman" w:hAnsi="Times New Roman"/>
          <w:sz w:val="24"/>
          <w:szCs w:val="24"/>
        </w:rPr>
        <w:t>Разходите за материали на „Водоснабдяване и канализация“ ЕООД, гр. Хасково за услугата отвеждане на отпадъчни води за 20</w:t>
      </w:r>
      <w:r w:rsidR="00347714" w:rsidRPr="00971E8A">
        <w:rPr>
          <w:rFonts w:ascii="Times New Roman" w:hAnsi="Times New Roman"/>
          <w:sz w:val="24"/>
          <w:szCs w:val="24"/>
        </w:rPr>
        <w:t>20</w:t>
      </w:r>
      <w:r w:rsidRPr="00971E8A">
        <w:rPr>
          <w:rFonts w:ascii="Times New Roman" w:hAnsi="Times New Roman"/>
          <w:sz w:val="24"/>
          <w:szCs w:val="24"/>
        </w:rPr>
        <w:t xml:space="preserve"> г. възлизат на </w:t>
      </w:r>
      <w:r w:rsidR="00347714" w:rsidRPr="00971E8A">
        <w:rPr>
          <w:rFonts w:ascii="Times New Roman" w:hAnsi="Times New Roman"/>
          <w:sz w:val="24"/>
          <w:szCs w:val="24"/>
        </w:rPr>
        <w:t>98</w:t>
      </w:r>
      <w:r w:rsidRPr="00971E8A">
        <w:rPr>
          <w:rFonts w:ascii="Times New Roman" w:hAnsi="Times New Roman"/>
          <w:sz w:val="24"/>
          <w:szCs w:val="24"/>
        </w:rPr>
        <w:t xml:space="preserve"> хил.лв. Те съставляват </w:t>
      </w:r>
      <w:r w:rsidR="003C1108" w:rsidRPr="00971E8A">
        <w:rPr>
          <w:rFonts w:ascii="Times New Roman" w:hAnsi="Times New Roman"/>
          <w:sz w:val="24"/>
          <w:szCs w:val="24"/>
        </w:rPr>
        <w:t>18,</w:t>
      </w:r>
      <w:r w:rsidR="002A6F3F">
        <w:rPr>
          <w:rFonts w:ascii="Times New Roman" w:hAnsi="Times New Roman"/>
          <w:sz w:val="24"/>
          <w:szCs w:val="24"/>
          <w:lang w:val="en-US"/>
        </w:rPr>
        <w:t>41</w:t>
      </w:r>
      <w:r w:rsidRPr="00971E8A">
        <w:rPr>
          <w:rFonts w:ascii="Times New Roman" w:hAnsi="Times New Roman"/>
          <w:sz w:val="24"/>
          <w:szCs w:val="24"/>
        </w:rPr>
        <w:t xml:space="preserve">% от общите разходи за услугата в размер на </w:t>
      </w:r>
      <w:r w:rsidR="002A6F3F" w:rsidRPr="00971E8A">
        <w:rPr>
          <w:rFonts w:ascii="Times New Roman" w:hAnsi="Times New Roman"/>
          <w:sz w:val="24"/>
          <w:szCs w:val="24"/>
        </w:rPr>
        <w:t>53</w:t>
      </w:r>
      <w:r w:rsidR="002A6F3F">
        <w:rPr>
          <w:rFonts w:ascii="Times New Roman" w:hAnsi="Times New Roman"/>
          <w:sz w:val="24"/>
          <w:szCs w:val="24"/>
          <w:lang w:val="en-US"/>
        </w:rPr>
        <w:t>2</w:t>
      </w:r>
      <w:r w:rsidR="002A6F3F" w:rsidRPr="00971E8A">
        <w:rPr>
          <w:rFonts w:ascii="Times New Roman" w:hAnsi="Times New Roman"/>
          <w:sz w:val="24"/>
          <w:szCs w:val="24"/>
        </w:rPr>
        <w:t xml:space="preserve"> </w:t>
      </w:r>
      <w:r w:rsidRPr="00971E8A">
        <w:rPr>
          <w:rFonts w:ascii="Times New Roman" w:hAnsi="Times New Roman"/>
          <w:sz w:val="24"/>
          <w:szCs w:val="24"/>
        </w:rPr>
        <w:t>хил. лв.</w:t>
      </w:r>
    </w:p>
    <w:p w:rsidR="00C8240D" w:rsidRPr="00971E8A" w:rsidRDefault="00512B01" w:rsidP="00512B01">
      <w:pPr>
        <w:spacing w:after="120" w:line="240" w:lineRule="auto"/>
        <w:ind w:firstLine="567"/>
        <w:jc w:val="both"/>
        <w:rPr>
          <w:rFonts w:ascii="Times New Roman" w:hAnsi="Times New Roman"/>
          <w:sz w:val="24"/>
          <w:szCs w:val="24"/>
        </w:rPr>
      </w:pPr>
      <w:r>
        <w:rPr>
          <w:rFonts w:ascii="Times New Roman" w:hAnsi="Times New Roman"/>
          <w:sz w:val="24"/>
          <w:szCs w:val="24"/>
        </w:rPr>
        <w:tab/>
      </w:r>
      <w:r w:rsidR="00C8240D" w:rsidRPr="00971E8A">
        <w:rPr>
          <w:rFonts w:ascii="Times New Roman" w:hAnsi="Times New Roman"/>
          <w:sz w:val="24"/>
          <w:szCs w:val="24"/>
        </w:rPr>
        <w:t>Изменението на разходите за материали за периода на бизнес плана е както следва:</w:t>
      </w: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639"/>
        <w:gridCol w:w="4524"/>
        <w:gridCol w:w="850"/>
        <w:gridCol w:w="706"/>
        <w:gridCol w:w="700"/>
        <w:gridCol w:w="706"/>
        <w:gridCol w:w="706"/>
        <w:gridCol w:w="737"/>
      </w:tblGrid>
      <w:tr w:rsidR="003C5694" w:rsidRPr="00971E8A" w:rsidTr="00347714">
        <w:trPr>
          <w:trHeight w:val="315"/>
        </w:trPr>
        <w:tc>
          <w:tcPr>
            <w:tcW w:w="5000" w:type="pct"/>
            <w:gridSpan w:val="8"/>
            <w:shd w:val="clear" w:color="auto" w:fill="auto"/>
            <w:noWrap/>
            <w:vAlign w:val="center"/>
            <w:hideMark/>
          </w:tcPr>
          <w:p w:rsidR="003C5694" w:rsidRPr="00971E8A" w:rsidRDefault="00E745A6"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Отвеждане на отпадъчните води</w:t>
            </w:r>
          </w:p>
        </w:tc>
      </w:tr>
      <w:tr w:rsidR="00E745A6" w:rsidRPr="00971E8A" w:rsidTr="00347714">
        <w:trPr>
          <w:trHeight w:val="324"/>
        </w:trPr>
        <w:tc>
          <w:tcPr>
            <w:tcW w:w="334" w:type="pct"/>
            <w:vMerge w:val="restart"/>
            <w:shd w:val="clear" w:color="auto" w:fill="auto"/>
            <w:noWrap/>
            <w:vAlign w:val="center"/>
            <w:hideMark/>
          </w:tcPr>
          <w:p w:rsidR="00E745A6" w:rsidRPr="00971E8A" w:rsidRDefault="00E745A6" w:rsidP="00A813BD">
            <w:pPr>
              <w:spacing w:after="0" w:line="240" w:lineRule="auto"/>
              <w:jc w:val="both"/>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w:t>
            </w:r>
          </w:p>
        </w:tc>
        <w:tc>
          <w:tcPr>
            <w:tcW w:w="2364" w:type="pct"/>
            <w:vMerge w:val="restart"/>
            <w:shd w:val="clear" w:color="auto" w:fill="auto"/>
            <w:noWrap/>
            <w:vAlign w:val="center"/>
            <w:hideMark/>
          </w:tcPr>
          <w:p w:rsidR="00E745A6" w:rsidRPr="00971E8A" w:rsidRDefault="00E745A6"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Разходи по икономически елементи</w:t>
            </w:r>
          </w:p>
        </w:tc>
        <w:tc>
          <w:tcPr>
            <w:tcW w:w="444" w:type="pct"/>
            <w:shd w:val="clear" w:color="auto" w:fill="auto"/>
            <w:noWrap/>
            <w:vAlign w:val="center"/>
            <w:hideMark/>
          </w:tcPr>
          <w:p w:rsidR="00E745A6" w:rsidRPr="00971E8A" w:rsidRDefault="00E745A6"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2020 г.</w:t>
            </w:r>
          </w:p>
        </w:tc>
        <w:tc>
          <w:tcPr>
            <w:tcW w:w="369" w:type="pct"/>
            <w:shd w:val="clear" w:color="auto" w:fill="auto"/>
            <w:vAlign w:val="center"/>
            <w:hideMark/>
          </w:tcPr>
          <w:p w:rsidR="00E745A6" w:rsidRPr="00971E8A" w:rsidRDefault="00E745A6"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2022 г.</w:t>
            </w:r>
          </w:p>
        </w:tc>
        <w:tc>
          <w:tcPr>
            <w:tcW w:w="366" w:type="pct"/>
            <w:shd w:val="clear" w:color="auto" w:fill="auto"/>
            <w:vAlign w:val="center"/>
            <w:hideMark/>
          </w:tcPr>
          <w:p w:rsidR="00E745A6" w:rsidRPr="00971E8A" w:rsidRDefault="00E745A6"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2023 г.</w:t>
            </w:r>
          </w:p>
        </w:tc>
        <w:tc>
          <w:tcPr>
            <w:tcW w:w="369" w:type="pct"/>
            <w:shd w:val="clear" w:color="auto" w:fill="auto"/>
            <w:vAlign w:val="center"/>
            <w:hideMark/>
          </w:tcPr>
          <w:p w:rsidR="00E745A6" w:rsidRPr="00971E8A" w:rsidRDefault="00E745A6"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2024 г.</w:t>
            </w:r>
          </w:p>
        </w:tc>
        <w:tc>
          <w:tcPr>
            <w:tcW w:w="369" w:type="pct"/>
            <w:shd w:val="clear" w:color="auto" w:fill="auto"/>
            <w:vAlign w:val="center"/>
            <w:hideMark/>
          </w:tcPr>
          <w:p w:rsidR="00E745A6" w:rsidRPr="00971E8A" w:rsidRDefault="00E745A6"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2025 г.</w:t>
            </w:r>
          </w:p>
        </w:tc>
        <w:tc>
          <w:tcPr>
            <w:tcW w:w="385" w:type="pct"/>
            <w:shd w:val="clear" w:color="auto" w:fill="auto"/>
            <w:vAlign w:val="center"/>
            <w:hideMark/>
          </w:tcPr>
          <w:p w:rsidR="00E745A6" w:rsidRPr="00971E8A" w:rsidRDefault="00E745A6"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2026 г.</w:t>
            </w:r>
          </w:p>
        </w:tc>
      </w:tr>
      <w:tr w:rsidR="00E745A6" w:rsidRPr="00971E8A" w:rsidTr="00347714">
        <w:trPr>
          <w:trHeight w:val="374"/>
        </w:trPr>
        <w:tc>
          <w:tcPr>
            <w:tcW w:w="334" w:type="pct"/>
            <w:vMerge/>
            <w:shd w:val="clear" w:color="auto" w:fill="auto"/>
            <w:noWrap/>
            <w:vAlign w:val="center"/>
            <w:hideMark/>
          </w:tcPr>
          <w:p w:rsidR="00E745A6" w:rsidRPr="00971E8A" w:rsidRDefault="00E745A6" w:rsidP="00A813BD">
            <w:pPr>
              <w:spacing w:after="0" w:line="240" w:lineRule="auto"/>
              <w:jc w:val="both"/>
              <w:rPr>
                <w:rFonts w:ascii="Times New Roman" w:eastAsia="Times New Roman" w:hAnsi="Times New Roman"/>
                <w:sz w:val="16"/>
                <w:szCs w:val="16"/>
                <w:lang w:eastAsia="bg-BG"/>
              </w:rPr>
            </w:pPr>
          </w:p>
        </w:tc>
        <w:tc>
          <w:tcPr>
            <w:tcW w:w="2364" w:type="pct"/>
            <w:vMerge/>
            <w:shd w:val="clear" w:color="auto" w:fill="auto"/>
            <w:noWrap/>
            <w:vAlign w:val="center"/>
            <w:hideMark/>
          </w:tcPr>
          <w:p w:rsidR="00E745A6" w:rsidRPr="00971E8A" w:rsidRDefault="00E745A6" w:rsidP="00025212">
            <w:pPr>
              <w:spacing w:after="0" w:line="240" w:lineRule="auto"/>
              <w:jc w:val="center"/>
              <w:rPr>
                <w:rFonts w:ascii="Times New Roman" w:eastAsia="Times New Roman" w:hAnsi="Times New Roman"/>
                <w:sz w:val="16"/>
                <w:szCs w:val="16"/>
                <w:lang w:eastAsia="bg-BG"/>
              </w:rPr>
            </w:pPr>
          </w:p>
        </w:tc>
        <w:tc>
          <w:tcPr>
            <w:tcW w:w="444" w:type="pct"/>
            <w:shd w:val="clear" w:color="auto" w:fill="auto"/>
            <w:vAlign w:val="center"/>
            <w:hideMark/>
          </w:tcPr>
          <w:p w:rsidR="00E745A6" w:rsidRPr="00971E8A"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Базова година</w:t>
            </w:r>
          </w:p>
        </w:tc>
        <w:tc>
          <w:tcPr>
            <w:tcW w:w="369" w:type="pct"/>
            <w:shd w:val="clear" w:color="auto" w:fill="auto"/>
            <w:vAlign w:val="center"/>
            <w:hideMark/>
          </w:tcPr>
          <w:p w:rsidR="00E745A6" w:rsidRPr="00971E8A"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66" w:type="pct"/>
            <w:shd w:val="clear" w:color="auto" w:fill="auto"/>
            <w:vAlign w:val="center"/>
            <w:hideMark/>
          </w:tcPr>
          <w:p w:rsidR="00E745A6" w:rsidRPr="00971E8A"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69" w:type="pct"/>
            <w:shd w:val="clear" w:color="auto" w:fill="auto"/>
            <w:vAlign w:val="center"/>
            <w:hideMark/>
          </w:tcPr>
          <w:p w:rsidR="00E745A6" w:rsidRPr="00971E8A"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69" w:type="pct"/>
            <w:shd w:val="clear" w:color="auto" w:fill="auto"/>
            <w:vAlign w:val="center"/>
            <w:hideMark/>
          </w:tcPr>
          <w:p w:rsidR="00E745A6" w:rsidRPr="00971E8A"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85" w:type="pct"/>
            <w:shd w:val="clear" w:color="auto" w:fill="auto"/>
            <w:vAlign w:val="center"/>
            <w:hideMark/>
          </w:tcPr>
          <w:p w:rsidR="00E745A6" w:rsidRPr="00971E8A"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r>
      <w:tr w:rsidR="00E745A6" w:rsidRPr="00971E8A" w:rsidTr="00347714">
        <w:trPr>
          <w:trHeight w:val="125"/>
        </w:trPr>
        <w:tc>
          <w:tcPr>
            <w:tcW w:w="334" w:type="pct"/>
            <w:shd w:val="clear" w:color="auto" w:fill="auto"/>
            <w:vAlign w:val="center"/>
            <w:hideMark/>
          </w:tcPr>
          <w:p w:rsidR="00E745A6" w:rsidRPr="00971E8A" w:rsidRDefault="00E745A6" w:rsidP="00A813BD">
            <w:pPr>
              <w:spacing w:after="0" w:line="240" w:lineRule="auto"/>
              <w:jc w:val="both"/>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1</w:t>
            </w:r>
          </w:p>
        </w:tc>
        <w:tc>
          <w:tcPr>
            <w:tcW w:w="2364" w:type="pct"/>
            <w:shd w:val="clear" w:color="auto" w:fill="auto"/>
            <w:vAlign w:val="center"/>
            <w:hideMark/>
          </w:tcPr>
          <w:p w:rsidR="00E745A6" w:rsidRPr="00971E8A" w:rsidRDefault="00E745A6" w:rsidP="00025212">
            <w:pPr>
              <w:spacing w:after="0" w:line="240" w:lineRule="auto"/>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Разходи за материали</w:t>
            </w:r>
          </w:p>
        </w:tc>
        <w:tc>
          <w:tcPr>
            <w:tcW w:w="444" w:type="pct"/>
            <w:shd w:val="clear" w:color="auto" w:fill="auto"/>
            <w:vAlign w:val="center"/>
            <w:hideMark/>
          </w:tcPr>
          <w:p w:rsidR="002C0365" w:rsidRDefault="00E745A6"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98</w:t>
            </w:r>
          </w:p>
        </w:tc>
        <w:tc>
          <w:tcPr>
            <w:tcW w:w="369" w:type="pct"/>
            <w:shd w:val="clear" w:color="auto" w:fill="auto"/>
            <w:vAlign w:val="center"/>
            <w:hideMark/>
          </w:tcPr>
          <w:p w:rsidR="002C0365" w:rsidRDefault="00E745A6"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36</w:t>
            </w:r>
          </w:p>
        </w:tc>
        <w:tc>
          <w:tcPr>
            <w:tcW w:w="366" w:type="pct"/>
            <w:shd w:val="clear" w:color="auto" w:fill="auto"/>
            <w:vAlign w:val="center"/>
            <w:hideMark/>
          </w:tcPr>
          <w:p w:rsidR="002C0365" w:rsidRDefault="00E745A6"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35</w:t>
            </w:r>
          </w:p>
        </w:tc>
        <w:tc>
          <w:tcPr>
            <w:tcW w:w="369" w:type="pct"/>
            <w:shd w:val="clear" w:color="auto" w:fill="auto"/>
            <w:vAlign w:val="center"/>
            <w:hideMark/>
          </w:tcPr>
          <w:p w:rsidR="002C0365" w:rsidRDefault="00E745A6"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35</w:t>
            </w:r>
          </w:p>
        </w:tc>
        <w:tc>
          <w:tcPr>
            <w:tcW w:w="369" w:type="pct"/>
            <w:shd w:val="clear" w:color="auto" w:fill="auto"/>
            <w:vAlign w:val="center"/>
            <w:hideMark/>
          </w:tcPr>
          <w:p w:rsidR="002C0365" w:rsidRDefault="00E745A6"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34</w:t>
            </w:r>
          </w:p>
        </w:tc>
        <w:tc>
          <w:tcPr>
            <w:tcW w:w="385" w:type="pct"/>
            <w:shd w:val="clear" w:color="auto" w:fill="auto"/>
            <w:vAlign w:val="center"/>
            <w:hideMark/>
          </w:tcPr>
          <w:p w:rsidR="002C0365" w:rsidRDefault="00E745A6"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33</w:t>
            </w:r>
          </w:p>
        </w:tc>
      </w:tr>
      <w:tr w:rsidR="00E745A6" w:rsidRPr="00971E8A" w:rsidTr="00347714">
        <w:trPr>
          <w:trHeight w:val="218"/>
        </w:trPr>
        <w:tc>
          <w:tcPr>
            <w:tcW w:w="334" w:type="pct"/>
            <w:shd w:val="clear" w:color="auto" w:fill="auto"/>
            <w:vAlign w:val="center"/>
            <w:hideMark/>
          </w:tcPr>
          <w:p w:rsidR="00E745A6" w:rsidRPr="00971E8A" w:rsidRDefault="00E745A6"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1.1</w:t>
            </w:r>
          </w:p>
        </w:tc>
        <w:tc>
          <w:tcPr>
            <w:tcW w:w="2364" w:type="pct"/>
            <w:shd w:val="clear" w:color="auto" w:fill="auto"/>
            <w:vAlign w:val="center"/>
            <w:hideMark/>
          </w:tcPr>
          <w:p w:rsidR="00E745A6" w:rsidRPr="00971E8A" w:rsidRDefault="00E745A6"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материали</w:t>
            </w:r>
          </w:p>
        </w:tc>
        <w:tc>
          <w:tcPr>
            <w:tcW w:w="444"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9"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w:t>
            </w:r>
          </w:p>
        </w:tc>
        <w:tc>
          <w:tcPr>
            <w:tcW w:w="366"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w:t>
            </w:r>
          </w:p>
        </w:tc>
        <w:tc>
          <w:tcPr>
            <w:tcW w:w="369"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w:t>
            </w:r>
          </w:p>
        </w:tc>
        <w:tc>
          <w:tcPr>
            <w:tcW w:w="369"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w:t>
            </w:r>
          </w:p>
        </w:tc>
        <w:tc>
          <w:tcPr>
            <w:tcW w:w="385"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w:t>
            </w:r>
          </w:p>
        </w:tc>
      </w:tr>
      <w:tr w:rsidR="00E745A6" w:rsidRPr="00971E8A" w:rsidTr="00347714">
        <w:trPr>
          <w:trHeight w:val="51"/>
        </w:trPr>
        <w:tc>
          <w:tcPr>
            <w:tcW w:w="334" w:type="pct"/>
            <w:shd w:val="clear" w:color="auto" w:fill="auto"/>
            <w:vAlign w:val="center"/>
            <w:hideMark/>
          </w:tcPr>
          <w:p w:rsidR="00E745A6" w:rsidRPr="00971E8A" w:rsidRDefault="00E745A6" w:rsidP="00A813BD">
            <w:pPr>
              <w:spacing w:after="0" w:line="240" w:lineRule="auto"/>
              <w:jc w:val="both"/>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1.1.1</w:t>
            </w:r>
          </w:p>
        </w:tc>
        <w:tc>
          <w:tcPr>
            <w:tcW w:w="2364" w:type="pct"/>
            <w:shd w:val="clear" w:color="auto" w:fill="auto"/>
            <w:vAlign w:val="center"/>
            <w:hideMark/>
          </w:tcPr>
          <w:p w:rsidR="00E745A6" w:rsidRPr="00971E8A" w:rsidRDefault="00E745A6" w:rsidP="00025212">
            <w:pPr>
              <w:spacing w:after="0" w:line="240" w:lineRule="auto"/>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 за обеззаразяване</w:t>
            </w:r>
          </w:p>
        </w:tc>
        <w:tc>
          <w:tcPr>
            <w:tcW w:w="444" w:type="pct"/>
            <w:shd w:val="clear" w:color="auto" w:fill="auto"/>
            <w:noWrap/>
            <w:vAlign w:val="center"/>
            <w:hideMark/>
          </w:tcPr>
          <w:p w:rsidR="002C0365" w:rsidRDefault="00E745A6"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c>
          <w:tcPr>
            <w:tcW w:w="369" w:type="pct"/>
            <w:shd w:val="clear" w:color="auto" w:fill="auto"/>
            <w:noWrap/>
            <w:vAlign w:val="center"/>
            <w:hideMark/>
          </w:tcPr>
          <w:p w:rsidR="002C0365" w:rsidRDefault="00E745A6"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1</w:t>
            </w:r>
          </w:p>
        </w:tc>
        <w:tc>
          <w:tcPr>
            <w:tcW w:w="366" w:type="pct"/>
            <w:shd w:val="clear" w:color="auto" w:fill="auto"/>
            <w:noWrap/>
            <w:vAlign w:val="center"/>
            <w:hideMark/>
          </w:tcPr>
          <w:p w:rsidR="002C0365" w:rsidRDefault="00E745A6"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1</w:t>
            </w:r>
          </w:p>
        </w:tc>
        <w:tc>
          <w:tcPr>
            <w:tcW w:w="369" w:type="pct"/>
            <w:shd w:val="clear" w:color="auto" w:fill="auto"/>
            <w:noWrap/>
            <w:vAlign w:val="center"/>
            <w:hideMark/>
          </w:tcPr>
          <w:p w:rsidR="002C0365" w:rsidRDefault="00E745A6"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1</w:t>
            </w:r>
          </w:p>
        </w:tc>
        <w:tc>
          <w:tcPr>
            <w:tcW w:w="369" w:type="pct"/>
            <w:shd w:val="clear" w:color="auto" w:fill="auto"/>
            <w:noWrap/>
            <w:vAlign w:val="center"/>
            <w:hideMark/>
          </w:tcPr>
          <w:p w:rsidR="002C0365" w:rsidRDefault="00E745A6"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1</w:t>
            </w:r>
          </w:p>
        </w:tc>
        <w:tc>
          <w:tcPr>
            <w:tcW w:w="385" w:type="pct"/>
            <w:shd w:val="clear" w:color="auto" w:fill="auto"/>
            <w:noWrap/>
            <w:vAlign w:val="center"/>
            <w:hideMark/>
          </w:tcPr>
          <w:p w:rsidR="002C0365" w:rsidRDefault="00E745A6"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1</w:t>
            </w:r>
          </w:p>
        </w:tc>
      </w:tr>
      <w:tr w:rsidR="00E745A6" w:rsidRPr="00971E8A" w:rsidTr="00347714">
        <w:trPr>
          <w:trHeight w:val="62"/>
        </w:trPr>
        <w:tc>
          <w:tcPr>
            <w:tcW w:w="334" w:type="pct"/>
            <w:shd w:val="clear" w:color="auto" w:fill="auto"/>
            <w:vAlign w:val="center"/>
            <w:hideMark/>
          </w:tcPr>
          <w:p w:rsidR="00E745A6" w:rsidRPr="00971E8A" w:rsidRDefault="00E745A6" w:rsidP="00A813BD">
            <w:pPr>
              <w:spacing w:after="0" w:line="240" w:lineRule="auto"/>
              <w:jc w:val="both"/>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1.1.2</w:t>
            </w:r>
          </w:p>
        </w:tc>
        <w:tc>
          <w:tcPr>
            <w:tcW w:w="2364" w:type="pct"/>
            <w:shd w:val="clear" w:color="auto" w:fill="auto"/>
            <w:vAlign w:val="center"/>
            <w:hideMark/>
          </w:tcPr>
          <w:p w:rsidR="00E745A6" w:rsidRPr="00971E8A" w:rsidRDefault="00E745A6" w:rsidP="00025212">
            <w:pPr>
              <w:spacing w:after="0" w:line="240" w:lineRule="auto"/>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 за коагуланти</w:t>
            </w:r>
          </w:p>
        </w:tc>
        <w:tc>
          <w:tcPr>
            <w:tcW w:w="444" w:type="pct"/>
            <w:shd w:val="clear" w:color="auto" w:fill="auto"/>
            <w:noWrap/>
            <w:vAlign w:val="center"/>
            <w:hideMark/>
          </w:tcPr>
          <w:p w:rsidR="002C0365" w:rsidRDefault="00E745A6"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c>
          <w:tcPr>
            <w:tcW w:w="369" w:type="pct"/>
            <w:shd w:val="clear" w:color="auto" w:fill="auto"/>
            <w:noWrap/>
            <w:vAlign w:val="center"/>
            <w:hideMark/>
          </w:tcPr>
          <w:p w:rsidR="002C0365" w:rsidRDefault="00E745A6"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c>
          <w:tcPr>
            <w:tcW w:w="366" w:type="pct"/>
            <w:shd w:val="clear" w:color="auto" w:fill="auto"/>
            <w:noWrap/>
            <w:vAlign w:val="center"/>
            <w:hideMark/>
          </w:tcPr>
          <w:p w:rsidR="002C0365" w:rsidRDefault="00E745A6"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c>
          <w:tcPr>
            <w:tcW w:w="369" w:type="pct"/>
            <w:shd w:val="clear" w:color="auto" w:fill="auto"/>
            <w:noWrap/>
            <w:vAlign w:val="center"/>
            <w:hideMark/>
          </w:tcPr>
          <w:p w:rsidR="002C0365" w:rsidRDefault="00E745A6"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c>
          <w:tcPr>
            <w:tcW w:w="369" w:type="pct"/>
            <w:shd w:val="clear" w:color="auto" w:fill="auto"/>
            <w:noWrap/>
            <w:vAlign w:val="center"/>
            <w:hideMark/>
          </w:tcPr>
          <w:p w:rsidR="002C0365" w:rsidRDefault="00E745A6"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c>
          <w:tcPr>
            <w:tcW w:w="385" w:type="pct"/>
            <w:shd w:val="clear" w:color="auto" w:fill="auto"/>
            <w:noWrap/>
            <w:vAlign w:val="center"/>
            <w:hideMark/>
          </w:tcPr>
          <w:p w:rsidR="002C0365" w:rsidRDefault="00E745A6"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r>
      <w:tr w:rsidR="00E745A6" w:rsidRPr="00971E8A" w:rsidTr="00347714">
        <w:trPr>
          <w:trHeight w:val="51"/>
        </w:trPr>
        <w:tc>
          <w:tcPr>
            <w:tcW w:w="334" w:type="pct"/>
            <w:shd w:val="clear" w:color="auto" w:fill="auto"/>
            <w:vAlign w:val="center"/>
            <w:hideMark/>
          </w:tcPr>
          <w:p w:rsidR="00E745A6" w:rsidRPr="00971E8A" w:rsidRDefault="00E745A6" w:rsidP="00A813BD">
            <w:pPr>
              <w:spacing w:after="0" w:line="240" w:lineRule="auto"/>
              <w:jc w:val="both"/>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1.1.3</w:t>
            </w:r>
          </w:p>
        </w:tc>
        <w:tc>
          <w:tcPr>
            <w:tcW w:w="2364" w:type="pct"/>
            <w:shd w:val="clear" w:color="auto" w:fill="auto"/>
            <w:vAlign w:val="center"/>
            <w:hideMark/>
          </w:tcPr>
          <w:p w:rsidR="00E745A6" w:rsidRPr="00971E8A" w:rsidRDefault="00E745A6" w:rsidP="00025212">
            <w:pPr>
              <w:spacing w:after="0" w:line="240" w:lineRule="auto"/>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 за флокуланти</w:t>
            </w:r>
          </w:p>
        </w:tc>
        <w:tc>
          <w:tcPr>
            <w:tcW w:w="444" w:type="pct"/>
            <w:shd w:val="clear" w:color="auto" w:fill="auto"/>
            <w:noWrap/>
            <w:vAlign w:val="center"/>
            <w:hideMark/>
          </w:tcPr>
          <w:p w:rsidR="002C0365" w:rsidRDefault="00E745A6"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c>
          <w:tcPr>
            <w:tcW w:w="369" w:type="pct"/>
            <w:shd w:val="clear" w:color="auto" w:fill="auto"/>
            <w:noWrap/>
            <w:vAlign w:val="center"/>
            <w:hideMark/>
          </w:tcPr>
          <w:p w:rsidR="002C0365" w:rsidRDefault="00E745A6"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c>
          <w:tcPr>
            <w:tcW w:w="366" w:type="pct"/>
            <w:shd w:val="clear" w:color="auto" w:fill="auto"/>
            <w:noWrap/>
            <w:vAlign w:val="center"/>
            <w:hideMark/>
          </w:tcPr>
          <w:p w:rsidR="002C0365" w:rsidRDefault="00E745A6"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c>
          <w:tcPr>
            <w:tcW w:w="369" w:type="pct"/>
            <w:shd w:val="clear" w:color="auto" w:fill="auto"/>
            <w:noWrap/>
            <w:vAlign w:val="center"/>
            <w:hideMark/>
          </w:tcPr>
          <w:p w:rsidR="002C0365" w:rsidRDefault="00E745A6"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c>
          <w:tcPr>
            <w:tcW w:w="369" w:type="pct"/>
            <w:shd w:val="clear" w:color="auto" w:fill="auto"/>
            <w:noWrap/>
            <w:vAlign w:val="center"/>
            <w:hideMark/>
          </w:tcPr>
          <w:p w:rsidR="002C0365" w:rsidRDefault="00E745A6"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c>
          <w:tcPr>
            <w:tcW w:w="385" w:type="pct"/>
            <w:shd w:val="clear" w:color="auto" w:fill="auto"/>
            <w:noWrap/>
            <w:vAlign w:val="center"/>
            <w:hideMark/>
          </w:tcPr>
          <w:p w:rsidR="002C0365" w:rsidRDefault="00E745A6"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r>
      <w:tr w:rsidR="00E745A6" w:rsidRPr="00971E8A" w:rsidTr="00347714">
        <w:trPr>
          <w:trHeight w:val="97"/>
        </w:trPr>
        <w:tc>
          <w:tcPr>
            <w:tcW w:w="334" w:type="pct"/>
            <w:shd w:val="clear" w:color="auto" w:fill="auto"/>
            <w:vAlign w:val="center"/>
            <w:hideMark/>
          </w:tcPr>
          <w:p w:rsidR="00E745A6" w:rsidRPr="00971E8A" w:rsidRDefault="00E745A6" w:rsidP="00A813BD">
            <w:pPr>
              <w:spacing w:after="0" w:line="240" w:lineRule="auto"/>
              <w:jc w:val="both"/>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1.1.4</w:t>
            </w:r>
          </w:p>
        </w:tc>
        <w:tc>
          <w:tcPr>
            <w:tcW w:w="2364" w:type="pct"/>
            <w:shd w:val="clear" w:color="auto" w:fill="auto"/>
            <w:vAlign w:val="center"/>
            <w:hideMark/>
          </w:tcPr>
          <w:p w:rsidR="00E745A6" w:rsidRPr="00971E8A" w:rsidRDefault="00E745A6" w:rsidP="00025212">
            <w:pPr>
              <w:spacing w:after="0" w:line="240" w:lineRule="auto"/>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 за ЛТК (лабораторно-технологични комплекси)</w:t>
            </w:r>
          </w:p>
        </w:tc>
        <w:tc>
          <w:tcPr>
            <w:tcW w:w="444" w:type="pct"/>
            <w:shd w:val="clear" w:color="auto" w:fill="auto"/>
            <w:noWrap/>
            <w:vAlign w:val="center"/>
            <w:hideMark/>
          </w:tcPr>
          <w:p w:rsidR="002C0365" w:rsidRDefault="00E745A6"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c>
          <w:tcPr>
            <w:tcW w:w="369" w:type="pct"/>
            <w:shd w:val="clear" w:color="auto" w:fill="auto"/>
            <w:noWrap/>
            <w:vAlign w:val="center"/>
            <w:hideMark/>
          </w:tcPr>
          <w:p w:rsidR="002C0365" w:rsidRDefault="00E745A6"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c>
          <w:tcPr>
            <w:tcW w:w="366" w:type="pct"/>
            <w:shd w:val="clear" w:color="auto" w:fill="auto"/>
            <w:noWrap/>
            <w:vAlign w:val="center"/>
            <w:hideMark/>
          </w:tcPr>
          <w:p w:rsidR="002C0365" w:rsidRDefault="00E745A6"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c>
          <w:tcPr>
            <w:tcW w:w="369" w:type="pct"/>
            <w:shd w:val="clear" w:color="auto" w:fill="auto"/>
            <w:noWrap/>
            <w:vAlign w:val="center"/>
            <w:hideMark/>
          </w:tcPr>
          <w:p w:rsidR="002C0365" w:rsidRDefault="00E745A6"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c>
          <w:tcPr>
            <w:tcW w:w="369" w:type="pct"/>
            <w:shd w:val="clear" w:color="auto" w:fill="auto"/>
            <w:noWrap/>
            <w:vAlign w:val="center"/>
            <w:hideMark/>
          </w:tcPr>
          <w:p w:rsidR="002C0365" w:rsidRDefault="00E745A6"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c>
          <w:tcPr>
            <w:tcW w:w="385" w:type="pct"/>
            <w:shd w:val="clear" w:color="auto" w:fill="auto"/>
            <w:noWrap/>
            <w:vAlign w:val="center"/>
            <w:hideMark/>
          </w:tcPr>
          <w:p w:rsidR="002C0365" w:rsidRDefault="00E745A6"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r>
      <w:tr w:rsidR="00E745A6" w:rsidRPr="00971E8A" w:rsidTr="00347714">
        <w:trPr>
          <w:trHeight w:val="56"/>
        </w:trPr>
        <w:tc>
          <w:tcPr>
            <w:tcW w:w="334" w:type="pct"/>
            <w:shd w:val="clear" w:color="auto" w:fill="auto"/>
            <w:vAlign w:val="center"/>
            <w:hideMark/>
          </w:tcPr>
          <w:p w:rsidR="00E745A6" w:rsidRPr="00971E8A" w:rsidRDefault="00E745A6"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1.2</w:t>
            </w:r>
          </w:p>
        </w:tc>
        <w:tc>
          <w:tcPr>
            <w:tcW w:w="2364" w:type="pct"/>
            <w:shd w:val="clear" w:color="auto" w:fill="auto"/>
            <w:vAlign w:val="center"/>
            <w:hideMark/>
          </w:tcPr>
          <w:p w:rsidR="00E745A6" w:rsidRPr="00971E8A" w:rsidRDefault="00E745A6"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електроенергия за технологични нужди</w:t>
            </w:r>
          </w:p>
        </w:tc>
        <w:tc>
          <w:tcPr>
            <w:tcW w:w="444"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76</w:t>
            </w:r>
          </w:p>
        </w:tc>
        <w:tc>
          <w:tcPr>
            <w:tcW w:w="369"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15</w:t>
            </w:r>
          </w:p>
        </w:tc>
        <w:tc>
          <w:tcPr>
            <w:tcW w:w="366"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14</w:t>
            </w:r>
          </w:p>
        </w:tc>
        <w:tc>
          <w:tcPr>
            <w:tcW w:w="369"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14</w:t>
            </w:r>
          </w:p>
        </w:tc>
        <w:tc>
          <w:tcPr>
            <w:tcW w:w="369"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13</w:t>
            </w:r>
          </w:p>
        </w:tc>
        <w:tc>
          <w:tcPr>
            <w:tcW w:w="385"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12</w:t>
            </w:r>
          </w:p>
        </w:tc>
      </w:tr>
      <w:tr w:rsidR="00E745A6" w:rsidRPr="00971E8A" w:rsidTr="00347714">
        <w:trPr>
          <w:trHeight w:val="144"/>
        </w:trPr>
        <w:tc>
          <w:tcPr>
            <w:tcW w:w="334" w:type="pct"/>
            <w:shd w:val="clear" w:color="auto" w:fill="auto"/>
            <w:vAlign w:val="center"/>
            <w:hideMark/>
          </w:tcPr>
          <w:p w:rsidR="00E745A6" w:rsidRPr="00971E8A" w:rsidRDefault="00E745A6"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1.3</w:t>
            </w:r>
          </w:p>
        </w:tc>
        <w:tc>
          <w:tcPr>
            <w:tcW w:w="2364" w:type="pct"/>
            <w:shd w:val="clear" w:color="auto" w:fill="auto"/>
            <w:vAlign w:val="center"/>
            <w:hideMark/>
          </w:tcPr>
          <w:p w:rsidR="00E745A6" w:rsidRPr="00971E8A" w:rsidRDefault="00E745A6"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горива и смазочни материали</w:t>
            </w:r>
          </w:p>
        </w:tc>
        <w:tc>
          <w:tcPr>
            <w:tcW w:w="444"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13</w:t>
            </w:r>
          </w:p>
        </w:tc>
        <w:tc>
          <w:tcPr>
            <w:tcW w:w="369"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18</w:t>
            </w:r>
          </w:p>
        </w:tc>
        <w:tc>
          <w:tcPr>
            <w:tcW w:w="366"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18</w:t>
            </w:r>
          </w:p>
        </w:tc>
        <w:tc>
          <w:tcPr>
            <w:tcW w:w="369"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18</w:t>
            </w:r>
          </w:p>
        </w:tc>
        <w:tc>
          <w:tcPr>
            <w:tcW w:w="369"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18</w:t>
            </w:r>
          </w:p>
        </w:tc>
        <w:tc>
          <w:tcPr>
            <w:tcW w:w="385"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18</w:t>
            </w:r>
          </w:p>
        </w:tc>
      </w:tr>
      <w:tr w:rsidR="00E745A6" w:rsidRPr="00971E8A" w:rsidTr="00347714">
        <w:trPr>
          <w:trHeight w:val="91"/>
        </w:trPr>
        <w:tc>
          <w:tcPr>
            <w:tcW w:w="334" w:type="pct"/>
            <w:shd w:val="clear" w:color="auto" w:fill="auto"/>
            <w:vAlign w:val="center"/>
            <w:hideMark/>
          </w:tcPr>
          <w:p w:rsidR="00E745A6" w:rsidRPr="00971E8A" w:rsidRDefault="00E745A6" w:rsidP="00A813BD">
            <w:pPr>
              <w:spacing w:after="0" w:line="240" w:lineRule="auto"/>
              <w:jc w:val="both"/>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1.3.1</w:t>
            </w:r>
          </w:p>
        </w:tc>
        <w:tc>
          <w:tcPr>
            <w:tcW w:w="2364" w:type="pct"/>
            <w:shd w:val="clear" w:color="auto" w:fill="auto"/>
            <w:vAlign w:val="center"/>
            <w:hideMark/>
          </w:tcPr>
          <w:p w:rsidR="00E745A6" w:rsidRPr="00971E8A" w:rsidRDefault="00E745A6" w:rsidP="00025212">
            <w:pPr>
              <w:spacing w:after="0" w:line="240" w:lineRule="auto"/>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 за технологични нужди</w:t>
            </w:r>
          </w:p>
        </w:tc>
        <w:tc>
          <w:tcPr>
            <w:tcW w:w="444" w:type="pct"/>
            <w:shd w:val="clear" w:color="auto" w:fill="auto"/>
            <w:vAlign w:val="center"/>
            <w:hideMark/>
          </w:tcPr>
          <w:p w:rsidR="002C0365" w:rsidRDefault="00E745A6"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c>
          <w:tcPr>
            <w:tcW w:w="369" w:type="pct"/>
            <w:shd w:val="clear" w:color="auto" w:fill="auto"/>
            <w:vAlign w:val="center"/>
            <w:hideMark/>
          </w:tcPr>
          <w:p w:rsidR="002C0365" w:rsidRDefault="00E745A6"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c>
          <w:tcPr>
            <w:tcW w:w="366" w:type="pct"/>
            <w:shd w:val="clear" w:color="auto" w:fill="auto"/>
            <w:vAlign w:val="center"/>
            <w:hideMark/>
          </w:tcPr>
          <w:p w:rsidR="002C0365" w:rsidRDefault="00E745A6"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c>
          <w:tcPr>
            <w:tcW w:w="369" w:type="pct"/>
            <w:shd w:val="clear" w:color="auto" w:fill="auto"/>
            <w:vAlign w:val="center"/>
            <w:hideMark/>
          </w:tcPr>
          <w:p w:rsidR="002C0365" w:rsidRDefault="00E745A6"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c>
          <w:tcPr>
            <w:tcW w:w="369" w:type="pct"/>
            <w:shd w:val="clear" w:color="auto" w:fill="auto"/>
            <w:vAlign w:val="center"/>
            <w:hideMark/>
          </w:tcPr>
          <w:p w:rsidR="002C0365" w:rsidRDefault="00E745A6"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c>
          <w:tcPr>
            <w:tcW w:w="385" w:type="pct"/>
            <w:shd w:val="clear" w:color="auto" w:fill="auto"/>
            <w:vAlign w:val="center"/>
            <w:hideMark/>
          </w:tcPr>
          <w:p w:rsidR="002C0365" w:rsidRDefault="00E745A6"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r>
      <w:tr w:rsidR="00E745A6" w:rsidRPr="00971E8A" w:rsidTr="00347714">
        <w:trPr>
          <w:trHeight w:val="51"/>
        </w:trPr>
        <w:tc>
          <w:tcPr>
            <w:tcW w:w="334" w:type="pct"/>
            <w:shd w:val="clear" w:color="auto" w:fill="auto"/>
            <w:vAlign w:val="center"/>
            <w:hideMark/>
          </w:tcPr>
          <w:p w:rsidR="00E745A6" w:rsidRPr="00971E8A" w:rsidRDefault="00E745A6" w:rsidP="00A813BD">
            <w:pPr>
              <w:spacing w:after="0" w:line="240" w:lineRule="auto"/>
              <w:jc w:val="both"/>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1.3.2</w:t>
            </w:r>
          </w:p>
        </w:tc>
        <w:tc>
          <w:tcPr>
            <w:tcW w:w="2364" w:type="pct"/>
            <w:shd w:val="clear" w:color="auto" w:fill="auto"/>
            <w:vAlign w:val="center"/>
            <w:hideMark/>
          </w:tcPr>
          <w:p w:rsidR="00E745A6" w:rsidRPr="00971E8A" w:rsidRDefault="00E745A6" w:rsidP="00025212">
            <w:pPr>
              <w:spacing w:after="0" w:line="240" w:lineRule="auto"/>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 за транспортни средства</w:t>
            </w:r>
          </w:p>
        </w:tc>
        <w:tc>
          <w:tcPr>
            <w:tcW w:w="444" w:type="pct"/>
            <w:shd w:val="clear" w:color="auto" w:fill="auto"/>
            <w:vAlign w:val="center"/>
            <w:hideMark/>
          </w:tcPr>
          <w:p w:rsidR="002C0365" w:rsidRDefault="00E745A6"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12</w:t>
            </w:r>
          </w:p>
        </w:tc>
        <w:tc>
          <w:tcPr>
            <w:tcW w:w="369" w:type="pct"/>
            <w:shd w:val="clear" w:color="auto" w:fill="auto"/>
            <w:vAlign w:val="center"/>
            <w:hideMark/>
          </w:tcPr>
          <w:p w:rsidR="002C0365" w:rsidRDefault="00E745A6"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18</w:t>
            </w:r>
          </w:p>
        </w:tc>
        <w:tc>
          <w:tcPr>
            <w:tcW w:w="366" w:type="pct"/>
            <w:shd w:val="clear" w:color="auto" w:fill="auto"/>
            <w:vAlign w:val="center"/>
            <w:hideMark/>
          </w:tcPr>
          <w:p w:rsidR="002C0365" w:rsidRDefault="00E745A6"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18</w:t>
            </w:r>
          </w:p>
        </w:tc>
        <w:tc>
          <w:tcPr>
            <w:tcW w:w="369" w:type="pct"/>
            <w:shd w:val="clear" w:color="auto" w:fill="auto"/>
            <w:vAlign w:val="center"/>
            <w:hideMark/>
          </w:tcPr>
          <w:p w:rsidR="002C0365" w:rsidRDefault="00E745A6"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18</w:t>
            </w:r>
          </w:p>
        </w:tc>
        <w:tc>
          <w:tcPr>
            <w:tcW w:w="369" w:type="pct"/>
            <w:shd w:val="clear" w:color="auto" w:fill="auto"/>
            <w:vAlign w:val="center"/>
            <w:hideMark/>
          </w:tcPr>
          <w:p w:rsidR="002C0365" w:rsidRDefault="00E745A6"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18</w:t>
            </w:r>
          </w:p>
        </w:tc>
        <w:tc>
          <w:tcPr>
            <w:tcW w:w="385" w:type="pct"/>
            <w:shd w:val="clear" w:color="auto" w:fill="auto"/>
            <w:vAlign w:val="center"/>
            <w:hideMark/>
          </w:tcPr>
          <w:p w:rsidR="002C0365" w:rsidRDefault="00E745A6"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18</w:t>
            </w:r>
          </w:p>
        </w:tc>
      </w:tr>
      <w:tr w:rsidR="00E745A6" w:rsidRPr="00971E8A" w:rsidTr="00347714">
        <w:trPr>
          <w:trHeight w:val="51"/>
        </w:trPr>
        <w:tc>
          <w:tcPr>
            <w:tcW w:w="334" w:type="pct"/>
            <w:shd w:val="clear" w:color="auto" w:fill="auto"/>
            <w:vAlign w:val="center"/>
            <w:hideMark/>
          </w:tcPr>
          <w:p w:rsidR="00E745A6" w:rsidRPr="00971E8A" w:rsidRDefault="00E745A6" w:rsidP="00A813BD">
            <w:pPr>
              <w:spacing w:after="0" w:line="240" w:lineRule="auto"/>
              <w:jc w:val="both"/>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1.3.3</w:t>
            </w:r>
          </w:p>
        </w:tc>
        <w:tc>
          <w:tcPr>
            <w:tcW w:w="2364" w:type="pct"/>
            <w:shd w:val="clear" w:color="auto" w:fill="auto"/>
            <w:noWrap/>
            <w:vAlign w:val="center"/>
            <w:hideMark/>
          </w:tcPr>
          <w:p w:rsidR="00E745A6" w:rsidRPr="00971E8A" w:rsidRDefault="00E745A6" w:rsidP="00025212">
            <w:pPr>
              <w:spacing w:after="0" w:line="240" w:lineRule="auto"/>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 за механизация (горива за оперативен ремонт)</w:t>
            </w:r>
          </w:p>
        </w:tc>
        <w:tc>
          <w:tcPr>
            <w:tcW w:w="444" w:type="pct"/>
            <w:shd w:val="clear" w:color="auto" w:fill="auto"/>
            <w:vAlign w:val="center"/>
            <w:hideMark/>
          </w:tcPr>
          <w:p w:rsidR="002C0365" w:rsidRDefault="00E745A6"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1</w:t>
            </w:r>
          </w:p>
        </w:tc>
        <w:tc>
          <w:tcPr>
            <w:tcW w:w="369" w:type="pct"/>
            <w:shd w:val="clear" w:color="auto" w:fill="auto"/>
            <w:vAlign w:val="center"/>
            <w:hideMark/>
          </w:tcPr>
          <w:p w:rsidR="002C0365" w:rsidRDefault="00E745A6"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c>
          <w:tcPr>
            <w:tcW w:w="366" w:type="pct"/>
            <w:shd w:val="clear" w:color="auto" w:fill="auto"/>
            <w:vAlign w:val="center"/>
            <w:hideMark/>
          </w:tcPr>
          <w:p w:rsidR="002C0365" w:rsidRDefault="00E745A6"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c>
          <w:tcPr>
            <w:tcW w:w="369" w:type="pct"/>
            <w:shd w:val="clear" w:color="auto" w:fill="auto"/>
            <w:vAlign w:val="center"/>
            <w:hideMark/>
          </w:tcPr>
          <w:p w:rsidR="002C0365" w:rsidRDefault="00E745A6"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c>
          <w:tcPr>
            <w:tcW w:w="369" w:type="pct"/>
            <w:shd w:val="clear" w:color="auto" w:fill="auto"/>
            <w:vAlign w:val="center"/>
            <w:hideMark/>
          </w:tcPr>
          <w:p w:rsidR="002C0365" w:rsidRDefault="00E745A6"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c>
          <w:tcPr>
            <w:tcW w:w="385" w:type="pct"/>
            <w:shd w:val="clear" w:color="auto" w:fill="auto"/>
            <w:vAlign w:val="center"/>
            <w:hideMark/>
          </w:tcPr>
          <w:p w:rsidR="002C0365" w:rsidRDefault="00E745A6"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r>
      <w:tr w:rsidR="00E745A6" w:rsidRPr="00971E8A" w:rsidTr="00347714">
        <w:trPr>
          <w:trHeight w:val="51"/>
        </w:trPr>
        <w:tc>
          <w:tcPr>
            <w:tcW w:w="334" w:type="pct"/>
            <w:shd w:val="clear" w:color="auto" w:fill="auto"/>
            <w:vAlign w:val="center"/>
            <w:hideMark/>
          </w:tcPr>
          <w:p w:rsidR="00E745A6" w:rsidRPr="00971E8A" w:rsidRDefault="00E745A6"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1.4</w:t>
            </w:r>
          </w:p>
        </w:tc>
        <w:tc>
          <w:tcPr>
            <w:tcW w:w="2364" w:type="pct"/>
            <w:shd w:val="clear" w:color="auto" w:fill="auto"/>
            <w:vAlign w:val="center"/>
            <w:hideMark/>
          </w:tcPr>
          <w:p w:rsidR="00E745A6" w:rsidRPr="00971E8A" w:rsidRDefault="00E745A6"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работно облекло</w:t>
            </w:r>
          </w:p>
        </w:tc>
        <w:tc>
          <w:tcPr>
            <w:tcW w:w="444"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9"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9"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9"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85"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r>
      <w:tr w:rsidR="00E745A6" w:rsidRPr="00971E8A" w:rsidTr="00347714">
        <w:trPr>
          <w:trHeight w:val="51"/>
        </w:trPr>
        <w:tc>
          <w:tcPr>
            <w:tcW w:w="334" w:type="pct"/>
            <w:shd w:val="clear" w:color="auto" w:fill="auto"/>
            <w:vAlign w:val="center"/>
            <w:hideMark/>
          </w:tcPr>
          <w:p w:rsidR="00E745A6" w:rsidRPr="00971E8A" w:rsidRDefault="00E745A6"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1.5</w:t>
            </w:r>
          </w:p>
        </w:tc>
        <w:tc>
          <w:tcPr>
            <w:tcW w:w="2364" w:type="pct"/>
            <w:shd w:val="clear" w:color="auto" w:fill="auto"/>
            <w:vAlign w:val="center"/>
            <w:hideMark/>
          </w:tcPr>
          <w:p w:rsidR="00E745A6" w:rsidRPr="00971E8A" w:rsidRDefault="00E745A6"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канцеларски материали</w:t>
            </w:r>
          </w:p>
        </w:tc>
        <w:tc>
          <w:tcPr>
            <w:tcW w:w="444"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9"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9"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9"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85"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r>
      <w:tr w:rsidR="00E745A6" w:rsidRPr="00971E8A" w:rsidTr="00347714">
        <w:trPr>
          <w:trHeight w:val="51"/>
        </w:trPr>
        <w:tc>
          <w:tcPr>
            <w:tcW w:w="334" w:type="pct"/>
            <w:shd w:val="clear" w:color="auto" w:fill="auto"/>
            <w:vAlign w:val="center"/>
            <w:hideMark/>
          </w:tcPr>
          <w:p w:rsidR="00E745A6" w:rsidRPr="00971E8A" w:rsidRDefault="00E745A6"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1.6</w:t>
            </w:r>
          </w:p>
        </w:tc>
        <w:tc>
          <w:tcPr>
            <w:tcW w:w="2364" w:type="pct"/>
            <w:shd w:val="clear" w:color="auto" w:fill="auto"/>
            <w:vAlign w:val="center"/>
            <w:hideMark/>
          </w:tcPr>
          <w:p w:rsidR="00E745A6" w:rsidRPr="00971E8A" w:rsidRDefault="00E745A6"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материали за оперативен ремонт</w:t>
            </w:r>
          </w:p>
        </w:tc>
        <w:tc>
          <w:tcPr>
            <w:tcW w:w="444"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9</w:t>
            </w:r>
          </w:p>
        </w:tc>
        <w:tc>
          <w:tcPr>
            <w:tcW w:w="369"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w:t>
            </w:r>
          </w:p>
        </w:tc>
        <w:tc>
          <w:tcPr>
            <w:tcW w:w="366"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w:t>
            </w:r>
          </w:p>
        </w:tc>
        <w:tc>
          <w:tcPr>
            <w:tcW w:w="369"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w:t>
            </w:r>
          </w:p>
        </w:tc>
        <w:tc>
          <w:tcPr>
            <w:tcW w:w="369"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w:t>
            </w:r>
          </w:p>
        </w:tc>
        <w:tc>
          <w:tcPr>
            <w:tcW w:w="385"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w:t>
            </w:r>
          </w:p>
        </w:tc>
      </w:tr>
      <w:tr w:rsidR="00E745A6" w:rsidRPr="00971E8A" w:rsidTr="00347714">
        <w:trPr>
          <w:trHeight w:val="65"/>
        </w:trPr>
        <w:tc>
          <w:tcPr>
            <w:tcW w:w="334" w:type="pct"/>
            <w:shd w:val="clear" w:color="auto" w:fill="auto"/>
            <w:vAlign w:val="center"/>
            <w:hideMark/>
          </w:tcPr>
          <w:p w:rsidR="00E745A6" w:rsidRPr="00971E8A" w:rsidRDefault="00E745A6" w:rsidP="00A813BD">
            <w:pPr>
              <w:spacing w:after="0" w:line="240" w:lineRule="auto"/>
              <w:jc w:val="both"/>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1.7</w:t>
            </w:r>
          </w:p>
        </w:tc>
        <w:tc>
          <w:tcPr>
            <w:tcW w:w="2364" w:type="pct"/>
            <w:shd w:val="clear" w:color="auto" w:fill="auto"/>
            <w:vAlign w:val="center"/>
            <w:hideMark/>
          </w:tcPr>
          <w:p w:rsidR="00E745A6" w:rsidRPr="00971E8A" w:rsidRDefault="00E745A6"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други разходи за материали</w:t>
            </w:r>
          </w:p>
        </w:tc>
        <w:tc>
          <w:tcPr>
            <w:tcW w:w="444"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9"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9"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9"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85"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r>
      <w:tr w:rsidR="00E745A6" w:rsidRPr="00971E8A" w:rsidTr="00347714">
        <w:trPr>
          <w:trHeight w:val="319"/>
        </w:trPr>
        <w:tc>
          <w:tcPr>
            <w:tcW w:w="334" w:type="pct"/>
            <w:shd w:val="clear" w:color="auto" w:fill="auto"/>
            <w:vAlign w:val="center"/>
            <w:hideMark/>
          </w:tcPr>
          <w:p w:rsidR="00E745A6" w:rsidRPr="00971E8A" w:rsidRDefault="00E745A6" w:rsidP="00A813BD">
            <w:pPr>
              <w:spacing w:after="0" w:line="240" w:lineRule="auto"/>
              <w:jc w:val="both"/>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1.7.1</w:t>
            </w:r>
          </w:p>
        </w:tc>
        <w:tc>
          <w:tcPr>
            <w:tcW w:w="2364" w:type="pct"/>
            <w:shd w:val="clear" w:color="auto" w:fill="auto"/>
            <w:noWrap/>
            <w:vAlign w:val="center"/>
            <w:hideMark/>
          </w:tcPr>
          <w:p w:rsidR="00E745A6" w:rsidRPr="00971E8A" w:rsidRDefault="00E745A6"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възнаграждения и осигуровки, хил.лв/км за доставяне и отвеждане, хил.лв./хил.м3 вход ПСОВ за пречистване</w:t>
            </w:r>
          </w:p>
        </w:tc>
        <w:tc>
          <w:tcPr>
            <w:tcW w:w="444"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9"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9"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9"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85"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r>
      <w:tr w:rsidR="00E745A6" w:rsidRPr="00971E8A" w:rsidTr="00347714">
        <w:trPr>
          <w:trHeight w:val="319"/>
        </w:trPr>
        <w:tc>
          <w:tcPr>
            <w:tcW w:w="334" w:type="pct"/>
            <w:shd w:val="clear" w:color="auto" w:fill="auto"/>
            <w:vAlign w:val="center"/>
            <w:hideMark/>
          </w:tcPr>
          <w:p w:rsidR="00E745A6" w:rsidRPr="00971E8A" w:rsidRDefault="00E745A6" w:rsidP="00A813BD">
            <w:pPr>
              <w:spacing w:after="0" w:line="240" w:lineRule="auto"/>
              <w:jc w:val="both"/>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1.7.2</w:t>
            </w:r>
          </w:p>
        </w:tc>
        <w:tc>
          <w:tcPr>
            <w:tcW w:w="2364" w:type="pct"/>
            <w:shd w:val="clear" w:color="auto" w:fill="auto"/>
            <w:noWrap/>
            <w:vAlign w:val="center"/>
            <w:hideMark/>
          </w:tcPr>
          <w:p w:rsidR="00E745A6" w:rsidRPr="00971E8A" w:rsidRDefault="00E745A6"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оперативен ремонт, хил.лв/км за доставяне и отвеждане, хил.лв./хил.м3 вход ПСОВ за пречистване</w:t>
            </w:r>
          </w:p>
        </w:tc>
        <w:tc>
          <w:tcPr>
            <w:tcW w:w="444"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9"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9"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9"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85"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r>
      <w:tr w:rsidR="00E745A6" w:rsidRPr="00971E8A" w:rsidTr="00347714">
        <w:trPr>
          <w:trHeight w:val="319"/>
        </w:trPr>
        <w:tc>
          <w:tcPr>
            <w:tcW w:w="334" w:type="pct"/>
            <w:shd w:val="clear" w:color="auto" w:fill="auto"/>
            <w:vAlign w:val="center"/>
            <w:hideMark/>
          </w:tcPr>
          <w:p w:rsidR="00E745A6" w:rsidRPr="00971E8A" w:rsidRDefault="00E745A6" w:rsidP="00A813BD">
            <w:pPr>
              <w:spacing w:after="0" w:line="240" w:lineRule="auto"/>
              <w:jc w:val="both"/>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1.7.3</w:t>
            </w:r>
          </w:p>
        </w:tc>
        <w:tc>
          <w:tcPr>
            <w:tcW w:w="2364" w:type="pct"/>
            <w:shd w:val="clear" w:color="auto" w:fill="auto"/>
            <w:noWrap/>
            <w:vAlign w:val="center"/>
            <w:hideMark/>
          </w:tcPr>
          <w:p w:rsidR="00E745A6" w:rsidRPr="00971E8A" w:rsidRDefault="00E745A6"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Променливи разходи, хил.лв./хил.м3 вход ВС за доставяне, фактурирани количества за отвеждане, и вход ПСОВ за пречистване</w:t>
            </w:r>
          </w:p>
        </w:tc>
        <w:tc>
          <w:tcPr>
            <w:tcW w:w="444"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9"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9"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9"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85" w:type="pct"/>
            <w:shd w:val="clear" w:color="auto" w:fill="auto"/>
            <w:vAlign w:val="center"/>
            <w:hideMark/>
          </w:tcPr>
          <w:p w:rsidR="002C0365" w:rsidRDefault="00E745A6"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r>
    </w:tbl>
    <w:p w:rsidR="00193927" w:rsidRPr="00971E8A" w:rsidRDefault="00193927" w:rsidP="00A813BD">
      <w:pPr>
        <w:spacing w:after="120" w:line="240" w:lineRule="auto"/>
        <w:ind w:firstLine="567"/>
        <w:jc w:val="both"/>
        <w:rPr>
          <w:rFonts w:ascii="Times New Roman" w:hAnsi="Times New Roman"/>
          <w:sz w:val="24"/>
          <w:szCs w:val="24"/>
        </w:rPr>
      </w:pPr>
    </w:p>
    <w:p w:rsidR="002C0365" w:rsidRPr="00D10C9C" w:rsidRDefault="00512B01" w:rsidP="00046C76">
      <w:pPr>
        <w:spacing w:after="120" w:line="240" w:lineRule="auto"/>
        <w:ind w:firstLine="567"/>
        <w:jc w:val="both"/>
        <w:rPr>
          <w:rFonts w:ascii="Times New Roman" w:hAnsi="Times New Roman"/>
          <w:sz w:val="24"/>
          <w:szCs w:val="24"/>
          <w:lang w:eastAsia="bg-BG"/>
        </w:rPr>
      </w:pPr>
      <w:r>
        <w:rPr>
          <w:rFonts w:ascii="Times New Roman" w:hAnsi="Times New Roman"/>
          <w:sz w:val="24"/>
          <w:szCs w:val="24"/>
        </w:rPr>
        <w:tab/>
      </w:r>
      <w:r w:rsidR="00F57D69" w:rsidRPr="00D10C9C">
        <w:rPr>
          <w:rFonts w:ascii="Times New Roman" w:hAnsi="Times New Roman"/>
          <w:sz w:val="24"/>
          <w:szCs w:val="24"/>
        </w:rPr>
        <w:t>Всички разходи за материали в периода на бизнес плана са планувани съгласно указанията на КЕВР, като увеличението през 2022 г. е вследствие на присъединяването територията на общ. Димитровград към обслужваната територия.</w:t>
      </w:r>
    </w:p>
    <w:p w:rsidR="003C1108" w:rsidRPr="00F57D69" w:rsidRDefault="00EE5280" w:rsidP="00A813BD">
      <w:pPr>
        <w:pStyle w:val="Heading5"/>
        <w:keepLines w:val="0"/>
        <w:numPr>
          <w:ilvl w:val="3"/>
          <w:numId w:val="3"/>
        </w:numPr>
        <w:tabs>
          <w:tab w:val="left" w:pos="1276"/>
          <w:tab w:val="left" w:pos="1701"/>
        </w:tabs>
        <w:ind w:hanging="797"/>
        <w:jc w:val="both"/>
        <w:rPr>
          <w:rFonts w:ascii="Times New Roman" w:hAnsi="Times New Roman"/>
          <w:lang w:eastAsia="bg-BG"/>
        </w:rPr>
      </w:pPr>
      <w:r w:rsidRPr="00971E8A">
        <w:rPr>
          <w:rFonts w:ascii="Times New Roman" w:hAnsi="Times New Roman"/>
          <w:lang w:eastAsia="bg-BG"/>
        </w:rPr>
        <w:t>Разходи за електроенергия, договори, действащи цени</w:t>
      </w:r>
    </w:p>
    <w:p w:rsidR="00F57D69" w:rsidRDefault="00E42F3E" w:rsidP="00512B01">
      <w:pPr>
        <w:spacing w:line="240" w:lineRule="auto"/>
        <w:ind w:firstLine="708"/>
        <w:jc w:val="both"/>
        <w:rPr>
          <w:rFonts w:ascii="Times New Roman" w:hAnsi="Times New Roman"/>
          <w:sz w:val="24"/>
          <w:szCs w:val="24"/>
        </w:rPr>
      </w:pPr>
      <w:r>
        <w:rPr>
          <w:rFonts w:ascii="Times New Roman" w:hAnsi="Times New Roman"/>
          <w:sz w:val="24"/>
          <w:szCs w:val="24"/>
        </w:rPr>
        <w:tab/>
      </w:r>
      <w:r w:rsidR="00F57D69">
        <w:rPr>
          <w:rFonts w:ascii="Times New Roman" w:hAnsi="Times New Roman"/>
          <w:sz w:val="24"/>
          <w:szCs w:val="24"/>
        </w:rPr>
        <w:t>Към момента на изготвяне на бизнес плана, дружеството се снабдява с електроенергия на свободния пазар чрез доставчик „МОСТ ЕНЕРДЖИ“ АД. Цената по действащия все още договор е 103 лв./</w:t>
      </w:r>
      <w:r w:rsidR="00F57D69">
        <w:rPr>
          <w:rFonts w:ascii="Times New Roman" w:hAnsi="Times New Roman"/>
          <w:sz w:val="24"/>
          <w:szCs w:val="24"/>
          <w:lang w:val="en-US"/>
        </w:rPr>
        <w:t>MWh</w:t>
      </w:r>
      <w:r w:rsidR="00F57D69">
        <w:rPr>
          <w:rFonts w:ascii="Times New Roman" w:hAnsi="Times New Roman"/>
          <w:sz w:val="24"/>
          <w:szCs w:val="24"/>
        </w:rPr>
        <w:t>, но според клаузите в договора в зависимост от движението на борсовите цени варира от 93</w:t>
      </w:r>
      <w:r w:rsidR="00025212">
        <w:rPr>
          <w:rFonts w:ascii="Times New Roman" w:hAnsi="Times New Roman"/>
          <w:sz w:val="24"/>
          <w:szCs w:val="24"/>
        </w:rPr>
        <w:t>,60</w:t>
      </w:r>
      <w:r w:rsidR="00F57D69">
        <w:rPr>
          <w:rFonts w:ascii="Times New Roman" w:hAnsi="Times New Roman"/>
          <w:sz w:val="24"/>
          <w:szCs w:val="24"/>
        </w:rPr>
        <w:t xml:space="preserve"> до 114</w:t>
      </w:r>
      <w:r w:rsidR="00025212">
        <w:rPr>
          <w:rFonts w:ascii="Times New Roman" w:hAnsi="Times New Roman"/>
          <w:sz w:val="24"/>
          <w:szCs w:val="24"/>
        </w:rPr>
        <w:t>,40</w:t>
      </w:r>
      <w:r w:rsidR="00F57D69">
        <w:rPr>
          <w:rFonts w:ascii="Times New Roman" w:hAnsi="Times New Roman"/>
          <w:sz w:val="24"/>
          <w:szCs w:val="24"/>
        </w:rPr>
        <w:t xml:space="preserve"> лв.</w:t>
      </w:r>
      <w:r w:rsidR="00F57D69">
        <w:rPr>
          <w:rFonts w:ascii="Times New Roman" w:hAnsi="Times New Roman"/>
          <w:sz w:val="24"/>
          <w:szCs w:val="24"/>
          <w:lang w:val="en-US"/>
        </w:rPr>
        <w:t>/MWh</w:t>
      </w:r>
      <w:r w:rsidR="00F57D69">
        <w:rPr>
          <w:rFonts w:ascii="Times New Roman" w:hAnsi="Times New Roman"/>
          <w:sz w:val="24"/>
          <w:szCs w:val="24"/>
        </w:rPr>
        <w:t xml:space="preserve"> и към настоящия момент разходите се формират на най-високата възможна цена.</w:t>
      </w:r>
    </w:p>
    <w:p w:rsidR="002C0365" w:rsidRDefault="00F57D69" w:rsidP="00512B01">
      <w:pPr>
        <w:spacing w:line="240" w:lineRule="auto"/>
        <w:ind w:firstLine="284"/>
        <w:jc w:val="both"/>
        <w:rPr>
          <w:rFonts w:ascii="Times New Roman" w:hAnsi="Times New Roman"/>
          <w:lang w:eastAsia="bg-BG"/>
        </w:rPr>
      </w:pPr>
      <w:r>
        <w:rPr>
          <w:rFonts w:ascii="Times New Roman" w:hAnsi="Times New Roman"/>
          <w:sz w:val="24"/>
          <w:szCs w:val="24"/>
        </w:rPr>
        <w:tab/>
        <w:t>Стартирала е процедура по ЗОП за избор на нов доставчик на електрическа енергия, която предвижда цената по новия договор, който ще се сключи да се формира от борсова цена+надбавка. При планирането на разходите по бизнес плана този фактор не е намерил отражение в стойностите, а това би довело до повишаване разходите за електроенергия, така че планираното за периода 2022-2026</w:t>
      </w:r>
      <w:r w:rsidR="00025212">
        <w:rPr>
          <w:rFonts w:ascii="Times New Roman" w:hAnsi="Times New Roman"/>
          <w:sz w:val="24"/>
          <w:szCs w:val="24"/>
        </w:rPr>
        <w:t xml:space="preserve"> </w:t>
      </w:r>
      <w:r>
        <w:rPr>
          <w:rFonts w:ascii="Times New Roman" w:hAnsi="Times New Roman"/>
          <w:sz w:val="24"/>
          <w:szCs w:val="24"/>
        </w:rPr>
        <w:t>г. намаление в стойността на разходите за електроенергия може да не бъде достигнато.</w:t>
      </w:r>
    </w:p>
    <w:p w:rsidR="00EE5280" w:rsidRPr="00971E8A" w:rsidRDefault="00EE5280" w:rsidP="00A813BD">
      <w:pPr>
        <w:pStyle w:val="Heading5"/>
        <w:keepLines w:val="0"/>
        <w:numPr>
          <w:ilvl w:val="2"/>
          <w:numId w:val="3"/>
        </w:numPr>
        <w:tabs>
          <w:tab w:val="left" w:pos="1276"/>
          <w:tab w:val="left" w:pos="1701"/>
        </w:tabs>
        <w:ind w:left="1134" w:hanging="425"/>
        <w:jc w:val="both"/>
        <w:rPr>
          <w:rFonts w:ascii="Times New Roman" w:hAnsi="Times New Roman"/>
          <w:lang w:eastAsia="bg-BG"/>
        </w:rPr>
      </w:pPr>
      <w:bookmarkStart w:id="123" w:name="_Toc450131559"/>
      <w:r w:rsidRPr="00971E8A">
        <w:rPr>
          <w:rFonts w:ascii="Times New Roman" w:hAnsi="Times New Roman"/>
          <w:lang w:eastAsia="bg-BG"/>
        </w:rPr>
        <w:lastRenderedPageBreak/>
        <w:t>Разходи за външни услуги</w:t>
      </w:r>
      <w:bookmarkEnd w:id="123"/>
    </w:p>
    <w:p w:rsidR="00D87812" w:rsidRPr="00CB7915" w:rsidRDefault="00D87812" w:rsidP="00512B01">
      <w:pPr>
        <w:spacing w:line="240" w:lineRule="auto"/>
        <w:ind w:firstLine="708"/>
        <w:jc w:val="both"/>
        <w:rPr>
          <w:rFonts w:ascii="Times New Roman" w:hAnsi="Times New Roman"/>
          <w:sz w:val="24"/>
          <w:szCs w:val="24"/>
        </w:rPr>
      </w:pPr>
      <w:r w:rsidRPr="00CB7915">
        <w:rPr>
          <w:rFonts w:ascii="Times New Roman" w:hAnsi="Times New Roman"/>
          <w:sz w:val="24"/>
          <w:szCs w:val="24"/>
        </w:rPr>
        <w:t>Разходите за външни услуги на „Водоснабдяване и канализация“ ЕООД, гр. Хасково за услугата отвеждане на отпадъчни води за 20</w:t>
      </w:r>
      <w:r w:rsidR="006F67CA" w:rsidRPr="00CB7915">
        <w:rPr>
          <w:rFonts w:ascii="Times New Roman" w:hAnsi="Times New Roman"/>
          <w:sz w:val="24"/>
          <w:szCs w:val="24"/>
        </w:rPr>
        <w:t>20</w:t>
      </w:r>
      <w:r w:rsidRPr="00CB7915">
        <w:rPr>
          <w:rFonts w:ascii="Times New Roman" w:hAnsi="Times New Roman"/>
          <w:sz w:val="24"/>
          <w:szCs w:val="24"/>
        </w:rPr>
        <w:t xml:space="preserve"> г. възлизат на </w:t>
      </w:r>
      <w:r w:rsidR="006F67CA" w:rsidRPr="00CB7915">
        <w:rPr>
          <w:rFonts w:ascii="Times New Roman" w:hAnsi="Times New Roman"/>
          <w:sz w:val="24"/>
          <w:szCs w:val="24"/>
        </w:rPr>
        <w:t>14</w:t>
      </w:r>
      <w:r w:rsidRPr="00CB7915">
        <w:rPr>
          <w:rFonts w:ascii="Times New Roman" w:hAnsi="Times New Roman"/>
          <w:sz w:val="24"/>
          <w:szCs w:val="24"/>
        </w:rPr>
        <w:t xml:space="preserve"> хил.лв. Те съставляват </w:t>
      </w:r>
      <w:r w:rsidR="006F67CA" w:rsidRPr="00CB7915">
        <w:rPr>
          <w:rFonts w:ascii="Times New Roman" w:hAnsi="Times New Roman"/>
          <w:sz w:val="24"/>
          <w:szCs w:val="24"/>
        </w:rPr>
        <w:t>2,63</w:t>
      </w:r>
      <w:r w:rsidRPr="00CB7915">
        <w:rPr>
          <w:rFonts w:ascii="Times New Roman" w:hAnsi="Times New Roman"/>
          <w:sz w:val="24"/>
          <w:szCs w:val="24"/>
        </w:rPr>
        <w:t>% от общите разходи за услугата.</w:t>
      </w:r>
    </w:p>
    <w:p w:rsidR="00D87812" w:rsidRPr="00CB7915" w:rsidRDefault="00512B01" w:rsidP="00512B01">
      <w:pPr>
        <w:spacing w:line="240" w:lineRule="auto"/>
        <w:ind w:firstLine="284"/>
        <w:jc w:val="both"/>
        <w:rPr>
          <w:rFonts w:ascii="Times New Roman" w:hAnsi="Times New Roman"/>
          <w:sz w:val="24"/>
          <w:szCs w:val="24"/>
        </w:rPr>
      </w:pPr>
      <w:r>
        <w:rPr>
          <w:rFonts w:ascii="Times New Roman" w:hAnsi="Times New Roman"/>
          <w:sz w:val="24"/>
          <w:szCs w:val="24"/>
        </w:rPr>
        <w:tab/>
      </w:r>
      <w:r w:rsidR="00D87812" w:rsidRPr="00CB7915">
        <w:rPr>
          <w:rFonts w:ascii="Times New Roman" w:hAnsi="Times New Roman"/>
          <w:sz w:val="24"/>
          <w:szCs w:val="24"/>
        </w:rPr>
        <w:t>Изменението на разходите за външни услуги за периода на бизнес плана е както следва:</w:t>
      </w: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60"/>
        <w:gridCol w:w="4711"/>
        <w:gridCol w:w="613"/>
        <w:gridCol w:w="669"/>
        <w:gridCol w:w="669"/>
        <w:gridCol w:w="669"/>
        <w:gridCol w:w="669"/>
        <w:gridCol w:w="671"/>
      </w:tblGrid>
      <w:tr w:rsidR="00B12EF3" w:rsidRPr="00971E8A" w:rsidTr="004642ED">
        <w:trPr>
          <w:trHeight w:val="495"/>
        </w:trPr>
        <w:tc>
          <w:tcPr>
            <w:tcW w:w="5000" w:type="pct"/>
            <w:gridSpan w:val="8"/>
            <w:shd w:val="clear" w:color="auto" w:fill="auto"/>
            <w:noWrap/>
            <w:vAlign w:val="center"/>
            <w:hideMark/>
          </w:tcPr>
          <w:p w:rsidR="00B12EF3" w:rsidRPr="00971E8A" w:rsidRDefault="00B12EF3"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Отвеждане на отпадъчните води</w:t>
            </w:r>
          </w:p>
        </w:tc>
      </w:tr>
      <w:tr w:rsidR="004713D2" w:rsidRPr="00971E8A" w:rsidTr="00CA3BD5">
        <w:trPr>
          <w:trHeight w:val="191"/>
        </w:trPr>
        <w:tc>
          <w:tcPr>
            <w:tcW w:w="252" w:type="pct"/>
            <w:vMerge w:val="restart"/>
            <w:shd w:val="clear" w:color="auto" w:fill="auto"/>
            <w:noWrap/>
            <w:vAlign w:val="center"/>
            <w:hideMark/>
          </w:tcPr>
          <w:p w:rsidR="004713D2" w:rsidRPr="00971E8A"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w:t>
            </w:r>
          </w:p>
        </w:tc>
        <w:tc>
          <w:tcPr>
            <w:tcW w:w="2580" w:type="pct"/>
            <w:vMerge w:val="restart"/>
            <w:shd w:val="clear" w:color="auto" w:fill="auto"/>
            <w:noWrap/>
            <w:vAlign w:val="center"/>
            <w:hideMark/>
          </w:tcPr>
          <w:p w:rsidR="004713D2" w:rsidRPr="00E4417B" w:rsidRDefault="004713D2" w:rsidP="00025212">
            <w:pPr>
              <w:spacing w:after="0" w:line="240" w:lineRule="auto"/>
              <w:jc w:val="center"/>
              <w:rPr>
                <w:rFonts w:ascii="Times New Roman" w:eastAsia="Times New Roman" w:hAnsi="Times New Roman"/>
                <w:b/>
                <w:sz w:val="16"/>
                <w:szCs w:val="16"/>
                <w:lang w:eastAsia="bg-BG"/>
              </w:rPr>
            </w:pPr>
            <w:r w:rsidRPr="00E4417B">
              <w:rPr>
                <w:rFonts w:ascii="Times New Roman" w:eastAsia="Times New Roman" w:hAnsi="Times New Roman"/>
                <w:b/>
                <w:sz w:val="16"/>
                <w:szCs w:val="16"/>
                <w:lang w:eastAsia="bg-BG"/>
              </w:rPr>
              <w:t>Разходи по икономически елементи</w:t>
            </w:r>
          </w:p>
        </w:tc>
        <w:tc>
          <w:tcPr>
            <w:tcW w:w="336" w:type="pct"/>
            <w:shd w:val="clear" w:color="auto" w:fill="auto"/>
            <w:noWrap/>
            <w:vAlign w:val="center"/>
            <w:hideMark/>
          </w:tcPr>
          <w:p w:rsidR="004713D2" w:rsidRPr="00971E8A" w:rsidRDefault="004713D2"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2020 г.</w:t>
            </w:r>
          </w:p>
        </w:tc>
        <w:tc>
          <w:tcPr>
            <w:tcW w:w="366" w:type="pct"/>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2022 г.</w:t>
            </w:r>
          </w:p>
        </w:tc>
        <w:tc>
          <w:tcPr>
            <w:tcW w:w="366" w:type="pct"/>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2023 г.</w:t>
            </w:r>
          </w:p>
        </w:tc>
        <w:tc>
          <w:tcPr>
            <w:tcW w:w="366" w:type="pct"/>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2024 г.</w:t>
            </w:r>
          </w:p>
        </w:tc>
        <w:tc>
          <w:tcPr>
            <w:tcW w:w="366" w:type="pct"/>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2025 г.</w:t>
            </w:r>
          </w:p>
        </w:tc>
        <w:tc>
          <w:tcPr>
            <w:tcW w:w="367" w:type="pct"/>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2026 г.</w:t>
            </w:r>
          </w:p>
        </w:tc>
      </w:tr>
      <w:tr w:rsidR="004713D2" w:rsidRPr="00971E8A" w:rsidTr="00CA3BD5">
        <w:trPr>
          <w:trHeight w:val="420"/>
        </w:trPr>
        <w:tc>
          <w:tcPr>
            <w:tcW w:w="252" w:type="pct"/>
            <w:vMerge/>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sz w:val="16"/>
                <w:szCs w:val="16"/>
                <w:lang w:eastAsia="bg-BG"/>
              </w:rPr>
            </w:pPr>
          </w:p>
        </w:tc>
        <w:tc>
          <w:tcPr>
            <w:tcW w:w="2580" w:type="pct"/>
            <w:vMerge/>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sz w:val="16"/>
                <w:szCs w:val="16"/>
                <w:lang w:eastAsia="bg-BG"/>
              </w:rPr>
            </w:pPr>
          </w:p>
        </w:tc>
        <w:tc>
          <w:tcPr>
            <w:tcW w:w="336" w:type="pct"/>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Базова година</w:t>
            </w:r>
          </w:p>
        </w:tc>
        <w:tc>
          <w:tcPr>
            <w:tcW w:w="366" w:type="pct"/>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66" w:type="pct"/>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66" w:type="pct"/>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66" w:type="pct"/>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67" w:type="pct"/>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r>
      <w:tr w:rsidR="004713D2" w:rsidRPr="00971E8A" w:rsidTr="00CA3BD5">
        <w:trPr>
          <w:trHeight w:val="51"/>
        </w:trPr>
        <w:tc>
          <w:tcPr>
            <w:tcW w:w="252" w:type="pct"/>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w:t>
            </w:r>
          </w:p>
        </w:tc>
        <w:tc>
          <w:tcPr>
            <w:tcW w:w="2580" w:type="pct"/>
            <w:shd w:val="clear" w:color="auto" w:fill="auto"/>
            <w:vAlign w:val="center"/>
            <w:hideMark/>
          </w:tcPr>
          <w:p w:rsidR="004713D2" w:rsidRPr="00971E8A" w:rsidRDefault="004713D2" w:rsidP="00025212">
            <w:pPr>
              <w:spacing w:after="0" w:line="240" w:lineRule="auto"/>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Разходи за външни услуги</w:t>
            </w:r>
          </w:p>
        </w:tc>
        <w:tc>
          <w:tcPr>
            <w:tcW w:w="33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14</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w:t>
            </w:r>
          </w:p>
        </w:tc>
        <w:tc>
          <w:tcPr>
            <w:tcW w:w="367" w:type="pct"/>
            <w:shd w:val="clear" w:color="auto" w:fill="auto"/>
            <w:vAlign w:val="center"/>
            <w:hideMark/>
          </w:tcPr>
          <w:p w:rsidR="002C0365" w:rsidRDefault="004713D2"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w:t>
            </w:r>
          </w:p>
        </w:tc>
      </w:tr>
      <w:tr w:rsidR="004713D2" w:rsidRPr="00971E8A" w:rsidTr="00CA3BD5">
        <w:trPr>
          <w:trHeight w:val="91"/>
        </w:trPr>
        <w:tc>
          <w:tcPr>
            <w:tcW w:w="252" w:type="pct"/>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2.1</w:t>
            </w:r>
          </w:p>
        </w:tc>
        <w:tc>
          <w:tcPr>
            <w:tcW w:w="2580" w:type="pct"/>
            <w:shd w:val="clear" w:color="auto" w:fill="auto"/>
            <w:vAlign w:val="center"/>
            <w:hideMark/>
          </w:tcPr>
          <w:p w:rsidR="004713D2" w:rsidRPr="00971E8A" w:rsidRDefault="004713D2"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застраховки</w:t>
            </w:r>
          </w:p>
        </w:tc>
        <w:tc>
          <w:tcPr>
            <w:tcW w:w="33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7"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r>
      <w:tr w:rsidR="004713D2" w:rsidRPr="00971E8A" w:rsidTr="00CA3BD5">
        <w:trPr>
          <w:trHeight w:val="178"/>
        </w:trPr>
        <w:tc>
          <w:tcPr>
            <w:tcW w:w="252" w:type="pct"/>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2.2</w:t>
            </w:r>
          </w:p>
        </w:tc>
        <w:tc>
          <w:tcPr>
            <w:tcW w:w="2580" w:type="pct"/>
            <w:shd w:val="clear" w:color="auto" w:fill="auto"/>
            <w:vAlign w:val="center"/>
            <w:hideMark/>
          </w:tcPr>
          <w:p w:rsidR="004713D2" w:rsidRPr="00971E8A" w:rsidRDefault="004713D2"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доставяне на вода на входа на ВС от друг доставчик</w:t>
            </w:r>
          </w:p>
        </w:tc>
        <w:tc>
          <w:tcPr>
            <w:tcW w:w="33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7"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r>
      <w:tr w:rsidR="004713D2" w:rsidRPr="00971E8A" w:rsidTr="00CA3BD5">
        <w:trPr>
          <w:trHeight w:val="51"/>
        </w:trPr>
        <w:tc>
          <w:tcPr>
            <w:tcW w:w="252" w:type="pct"/>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2.3</w:t>
            </w:r>
          </w:p>
        </w:tc>
        <w:tc>
          <w:tcPr>
            <w:tcW w:w="2580" w:type="pct"/>
            <w:shd w:val="clear" w:color="auto" w:fill="auto"/>
            <w:vAlign w:val="center"/>
            <w:hideMark/>
          </w:tcPr>
          <w:p w:rsidR="004713D2" w:rsidRPr="00971E8A" w:rsidRDefault="004713D2"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абонаментно обслужване</w:t>
            </w:r>
          </w:p>
        </w:tc>
        <w:tc>
          <w:tcPr>
            <w:tcW w:w="33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7"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r>
      <w:tr w:rsidR="004713D2" w:rsidRPr="00971E8A" w:rsidTr="00CA3BD5">
        <w:trPr>
          <w:trHeight w:val="71"/>
        </w:trPr>
        <w:tc>
          <w:tcPr>
            <w:tcW w:w="252" w:type="pct"/>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2.4</w:t>
            </w:r>
          </w:p>
        </w:tc>
        <w:tc>
          <w:tcPr>
            <w:tcW w:w="2580" w:type="pct"/>
            <w:shd w:val="clear" w:color="auto" w:fill="auto"/>
            <w:vAlign w:val="center"/>
            <w:hideMark/>
          </w:tcPr>
          <w:p w:rsidR="004713D2" w:rsidRPr="00971E8A" w:rsidRDefault="004713D2"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наеми, в т.ч. и оперативен лизинг</w:t>
            </w:r>
          </w:p>
        </w:tc>
        <w:tc>
          <w:tcPr>
            <w:tcW w:w="33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7"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r>
      <w:tr w:rsidR="004713D2" w:rsidRPr="00971E8A" w:rsidTr="00CA3BD5">
        <w:trPr>
          <w:trHeight w:val="51"/>
        </w:trPr>
        <w:tc>
          <w:tcPr>
            <w:tcW w:w="252" w:type="pct"/>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2.5</w:t>
            </w:r>
          </w:p>
        </w:tc>
        <w:tc>
          <w:tcPr>
            <w:tcW w:w="2580" w:type="pct"/>
            <w:shd w:val="clear" w:color="auto" w:fill="auto"/>
            <w:vAlign w:val="center"/>
            <w:hideMark/>
          </w:tcPr>
          <w:p w:rsidR="004713D2" w:rsidRPr="00971E8A" w:rsidRDefault="004713D2"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съобщителни услуги</w:t>
            </w:r>
          </w:p>
        </w:tc>
        <w:tc>
          <w:tcPr>
            <w:tcW w:w="33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7"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r>
      <w:tr w:rsidR="004713D2" w:rsidRPr="00971E8A" w:rsidTr="00CA3BD5">
        <w:trPr>
          <w:trHeight w:val="104"/>
        </w:trPr>
        <w:tc>
          <w:tcPr>
            <w:tcW w:w="252" w:type="pct"/>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2.6</w:t>
            </w:r>
          </w:p>
        </w:tc>
        <w:tc>
          <w:tcPr>
            <w:tcW w:w="2580" w:type="pct"/>
            <w:shd w:val="clear" w:color="auto" w:fill="auto"/>
            <w:vAlign w:val="center"/>
            <w:hideMark/>
          </w:tcPr>
          <w:p w:rsidR="004713D2" w:rsidRPr="00971E8A" w:rsidRDefault="004713D2"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транспортни услуги</w:t>
            </w:r>
          </w:p>
        </w:tc>
        <w:tc>
          <w:tcPr>
            <w:tcW w:w="33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7"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r>
      <w:tr w:rsidR="004713D2" w:rsidRPr="00971E8A" w:rsidTr="00CA3BD5">
        <w:trPr>
          <w:trHeight w:val="51"/>
        </w:trPr>
        <w:tc>
          <w:tcPr>
            <w:tcW w:w="252" w:type="pct"/>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2.7</w:t>
            </w:r>
          </w:p>
        </w:tc>
        <w:tc>
          <w:tcPr>
            <w:tcW w:w="2580" w:type="pct"/>
            <w:shd w:val="clear" w:color="auto" w:fill="auto"/>
            <w:vAlign w:val="center"/>
            <w:hideMark/>
          </w:tcPr>
          <w:p w:rsidR="004713D2" w:rsidRPr="00971E8A" w:rsidRDefault="004713D2"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вода, осветление и отопление</w:t>
            </w:r>
          </w:p>
        </w:tc>
        <w:tc>
          <w:tcPr>
            <w:tcW w:w="33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7"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r>
      <w:tr w:rsidR="004713D2" w:rsidRPr="00971E8A" w:rsidTr="00CA3BD5">
        <w:trPr>
          <w:trHeight w:val="138"/>
        </w:trPr>
        <w:tc>
          <w:tcPr>
            <w:tcW w:w="252" w:type="pct"/>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2.8</w:t>
            </w:r>
          </w:p>
        </w:tc>
        <w:tc>
          <w:tcPr>
            <w:tcW w:w="2580" w:type="pct"/>
            <w:shd w:val="clear" w:color="auto" w:fill="auto"/>
            <w:vAlign w:val="center"/>
            <w:hideMark/>
          </w:tcPr>
          <w:p w:rsidR="004713D2" w:rsidRPr="00971E8A" w:rsidRDefault="004713D2"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публикации</w:t>
            </w:r>
          </w:p>
        </w:tc>
        <w:tc>
          <w:tcPr>
            <w:tcW w:w="33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7"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r>
      <w:tr w:rsidR="004713D2" w:rsidRPr="00971E8A" w:rsidTr="00CA3BD5">
        <w:trPr>
          <w:trHeight w:val="98"/>
        </w:trPr>
        <w:tc>
          <w:tcPr>
            <w:tcW w:w="252" w:type="pct"/>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2.9</w:t>
            </w:r>
          </w:p>
        </w:tc>
        <w:tc>
          <w:tcPr>
            <w:tcW w:w="2580" w:type="pct"/>
            <w:shd w:val="clear" w:color="auto" w:fill="auto"/>
            <w:vAlign w:val="center"/>
            <w:hideMark/>
          </w:tcPr>
          <w:p w:rsidR="004713D2" w:rsidRPr="00971E8A" w:rsidRDefault="004713D2"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консултански услуги</w:t>
            </w:r>
          </w:p>
        </w:tc>
        <w:tc>
          <w:tcPr>
            <w:tcW w:w="33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7"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r>
      <w:tr w:rsidR="004713D2" w:rsidRPr="00971E8A" w:rsidTr="00CA3BD5">
        <w:trPr>
          <w:trHeight w:val="51"/>
        </w:trPr>
        <w:tc>
          <w:tcPr>
            <w:tcW w:w="252" w:type="pct"/>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2.9.1</w:t>
            </w:r>
          </w:p>
        </w:tc>
        <w:tc>
          <w:tcPr>
            <w:tcW w:w="2580" w:type="pct"/>
            <w:shd w:val="clear" w:color="auto" w:fill="auto"/>
            <w:vAlign w:val="center"/>
            <w:hideMark/>
          </w:tcPr>
          <w:p w:rsidR="004713D2" w:rsidRPr="00971E8A" w:rsidRDefault="004713D2" w:rsidP="00025212">
            <w:pPr>
              <w:spacing w:after="0" w:line="240" w:lineRule="auto"/>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 юридически</w:t>
            </w:r>
          </w:p>
        </w:tc>
        <w:tc>
          <w:tcPr>
            <w:tcW w:w="33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c>
          <w:tcPr>
            <w:tcW w:w="367" w:type="pct"/>
            <w:shd w:val="clear" w:color="auto" w:fill="auto"/>
            <w:vAlign w:val="center"/>
            <w:hideMark/>
          </w:tcPr>
          <w:p w:rsidR="002C0365" w:rsidRDefault="004713D2"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r>
      <w:tr w:rsidR="004713D2" w:rsidRPr="00971E8A" w:rsidTr="00CA3BD5">
        <w:trPr>
          <w:trHeight w:val="132"/>
        </w:trPr>
        <w:tc>
          <w:tcPr>
            <w:tcW w:w="252" w:type="pct"/>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2.9.2</w:t>
            </w:r>
          </w:p>
        </w:tc>
        <w:tc>
          <w:tcPr>
            <w:tcW w:w="2580" w:type="pct"/>
            <w:shd w:val="clear" w:color="auto" w:fill="auto"/>
            <w:vAlign w:val="center"/>
            <w:hideMark/>
          </w:tcPr>
          <w:p w:rsidR="004713D2" w:rsidRPr="00971E8A" w:rsidRDefault="004713D2" w:rsidP="00025212">
            <w:pPr>
              <w:spacing w:after="0" w:line="240" w:lineRule="auto"/>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 финансово-счетоводни и одиторски</w:t>
            </w:r>
          </w:p>
        </w:tc>
        <w:tc>
          <w:tcPr>
            <w:tcW w:w="33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1</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c>
          <w:tcPr>
            <w:tcW w:w="367" w:type="pct"/>
            <w:shd w:val="clear" w:color="auto" w:fill="auto"/>
            <w:vAlign w:val="center"/>
            <w:hideMark/>
          </w:tcPr>
          <w:p w:rsidR="002C0365" w:rsidRDefault="004713D2"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r>
      <w:tr w:rsidR="004713D2" w:rsidRPr="00971E8A" w:rsidTr="00CA3BD5">
        <w:trPr>
          <w:trHeight w:val="78"/>
        </w:trPr>
        <w:tc>
          <w:tcPr>
            <w:tcW w:w="252" w:type="pct"/>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2.9.3</w:t>
            </w:r>
          </w:p>
        </w:tc>
        <w:tc>
          <w:tcPr>
            <w:tcW w:w="2580" w:type="pct"/>
            <w:shd w:val="clear" w:color="auto" w:fill="auto"/>
            <w:vAlign w:val="center"/>
            <w:hideMark/>
          </w:tcPr>
          <w:p w:rsidR="004713D2" w:rsidRPr="00971E8A" w:rsidRDefault="004713D2" w:rsidP="00025212">
            <w:pPr>
              <w:spacing w:after="0" w:line="240" w:lineRule="auto"/>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 технически</w:t>
            </w:r>
          </w:p>
        </w:tc>
        <w:tc>
          <w:tcPr>
            <w:tcW w:w="33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c>
          <w:tcPr>
            <w:tcW w:w="367" w:type="pct"/>
            <w:shd w:val="clear" w:color="auto" w:fill="auto"/>
            <w:vAlign w:val="center"/>
            <w:hideMark/>
          </w:tcPr>
          <w:p w:rsidR="002C0365" w:rsidRDefault="004713D2"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r>
      <w:tr w:rsidR="004713D2" w:rsidRPr="00971E8A" w:rsidTr="00CA3BD5">
        <w:trPr>
          <w:trHeight w:val="51"/>
        </w:trPr>
        <w:tc>
          <w:tcPr>
            <w:tcW w:w="252" w:type="pct"/>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2.9.4</w:t>
            </w:r>
          </w:p>
        </w:tc>
        <w:tc>
          <w:tcPr>
            <w:tcW w:w="2580" w:type="pct"/>
            <w:shd w:val="clear" w:color="auto" w:fill="auto"/>
            <w:vAlign w:val="center"/>
            <w:hideMark/>
          </w:tcPr>
          <w:p w:rsidR="004713D2" w:rsidRPr="00971E8A" w:rsidRDefault="004713D2" w:rsidP="00025212">
            <w:pPr>
              <w:spacing w:after="0" w:line="240" w:lineRule="auto"/>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 други консултантски услуги</w:t>
            </w:r>
          </w:p>
        </w:tc>
        <w:tc>
          <w:tcPr>
            <w:tcW w:w="33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c>
          <w:tcPr>
            <w:tcW w:w="367" w:type="pct"/>
            <w:shd w:val="clear" w:color="auto" w:fill="auto"/>
            <w:vAlign w:val="center"/>
            <w:hideMark/>
          </w:tcPr>
          <w:p w:rsidR="002C0365" w:rsidRDefault="004713D2"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0</w:t>
            </w:r>
          </w:p>
        </w:tc>
      </w:tr>
      <w:tr w:rsidR="004713D2" w:rsidRPr="00971E8A" w:rsidTr="00CA3BD5">
        <w:trPr>
          <w:trHeight w:val="112"/>
        </w:trPr>
        <w:tc>
          <w:tcPr>
            <w:tcW w:w="252" w:type="pct"/>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2.10</w:t>
            </w:r>
          </w:p>
        </w:tc>
        <w:tc>
          <w:tcPr>
            <w:tcW w:w="2580" w:type="pct"/>
            <w:shd w:val="clear" w:color="auto" w:fill="auto"/>
            <w:vAlign w:val="center"/>
            <w:hideMark/>
          </w:tcPr>
          <w:p w:rsidR="004713D2" w:rsidRPr="00971E8A" w:rsidRDefault="004713D2"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въоръжена и противопожарна охрана</w:t>
            </w:r>
          </w:p>
        </w:tc>
        <w:tc>
          <w:tcPr>
            <w:tcW w:w="33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7"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r>
      <w:tr w:rsidR="004713D2" w:rsidRPr="00971E8A" w:rsidTr="00CA3BD5">
        <w:trPr>
          <w:trHeight w:val="58"/>
        </w:trPr>
        <w:tc>
          <w:tcPr>
            <w:tcW w:w="252" w:type="pct"/>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2.11</w:t>
            </w:r>
          </w:p>
        </w:tc>
        <w:tc>
          <w:tcPr>
            <w:tcW w:w="2580" w:type="pct"/>
            <w:shd w:val="clear" w:color="auto" w:fill="auto"/>
            <w:vAlign w:val="center"/>
            <w:hideMark/>
          </w:tcPr>
          <w:p w:rsidR="004713D2" w:rsidRPr="00971E8A" w:rsidRDefault="004713D2"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суми по договори за инкасиране</w:t>
            </w:r>
          </w:p>
        </w:tc>
        <w:tc>
          <w:tcPr>
            <w:tcW w:w="33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4</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7"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r>
      <w:tr w:rsidR="004713D2" w:rsidRPr="00971E8A" w:rsidTr="00CA3BD5">
        <w:trPr>
          <w:trHeight w:val="51"/>
        </w:trPr>
        <w:tc>
          <w:tcPr>
            <w:tcW w:w="252" w:type="pct"/>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2.12</w:t>
            </w:r>
          </w:p>
        </w:tc>
        <w:tc>
          <w:tcPr>
            <w:tcW w:w="2580" w:type="pct"/>
            <w:shd w:val="clear" w:color="auto" w:fill="auto"/>
            <w:vAlign w:val="center"/>
            <w:hideMark/>
          </w:tcPr>
          <w:p w:rsidR="004713D2" w:rsidRPr="00971E8A" w:rsidRDefault="004713D2"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проверка на  измервателни уреди</w:t>
            </w:r>
          </w:p>
        </w:tc>
        <w:tc>
          <w:tcPr>
            <w:tcW w:w="33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7"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r>
      <w:tr w:rsidR="004713D2" w:rsidRPr="00971E8A" w:rsidTr="00CA3BD5">
        <w:trPr>
          <w:trHeight w:val="106"/>
        </w:trPr>
        <w:tc>
          <w:tcPr>
            <w:tcW w:w="252" w:type="pct"/>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2.13</w:t>
            </w:r>
          </w:p>
        </w:tc>
        <w:tc>
          <w:tcPr>
            <w:tcW w:w="2580" w:type="pct"/>
            <w:shd w:val="clear" w:color="auto" w:fill="auto"/>
            <w:vAlign w:val="center"/>
            <w:hideMark/>
          </w:tcPr>
          <w:p w:rsidR="004713D2" w:rsidRPr="00971E8A" w:rsidRDefault="004713D2"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лабораторни проби</w:t>
            </w:r>
          </w:p>
        </w:tc>
        <w:tc>
          <w:tcPr>
            <w:tcW w:w="33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7"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r>
      <w:tr w:rsidR="004713D2" w:rsidRPr="00971E8A" w:rsidTr="00CA3BD5">
        <w:trPr>
          <w:trHeight w:val="194"/>
        </w:trPr>
        <w:tc>
          <w:tcPr>
            <w:tcW w:w="252" w:type="pct"/>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2.14</w:t>
            </w:r>
          </w:p>
        </w:tc>
        <w:tc>
          <w:tcPr>
            <w:tcW w:w="2580" w:type="pct"/>
            <w:shd w:val="clear" w:color="auto" w:fill="auto"/>
            <w:vAlign w:val="center"/>
            <w:hideMark/>
          </w:tcPr>
          <w:p w:rsidR="004713D2" w:rsidRPr="00971E8A" w:rsidRDefault="004713D2"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обучения на персонала</w:t>
            </w:r>
          </w:p>
        </w:tc>
        <w:tc>
          <w:tcPr>
            <w:tcW w:w="33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7"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r>
      <w:tr w:rsidR="004713D2" w:rsidRPr="00971E8A" w:rsidTr="00CA3BD5">
        <w:trPr>
          <w:trHeight w:val="126"/>
        </w:trPr>
        <w:tc>
          <w:tcPr>
            <w:tcW w:w="252" w:type="pct"/>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2.15</w:t>
            </w:r>
          </w:p>
        </w:tc>
        <w:tc>
          <w:tcPr>
            <w:tcW w:w="2580" w:type="pct"/>
            <w:shd w:val="clear" w:color="auto" w:fill="auto"/>
            <w:vAlign w:val="center"/>
            <w:hideMark/>
          </w:tcPr>
          <w:p w:rsidR="004713D2" w:rsidRPr="00971E8A" w:rsidRDefault="004713D2"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външни услуги за оперативен ремонт</w:t>
            </w:r>
          </w:p>
        </w:tc>
        <w:tc>
          <w:tcPr>
            <w:tcW w:w="33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w:t>
            </w:r>
          </w:p>
        </w:tc>
        <w:tc>
          <w:tcPr>
            <w:tcW w:w="367"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w:t>
            </w:r>
          </w:p>
        </w:tc>
      </w:tr>
      <w:tr w:rsidR="004713D2" w:rsidRPr="00971E8A" w:rsidTr="00CA3BD5">
        <w:trPr>
          <w:trHeight w:val="86"/>
        </w:trPr>
        <w:tc>
          <w:tcPr>
            <w:tcW w:w="252" w:type="pct"/>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2.16</w:t>
            </w:r>
          </w:p>
        </w:tc>
        <w:tc>
          <w:tcPr>
            <w:tcW w:w="2580" w:type="pct"/>
            <w:shd w:val="clear" w:color="auto" w:fill="auto"/>
            <w:vAlign w:val="center"/>
            <w:hideMark/>
          </w:tcPr>
          <w:p w:rsidR="004713D2" w:rsidRPr="00971E8A" w:rsidRDefault="004713D2"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външни услуги за оползотворяване на утайки</w:t>
            </w:r>
          </w:p>
        </w:tc>
        <w:tc>
          <w:tcPr>
            <w:tcW w:w="336" w:type="pct"/>
            <w:shd w:val="clear" w:color="auto" w:fill="auto"/>
            <w:noWrap/>
            <w:vAlign w:val="center"/>
            <w:hideMark/>
          </w:tcPr>
          <w:p w:rsidR="002C0365" w:rsidRDefault="002C0365" w:rsidP="00025212">
            <w:pPr>
              <w:spacing w:after="0" w:line="240" w:lineRule="auto"/>
              <w:jc w:val="center"/>
              <w:rPr>
                <w:rFonts w:ascii="Times New Roman" w:eastAsia="Times New Roman" w:hAnsi="Times New Roman"/>
                <w:sz w:val="16"/>
                <w:szCs w:val="16"/>
                <w:lang w:eastAsia="bg-BG"/>
              </w:rPr>
            </w:pPr>
          </w:p>
        </w:tc>
        <w:tc>
          <w:tcPr>
            <w:tcW w:w="366" w:type="pct"/>
            <w:shd w:val="clear" w:color="auto" w:fill="auto"/>
            <w:noWrap/>
            <w:vAlign w:val="center"/>
            <w:hideMark/>
          </w:tcPr>
          <w:p w:rsidR="002C0365" w:rsidRDefault="002C0365" w:rsidP="00025212">
            <w:pPr>
              <w:spacing w:after="0" w:line="240" w:lineRule="auto"/>
              <w:jc w:val="center"/>
              <w:rPr>
                <w:rFonts w:ascii="Times New Roman" w:eastAsia="Times New Roman" w:hAnsi="Times New Roman"/>
                <w:sz w:val="16"/>
                <w:szCs w:val="16"/>
                <w:lang w:eastAsia="bg-BG"/>
              </w:rPr>
            </w:pPr>
          </w:p>
        </w:tc>
        <w:tc>
          <w:tcPr>
            <w:tcW w:w="366" w:type="pct"/>
            <w:shd w:val="clear" w:color="auto" w:fill="auto"/>
            <w:noWrap/>
            <w:vAlign w:val="center"/>
            <w:hideMark/>
          </w:tcPr>
          <w:p w:rsidR="002C0365" w:rsidRDefault="002C0365" w:rsidP="00025212">
            <w:pPr>
              <w:spacing w:after="0" w:line="240" w:lineRule="auto"/>
              <w:jc w:val="center"/>
              <w:rPr>
                <w:rFonts w:ascii="Times New Roman" w:eastAsia="Times New Roman" w:hAnsi="Times New Roman"/>
                <w:sz w:val="16"/>
                <w:szCs w:val="16"/>
                <w:lang w:eastAsia="bg-BG"/>
              </w:rPr>
            </w:pPr>
          </w:p>
        </w:tc>
        <w:tc>
          <w:tcPr>
            <w:tcW w:w="366" w:type="pct"/>
            <w:shd w:val="clear" w:color="auto" w:fill="auto"/>
            <w:noWrap/>
            <w:vAlign w:val="center"/>
            <w:hideMark/>
          </w:tcPr>
          <w:p w:rsidR="002C0365" w:rsidRDefault="002C0365" w:rsidP="00025212">
            <w:pPr>
              <w:spacing w:after="0" w:line="240" w:lineRule="auto"/>
              <w:jc w:val="center"/>
              <w:rPr>
                <w:rFonts w:ascii="Times New Roman" w:eastAsia="Times New Roman" w:hAnsi="Times New Roman"/>
                <w:sz w:val="16"/>
                <w:szCs w:val="16"/>
                <w:lang w:eastAsia="bg-BG"/>
              </w:rPr>
            </w:pPr>
          </w:p>
        </w:tc>
        <w:tc>
          <w:tcPr>
            <w:tcW w:w="366" w:type="pct"/>
            <w:shd w:val="clear" w:color="auto" w:fill="auto"/>
            <w:noWrap/>
            <w:vAlign w:val="center"/>
            <w:hideMark/>
          </w:tcPr>
          <w:p w:rsidR="002C0365" w:rsidRDefault="002C0365" w:rsidP="00025212">
            <w:pPr>
              <w:spacing w:after="0" w:line="240" w:lineRule="auto"/>
              <w:jc w:val="center"/>
              <w:rPr>
                <w:rFonts w:ascii="Times New Roman" w:eastAsia="Times New Roman" w:hAnsi="Times New Roman"/>
                <w:sz w:val="16"/>
                <w:szCs w:val="16"/>
                <w:lang w:eastAsia="bg-BG"/>
              </w:rPr>
            </w:pPr>
          </w:p>
        </w:tc>
        <w:tc>
          <w:tcPr>
            <w:tcW w:w="367" w:type="pct"/>
            <w:shd w:val="clear" w:color="auto" w:fill="auto"/>
            <w:noWrap/>
            <w:vAlign w:val="center"/>
            <w:hideMark/>
          </w:tcPr>
          <w:p w:rsidR="002C0365" w:rsidRDefault="002C0365" w:rsidP="00025212">
            <w:pPr>
              <w:spacing w:after="0" w:line="240" w:lineRule="auto"/>
              <w:jc w:val="center"/>
              <w:rPr>
                <w:rFonts w:ascii="Times New Roman" w:eastAsia="Times New Roman" w:hAnsi="Times New Roman"/>
                <w:sz w:val="16"/>
                <w:szCs w:val="16"/>
                <w:lang w:eastAsia="bg-BG"/>
              </w:rPr>
            </w:pPr>
          </w:p>
        </w:tc>
      </w:tr>
      <w:tr w:rsidR="004713D2" w:rsidRPr="00971E8A" w:rsidTr="00CA3BD5">
        <w:trPr>
          <w:trHeight w:val="174"/>
        </w:trPr>
        <w:tc>
          <w:tcPr>
            <w:tcW w:w="252" w:type="pct"/>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2.17</w:t>
            </w:r>
          </w:p>
        </w:tc>
        <w:tc>
          <w:tcPr>
            <w:tcW w:w="2580" w:type="pct"/>
            <w:shd w:val="clear" w:color="auto" w:fill="auto"/>
            <w:vAlign w:val="center"/>
            <w:hideMark/>
          </w:tcPr>
          <w:p w:rsidR="004713D2" w:rsidRPr="00971E8A" w:rsidRDefault="004713D2"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външни услуги за депониране на утайки</w:t>
            </w:r>
          </w:p>
        </w:tc>
        <w:tc>
          <w:tcPr>
            <w:tcW w:w="336" w:type="pct"/>
            <w:shd w:val="clear" w:color="auto" w:fill="auto"/>
            <w:noWrap/>
            <w:vAlign w:val="center"/>
            <w:hideMark/>
          </w:tcPr>
          <w:p w:rsidR="002C0365" w:rsidRDefault="002C0365" w:rsidP="00025212">
            <w:pPr>
              <w:spacing w:after="0" w:line="240" w:lineRule="auto"/>
              <w:jc w:val="center"/>
              <w:rPr>
                <w:rFonts w:ascii="Times New Roman" w:eastAsia="Times New Roman" w:hAnsi="Times New Roman"/>
                <w:sz w:val="16"/>
                <w:szCs w:val="16"/>
                <w:lang w:eastAsia="bg-BG"/>
              </w:rPr>
            </w:pPr>
          </w:p>
        </w:tc>
        <w:tc>
          <w:tcPr>
            <w:tcW w:w="366" w:type="pct"/>
            <w:shd w:val="clear" w:color="auto" w:fill="auto"/>
            <w:noWrap/>
            <w:vAlign w:val="center"/>
            <w:hideMark/>
          </w:tcPr>
          <w:p w:rsidR="002C0365" w:rsidRDefault="002C0365" w:rsidP="00025212">
            <w:pPr>
              <w:spacing w:after="0" w:line="240" w:lineRule="auto"/>
              <w:jc w:val="center"/>
              <w:rPr>
                <w:rFonts w:ascii="Times New Roman" w:eastAsia="Times New Roman" w:hAnsi="Times New Roman"/>
                <w:sz w:val="16"/>
                <w:szCs w:val="16"/>
                <w:lang w:eastAsia="bg-BG"/>
              </w:rPr>
            </w:pPr>
          </w:p>
        </w:tc>
        <w:tc>
          <w:tcPr>
            <w:tcW w:w="366" w:type="pct"/>
            <w:shd w:val="clear" w:color="auto" w:fill="auto"/>
            <w:noWrap/>
            <w:vAlign w:val="center"/>
            <w:hideMark/>
          </w:tcPr>
          <w:p w:rsidR="002C0365" w:rsidRDefault="002C0365" w:rsidP="00025212">
            <w:pPr>
              <w:spacing w:after="0" w:line="240" w:lineRule="auto"/>
              <w:jc w:val="center"/>
              <w:rPr>
                <w:rFonts w:ascii="Times New Roman" w:eastAsia="Times New Roman" w:hAnsi="Times New Roman"/>
                <w:sz w:val="16"/>
                <w:szCs w:val="16"/>
                <w:lang w:eastAsia="bg-BG"/>
              </w:rPr>
            </w:pPr>
          </w:p>
        </w:tc>
        <w:tc>
          <w:tcPr>
            <w:tcW w:w="366" w:type="pct"/>
            <w:shd w:val="clear" w:color="auto" w:fill="auto"/>
            <w:noWrap/>
            <w:vAlign w:val="center"/>
            <w:hideMark/>
          </w:tcPr>
          <w:p w:rsidR="002C0365" w:rsidRDefault="002C0365" w:rsidP="00025212">
            <w:pPr>
              <w:spacing w:after="0" w:line="240" w:lineRule="auto"/>
              <w:jc w:val="center"/>
              <w:rPr>
                <w:rFonts w:ascii="Times New Roman" w:eastAsia="Times New Roman" w:hAnsi="Times New Roman"/>
                <w:sz w:val="16"/>
                <w:szCs w:val="16"/>
                <w:lang w:eastAsia="bg-BG"/>
              </w:rPr>
            </w:pPr>
          </w:p>
        </w:tc>
        <w:tc>
          <w:tcPr>
            <w:tcW w:w="366" w:type="pct"/>
            <w:shd w:val="clear" w:color="auto" w:fill="auto"/>
            <w:noWrap/>
            <w:vAlign w:val="center"/>
            <w:hideMark/>
          </w:tcPr>
          <w:p w:rsidR="002C0365" w:rsidRDefault="002C0365" w:rsidP="00025212">
            <w:pPr>
              <w:spacing w:after="0" w:line="240" w:lineRule="auto"/>
              <w:jc w:val="center"/>
              <w:rPr>
                <w:rFonts w:ascii="Times New Roman" w:eastAsia="Times New Roman" w:hAnsi="Times New Roman"/>
                <w:sz w:val="16"/>
                <w:szCs w:val="16"/>
                <w:lang w:eastAsia="bg-BG"/>
              </w:rPr>
            </w:pPr>
          </w:p>
        </w:tc>
        <w:tc>
          <w:tcPr>
            <w:tcW w:w="367" w:type="pct"/>
            <w:shd w:val="clear" w:color="auto" w:fill="auto"/>
            <w:noWrap/>
            <w:vAlign w:val="center"/>
            <w:hideMark/>
          </w:tcPr>
          <w:p w:rsidR="002C0365" w:rsidRDefault="002C0365" w:rsidP="00025212">
            <w:pPr>
              <w:spacing w:after="0" w:line="240" w:lineRule="auto"/>
              <w:jc w:val="center"/>
              <w:rPr>
                <w:rFonts w:ascii="Times New Roman" w:eastAsia="Times New Roman" w:hAnsi="Times New Roman"/>
                <w:sz w:val="16"/>
                <w:szCs w:val="16"/>
                <w:lang w:eastAsia="bg-BG"/>
              </w:rPr>
            </w:pPr>
          </w:p>
        </w:tc>
      </w:tr>
      <w:tr w:rsidR="004713D2" w:rsidRPr="00971E8A" w:rsidTr="00CA3BD5">
        <w:trPr>
          <w:trHeight w:val="106"/>
        </w:trPr>
        <w:tc>
          <w:tcPr>
            <w:tcW w:w="252" w:type="pct"/>
            <w:shd w:val="clear" w:color="auto" w:fill="auto"/>
            <w:vAlign w:val="center"/>
            <w:hideMark/>
          </w:tcPr>
          <w:p w:rsidR="004713D2" w:rsidRPr="00971E8A"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2.18</w:t>
            </w:r>
          </w:p>
        </w:tc>
        <w:tc>
          <w:tcPr>
            <w:tcW w:w="2580" w:type="pct"/>
            <w:shd w:val="clear" w:color="auto" w:fill="auto"/>
            <w:vAlign w:val="center"/>
            <w:hideMark/>
          </w:tcPr>
          <w:p w:rsidR="004713D2" w:rsidRPr="00971E8A" w:rsidRDefault="004713D2"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други разходи за външни услуги</w:t>
            </w:r>
          </w:p>
        </w:tc>
        <w:tc>
          <w:tcPr>
            <w:tcW w:w="33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7" w:type="pct"/>
            <w:shd w:val="clear" w:color="auto" w:fill="auto"/>
            <w:vAlign w:val="center"/>
            <w:hideMark/>
          </w:tcPr>
          <w:p w:rsidR="002C0365" w:rsidRDefault="004713D2"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r>
    </w:tbl>
    <w:p w:rsidR="00D87812" w:rsidRPr="00971E8A" w:rsidRDefault="00D87812" w:rsidP="00A813BD">
      <w:pPr>
        <w:jc w:val="both"/>
        <w:rPr>
          <w:rFonts w:ascii="Times New Roman" w:hAnsi="Times New Roman"/>
        </w:rPr>
      </w:pPr>
    </w:p>
    <w:p w:rsidR="002C0365" w:rsidRPr="00D10C9C" w:rsidRDefault="00F57D69" w:rsidP="00512B01">
      <w:pPr>
        <w:spacing w:line="240" w:lineRule="auto"/>
        <w:ind w:firstLine="708"/>
        <w:jc w:val="both"/>
        <w:rPr>
          <w:rFonts w:ascii="Times New Roman" w:hAnsi="Times New Roman"/>
          <w:sz w:val="24"/>
          <w:szCs w:val="24"/>
          <w:lang w:eastAsia="bg-BG"/>
        </w:rPr>
      </w:pPr>
      <w:r w:rsidRPr="00D10C9C">
        <w:rPr>
          <w:rFonts w:ascii="Times New Roman" w:hAnsi="Times New Roman"/>
          <w:sz w:val="24"/>
          <w:szCs w:val="24"/>
        </w:rPr>
        <w:t>Всички разходи за външни услуги за периода 2022-2026</w:t>
      </w:r>
      <w:r w:rsidR="00025212">
        <w:rPr>
          <w:rFonts w:ascii="Times New Roman" w:hAnsi="Times New Roman"/>
          <w:sz w:val="24"/>
          <w:szCs w:val="24"/>
        </w:rPr>
        <w:t xml:space="preserve"> </w:t>
      </w:r>
      <w:r w:rsidRPr="00D10C9C">
        <w:rPr>
          <w:rFonts w:ascii="Times New Roman" w:hAnsi="Times New Roman"/>
          <w:sz w:val="24"/>
          <w:szCs w:val="24"/>
        </w:rPr>
        <w:t>г. са планувани, съгласно указанията на КЕВР, като увеличението през 2022 г. е вследствие на присъединяването територията на общ</w:t>
      </w:r>
      <w:r w:rsidR="00906B7B">
        <w:rPr>
          <w:rFonts w:ascii="Times New Roman" w:hAnsi="Times New Roman"/>
          <w:sz w:val="24"/>
          <w:szCs w:val="24"/>
        </w:rPr>
        <w:t>ина</w:t>
      </w:r>
      <w:r w:rsidRPr="00D10C9C">
        <w:rPr>
          <w:rFonts w:ascii="Times New Roman" w:hAnsi="Times New Roman"/>
          <w:sz w:val="24"/>
          <w:szCs w:val="24"/>
        </w:rPr>
        <w:t xml:space="preserve"> Димитровград към обслужваната територия.</w:t>
      </w:r>
    </w:p>
    <w:p w:rsidR="00EE5280" w:rsidRPr="00971E8A" w:rsidRDefault="00EE5280" w:rsidP="00A813BD">
      <w:pPr>
        <w:pStyle w:val="Heading5"/>
        <w:keepLines w:val="0"/>
        <w:numPr>
          <w:ilvl w:val="2"/>
          <w:numId w:val="3"/>
        </w:numPr>
        <w:tabs>
          <w:tab w:val="left" w:pos="1276"/>
          <w:tab w:val="left" w:pos="1701"/>
        </w:tabs>
        <w:ind w:left="1134" w:hanging="425"/>
        <w:jc w:val="both"/>
        <w:rPr>
          <w:rFonts w:ascii="Times New Roman" w:hAnsi="Times New Roman"/>
          <w:lang w:eastAsia="bg-BG"/>
        </w:rPr>
      </w:pPr>
      <w:bookmarkStart w:id="124" w:name="_Toc450131560"/>
      <w:r w:rsidRPr="00971E8A">
        <w:rPr>
          <w:rFonts w:ascii="Times New Roman" w:hAnsi="Times New Roman"/>
          <w:lang w:eastAsia="bg-BG"/>
        </w:rPr>
        <w:t>Разходи за възнаграждения и осигуровки</w:t>
      </w:r>
      <w:bookmarkEnd w:id="124"/>
    </w:p>
    <w:p w:rsidR="006F67CA" w:rsidRPr="00971E8A" w:rsidRDefault="006F67CA" w:rsidP="00512B01">
      <w:pPr>
        <w:spacing w:after="120" w:line="240" w:lineRule="auto"/>
        <w:ind w:firstLine="567"/>
        <w:jc w:val="both"/>
        <w:rPr>
          <w:rFonts w:ascii="Times New Roman" w:hAnsi="Times New Roman"/>
          <w:sz w:val="24"/>
          <w:szCs w:val="24"/>
        </w:rPr>
      </w:pPr>
      <w:r w:rsidRPr="00971E8A">
        <w:rPr>
          <w:rFonts w:ascii="Times New Roman" w:hAnsi="Times New Roman"/>
          <w:lang w:eastAsia="bg-BG"/>
        </w:rPr>
        <w:t xml:space="preserve"> </w:t>
      </w:r>
      <w:r w:rsidR="00512B01">
        <w:rPr>
          <w:rFonts w:ascii="Times New Roman" w:hAnsi="Times New Roman"/>
          <w:lang w:eastAsia="bg-BG"/>
        </w:rPr>
        <w:tab/>
      </w:r>
      <w:r w:rsidRPr="00971E8A">
        <w:rPr>
          <w:rFonts w:ascii="Times New Roman" w:hAnsi="Times New Roman"/>
          <w:sz w:val="24"/>
          <w:szCs w:val="24"/>
        </w:rPr>
        <w:t>Разходите за заплати и осигуровки на „Водоснабдяване и канализация“ ЕООД, гр. Хасково за услугата отвеждане на отпадъчни води за 20</w:t>
      </w:r>
      <w:r w:rsidR="00CB5A1C" w:rsidRPr="00971E8A">
        <w:rPr>
          <w:rFonts w:ascii="Times New Roman" w:hAnsi="Times New Roman"/>
          <w:sz w:val="24"/>
          <w:szCs w:val="24"/>
        </w:rPr>
        <w:t>20</w:t>
      </w:r>
      <w:r w:rsidRPr="00971E8A">
        <w:rPr>
          <w:rFonts w:ascii="Times New Roman" w:hAnsi="Times New Roman"/>
          <w:sz w:val="24"/>
          <w:szCs w:val="24"/>
        </w:rPr>
        <w:t xml:space="preserve"> г. възлизат на </w:t>
      </w:r>
      <w:r w:rsidR="00CB5A1C" w:rsidRPr="00971E8A">
        <w:rPr>
          <w:rFonts w:ascii="Times New Roman" w:hAnsi="Times New Roman"/>
          <w:sz w:val="24"/>
          <w:szCs w:val="24"/>
        </w:rPr>
        <w:t>214</w:t>
      </w:r>
      <w:r w:rsidRPr="00971E8A">
        <w:rPr>
          <w:rFonts w:ascii="Times New Roman" w:hAnsi="Times New Roman"/>
          <w:sz w:val="24"/>
          <w:szCs w:val="24"/>
        </w:rPr>
        <w:t xml:space="preserve"> хил.лв., от които 1</w:t>
      </w:r>
      <w:r w:rsidR="00CB5A1C" w:rsidRPr="00971E8A">
        <w:rPr>
          <w:rFonts w:ascii="Times New Roman" w:hAnsi="Times New Roman"/>
          <w:sz w:val="24"/>
          <w:szCs w:val="24"/>
        </w:rPr>
        <w:t>63</w:t>
      </w:r>
      <w:r w:rsidRPr="00971E8A">
        <w:rPr>
          <w:rFonts w:ascii="Times New Roman" w:hAnsi="Times New Roman"/>
          <w:sz w:val="24"/>
          <w:szCs w:val="24"/>
        </w:rPr>
        <w:t xml:space="preserve"> хил.лв. за заплати и 5</w:t>
      </w:r>
      <w:r w:rsidR="00CB5A1C" w:rsidRPr="00971E8A">
        <w:rPr>
          <w:rFonts w:ascii="Times New Roman" w:hAnsi="Times New Roman"/>
          <w:sz w:val="24"/>
          <w:szCs w:val="24"/>
        </w:rPr>
        <w:t xml:space="preserve">1 </w:t>
      </w:r>
      <w:r w:rsidRPr="00971E8A">
        <w:rPr>
          <w:rFonts w:ascii="Times New Roman" w:hAnsi="Times New Roman"/>
          <w:sz w:val="24"/>
          <w:szCs w:val="24"/>
        </w:rPr>
        <w:t xml:space="preserve">хил.лв. за осигуровки Те съставляват </w:t>
      </w:r>
      <w:r w:rsidR="009F7BDF" w:rsidRPr="00971E8A">
        <w:rPr>
          <w:rFonts w:ascii="Times New Roman" w:hAnsi="Times New Roman"/>
          <w:sz w:val="24"/>
          <w:szCs w:val="24"/>
        </w:rPr>
        <w:t>40,</w:t>
      </w:r>
      <w:r w:rsidR="00B217FA">
        <w:rPr>
          <w:rFonts w:ascii="Times New Roman" w:hAnsi="Times New Roman"/>
          <w:sz w:val="24"/>
          <w:szCs w:val="24"/>
          <w:lang w:val="en-US"/>
        </w:rPr>
        <w:t>26</w:t>
      </w:r>
      <w:r w:rsidRPr="00971E8A">
        <w:rPr>
          <w:rFonts w:ascii="Times New Roman" w:hAnsi="Times New Roman"/>
          <w:sz w:val="24"/>
          <w:szCs w:val="24"/>
        </w:rPr>
        <w:t>% от общите разходи за услугата.</w:t>
      </w:r>
    </w:p>
    <w:p w:rsidR="006F67CA" w:rsidRPr="00971E8A" w:rsidRDefault="00512B01" w:rsidP="00512B01">
      <w:pPr>
        <w:spacing w:after="120" w:line="240" w:lineRule="auto"/>
        <w:ind w:firstLine="567"/>
        <w:jc w:val="both"/>
        <w:rPr>
          <w:rFonts w:ascii="Times New Roman" w:hAnsi="Times New Roman"/>
          <w:sz w:val="24"/>
          <w:szCs w:val="24"/>
        </w:rPr>
      </w:pPr>
      <w:r>
        <w:rPr>
          <w:rFonts w:ascii="Times New Roman" w:hAnsi="Times New Roman"/>
          <w:sz w:val="24"/>
          <w:szCs w:val="24"/>
        </w:rPr>
        <w:tab/>
      </w:r>
      <w:r w:rsidR="006F67CA" w:rsidRPr="00971E8A">
        <w:rPr>
          <w:rFonts w:ascii="Times New Roman" w:hAnsi="Times New Roman"/>
          <w:sz w:val="24"/>
          <w:szCs w:val="24"/>
        </w:rPr>
        <w:t>Изменението на разходите възнаграждения и осигуровки за периода на бизнес плана е както следва:</w:t>
      </w:r>
    </w:p>
    <w:tbl>
      <w:tblPr>
        <w:tblW w:w="48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43"/>
        <w:gridCol w:w="4692"/>
        <w:gridCol w:w="613"/>
        <w:gridCol w:w="669"/>
        <w:gridCol w:w="669"/>
        <w:gridCol w:w="669"/>
        <w:gridCol w:w="669"/>
        <w:gridCol w:w="671"/>
      </w:tblGrid>
      <w:tr w:rsidR="0089467D" w:rsidRPr="00971E8A" w:rsidTr="004642ED">
        <w:trPr>
          <w:trHeight w:val="315"/>
        </w:trPr>
        <w:tc>
          <w:tcPr>
            <w:tcW w:w="5000" w:type="pct"/>
            <w:gridSpan w:val="8"/>
            <w:shd w:val="clear" w:color="auto" w:fill="auto"/>
            <w:vAlign w:val="center"/>
            <w:hideMark/>
          </w:tcPr>
          <w:p w:rsidR="0089467D" w:rsidRPr="00971E8A" w:rsidRDefault="004642E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b/>
                <w:bCs/>
                <w:sz w:val="16"/>
                <w:szCs w:val="16"/>
                <w:lang w:eastAsia="bg-BG"/>
              </w:rPr>
              <w:t>Отвеждане на отпадъчните води</w:t>
            </w:r>
          </w:p>
        </w:tc>
      </w:tr>
      <w:tr w:rsidR="0089467D" w:rsidRPr="00971E8A" w:rsidTr="004642ED">
        <w:trPr>
          <w:trHeight w:val="208"/>
        </w:trPr>
        <w:tc>
          <w:tcPr>
            <w:tcW w:w="190" w:type="pct"/>
            <w:vMerge w:val="restart"/>
            <w:shd w:val="clear" w:color="auto" w:fill="auto"/>
            <w:noWrap/>
            <w:vAlign w:val="center"/>
            <w:hideMark/>
          </w:tcPr>
          <w:p w:rsidR="0089467D" w:rsidRPr="00971E8A"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w:t>
            </w:r>
          </w:p>
        </w:tc>
        <w:tc>
          <w:tcPr>
            <w:tcW w:w="2608" w:type="pct"/>
            <w:vMerge w:val="restart"/>
            <w:shd w:val="clear" w:color="auto" w:fill="auto"/>
            <w:noWrap/>
            <w:vAlign w:val="center"/>
            <w:hideMark/>
          </w:tcPr>
          <w:p w:rsidR="0089467D" w:rsidRPr="00E4417B" w:rsidRDefault="0089467D" w:rsidP="00025212">
            <w:pPr>
              <w:spacing w:after="0" w:line="240" w:lineRule="auto"/>
              <w:jc w:val="center"/>
              <w:rPr>
                <w:rFonts w:ascii="Times New Roman" w:eastAsia="Times New Roman" w:hAnsi="Times New Roman"/>
                <w:b/>
                <w:sz w:val="16"/>
                <w:szCs w:val="16"/>
                <w:lang w:eastAsia="bg-BG"/>
              </w:rPr>
            </w:pPr>
            <w:r w:rsidRPr="00E4417B">
              <w:rPr>
                <w:rFonts w:ascii="Times New Roman" w:eastAsia="Times New Roman" w:hAnsi="Times New Roman"/>
                <w:b/>
                <w:sz w:val="16"/>
                <w:szCs w:val="16"/>
                <w:lang w:eastAsia="bg-BG"/>
              </w:rPr>
              <w:t>Разходи по икономически елементи</w:t>
            </w:r>
          </w:p>
        </w:tc>
        <w:tc>
          <w:tcPr>
            <w:tcW w:w="341" w:type="pct"/>
            <w:shd w:val="clear" w:color="auto" w:fill="auto"/>
            <w:noWrap/>
            <w:vAlign w:val="center"/>
            <w:hideMark/>
          </w:tcPr>
          <w:p w:rsidR="0089467D" w:rsidRPr="00971E8A" w:rsidRDefault="0089467D"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2020 г.</w:t>
            </w:r>
          </w:p>
        </w:tc>
        <w:tc>
          <w:tcPr>
            <w:tcW w:w="372" w:type="pct"/>
            <w:shd w:val="clear" w:color="auto" w:fill="auto"/>
            <w:vAlign w:val="center"/>
            <w:hideMark/>
          </w:tcPr>
          <w:p w:rsidR="0089467D" w:rsidRPr="00971E8A" w:rsidRDefault="0089467D"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2022 г.</w:t>
            </w:r>
          </w:p>
        </w:tc>
        <w:tc>
          <w:tcPr>
            <w:tcW w:w="372" w:type="pct"/>
            <w:shd w:val="clear" w:color="auto" w:fill="auto"/>
            <w:vAlign w:val="center"/>
            <w:hideMark/>
          </w:tcPr>
          <w:p w:rsidR="0089467D" w:rsidRPr="00971E8A" w:rsidRDefault="0089467D"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2023 г.</w:t>
            </w:r>
          </w:p>
        </w:tc>
        <w:tc>
          <w:tcPr>
            <w:tcW w:w="372" w:type="pct"/>
            <w:shd w:val="clear" w:color="auto" w:fill="auto"/>
            <w:vAlign w:val="center"/>
            <w:hideMark/>
          </w:tcPr>
          <w:p w:rsidR="0089467D" w:rsidRPr="00971E8A" w:rsidRDefault="0089467D"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2024 г.</w:t>
            </w:r>
          </w:p>
        </w:tc>
        <w:tc>
          <w:tcPr>
            <w:tcW w:w="372" w:type="pct"/>
            <w:shd w:val="clear" w:color="auto" w:fill="auto"/>
            <w:vAlign w:val="center"/>
            <w:hideMark/>
          </w:tcPr>
          <w:p w:rsidR="0089467D" w:rsidRPr="00971E8A" w:rsidRDefault="0089467D"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2025 г.</w:t>
            </w:r>
          </w:p>
        </w:tc>
        <w:tc>
          <w:tcPr>
            <w:tcW w:w="375" w:type="pct"/>
            <w:shd w:val="clear" w:color="auto" w:fill="auto"/>
            <w:vAlign w:val="center"/>
            <w:hideMark/>
          </w:tcPr>
          <w:p w:rsidR="0089467D" w:rsidRPr="00971E8A" w:rsidRDefault="0089467D"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2026 г.</w:t>
            </w:r>
          </w:p>
        </w:tc>
      </w:tr>
      <w:tr w:rsidR="0089467D" w:rsidRPr="00971E8A" w:rsidTr="004642ED">
        <w:trPr>
          <w:trHeight w:val="565"/>
        </w:trPr>
        <w:tc>
          <w:tcPr>
            <w:tcW w:w="190" w:type="pct"/>
            <w:vMerge/>
            <w:shd w:val="clear" w:color="auto" w:fill="auto"/>
            <w:vAlign w:val="center"/>
            <w:hideMark/>
          </w:tcPr>
          <w:p w:rsidR="0089467D" w:rsidRPr="00971E8A" w:rsidRDefault="0089467D" w:rsidP="00025212">
            <w:pPr>
              <w:spacing w:after="0" w:line="240" w:lineRule="auto"/>
              <w:jc w:val="center"/>
              <w:rPr>
                <w:rFonts w:ascii="Times New Roman" w:eastAsia="Times New Roman" w:hAnsi="Times New Roman"/>
                <w:sz w:val="16"/>
                <w:szCs w:val="16"/>
                <w:lang w:eastAsia="bg-BG"/>
              </w:rPr>
            </w:pPr>
          </w:p>
        </w:tc>
        <w:tc>
          <w:tcPr>
            <w:tcW w:w="2608" w:type="pct"/>
            <w:vMerge/>
            <w:shd w:val="clear" w:color="auto" w:fill="auto"/>
            <w:vAlign w:val="center"/>
            <w:hideMark/>
          </w:tcPr>
          <w:p w:rsidR="0089467D" w:rsidRPr="00971E8A" w:rsidRDefault="0089467D" w:rsidP="00025212">
            <w:pPr>
              <w:spacing w:after="0" w:line="240" w:lineRule="auto"/>
              <w:jc w:val="center"/>
              <w:rPr>
                <w:rFonts w:ascii="Times New Roman" w:eastAsia="Times New Roman" w:hAnsi="Times New Roman"/>
                <w:sz w:val="16"/>
                <w:szCs w:val="16"/>
                <w:lang w:eastAsia="bg-BG"/>
              </w:rPr>
            </w:pPr>
          </w:p>
        </w:tc>
        <w:tc>
          <w:tcPr>
            <w:tcW w:w="341" w:type="pct"/>
            <w:shd w:val="clear" w:color="auto" w:fill="auto"/>
            <w:vAlign w:val="center"/>
            <w:hideMark/>
          </w:tcPr>
          <w:p w:rsidR="0089467D" w:rsidRPr="00971E8A"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Базова година</w:t>
            </w:r>
          </w:p>
        </w:tc>
        <w:tc>
          <w:tcPr>
            <w:tcW w:w="372" w:type="pct"/>
            <w:shd w:val="clear" w:color="auto" w:fill="auto"/>
            <w:vAlign w:val="center"/>
            <w:hideMark/>
          </w:tcPr>
          <w:p w:rsidR="0089467D" w:rsidRPr="00971E8A"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72" w:type="pct"/>
            <w:shd w:val="clear" w:color="auto" w:fill="auto"/>
            <w:vAlign w:val="center"/>
            <w:hideMark/>
          </w:tcPr>
          <w:p w:rsidR="0089467D" w:rsidRPr="00971E8A"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72" w:type="pct"/>
            <w:shd w:val="clear" w:color="auto" w:fill="auto"/>
            <w:vAlign w:val="center"/>
            <w:hideMark/>
          </w:tcPr>
          <w:p w:rsidR="0089467D" w:rsidRPr="00971E8A"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72" w:type="pct"/>
            <w:shd w:val="clear" w:color="auto" w:fill="auto"/>
            <w:vAlign w:val="center"/>
            <w:hideMark/>
          </w:tcPr>
          <w:p w:rsidR="0089467D" w:rsidRPr="00971E8A"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75" w:type="pct"/>
            <w:shd w:val="clear" w:color="auto" w:fill="auto"/>
            <w:vAlign w:val="center"/>
            <w:hideMark/>
          </w:tcPr>
          <w:p w:rsidR="0089467D" w:rsidRPr="00971E8A"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r>
      <w:tr w:rsidR="0089467D" w:rsidRPr="00971E8A" w:rsidTr="004642ED">
        <w:trPr>
          <w:trHeight w:val="134"/>
        </w:trPr>
        <w:tc>
          <w:tcPr>
            <w:tcW w:w="190" w:type="pct"/>
            <w:shd w:val="clear" w:color="auto" w:fill="auto"/>
            <w:vAlign w:val="center"/>
            <w:hideMark/>
          </w:tcPr>
          <w:p w:rsidR="0089467D" w:rsidRPr="00971E8A" w:rsidRDefault="0089467D"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4</w:t>
            </w:r>
          </w:p>
        </w:tc>
        <w:tc>
          <w:tcPr>
            <w:tcW w:w="2608" w:type="pct"/>
            <w:shd w:val="clear" w:color="auto" w:fill="auto"/>
            <w:vAlign w:val="center"/>
            <w:hideMark/>
          </w:tcPr>
          <w:p w:rsidR="0089467D" w:rsidRPr="00971E8A" w:rsidRDefault="0089467D" w:rsidP="00025212">
            <w:pPr>
              <w:spacing w:after="0" w:line="240" w:lineRule="auto"/>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Разходи за възнаграждения</w:t>
            </w:r>
          </w:p>
        </w:tc>
        <w:tc>
          <w:tcPr>
            <w:tcW w:w="341" w:type="pct"/>
            <w:shd w:val="clear" w:color="auto" w:fill="auto"/>
            <w:vAlign w:val="center"/>
            <w:hideMark/>
          </w:tcPr>
          <w:p w:rsidR="002C0365" w:rsidRDefault="0089467D"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163</w:t>
            </w:r>
          </w:p>
        </w:tc>
        <w:tc>
          <w:tcPr>
            <w:tcW w:w="372" w:type="pct"/>
            <w:shd w:val="clear" w:color="auto" w:fill="auto"/>
            <w:vAlign w:val="center"/>
            <w:hideMark/>
          </w:tcPr>
          <w:p w:rsidR="002C0365" w:rsidRDefault="0089467D"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195</w:t>
            </w:r>
          </w:p>
        </w:tc>
        <w:tc>
          <w:tcPr>
            <w:tcW w:w="372" w:type="pct"/>
            <w:shd w:val="clear" w:color="auto" w:fill="auto"/>
            <w:vAlign w:val="center"/>
            <w:hideMark/>
          </w:tcPr>
          <w:p w:rsidR="002C0365" w:rsidRDefault="0089467D"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249</w:t>
            </w:r>
          </w:p>
        </w:tc>
        <w:tc>
          <w:tcPr>
            <w:tcW w:w="372" w:type="pct"/>
            <w:shd w:val="clear" w:color="auto" w:fill="auto"/>
            <w:vAlign w:val="center"/>
            <w:hideMark/>
          </w:tcPr>
          <w:p w:rsidR="002C0365" w:rsidRDefault="0089467D"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311</w:t>
            </w:r>
          </w:p>
        </w:tc>
        <w:tc>
          <w:tcPr>
            <w:tcW w:w="372" w:type="pct"/>
            <w:shd w:val="clear" w:color="auto" w:fill="auto"/>
            <w:vAlign w:val="center"/>
            <w:hideMark/>
          </w:tcPr>
          <w:p w:rsidR="002C0365" w:rsidRDefault="0089467D"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366</w:t>
            </w:r>
          </w:p>
        </w:tc>
        <w:tc>
          <w:tcPr>
            <w:tcW w:w="375" w:type="pct"/>
            <w:shd w:val="clear" w:color="auto" w:fill="auto"/>
            <w:vAlign w:val="center"/>
            <w:hideMark/>
          </w:tcPr>
          <w:p w:rsidR="002C0365" w:rsidRDefault="0089467D"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445</w:t>
            </w:r>
          </w:p>
        </w:tc>
      </w:tr>
      <w:tr w:rsidR="0089467D" w:rsidRPr="00971E8A" w:rsidTr="004642ED">
        <w:trPr>
          <w:trHeight w:val="81"/>
        </w:trPr>
        <w:tc>
          <w:tcPr>
            <w:tcW w:w="190" w:type="pct"/>
            <w:shd w:val="clear" w:color="auto" w:fill="auto"/>
            <w:vAlign w:val="center"/>
            <w:hideMark/>
          </w:tcPr>
          <w:p w:rsidR="0089467D" w:rsidRPr="00971E8A"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4.1</w:t>
            </w:r>
          </w:p>
        </w:tc>
        <w:tc>
          <w:tcPr>
            <w:tcW w:w="2608" w:type="pct"/>
            <w:shd w:val="clear" w:color="auto" w:fill="auto"/>
            <w:vAlign w:val="center"/>
            <w:hideMark/>
          </w:tcPr>
          <w:p w:rsidR="0089467D" w:rsidRPr="00971E8A" w:rsidRDefault="0089467D"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трудови възнаграждения</w:t>
            </w:r>
          </w:p>
        </w:tc>
        <w:tc>
          <w:tcPr>
            <w:tcW w:w="341"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159</w:t>
            </w:r>
          </w:p>
        </w:tc>
        <w:tc>
          <w:tcPr>
            <w:tcW w:w="372"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195</w:t>
            </w:r>
          </w:p>
        </w:tc>
        <w:tc>
          <w:tcPr>
            <w:tcW w:w="372"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249</w:t>
            </w:r>
          </w:p>
        </w:tc>
        <w:tc>
          <w:tcPr>
            <w:tcW w:w="372"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311</w:t>
            </w:r>
          </w:p>
        </w:tc>
        <w:tc>
          <w:tcPr>
            <w:tcW w:w="372"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366</w:t>
            </w:r>
          </w:p>
        </w:tc>
        <w:tc>
          <w:tcPr>
            <w:tcW w:w="375"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445</w:t>
            </w:r>
          </w:p>
        </w:tc>
      </w:tr>
      <w:tr w:rsidR="0089467D" w:rsidRPr="00971E8A" w:rsidTr="004642ED">
        <w:trPr>
          <w:trHeight w:val="168"/>
        </w:trPr>
        <w:tc>
          <w:tcPr>
            <w:tcW w:w="190" w:type="pct"/>
            <w:shd w:val="clear" w:color="auto" w:fill="auto"/>
            <w:vAlign w:val="center"/>
            <w:hideMark/>
          </w:tcPr>
          <w:p w:rsidR="0089467D" w:rsidRPr="00971E8A"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4.2</w:t>
            </w:r>
          </w:p>
        </w:tc>
        <w:tc>
          <w:tcPr>
            <w:tcW w:w="2608" w:type="pct"/>
            <w:shd w:val="clear" w:color="auto" w:fill="auto"/>
            <w:vAlign w:val="center"/>
            <w:hideMark/>
          </w:tcPr>
          <w:p w:rsidR="0089467D" w:rsidRPr="00971E8A" w:rsidRDefault="0089467D"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трудови възнаграждения за оперативен ремонт</w:t>
            </w:r>
          </w:p>
        </w:tc>
        <w:tc>
          <w:tcPr>
            <w:tcW w:w="341"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4</w:t>
            </w:r>
          </w:p>
        </w:tc>
        <w:tc>
          <w:tcPr>
            <w:tcW w:w="372"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75"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r>
      <w:tr w:rsidR="0089467D" w:rsidRPr="00971E8A" w:rsidTr="004642ED">
        <w:trPr>
          <w:trHeight w:val="397"/>
        </w:trPr>
        <w:tc>
          <w:tcPr>
            <w:tcW w:w="190" w:type="pct"/>
            <w:shd w:val="clear" w:color="auto" w:fill="auto"/>
            <w:vAlign w:val="center"/>
            <w:hideMark/>
          </w:tcPr>
          <w:p w:rsidR="0089467D" w:rsidRPr="00971E8A"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4.3</w:t>
            </w:r>
          </w:p>
        </w:tc>
        <w:tc>
          <w:tcPr>
            <w:tcW w:w="2608" w:type="pct"/>
            <w:shd w:val="clear" w:color="auto" w:fill="auto"/>
            <w:vAlign w:val="center"/>
            <w:hideMark/>
          </w:tcPr>
          <w:p w:rsidR="0089467D" w:rsidRPr="00971E8A" w:rsidRDefault="0089467D"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разходи за възнаграждения и хонорари за наети с договор за управление и контрол, граждански договор, допълнителен труд съгласно чл. 111 от КТ</w:t>
            </w:r>
          </w:p>
        </w:tc>
        <w:tc>
          <w:tcPr>
            <w:tcW w:w="341"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75"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r>
      <w:tr w:rsidR="0089467D" w:rsidRPr="00971E8A" w:rsidTr="004642ED">
        <w:trPr>
          <w:trHeight w:val="122"/>
        </w:trPr>
        <w:tc>
          <w:tcPr>
            <w:tcW w:w="190" w:type="pct"/>
            <w:shd w:val="clear" w:color="auto" w:fill="auto"/>
            <w:vAlign w:val="center"/>
            <w:hideMark/>
          </w:tcPr>
          <w:p w:rsidR="0089467D" w:rsidRPr="00971E8A" w:rsidRDefault="0089467D"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lastRenderedPageBreak/>
              <w:t>5</w:t>
            </w:r>
          </w:p>
        </w:tc>
        <w:tc>
          <w:tcPr>
            <w:tcW w:w="2608" w:type="pct"/>
            <w:shd w:val="clear" w:color="auto" w:fill="auto"/>
            <w:vAlign w:val="center"/>
            <w:hideMark/>
          </w:tcPr>
          <w:p w:rsidR="0089467D" w:rsidRPr="00971E8A" w:rsidRDefault="0089467D" w:rsidP="00025212">
            <w:pPr>
              <w:spacing w:after="0" w:line="240" w:lineRule="auto"/>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Разходи за осигуровки</w:t>
            </w:r>
          </w:p>
        </w:tc>
        <w:tc>
          <w:tcPr>
            <w:tcW w:w="341" w:type="pct"/>
            <w:shd w:val="clear" w:color="auto" w:fill="auto"/>
            <w:vAlign w:val="center"/>
            <w:hideMark/>
          </w:tcPr>
          <w:p w:rsidR="002C0365" w:rsidRDefault="0089467D"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51</w:t>
            </w:r>
          </w:p>
        </w:tc>
        <w:tc>
          <w:tcPr>
            <w:tcW w:w="372" w:type="pct"/>
            <w:shd w:val="clear" w:color="auto" w:fill="auto"/>
            <w:vAlign w:val="center"/>
            <w:hideMark/>
          </w:tcPr>
          <w:p w:rsidR="002C0365" w:rsidRDefault="0089467D"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49</w:t>
            </w:r>
          </w:p>
        </w:tc>
        <w:tc>
          <w:tcPr>
            <w:tcW w:w="372" w:type="pct"/>
            <w:shd w:val="clear" w:color="auto" w:fill="auto"/>
            <w:vAlign w:val="center"/>
            <w:hideMark/>
          </w:tcPr>
          <w:p w:rsidR="002C0365" w:rsidRDefault="0089467D"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59</w:t>
            </w:r>
          </w:p>
        </w:tc>
        <w:tc>
          <w:tcPr>
            <w:tcW w:w="372" w:type="pct"/>
            <w:shd w:val="clear" w:color="auto" w:fill="auto"/>
            <w:vAlign w:val="center"/>
            <w:hideMark/>
          </w:tcPr>
          <w:p w:rsidR="002C0365" w:rsidRDefault="0089467D"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71</w:t>
            </w:r>
          </w:p>
        </w:tc>
        <w:tc>
          <w:tcPr>
            <w:tcW w:w="372" w:type="pct"/>
            <w:shd w:val="clear" w:color="auto" w:fill="auto"/>
            <w:vAlign w:val="center"/>
            <w:hideMark/>
          </w:tcPr>
          <w:p w:rsidR="002C0365" w:rsidRDefault="0089467D"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81</w:t>
            </w:r>
          </w:p>
        </w:tc>
        <w:tc>
          <w:tcPr>
            <w:tcW w:w="375" w:type="pct"/>
            <w:shd w:val="clear" w:color="auto" w:fill="auto"/>
            <w:vAlign w:val="center"/>
            <w:hideMark/>
          </w:tcPr>
          <w:p w:rsidR="002C0365" w:rsidRDefault="0089467D"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97</w:t>
            </w:r>
          </w:p>
        </w:tc>
      </w:tr>
      <w:tr w:rsidR="0089467D" w:rsidRPr="00971E8A" w:rsidTr="004642ED">
        <w:trPr>
          <w:trHeight w:val="69"/>
        </w:trPr>
        <w:tc>
          <w:tcPr>
            <w:tcW w:w="190" w:type="pct"/>
            <w:shd w:val="clear" w:color="auto" w:fill="auto"/>
            <w:vAlign w:val="center"/>
            <w:hideMark/>
          </w:tcPr>
          <w:p w:rsidR="0089467D" w:rsidRPr="00971E8A"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5.1</w:t>
            </w:r>
          </w:p>
        </w:tc>
        <w:tc>
          <w:tcPr>
            <w:tcW w:w="2608" w:type="pct"/>
            <w:shd w:val="clear" w:color="auto" w:fill="auto"/>
            <w:vAlign w:val="center"/>
            <w:hideMark/>
          </w:tcPr>
          <w:p w:rsidR="0089467D" w:rsidRPr="00971E8A" w:rsidRDefault="0089467D"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социални осигуровки</w:t>
            </w:r>
          </w:p>
        </w:tc>
        <w:tc>
          <w:tcPr>
            <w:tcW w:w="341"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36</w:t>
            </w:r>
          </w:p>
        </w:tc>
        <w:tc>
          <w:tcPr>
            <w:tcW w:w="372"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33</w:t>
            </w:r>
          </w:p>
        </w:tc>
        <w:tc>
          <w:tcPr>
            <w:tcW w:w="372"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43</w:t>
            </w:r>
          </w:p>
        </w:tc>
        <w:tc>
          <w:tcPr>
            <w:tcW w:w="372"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55</w:t>
            </w:r>
          </w:p>
        </w:tc>
        <w:tc>
          <w:tcPr>
            <w:tcW w:w="372"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66</w:t>
            </w:r>
          </w:p>
        </w:tc>
        <w:tc>
          <w:tcPr>
            <w:tcW w:w="375"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81</w:t>
            </w:r>
          </w:p>
        </w:tc>
      </w:tr>
      <w:tr w:rsidR="0089467D" w:rsidRPr="00971E8A" w:rsidTr="004642ED">
        <w:trPr>
          <w:trHeight w:val="156"/>
        </w:trPr>
        <w:tc>
          <w:tcPr>
            <w:tcW w:w="190" w:type="pct"/>
            <w:shd w:val="clear" w:color="auto" w:fill="auto"/>
            <w:vAlign w:val="center"/>
            <w:hideMark/>
          </w:tcPr>
          <w:p w:rsidR="0089467D" w:rsidRPr="00971E8A"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5.2</w:t>
            </w:r>
          </w:p>
        </w:tc>
        <w:tc>
          <w:tcPr>
            <w:tcW w:w="2608" w:type="pct"/>
            <w:shd w:val="clear" w:color="auto" w:fill="auto"/>
            <w:vAlign w:val="center"/>
            <w:hideMark/>
          </w:tcPr>
          <w:p w:rsidR="0089467D" w:rsidRPr="00971E8A" w:rsidRDefault="0089467D"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социални осигуровки  за оперативен ремонт</w:t>
            </w:r>
          </w:p>
        </w:tc>
        <w:tc>
          <w:tcPr>
            <w:tcW w:w="341"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w:t>
            </w:r>
          </w:p>
        </w:tc>
        <w:tc>
          <w:tcPr>
            <w:tcW w:w="372"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75"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r>
      <w:tr w:rsidR="0089467D" w:rsidRPr="00971E8A" w:rsidTr="004642ED">
        <w:trPr>
          <w:trHeight w:val="411"/>
        </w:trPr>
        <w:tc>
          <w:tcPr>
            <w:tcW w:w="190" w:type="pct"/>
            <w:shd w:val="clear" w:color="auto" w:fill="auto"/>
            <w:vAlign w:val="center"/>
            <w:hideMark/>
          </w:tcPr>
          <w:p w:rsidR="0089467D" w:rsidRPr="00971E8A"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5.3</w:t>
            </w:r>
          </w:p>
        </w:tc>
        <w:tc>
          <w:tcPr>
            <w:tcW w:w="2608" w:type="pct"/>
            <w:shd w:val="clear" w:color="auto" w:fill="auto"/>
            <w:vAlign w:val="center"/>
            <w:hideMark/>
          </w:tcPr>
          <w:p w:rsidR="0089467D" w:rsidRPr="00971E8A" w:rsidRDefault="0089467D"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социални осигуровки за наети с договор за управление и контрол, граждански договор, допълнителен труд съгласно чл. 111 от КТ</w:t>
            </w:r>
          </w:p>
        </w:tc>
        <w:tc>
          <w:tcPr>
            <w:tcW w:w="341"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75"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r>
      <w:tr w:rsidR="0089467D" w:rsidRPr="00971E8A" w:rsidTr="004642ED">
        <w:trPr>
          <w:trHeight w:val="269"/>
        </w:trPr>
        <w:tc>
          <w:tcPr>
            <w:tcW w:w="190" w:type="pct"/>
            <w:shd w:val="clear" w:color="auto" w:fill="auto"/>
            <w:vAlign w:val="center"/>
            <w:hideMark/>
          </w:tcPr>
          <w:p w:rsidR="0089467D" w:rsidRPr="00971E8A"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5.4</w:t>
            </w:r>
          </w:p>
        </w:tc>
        <w:tc>
          <w:tcPr>
            <w:tcW w:w="2608" w:type="pct"/>
            <w:shd w:val="clear" w:color="auto" w:fill="auto"/>
            <w:vAlign w:val="center"/>
            <w:hideMark/>
          </w:tcPr>
          <w:p w:rsidR="0089467D" w:rsidRPr="00971E8A" w:rsidRDefault="0089467D"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социални разходи (вкл. ваучери за храна)</w:t>
            </w:r>
          </w:p>
        </w:tc>
        <w:tc>
          <w:tcPr>
            <w:tcW w:w="341"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14</w:t>
            </w:r>
          </w:p>
        </w:tc>
        <w:tc>
          <w:tcPr>
            <w:tcW w:w="372"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16</w:t>
            </w:r>
          </w:p>
        </w:tc>
        <w:tc>
          <w:tcPr>
            <w:tcW w:w="372"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16</w:t>
            </w:r>
          </w:p>
        </w:tc>
        <w:tc>
          <w:tcPr>
            <w:tcW w:w="372"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16</w:t>
            </w:r>
          </w:p>
        </w:tc>
        <w:tc>
          <w:tcPr>
            <w:tcW w:w="372"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15</w:t>
            </w:r>
          </w:p>
        </w:tc>
        <w:tc>
          <w:tcPr>
            <w:tcW w:w="375"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15</w:t>
            </w:r>
          </w:p>
        </w:tc>
      </w:tr>
      <w:tr w:rsidR="0089467D" w:rsidRPr="00971E8A" w:rsidTr="004642ED">
        <w:trPr>
          <w:trHeight w:val="287"/>
        </w:trPr>
        <w:tc>
          <w:tcPr>
            <w:tcW w:w="190" w:type="pct"/>
            <w:shd w:val="clear" w:color="auto" w:fill="auto"/>
            <w:vAlign w:val="center"/>
            <w:hideMark/>
          </w:tcPr>
          <w:p w:rsidR="0089467D" w:rsidRPr="00971E8A"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5.5</w:t>
            </w:r>
          </w:p>
        </w:tc>
        <w:tc>
          <w:tcPr>
            <w:tcW w:w="2608" w:type="pct"/>
            <w:shd w:val="clear" w:color="auto" w:fill="auto"/>
            <w:vAlign w:val="center"/>
            <w:hideMark/>
          </w:tcPr>
          <w:p w:rsidR="0089467D" w:rsidRPr="00971E8A" w:rsidRDefault="0089467D"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социални разходи (вкл. ваучери за храна) за оперативен ремонт</w:t>
            </w:r>
          </w:p>
        </w:tc>
        <w:tc>
          <w:tcPr>
            <w:tcW w:w="341"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75"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r>
      <w:tr w:rsidR="0089467D" w:rsidRPr="00971E8A" w:rsidTr="004642ED">
        <w:trPr>
          <w:trHeight w:val="405"/>
        </w:trPr>
        <w:tc>
          <w:tcPr>
            <w:tcW w:w="190" w:type="pct"/>
            <w:shd w:val="clear" w:color="auto" w:fill="auto"/>
            <w:vAlign w:val="center"/>
            <w:hideMark/>
          </w:tcPr>
          <w:p w:rsidR="0089467D" w:rsidRPr="00971E8A"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5.6</w:t>
            </w:r>
          </w:p>
        </w:tc>
        <w:tc>
          <w:tcPr>
            <w:tcW w:w="2608" w:type="pct"/>
            <w:shd w:val="clear" w:color="auto" w:fill="auto"/>
            <w:vAlign w:val="center"/>
            <w:hideMark/>
          </w:tcPr>
          <w:p w:rsidR="0089467D" w:rsidRPr="00971E8A" w:rsidRDefault="0089467D"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социални разходи (вкл. ваучери за храна) за наети с договор за управление и контрол, граждански договор, допълнителен труд съгласно чл. 111 от КТ</w:t>
            </w:r>
          </w:p>
        </w:tc>
        <w:tc>
          <w:tcPr>
            <w:tcW w:w="341"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75" w:type="pct"/>
            <w:shd w:val="clear" w:color="auto" w:fill="auto"/>
            <w:vAlign w:val="center"/>
            <w:hideMark/>
          </w:tcPr>
          <w:p w:rsidR="002C0365" w:rsidRDefault="0089467D"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r>
    </w:tbl>
    <w:p w:rsidR="006F67CA" w:rsidRPr="00971E8A" w:rsidRDefault="006F67CA" w:rsidP="00A813BD">
      <w:pPr>
        <w:spacing w:after="0" w:line="240" w:lineRule="auto"/>
        <w:ind w:firstLine="567"/>
        <w:jc w:val="both"/>
        <w:rPr>
          <w:rFonts w:ascii="Times New Roman" w:hAnsi="Times New Roman"/>
          <w:sz w:val="24"/>
          <w:szCs w:val="24"/>
        </w:rPr>
      </w:pPr>
    </w:p>
    <w:p w:rsidR="00D857F1" w:rsidRPr="00971E8A" w:rsidRDefault="00D857F1" w:rsidP="00A813BD">
      <w:pPr>
        <w:spacing w:after="0" w:line="240" w:lineRule="auto"/>
        <w:ind w:firstLine="567"/>
        <w:jc w:val="both"/>
        <w:rPr>
          <w:rFonts w:ascii="Times New Roman" w:hAnsi="Times New Roman"/>
          <w:sz w:val="24"/>
          <w:szCs w:val="24"/>
        </w:rPr>
      </w:pPr>
    </w:p>
    <w:p w:rsidR="002C0365" w:rsidRDefault="00E42F3E" w:rsidP="00E42F3E">
      <w:pPr>
        <w:spacing w:after="120" w:line="240" w:lineRule="auto"/>
        <w:ind w:firstLine="567"/>
        <w:jc w:val="both"/>
        <w:rPr>
          <w:rFonts w:ascii="Times New Roman" w:hAnsi="Times New Roman"/>
          <w:lang w:eastAsia="bg-BG"/>
        </w:rPr>
      </w:pPr>
      <w:r>
        <w:rPr>
          <w:rFonts w:ascii="Times New Roman" w:hAnsi="Times New Roman"/>
          <w:sz w:val="24"/>
          <w:szCs w:val="24"/>
        </w:rPr>
        <w:tab/>
      </w:r>
      <w:r w:rsidR="00F57D69" w:rsidRPr="005D7FE2">
        <w:rPr>
          <w:rFonts w:ascii="Times New Roman" w:hAnsi="Times New Roman"/>
          <w:sz w:val="24"/>
          <w:szCs w:val="24"/>
        </w:rPr>
        <w:t xml:space="preserve">Разходите за труд в периода на бизнес плана се увеличават съобразно подписано тристранно споразумение между МРРБ, „Български ВиК Холдинг“ ЕАД и </w:t>
      </w:r>
      <w:r w:rsidR="00F57D69">
        <w:rPr>
          <w:rFonts w:ascii="Times New Roman" w:hAnsi="Times New Roman"/>
          <w:sz w:val="24"/>
          <w:szCs w:val="24"/>
        </w:rPr>
        <w:t xml:space="preserve">Национален </w:t>
      </w:r>
      <w:r w:rsidR="00F57D69" w:rsidRPr="005D7FE2">
        <w:rPr>
          <w:rFonts w:ascii="Times New Roman" w:hAnsi="Times New Roman"/>
          <w:sz w:val="24"/>
          <w:szCs w:val="24"/>
        </w:rPr>
        <w:t>браншови синдикат „Водоснабдител“ – КНСБ, с което е предвидено годишно увеичение на разходите за възнаграждение в размер на 15%. С</w:t>
      </w:r>
      <w:r w:rsidR="00F57D69" w:rsidRPr="00971E8A">
        <w:rPr>
          <w:rFonts w:ascii="Times New Roman" w:hAnsi="Times New Roman"/>
          <w:sz w:val="24"/>
          <w:szCs w:val="24"/>
        </w:rPr>
        <w:t xml:space="preserve"> присъединяване на територи</w:t>
      </w:r>
      <w:r w:rsidR="00F57D69">
        <w:rPr>
          <w:rFonts w:ascii="Times New Roman" w:hAnsi="Times New Roman"/>
          <w:sz w:val="24"/>
          <w:szCs w:val="24"/>
        </w:rPr>
        <w:t>ята на общ</w:t>
      </w:r>
      <w:r w:rsidR="00025212">
        <w:rPr>
          <w:rFonts w:ascii="Times New Roman" w:hAnsi="Times New Roman"/>
          <w:sz w:val="24"/>
          <w:szCs w:val="24"/>
        </w:rPr>
        <w:t>ина</w:t>
      </w:r>
      <w:r w:rsidR="00F57D69">
        <w:rPr>
          <w:rFonts w:ascii="Times New Roman" w:hAnsi="Times New Roman"/>
          <w:sz w:val="24"/>
          <w:szCs w:val="24"/>
        </w:rPr>
        <w:t xml:space="preserve"> Димитровград</w:t>
      </w:r>
      <w:r w:rsidR="00F57D69" w:rsidRPr="00971E8A">
        <w:rPr>
          <w:rFonts w:ascii="Times New Roman" w:hAnsi="Times New Roman"/>
          <w:sz w:val="24"/>
          <w:szCs w:val="24"/>
        </w:rPr>
        <w:t xml:space="preserve"> също е предвидено увеличение на разходите. Тези промени са подробно отразени в щатното разписание на дружеството за регулаторен период 2022-2026</w:t>
      </w:r>
      <w:r w:rsidR="00025212">
        <w:rPr>
          <w:rFonts w:ascii="Times New Roman" w:hAnsi="Times New Roman"/>
          <w:sz w:val="24"/>
          <w:szCs w:val="24"/>
        </w:rPr>
        <w:t xml:space="preserve"> </w:t>
      </w:r>
      <w:r w:rsidR="00F57D69" w:rsidRPr="00971E8A">
        <w:rPr>
          <w:rFonts w:ascii="Times New Roman" w:hAnsi="Times New Roman"/>
          <w:sz w:val="24"/>
          <w:szCs w:val="24"/>
        </w:rPr>
        <w:t>г.</w:t>
      </w:r>
    </w:p>
    <w:p w:rsidR="00EE5280" w:rsidRPr="00971E8A" w:rsidRDefault="00EE5280" w:rsidP="00A813BD">
      <w:pPr>
        <w:pStyle w:val="Heading5"/>
        <w:keepLines w:val="0"/>
        <w:numPr>
          <w:ilvl w:val="2"/>
          <w:numId w:val="3"/>
        </w:numPr>
        <w:tabs>
          <w:tab w:val="left" w:pos="1276"/>
          <w:tab w:val="left" w:pos="1701"/>
        </w:tabs>
        <w:ind w:left="1134" w:hanging="425"/>
        <w:jc w:val="both"/>
        <w:rPr>
          <w:rFonts w:ascii="Times New Roman" w:hAnsi="Times New Roman"/>
          <w:lang w:eastAsia="bg-BG"/>
        </w:rPr>
      </w:pPr>
      <w:bookmarkStart w:id="125" w:name="_Toc450131561"/>
      <w:r w:rsidRPr="00971E8A">
        <w:rPr>
          <w:rFonts w:ascii="Times New Roman" w:hAnsi="Times New Roman"/>
          <w:lang w:eastAsia="bg-BG"/>
        </w:rPr>
        <w:t>Други разходи</w:t>
      </w:r>
      <w:bookmarkEnd w:id="125"/>
    </w:p>
    <w:p w:rsidR="00832AFE" w:rsidRPr="00971E8A" w:rsidRDefault="00832AFE" w:rsidP="00E42F3E">
      <w:pPr>
        <w:spacing w:after="120" w:line="240" w:lineRule="auto"/>
        <w:ind w:firstLine="567"/>
        <w:jc w:val="both"/>
        <w:rPr>
          <w:rFonts w:ascii="Times New Roman" w:hAnsi="Times New Roman"/>
          <w:sz w:val="24"/>
          <w:szCs w:val="24"/>
        </w:rPr>
      </w:pPr>
      <w:r w:rsidRPr="00971E8A">
        <w:rPr>
          <w:rFonts w:ascii="Times New Roman" w:hAnsi="Times New Roman"/>
          <w:lang w:eastAsia="bg-BG"/>
        </w:rPr>
        <w:t xml:space="preserve"> </w:t>
      </w:r>
      <w:r w:rsidR="00E42F3E">
        <w:rPr>
          <w:rFonts w:ascii="Times New Roman" w:hAnsi="Times New Roman"/>
          <w:lang w:eastAsia="bg-BG"/>
        </w:rPr>
        <w:tab/>
      </w:r>
      <w:r w:rsidRPr="00971E8A">
        <w:rPr>
          <w:rFonts w:ascii="Times New Roman" w:hAnsi="Times New Roman"/>
          <w:sz w:val="24"/>
          <w:szCs w:val="24"/>
        </w:rPr>
        <w:t>Перо други разходи на „Водоснабдяване и канализация“ ЕООД, гр. Хасково за услугата отвеждане на отпадъчни води за 20</w:t>
      </w:r>
      <w:r w:rsidR="00E654A9" w:rsidRPr="00971E8A">
        <w:rPr>
          <w:rFonts w:ascii="Times New Roman" w:hAnsi="Times New Roman"/>
          <w:sz w:val="24"/>
          <w:szCs w:val="24"/>
        </w:rPr>
        <w:t>20</w:t>
      </w:r>
      <w:r w:rsidRPr="00971E8A">
        <w:rPr>
          <w:rFonts w:ascii="Times New Roman" w:hAnsi="Times New Roman"/>
          <w:sz w:val="24"/>
          <w:szCs w:val="24"/>
        </w:rPr>
        <w:t xml:space="preserve"> г. възлизат на </w:t>
      </w:r>
      <w:r w:rsidR="00073DE3" w:rsidRPr="00971E8A">
        <w:rPr>
          <w:rFonts w:ascii="Times New Roman" w:hAnsi="Times New Roman"/>
          <w:sz w:val="24"/>
          <w:szCs w:val="24"/>
        </w:rPr>
        <w:t>1</w:t>
      </w:r>
      <w:r w:rsidR="00073DE3">
        <w:rPr>
          <w:rFonts w:ascii="Times New Roman" w:hAnsi="Times New Roman"/>
          <w:sz w:val="24"/>
          <w:szCs w:val="24"/>
          <w:lang w:val="en-US"/>
        </w:rPr>
        <w:t>5</w:t>
      </w:r>
      <w:r w:rsidR="00073DE3" w:rsidRPr="00971E8A">
        <w:rPr>
          <w:rFonts w:ascii="Times New Roman" w:hAnsi="Times New Roman"/>
          <w:sz w:val="24"/>
          <w:szCs w:val="24"/>
        </w:rPr>
        <w:t xml:space="preserve"> </w:t>
      </w:r>
      <w:r w:rsidRPr="00971E8A">
        <w:rPr>
          <w:rFonts w:ascii="Times New Roman" w:hAnsi="Times New Roman"/>
          <w:sz w:val="24"/>
          <w:szCs w:val="24"/>
        </w:rPr>
        <w:t xml:space="preserve">хил. лв., от които </w:t>
      </w:r>
      <w:r w:rsidR="00073DE3">
        <w:rPr>
          <w:rFonts w:ascii="Times New Roman" w:hAnsi="Times New Roman"/>
          <w:sz w:val="24"/>
          <w:szCs w:val="24"/>
          <w:lang w:val="en-US"/>
        </w:rPr>
        <w:t>1</w:t>
      </w:r>
      <w:r w:rsidR="00073DE3" w:rsidRPr="00971E8A">
        <w:rPr>
          <w:rFonts w:ascii="Times New Roman" w:hAnsi="Times New Roman"/>
          <w:sz w:val="24"/>
          <w:szCs w:val="24"/>
        </w:rPr>
        <w:t xml:space="preserve"> </w:t>
      </w:r>
      <w:r w:rsidRPr="00971E8A">
        <w:rPr>
          <w:rFonts w:ascii="Times New Roman" w:hAnsi="Times New Roman"/>
          <w:sz w:val="24"/>
          <w:szCs w:val="24"/>
        </w:rPr>
        <w:t>хил.лв. са други разходи и 1</w:t>
      </w:r>
      <w:r w:rsidR="00E654A9" w:rsidRPr="00971E8A">
        <w:rPr>
          <w:rFonts w:ascii="Times New Roman" w:hAnsi="Times New Roman"/>
          <w:sz w:val="24"/>
          <w:szCs w:val="24"/>
        </w:rPr>
        <w:t>4</w:t>
      </w:r>
      <w:r w:rsidRPr="00971E8A">
        <w:rPr>
          <w:rFonts w:ascii="Times New Roman" w:hAnsi="Times New Roman"/>
          <w:sz w:val="24"/>
          <w:szCs w:val="24"/>
        </w:rPr>
        <w:t xml:space="preserve"> хил.лв, са данъци и такси. Те съставляват </w:t>
      </w:r>
      <w:r w:rsidR="00073DE3">
        <w:rPr>
          <w:rFonts w:ascii="Times New Roman" w:hAnsi="Times New Roman"/>
          <w:sz w:val="24"/>
          <w:szCs w:val="24"/>
          <w:lang w:val="en-US"/>
        </w:rPr>
        <w:t>2.82</w:t>
      </w:r>
      <w:r w:rsidRPr="00971E8A">
        <w:rPr>
          <w:rFonts w:ascii="Times New Roman" w:hAnsi="Times New Roman"/>
          <w:sz w:val="24"/>
          <w:szCs w:val="24"/>
        </w:rPr>
        <w:t>% от общите разходи за услугата.</w:t>
      </w:r>
    </w:p>
    <w:p w:rsidR="00832AFE" w:rsidRPr="00971E8A" w:rsidRDefault="00E42F3E" w:rsidP="00E42F3E">
      <w:pPr>
        <w:spacing w:after="120" w:line="240" w:lineRule="auto"/>
        <w:ind w:firstLine="567"/>
        <w:jc w:val="both"/>
        <w:rPr>
          <w:rFonts w:ascii="Times New Roman" w:hAnsi="Times New Roman"/>
          <w:sz w:val="24"/>
          <w:szCs w:val="24"/>
        </w:rPr>
      </w:pPr>
      <w:r>
        <w:rPr>
          <w:rFonts w:ascii="Times New Roman" w:hAnsi="Times New Roman"/>
          <w:sz w:val="24"/>
          <w:szCs w:val="24"/>
        </w:rPr>
        <w:tab/>
      </w:r>
      <w:r w:rsidR="00832AFE" w:rsidRPr="00971E8A">
        <w:rPr>
          <w:rFonts w:ascii="Times New Roman" w:hAnsi="Times New Roman"/>
          <w:sz w:val="24"/>
          <w:szCs w:val="24"/>
        </w:rPr>
        <w:t>Изменението на другите разходи за периода на бизнес плана е както следва:</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94"/>
        <w:gridCol w:w="4677"/>
        <w:gridCol w:w="614"/>
        <w:gridCol w:w="669"/>
        <w:gridCol w:w="669"/>
        <w:gridCol w:w="669"/>
        <w:gridCol w:w="669"/>
        <w:gridCol w:w="672"/>
      </w:tblGrid>
      <w:tr w:rsidR="008C25EC" w:rsidRPr="00971E8A" w:rsidTr="008C25EC">
        <w:trPr>
          <w:trHeight w:val="315"/>
        </w:trPr>
        <w:tc>
          <w:tcPr>
            <w:tcW w:w="5000" w:type="pct"/>
            <w:gridSpan w:val="8"/>
            <w:shd w:val="clear" w:color="auto" w:fill="auto"/>
            <w:vAlign w:val="center"/>
            <w:hideMark/>
          </w:tcPr>
          <w:p w:rsidR="008C25EC" w:rsidRPr="00971E8A" w:rsidRDefault="008C25EC"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Отвеждане на отпадъчните води</w:t>
            </w:r>
          </w:p>
        </w:tc>
      </w:tr>
      <w:tr w:rsidR="0000444A" w:rsidRPr="00971E8A" w:rsidTr="008C25EC">
        <w:trPr>
          <w:trHeight w:val="348"/>
        </w:trPr>
        <w:tc>
          <w:tcPr>
            <w:tcW w:w="271" w:type="pct"/>
            <w:vMerge w:val="restart"/>
            <w:shd w:val="clear" w:color="auto" w:fill="auto"/>
            <w:noWrap/>
            <w:vAlign w:val="center"/>
            <w:hideMark/>
          </w:tcPr>
          <w:p w:rsidR="0000444A" w:rsidRPr="00971E8A"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w:t>
            </w:r>
          </w:p>
        </w:tc>
        <w:tc>
          <w:tcPr>
            <w:tcW w:w="2561" w:type="pct"/>
            <w:vMerge w:val="restart"/>
            <w:shd w:val="clear" w:color="auto" w:fill="auto"/>
            <w:noWrap/>
            <w:vAlign w:val="center"/>
            <w:hideMark/>
          </w:tcPr>
          <w:p w:rsidR="0000444A" w:rsidRPr="00E4417B" w:rsidRDefault="0000444A" w:rsidP="00025212">
            <w:pPr>
              <w:spacing w:after="0" w:line="240" w:lineRule="auto"/>
              <w:jc w:val="center"/>
              <w:rPr>
                <w:rFonts w:ascii="Times New Roman" w:eastAsia="Times New Roman" w:hAnsi="Times New Roman"/>
                <w:b/>
                <w:sz w:val="16"/>
                <w:szCs w:val="16"/>
                <w:lang w:eastAsia="bg-BG"/>
              </w:rPr>
            </w:pPr>
            <w:r w:rsidRPr="00E4417B">
              <w:rPr>
                <w:rFonts w:ascii="Times New Roman" w:eastAsia="Times New Roman" w:hAnsi="Times New Roman"/>
                <w:b/>
                <w:sz w:val="16"/>
                <w:szCs w:val="16"/>
                <w:lang w:eastAsia="bg-BG"/>
              </w:rPr>
              <w:t>Разходи по икономически елементи</w:t>
            </w:r>
          </w:p>
        </w:tc>
        <w:tc>
          <w:tcPr>
            <w:tcW w:w="336" w:type="pct"/>
            <w:shd w:val="clear" w:color="auto" w:fill="auto"/>
            <w:noWrap/>
            <w:vAlign w:val="center"/>
            <w:hideMark/>
          </w:tcPr>
          <w:p w:rsidR="0000444A" w:rsidRPr="00971E8A" w:rsidRDefault="0000444A"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2020 г.</w:t>
            </w:r>
          </w:p>
        </w:tc>
        <w:tc>
          <w:tcPr>
            <w:tcW w:w="366" w:type="pct"/>
            <w:shd w:val="clear" w:color="auto" w:fill="auto"/>
            <w:vAlign w:val="center"/>
            <w:hideMark/>
          </w:tcPr>
          <w:p w:rsidR="0000444A" w:rsidRPr="00971E8A" w:rsidRDefault="0000444A"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2022 г.</w:t>
            </w:r>
          </w:p>
        </w:tc>
        <w:tc>
          <w:tcPr>
            <w:tcW w:w="366" w:type="pct"/>
            <w:shd w:val="clear" w:color="auto" w:fill="auto"/>
            <w:vAlign w:val="center"/>
            <w:hideMark/>
          </w:tcPr>
          <w:p w:rsidR="0000444A" w:rsidRPr="00971E8A" w:rsidRDefault="0000444A"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2023 г.</w:t>
            </w:r>
          </w:p>
        </w:tc>
        <w:tc>
          <w:tcPr>
            <w:tcW w:w="366" w:type="pct"/>
            <w:shd w:val="clear" w:color="auto" w:fill="auto"/>
            <w:vAlign w:val="center"/>
            <w:hideMark/>
          </w:tcPr>
          <w:p w:rsidR="0000444A" w:rsidRPr="00971E8A" w:rsidRDefault="0000444A"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2024 г.</w:t>
            </w:r>
          </w:p>
        </w:tc>
        <w:tc>
          <w:tcPr>
            <w:tcW w:w="366" w:type="pct"/>
            <w:shd w:val="clear" w:color="auto" w:fill="auto"/>
            <w:vAlign w:val="center"/>
            <w:hideMark/>
          </w:tcPr>
          <w:p w:rsidR="0000444A" w:rsidRPr="00971E8A" w:rsidRDefault="0000444A"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2025 г.</w:t>
            </w:r>
          </w:p>
        </w:tc>
        <w:tc>
          <w:tcPr>
            <w:tcW w:w="367" w:type="pct"/>
            <w:shd w:val="clear" w:color="auto" w:fill="auto"/>
            <w:vAlign w:val="center"/>
            <w:hideMark/>
          </w:tcPr>
          <w:p w:rsidR="0000444A" w:rsidRPr="00971E8A" w:rsidRDefault="0000444A"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2026 г.</w:t>
            </w:r>
          </w:p>
        </w:tc>
      </w:tr>
      <w:tr w:rsidR="0000444A" w:rsidRPr="00971E8A" w:rsidTr="008C25EC">
        <w:trPr>
          <w:trHeight w:val="409"/>
        </w:trPr>
        <w:tc>
          <w:tcPr>
            <w:tcW w:w="271" w:type="pct"/>
            <w:vMerge/>
            <w:shd w:val="clear" w:color="auto" w:fill="auto"/>
            <w:vAlign w:val="center"/>
            <w:hideMark/>
          </w:tcPr>
          <w:p w:rsidR="0000444A" w:rsidRPr="00971E8A" w:rsidRDefault="0000444A" w:rsidP="00025212">
            <w:pPr>
              <w:spacing w:after="0" w:line="240" w:lineRule="auto"/>
              <w:jc w:val="center"/>
              <w:rPr>
                <w:rFonts w:ascii="Times New Roman" w:eastAsia="Times New Roman" w:hAnsi="Times New Roman"/>
                <w:sz w:val="16"/>
                <w:szCs w:val="16"/>
                <w:lang w:eastAsia="bg-BG"/>
              </w:rPr>
            </w:pPr>
          </w:p>
        </w:tc>
        <w:tc>
          <w:tcPr>
            <w:tcW w:w="2561" w:type="pct"/>
            <w:vMerge/>
            <w:shd w:val="clear" w:color="auto" w:fill="auto"/>
            <w:vAlign w:val="center"/>
            <w:hideMark/>
          </w:tcPr>
          <w:p w:rsidR="0000444A" w:rsidRPr="00971E8A" w:rsidRDefault="0000444A" w:rsidP="00025212">
            <w:pPr>
              <w:spacing w:after="0" w:line="240" w:lineRule="auto"/>
              <w:jc w:val="center"/>
              <w:rPr>
                <w:rFonts w:ascii="Times New Roman" w:eastAsia="Times New Roman" w:hAnsi="Times New Roman"/>
                <w:sz w:val="16"/>
                <w:szCs w:val="16"/>
                <w:lang w:eastAsia="bg-BG"/>
              </w:rPr>
            </w:pPr>
          </w:p>
        </w:tc>
        <w:tc>
          <w:tcPr>
            <w:tcW w:w="336" w:type="pct"/>
            <w:shd w:val="clear" w:color="auto" w:fill="auto"/>
            <w:vAlign w:val="center"/>
            <w:hideMark/>
          </w:tcPr>
          <w:p w:rsidR="0000444A" w:rsidRPr="00971E8A"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Базова година</w:t>
            </w:r>
          </w:p>
        </w:tc>
        <w:tc>
          <w:tcPr>
            <w:tcW w:w="366" w:type="pct"/>
            <w:shd w:val="clear" w:color="auto" w:fill="auto"/>
            <w:vAlign w:val="center"/>
            <w:hideMark/>
          </w:tcPr>
          <w:p w:rsidR="0000444A" w:rsidRPr="00971E8A"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66" w:type="pct"/>
            <w:shd w:val="clear" w:color="auto" w:fill="auto"/>
            <w:vAlign w:val="center"/>
            <w:hideMark/>
          </w:tcPr>
          <w:p w:rsidR="0000444A" w:rsidRPr="00971E8A"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66" w:type="pct"/>
            <w:shd w:val="clear" w:color="auto" w:fill="auto"/>
            <w:vAlign w:val="center"/>
            <w:hideMark/>
          </w:tcPr>
          <w:p w:rsidR="0000444A" w:rsidRPr="00971E8A"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66" w:type="pct"/>
            <w:shd w:val="clear" w:color="auto" w:fill="auto"/>
            <w:vAlign w:val="center"/>
            <w:hideMark/>
          </w:tcPr>
          <w:p w:rsidR="0000444A" w:rsidRPr="00971E8A"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67" w:type="pct"/>
            <w:shd w:val="clear" w:color="auto" w:fill="auto"/>
            <w:vAlign w:val="center"/>
            <w:hideMark/>
          </w:tcPr>
          <w:p w:rsidR="0000444A" w:rsidRPr="00971E8A"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r>
      <w:tr w:rsidR="0000444A" w:rsidRPr="00971E8A" w:rsidTr="008C25EC">
        <w:trPr>
          <w:trHeight w:val="51"/>
        </w:trPr>
        <w:tc>
          <w:tcPr>
            <w:tcW w:w="271" w:type="pct"/>
            <w:shd w:val="clear" w:color="auto" w:fill="auto"/>
            <w:vAlign w:val="center"/>
            <w:hideMark/>
          </w:tcPr>
          <w:p w:rsidR="0000444A" w:rsidRPr="00971E8A" w:rsidRDefault="0000444A"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6</w:t>
            </w:r>
          </w:p>
        </w:tc>
        <w:tc>
          <w:tcPr>
            <w:tcW w:w="2561" w:type="pct"/>
            <w:shd w:val="clear" w:color="auto" w:fill="auto"/>
            <w:vAlign w:val="center"/>
            <w:hideMark/>
          </w:tcPr>
          <w:p w:rsidR="0000444A" w:rsidRPr="00971E8A" w:rsidRDefault="0000444A" w:rsidP="00025212">
            <w:pPr>
              <w:spacing w:after="0" w:line="240" w:lineRule="auto"/>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Данъци и такси</w:t>
            </w:r>
          </w:p>
        </w:tc>
        <w:tc>
          <w:tcPr>
            <w:tcW w:w="336" w:type="pct"/>
            <w:shd w:val="clear" w:color="auto" w:fill="auto"/>
            <w:vAlign w:val="center"/>
            <w:hideMark/>
          </w:tcPr>
          <w:p w:rsidR="002C0365" w:rsidRDefault="0000444A"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14</w:t>
            </w:r>
          </w:p>
        </w:tc>
        <w:tc>
          <w:tcPr>
            <w:tcW w:w="366" w:type="pct"/>
            <w:shd w:val="clear" w:color="auto" w:fill="auto"/>
            <w:vAlign w:val="center"/>
            <w:hideMark/>
          </w:tcPr>
          <w:p w:rsidR="002C0365" w:rsidRDefault="0000444A"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0</w:t>
            </w:r>
          </w:p>
        </w:tc>
        <w:tc>
          <w:tcPr>
            <w:tcW w:w="366" w:type="pct"/>
            <w:shd w:val="clear" w:color="auto" w:fill="auto"/>
            <w:vAlign w:val="center"/>
            <w:hideMark/>
          </w:tcPr>
          <w:p w:rsidR="002C0365" w:rsidRDefault="002F4478" w:rsidP="00025212">
            <w:pPr>
              <w:spacing w:after="0" w:line="240" w:lineRule="auto"/>
              <w:jc w:val="center"/>
              <w:rPr>
                <w:rFonts w:ascii="Times New Roman" w:eastAsia="Times New Roman" w:hAnsi="Times New Roman"/>
                <w:b/>
                <w:bCs/>
                <w:sz w:val="16"/>
                <w:szCs w:val="16"/>
                <w:lang w:eastAsia="bg-BG"/>
              </w:rPr>
            </w:pPr>
            <w:r>
              <w:rPr>
                <w:rFonts w:ascii="Times New Roman" w:eastAsia="Times New Roman" w:hAnsi="Times New Roman"/>
                <w:b/>
                <w:bCs/>
                <w:sz w:val="16"/>
                <w:szCs w:val="16"/>
                <w:lang w:eastAsia="bg-BG"/>
              </w:rPr>
              <w:t>1</w:t>
            </w:r>
          </w:p>
        </w:tc>
        <w:tc>
          <w:tcPr>
            <w:tcW w:w="366" w:type="pct"/>
            <w:shd w:val="clear" w:color="auto" w:fill="auto"/>
            <w:vAlign w:val="center"/>
            <w:hideMark/>
          </w:tcPr>
          <w:p w:rsidR="002C0365" w:rsidRDefault="002F4478" w:rsidP="00025212">
            <w:pPr>
              <w:spacing w:after="0" w:line="240" w:lineRule="auto"/>
              <w:jc w:val="center"/>
              <w:rPr>
                <w:rFonts w:ascii="Times New Roman" w:eastAsia="Times New Roman" w:hAnsi="Times New Roman"/>
                <w:b/>
                <w:bCs/>
                <w:sz w:val="16"/>
                <w:szCs w:val="16"/>
                <w:lang w:eastAsia="bg-BG"/>
              </w:rPr>
            </w:pPr>
            <w:r>
              <w:rPr>
                <w:rFonts w:ascii="Times New Roman" w:eastAsia="Times New Roman" w:hAnsi="Times New Roman"/>
                <w:b/>
                <w:bCs/>
                <w:sz w:val="16"/>
                <w:szCs w:val="16"/>
                <w:lang w:eastAsia="bg-BG"/>
              </w:rPr>
              <w:t>3</w:t>
            </w:r>
          </w:p>
        </w:tc>
        <w:tc>
          <w:tcPr>
            <w:tcW w:w="366" w:type="pct"/>
            <w:shd w:val="clear" w:color="auto" w:fill="auto"/>
            <w:vAlign w:val="center"/>
            <w:hideMark/>
          </w:tcPr>
          <w:p w:rsidR="002C0365" w:rsidRDefault="002F4478" w:rsidP="00025212">
            <w:pPr>
              <w:spacing w:after="0" w:line="240" w:lineRule="auto"/>
              <w:jc w:val="center"/>
              <w:rPr>
                <w:rFonts w:ascii="Times New Roman" w:eastAsia="Times New Roman" w:hAnsi="Times New Roman"/>
                <w:b/>
                <w:bCs/>
                <w:sz w:val="16"/>
                <w:szCs w:val="16"/>
                <w:lang w:eastAsia="bg-BG"/>
              </w:rPr>
            </w:pPr>
            <w:r>
              <w:rPr>
                <w:rFonts w:ascii="Times New Roman" w:eastAsia="Times New Roman" w:hAnsi="Times New Roman"/>
                <w:b/>
                <w:bCs/>
                <w:sz w:val="16"/>
                <w:szCs w:val="16"/>
                <w:lang w:eastAsia="bg-BG"/>
              </w:rPr>
              <w:t>5</w:t>
            </w:r>
          </w:p>
        </w:tc>
        <w:tc>
          <w:tcPr>
            <w:tcW w:w="367" w:type="pct"/>
            <w:shd w:val="clear" w:color="auto" w:fill="auto"/>
            <w:vAlign w:val="center"/>
            <w:hideMark/>
          </w:tcPr>
          <w:p w:rsidR="002C0365" w:rsidRDefault="002F4478" w:rsidP="00025212">
            <w:pPr>
              <w:spacing w:after="0" w:line="240" w:lineRule="auto"/>
              <w:jc w:val="center"/>
              <w:rPr>
                <w:rFonts w:ascii="Times New Roman" w:eastAsia="Times New Roman" w:hAnsi="Times New Roman"/>
                <w:b/>
                <w:bCs/>
                <w:sz w:val="16"/>
                <w:szCs w:val="16"/>
                <w:lang w:eastAsia="bg-BG"/>
              </w:rPr>
            </w:pPr>
            <w:r>
              <w:rPr>
                <w:rFonts w:ascii="Times New Roman" w:eastAsia="Times New Roman" w:hAnsi="Times New Roman"/>
                <w:b/>
                <w:bCs/>
                <w:sz w:val="16"/>
                <w:szCs w:val="16"/>
                <w:lang w:eastAsia="bg-BG"/>
              </w:rPr>
              <w:t>5</w:t>
            </w:r>
          </w:p>
        </w:tc>
      </w:tr>
      <w:tr w:rsidR="0000444A" w:rsidRPr="00971E8A" w:rsidTr="008C25EC">
        <w:trPr>
          <w:trHeight w:val="81"/>
        </w:trPr>
        <w:tc>
          <w:tcPr>
            <w:tcW w:w="271" w:type="pct"/>
            <w:shd w:val="clear" w:color="auto" w:fill="auto"/>
            <w:vAlign w:val="center"/>
            <w:hideMark/>
          </w:tcPr>
          <w:p w:rsidR="0000444A" w:rsidRPr="00971E8A"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6.1</w:t>
            </w:r>
          </w:p>
        </w:tc>
        <w:tc>
          <w:tcPr>
            <w:tcW w:w="2561" w:type="pct"/>
            <w:shd w:val="clear" w:color="auto" w:fill="auto"/>
            <w:vAlign w:val="center"/>
            <w:hideMark/>
          </w:tcPr>
          <w:p w:rsidR="0000444A" w:rsidRPr="00971E8A" w:rsidRDefault="0000444A"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местни данъци и такси</w:t>
            </w:r>
          </w:p>
        </w:tc>
        <w:tc>
          <w:tcPr>
            <w:tcW w:w="336"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7"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r>
      <w:tr w:rsidR="0000444A" w:rsidRPr="00971E8A" w:rsidTr="008C25EC">
        <w:trPr>
          <w:trHeight w:val="51"/>
        </w:trPr>
        <w:tc>
          <w:tcPr>
            <w:tcW w:w="271" w:type="pct"/>
            <w:shd w:val="clear" w:color="auto" w:fill="auto"/>
            <w:vAlign w:val="center"/>
            <w:hideMark/>
          </w:tcPr>
          <w:p w:rsidR="0000444A" w:rsidRPr="00971E8A"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6.2</w:t>
            </w:r>
          </w:p>
        </w:tc>
        <w:tc>
          <w:tcPr>
            <w:tcW w:w="2561" w:type="pct"/>
            <w:shd w:val="clear" w:color="auto" w:fill="auto"/>
            <w:vAlign w:val="center"/>
            <w:hideMark/>
          </w:tcPr>
          <w:p w:rsidR="0000444A" w:rsidRPr="00971E8A" w:rsidRDefault="0000444A"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такси за регулиране</w:t>
            </w:r>
          </w:p>
        </w:tc>
        <w:tc>
          <w:tcPr>
            <w:tcW w:w="336"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w:t>
            </w:r>
          </w:p>
        </w:tc>
        <w:tc>
          <w:tcPr>
            <w:tcW w:w="366"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7"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r>
      <w:tr w:rsidR="0000444A" w:rsidRPr="00971E8A" w:rsidTr="008C25EC">
        <w:trPr>
          <w:trHeight w:val="51"/>
        </w:trPr>
        <w:tc>
          <w:tcPr>
            <w:tcW w:w="271" w:type="pct"/>
            <w:shd w:val="clear" w:color="auto" w:fill="auto"/>
            <w:vAlign w:val="center"/>
            <w:hideMark/>
          </w:tcPr>
          <w:p w:rsidR="0000444A" w:rsidRPr="00971E8A"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6.3</w:t>
            </w:r>
          </w:p>
        </w:tc>
        <w:tc>
          <w:tcPr>
            <w:tcW w:w="2561" w:type="pct"/>
            <w:shd w:val="clear" w:color="auto" w:fill="auto"/>
            <w:vAlign w:val="center"/>
            <w:hideMark/>
          </w:tcPr>
          <w:p w:rsidR="0000444A" w:rsidRPr="00971E8A" w:rsidRDefault="0000444A"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такси за ползване на водни обекти</w:t>
            </w:r>
          </w:p>
        </w:tc>
        <w:tc>
          <w:tcPr>
            <w:tcW w:w="336" w:type="pct"/>
            <w:shd w:val="clear" w:color="auto" w:fill="auto"/>
            <w:noWrap/>
            <w:vAlign w:val="center"/>
            <w:hideMark/>
          </w:tcPr>
          <w:p w:rsidR="002C0365" w:rsidRDefault="008C25EC"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noWrap/>
            <w:vAlign w:val="center"/>
            <w:hideMark/>
          </w:tcPr>
          <w:p w:rsidR="002C0365" w:rsidRDefault="008C25EC"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noWrap/>
            <w:vAlign w:val="center"/>
            <w:hideMark/>
          </w:tcPr>
          <w:p w:rsidR="002C0365" w:rsidRDefault="008C25EC"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noWrap/>
            <w:vAlign w:val="center"/>
            <w:hideMark/>
          </w:tcPr>
          <w:p w:rsidR="002C0365" w:rsidRDefault="008C25EC"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noWrap/>
            <w:vAlign w:val="center"/>
            <w:hideMark/>
          </w:tcPr>
          <w:p w:rsidR="002C0365" w:rsidRDefault="008C25EC"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7" w:type="pct"/>
            <w:shd w:val="clear" w:color="auto" w:fill="auto"/>
            <w:noWrap/>
            <w:vAlign w:val="center"/>
            <w:hideMark/>
          </w:tcPr>
          <w:p w:rsidR="002C0365" w:rsidRDefault="008C25EC"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r>
      <w:tr w:rsidR="0000444A" w:rsidRPr="00971E8A" w:rsidTr="008C25EC">
        <w:trPr>
          <w:trHeight w:val="51"/>
        </w:trPr>
        <w:tc>
          <w:tcPr>
            <w:tcW w:w="271" w:type="pct"/>
            <w:shd w:val="clear" w:color="auto" w:fill="auto"/>
            <w:vAlign w:val="center"/>
            <w:hideMark/>
          </w:tcPr>
          <w:p w:rsidR="0000444A" w:rsidRPr="00971E8A"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6.4</w:t>
            </w:r>
          </w:p>
        </w:tc>
        <w:tc>
          <w:tcPr>
            <w:tcW w:w="2561" w:type="pct"/>
            <w:shd w:val="clear" w:color="auto" w:fill="auto"/>
            <w:vAlign w:val="center"/>
            <w:hideMark/>
          </w:tcPr>
          <w:p w:rsidR="0000444A" w:rsidRPr="00971E8A" w:rsidRDefault="0000444A"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такси за заустване</w:t>
            </w:r>
          </w:p>
        </w:tc>
        <w:tc>
          <w:tcPr>
            <w:tcW w:w="336" w:type="pct"/>
            <w:shd w:val="clear" w:color="auto" w:fill="auto"/>
            <w:noWrap/>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13</w:t>
            </w:r>
          </w:p>
        </w:tc>
        <w:tc>
          <w:tcPr>
            <w:tcW w:w="366"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2F4478" w:rsidP="00025212">
            <w:pPr>
              <w:spacing w:after="0" w:line="240" w:lineRule="auto"/>
              <w:jc w:val="center"/>
              <w:rPr>
                <w:rFonts w:ascii="Times New Roman" w:eastAsia="Times New Roman" w:hAnsi="Times New Roman"/>
                <w:sz w:val="16"/>
                <w:szCs w:val="16"/>
                <w:lang w:eastAsia="bg-BG"/>
              </w:rPr>
            </w:pPr>
            <w:r>
              <w:rPr>
                <w:rFonts w:ascii="Times New Roman" w:eastAsia="Times New Roman" w:hAnsi="Times New Roman"/>
                <w:sz w:val="16"/>
                <w:szCs w:val="16"/>
                <w:lang w:eastAsia="bg-BG"/>
              </w:rPr>
              <w:t>1</w:t>
            </w:r>
          </w:p>
        </w:tc>
        <w:tc>
          <w:tcPr>
            <w:tcW w:w="366" w:type="pct"/>
            <w:shd w:val="clear" w:color="auto" w:fill="auto"/>
            <w:vAlign w:val="center"/>
            <w:hideMark/>
          </w:tcPr>
          <w:p w:rsidR="002C0365" w:rsidRDefault="002F4478" w:rsidP="00025212">
            <w:pPr>
              <w:spacing w:after="0" w:line="240" w:lineRule="auto"/>
              <w:jc w:val="center"/>
              <w:rPr>
                <w:rFonts w:ascii="Times New Roman" w:eastAsia="Times New Roman" w:hAnsi="Times New Roman"/>
                <w:sz w:val="16"/>
                <w:szCs w:val="16"/>
                <w:lang w:eastAsia="bg-BG"/>
              </w:rPr>
            </w:pPr>
            <w:r>
              <w:rPr>
                <w:rFonts w:ascii="Times New Roman" w:eastAsia="Times New Roman" w:hAnsi="Times New Roman"/>
                <w:sz w:val="16"/>
                <w:szCs w:val="16"/>
                <w:lang w:eastAsia="bg-BG"/>
              </w:rPr>
              <w:t>3</w:t>
            </w:r>
          </w:p>
        </w:tc>
        <w:tc>
          <w:tcPr>
            <w:tcW w:w="366" w:type="pct"/>
            <w:shd w:val="clear" w:color="auto" w:fill="auto"/>
            <w:vAlign w:val="center"/>
            <w:hideMark/>
          </w:tcPr>
          <w:p w:rsidR="002C0365" w:rsidRDefault="002F4478" w:rsidP="00025212">
            <w:pPr>
              <w:spacing w:after="0" w:line="240" w:lineRule="auto"/>
              <w:jc w:val="center"/>
              <w:rPr>
                <w:rFonts w:ascii="Times New Roman" w:eastAsia="Times New Roman" w:hAnsi="Times New Roman"/>
                <w:sz w:val="16"/>
                <w:szCs w:val="16"/>
                <w:lang w:eastAsia="bg-BG"/>
              </w:rPr>
            </w:pPr>
            <w:r>
              <w:rPr>
                <w:rFonts w:ascii="Times New Roman" w:eastAsia="Times New Roman" w:hAnsi="Times New Roman"/>
                <w:sz w:val="16"/>
                <w:szCs w:val="16"/>
                <w:lang w:eastAsia="bg-BG"/>
              </w:rPr>
              <w:t>5</w:t>
            </w:r>
          </w:p>
        </w:tc>
        <w:tc>
          <w:tcPr>
            <w:tcW w:w="367" w:type="pct"/>
            <w:shd w:val="clear" w:color="auto" w:fill="auto"/>
            <w:vAlign w:val="center"/>
            <w:hideMark/>
          </w:tcPr>
          <w:p w:rsidR="002C0365" w:rsidRDefault="002F4478" w:rsidP="00025212">
            <w:pPr>
              <w:spacing w:after="0" w:line="240" w:lineRule="auto"/>
              <w:jc w:val="center"/>
              <w:rPr>
                <w:rFonts w:ascii="Times New Roman" w:eastAsia="Times New Roman" w:hAnsi="Times New Roman"/>
                <w:sz w:val="16"/>
                <w:szCs w:val="16"/>
                <w:lang w:eastAsia="bg-BG"/>
              </w:rPr>
            </w:pPr>
            <w:r>
              <w:rPr>
                <w:rFonts w:ascii="Times New Roman" w:eastAsia="Times New Roman" w:hAnsi="Times New Roman"/>
                <w:sz w:val="16"/>
                <w:szCs w:val="16"/>
                <w:lang w:eastAsia="bg-BG"/>
              </w:rPr>
              <w:t>5</w:t>
            </w:r>
          </w:p>
        </w:tc>
      </w:tr>
      <w:tr w:rsidR="0000444A" w:rsidRPr="00971E8A" w:rsidTr="008C25EC">
        <w:trPr>
          <w:trHeight w:val="51"/>
        </w:trPr>
        <w:tc>
          <w:tcPr>
            <w:tcW w:w="271" w:type="pct"/>
            <w:shd w:val="clear" w:color="auto" w:fill="auto"/>
            <w:vAlign w:val="center"/>
            <w:hideMark/>
          </w:tcPr>
          <w:p w:rsidR="0000444A" w:rsidRPr="00971E8A"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6.5</w:t>
            </w:r>
          </w:p>
        </w:tc>
        <w:tc>
          <w:tcPr>
            <w:tcW w:w="2561" w:type="pct"/>
            <w:shd w:val="clear" w:color="auto" w:fill="auto"/>
            <w:vAlign w:val="center"/>
            <w:hideMark/>
          </w:tcPr>
          <w:p w:rsidR="0000444A" w:rsidRPr="00971E8A" w:rsidRDefault="0000444A"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други данъци и такси</w:t>
            </w:r>
          </w:p>
        </w:tc>
        <w:tc>
          <w:tcPr>
            <w:tcW w:w="336"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7"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r>
      <w:tr w:rsidR="0000444A" w:rsidRPr="00971E8A" w:rsidTr="008C25EC">
        <w:trPr>
          <w:trHeight w:val="108"/>
        </w:trPr>
        <w:tc>
          <w:tcPr>
            <w:tcW w:w="271" w:type="pct"/>
            <w:shd w:val="clear" w:color="auto" w:fill="auto"/>
            <w:vAlign w:val="center"/>
            <w:hideMark/>
          </w:tcPr>
          <w:p w:rsidR="0000444A" w:rsidRPr="00971E8A" w:rsidRDefault="0000444A"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7</w:t>
            </w:r>
          </w:p>
        </w:tc>
        <w:tc>
          <w:tcPr>
            <w:tcW w:w="2561" w:type="pct"/>
            <w:shd w:val="clear" w:color="auto" w:fill="auto"/>
            <w:vAlign w:val="center"/>
            <w:hideMark/>
          </w:tcPr>
          <w:p w:rsidR="0000444A" w:rsidRPr="00971E8A" w:rsidRDefault="0000444A" w:rsidP="00025212">
            <w:pPr>
              <w:spacing w:after="0" w:line="240" w:lineRule="auto"/>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Други разходи</w:t>
            </w:r>
          </w:p>
        </w:tc>
        <w:tc>
          <w:tcPr>
            <w:tcW w:w="336" w:type="pct"/>
            <w:shd w:val="clear" w:color="auto" w:fill="auto"/>
            <w:vAlign w:val="center"/>
            <w:hideMark/>
          </w:tcPr>
          <w:p w:rsidR="002C0365" w:rsidRPr="006C15CB" w:rsidRDefault="002751DF" w:rsidP="00025212">
            <w:pPr>
              <w:spacing w:after="0" w:line="240" w:lineRule="auto"/>
              <w:jc w:val="center"/>
              <w:rPr>
                <w:rFonts w:ascii="Times New Roman" w:eastAsia="Times New Roman" w:hAnsi="Times New Roman"/>
                <w:b/>
                <w:bCs/>
                <w:sz w:val="16"/>
                <w:szCs w:val="16"/>
                <w:lang w:val="en-US" w:eastAsia="bg-BG"/>
              </w:rPr>
            </w:pPr>
            <w:r>
              <w:rPr>
                <w:rFonts w:ascii="Times New Roman" w:eastAsia="Times New Roman" w:hAnsi="Times New Roman"/>
                <w:b/>
                <w:bCs/>
                <w:sz w:val="16"/>
                <w:szCs w:val="16"/>
                <w:lang w:val="en-US" w:eastAsia="bg-BG"/>
              </w:rPr>
              <w:t>1</w:t>
            </w:r>
          </w:p>
        </w:tc>
        <w:tc>
          <w:tcPr>
            <w:tcW w:w="366" w:type="pct"/>
            <w:shd w:val="clear" w:color="auto" w:fill="auto"/>
            <w:vAlign w:val="center"/>
            <w:hideMark/>
          </w:tcPr>
          <w:p w:rsidR="002C0365" w:rsidRPr="006C15CB" w:rsidRDefault="002751DF" w:rsidP="00025212">
            <w:pPr>
              <w:spacing w:after="0" w:line="240" w:lineRule="auto"/>
              <w:jc w:val="center"/>
              <w:rPr>
                <w:rFonts w:ascii="Times New Roman" w:eastAsia="Times New Roman" w:hAnsi="Times New Roman"/>
                <w:b/>
                <w:bCs/>
                <w:sz w:val="16"/>
                <w:szCs w:val="16"/>
                <w:lang w:val="en-US" w:eastAsia="bg-BG"/>
              </w:rPr>
            </w:pPr>
            <w:r>
              <w:rPr>
                <w:rFonts w:ascii="Times New Roman" w:eastAsia="Times New Roman" w:hAnsi="Times New Roman"/>
                <w:b/>
                <w:bCs/>
                <w:sz w:val="16"/>
                <w:szCs w:val="16"/>
                <w:lang w:val="en-US" w:eastAsia="bg-BG"/>
              </w:rPr>
              <w:t>1</w:t>
            </w:r>
          </w:p>
        </w:tc>
        <w:tc>
          <w:tcPr>
            <w:tcW w:w="366" w:type="pct"/>
            <w:shd w:val="clear" w:color="auto" w:fill="auto"/>
            <w:vAlign w:val="center"/>
            <w:hideMark/>
          </w:tcPr>
          <w:p w:rsidR="002C0365" w:rsidRPr="006C15CB" w:rsidRDefault="002751DF" w:rsidP="00025212">
            <w:pPr>
              <w:spacing w:after="0" w:line="240" w:lineRule="auto"/>
              <w:jc w:val="center"/>
              <w:rPr>
                <w:rFonts w:ascii="Times New Roman" w:eastAsia="Times New Roman" w:hAnsi="Times New Roman"/>
                <w:b/>
                <w:bCs/>
                <w:sz w:val="16"/>
                <w:szCs w:val="16"/>
                <w:lang w:val="en-US" w:eastAsia="bg-BG"/>
              </w:rPr>
            </w:pPr>
            <w:r>
              <w:rPr>
                <w:rFonts w:ascii="Times New Roman" w:eastAsia="Times New Roman" w:hAnsi="Times New Roman"/>
                <w:b/>
                <w:bCs/>
                <w:sz w:val="16"/>
                <w:szCs w:val="16"/>
                <w:lang w:val="en-US" w:eastAsia="bg-BG"/>
              </w:rPr>
              <w:t>1</w:t>
            </w:r>
          </w:p>
        </w:tc>
        <w:tc>
          <w:tcPr>
            <w:tcW w:w="366" w:type="pct"/>
            <w:shd w:val="clear" w:color="auto" w:fill="auto"/>
            <w:vAlign w:val="center"/>
            <w:hideMark/>
          </w:tcPr>
          <w:p w:rsidR="002C0365" w:rsidRPr="006C15CB" w:rsidRDefault="002751DF" w:rsidP="00025212">
            <w:pPr>
              <w:spacing w:after="0" w:line="240" w:lineRule="auto"/>
              <w:jc w:val="center"/>
              <w:rPr>
                <w:rFonts w:ascii="Times New Roman" w:eastAsia="Times New Roman" w:hAnsi="Times New Roman"/>
                <w:b/>
                <w:bCs/>
                <w:sz w:val="16"/>
                <w:szCs w:val="16"/>
                <w:lang w:val="en-US" w:eastAsia="bg-BG"/>
              </w:rPr>
            </w:pPr>
            <w:r>
              <w:rPr>
                <w:rFonts w:ascii="Times New Roman" w:eastAsia="Times New Roman" w:hAnsi="Times New Roman"/>
                <w:b/>
                <w:bCs/>
                <w:sz w:val="16"/>
                <w:szCs w:val="16"/>
                <w:lang w:val="en-US" w:eastAsia="bg-BG"/>
              </w:rPr>
              <w:t>1</w:t>
            </w:r>
          </w:p>
        </w:tc>
        <w:tc>
          <w:tcPr>
            <w:tcW w:w="366" w:type="pct"/>
            <w:shd w:val="clear" w:color="auto" w:fill="auto"/>
            <w:vAlign w:val="center"/>
            <w:hideMark/>
          </w:tcPr>
          <w:p w:rsidR="002C0365" w:rsidRPr="006C15CB" w:rsidRDefault="002751DF" w:rsidP="00025212">
            <w:pPr>
              <w:spacing w:after="0" w:line="240" w:lineRule="auto"/>
              <w:jc w:val="center"/>
              <w:rPr>
                <w:rFonts w:ascii="Times New Roman" w:eastAsia="Times New Roman" w:hAnsi="Times New Roman"/>
                <w:b/>
                <w:bCs/>
                <w:sz w:val="16"/>
                <w:szCs w:val="16"/>
                <w:lang w:val="en-US" w:eastAsia="bg-BG"/>
              </w:rPr>
            </w:pPr>
            <w:r>
              <w:rPr>
                <w:rFonts w:ascii="Times New Roman" w:eastAsia="Times New Roman" w:hAnsi="Times New Roman"/>
                <w:b/>
                <w:bCs/>
                <w:sz w:val="16"/>
                <w:szCs w:val="16"/>
                <w:lang w:val="en-US" w:eastAsia="bg-BG"/>
              </w:rPr>
              <w:t>1</w:t>
            </w:r>
          </w:p>
        </w:tc>
        <w:tc>
          <w:tcPr>
            <w:tcW w:w="367" w:type="pct"/>
            <w:shd w:val="clear" w:color="auto" w:fill="auto"/>
            <w:vAlign w:val="center"/>
            <w:hideMark/>
          </w:tcPr>
          <w:p w:rsidR="002C0365" w:rsidRPr="006C15CB" w:rsidRDefault="002751DF" w:rsidP="00025212">
            <w:pPr>
              <w:spacing w:after="0" w:line="240" w:lineRule="auto"/>
              <w:jc w:val="center"/>
              <w:rPr>
                <w:rFonts w:ascii="Times New Roman" w:eastAsia="Times New Roman" w:hAnsi="Times New Roman"/>
                <w:b/>
                <w:bCs/>
                <w:sz w:val="16"/>
                <w:szCs w:val="16"/>
                <w:lang w:val="en-US" w:eastAsia="bg-BG"/>
              </w:rPr>
            </w:pPr>
            <w:r>
              <w:rPr>
                <w:rFonts w:ascii="Times New Roman" w:eastAsia="Times New Roman" w:hAnsi="Times New Roman"/>
                <w:b/>
                <w:bCs/>
                <w:sz w:val="16"/>
                <w:szCs w:val="16"/>
                <w:lang w:val="en-US" w:eastAsia="bg-BG"/>
              </w:rPr>
              <w:t>1</w:t>
            </w:r>
          </w:p>
        </w:tc>
      </w:tr>
      <w:tr w:rsidR="0000444A" w:rsidRPr="00971E8A" w:rsidTr="008C25EC">
        <w:trPr>
          <w:trHeight w:val="51"/>
        </w:trPr>
        <w:tc>
          <w:tcPr>
            <w:tcW w:w="271" w:type="pct"/>
            <w:shd w:val="clear" w:color="auto" w:fill="auto"/>
            <w:vAlign w:val="center"/>
            <w:hideMark/>
          </w:tcPr>
          <w:p w:rsidR="0000444A" w:rsidRPr="00971E8A"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7.1</w:t>
            </w:r>
          </w:p>
        </w:tc>
        <w:tc>
          <w:tcPr>
            <w:tcW w:w="2561" w:type="pct"/>
            <w:shd w:val="clear" w:color="auto" w:fill="auto"/>
            <w:vAlign w:val="center"/>
            <w:hideMark/>
          </w:tcPr>
          <w:p w:rsidR="0000444A" w:rsidRPr="00971E8A" w:rsidRDefault="0000444A"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безплатна храна, съгласно нормативен документ</w:t>
            </w:r>
          </w:p>
        </w:tc>
        <w:tc>
          <w:tcPr>
            <w:tcW w:w="336"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7"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r>
      <w:tr w:rsidR="0000444A" w:rsidRPr="00971E8A" w:rsidTr="008C25EC">
        <w:trPr>
          <w:trHeight w:val="51"/>
        </w:trPr>
        <w:tc>
          <w:tcPr>
            <w:tcW w:w="271" w:type="pct"/>
            <w:shd w:val="clear" w:color="auto" w:fill="auto"/>
            <w:vAlign w:val="center"/>
            <w:hideMark/>
          </w:tcPr>
          <w:p w:rsidR="0000444A" w:rsidRPr="00971E8A"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7.2</w:t>
            </w:r>
          </w:p>
        </w:tc>
        <w:tc>
          <w:tcPr>
            <w:tcW w:w="2561" w:type="pct"/>
            <w:shd w:val="clear" w:color="auto" w:fill="auto"/>
            <w:vAlign w:val="center"/>
            <w:hideMark/>
          </w:tcPr>
          <w:p w:rsidR="0000444A" w:rsidRPr="00971E8A" w:rsidRDefault="0000444A"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охрана на труда</w:t>
            </w:r>
          </w:p>
        </w:tc>
        <w:tc>
          <w:tcPr>
            <w:tcW w:w="336" w:type="pct"/>
            <w:shd w:val="clear" w:color="auto" w:fill="auto"/>
            <w:vAlign w:val="center"/>
            <w:hideMark/>
          </w:tcPr>
          <w:p w:rsidR="002C0365" w:rsidRPr="006C15CB" w:rsidRDefault="002751DF" w:rsidP="00025212">
            <w:pPr>
              <w:spacing w:after="0" w:line="240" w:lineRule="auto"/>
              <w:jc w:val="center"/>
              <w:rPr>
                <w:rFonts w:ascii="Times New Roman" w:eastAsia="Times New Roman" w:hAnsi="Times New Roman"/>
                <w:sz w:val="16"/>
                <w:szCs w:val="16"/>
                <w:lang w:val="en-US" w:eastAsia="bg-BG"/>
              </w:rPr>
            </w:pPr>
            <w:r>
              <w:rPr>
                <w:rFonts w:ascii="Times New Roman" w:eastAsia="Times New Roman" w:hAnsi="Times New Roman"/>
                <w:sz w:val="16"/>
                <w:szCs w:val="16"/>
                <w:lang w:val="en-US" w:eastAsia="bg-BG"/>
              </w:rPr>
              <w:t>1</w:t>
            </w:r>
          </w:p>
        </w:tc>
        <w:tc>
          <w:tcPr>
            <w:tcW w:w="366"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7"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r>
      <w:tr w:rsidR="0000444A" w:rsidRPr="00971E8A" w:rsidTr="008C25EC">
        <w:trPr>
          <w:trHeight w:val="51"/>
        </w:trPr>
        <w:tc>
          <w:tcPr>
            <w:tcW w:w="271" w:type="pct"/>
            <w:shd w:val="clear" w:color="auto" w:fill="auto"/>
            <w:vAlign w:val="center"/>
            <w:hideMark/>
          </w:tcPr>
          <w:p w:rsidR="0000444A" w:rsidRPr="00971E8A"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7.3</w:t>
            </w:r>
          </w:p>
        </w:tc>
        <w:tc>
          <w:tcPr>
            <w:tcW w:w="2561" w:type="pct"/>
            <w:shd w:val="clear" w:color="auto" w:fill="auto"/>
            <w:vAlign w:val="center"/>
            <w:hideMark/>
          </w:tcPr>
          <w:p w:rsidR="0000444A" w:rsidRPr="00971E8A" w:rsidRDefault="0000444A"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социални разходи</w:t>
            </w:r>
          </w:p>
        </w:tc>
        <w:tc>
          <w:tcPr>
            <w:tcW w:w="336"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7"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r>
      <w:tr w:rsidR="0000444A" w:rsidRPr="00971E8A" w:rsidTr="008C25EC">
        <w:trPr>
          <w:trHeight w:val="51"/>
        </w:trPr>
        <w:tc>
          <w:tcPr>
            <w:tcW w:w="271" w:type="pct"/>
            <w:shd w:val="clear" w:color="auto" w:fill="auto"/>
            <w:vAlign w:val="center"/>
            <w:hideMark/>
          </w:tcPr>
          <w:p w:rsidR="0000444A" w:rsidRPr="00971E8A"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7.4</w:t>
            </w:r>
          </w:p>
        </w:tc>
        <w:tc>
          <w:tcPr>
            <w:tcW w:w="2561" w:type="pct"/>
            <w:shd w:val="clear" w:color="auto" w:fill="auto"/>
            <w:vAlign w:val="center"/>
            <w:hideMark/>
          </w:tcPr>
          <w:p w:rsidR="0000444A" w:rsidRPr="00971E8A" w:rsidRDefault="0000444A"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служебни карти и пътувания</w:t>
            </w:r>
          </w:p>
        </w:tc>
        <w:tc>
          <w:tcPr>
            <w:tcW w:w="336"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7"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r>
      <w:tr w:rsidR="0000444A" w:rsidRPr="00971E8A" w:rsidTr="008C25EC">
        <w:trPr>
          <w:trHeight w:val="51"/>
        </w:trPr>
        <w:tc>
          <w:tcPr>
            <w:tcW w:w="271" w:type="pct"/>
            <w:shd w:val="clear" w:color="auto" w:fill="auto"/>
            <w:vAlign w:val="center"/>
            <w:hideMark/>
          </w:tcPr>
          <w:p w:rsidR="0000444A" w:rsidRPr="00971E8A"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7.5</w:t>
            </w:r>
          </w:p>
        </w:tc>
        <w:tc>
          <w:tcPr>
            <w:tcW w:w="2561" w:type="pct"/>
            <w:shd w:val="clear" w:color="auto" w:fill="auto"/>
            <w:vAlign w:val="center"/>
            <w:hideMark/>
          </w:tcPr>
          <w:p w:rsidR="0000444A" w:rsidRPr="00971E8A" w:rsidRDefault="0000444A"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командировки</w:t>
            </w:r>
          </w:p>
        </w:tc>
        <w:tc>
          <w:tcPr>
            <w:tcW w:w="336" w:type="pct"/>
            <w:shd w:val="clear" w:color="auto" w:fill="auto"/>
            <w:vAlign w:val="center"/>
            <w:hideMark/>
          </w:tcPr>
          <w:p w:rsidR="002C0365" w:rsidRPr="006C15CB" w:rsidRDefault="002751DF" w:rsidP="00025212">
            <w:pPr>
              <w:spacing w:after="0" w:line="240" w:lineRule="auto"/>
              <w:jc w:val="center"/>
              <w:rPr>
                <w:rFonts w:ascii="Times New Roman" w:eastAsia="Times New Roman" w:hAnsi="Times New Roman"/>
                <w:sz w:val="16"/>
                <w:szCs w:val="16"/>
                <w:lang w:val="en-US" w:eastAsia="bg-BG"/>
              </w:rPr>
            </w:pPr>
            <w:r>
              <w:rPr>
                <w:rFonts w:ascii="Times New Roman" w:eastAsia="Times New Roman" w:hAnsi="Times New Roman"/>
                <w:sz w:val="16"/>
                <w:szCs w:val="16"/>
                <w:lang w:val="en-US" w:eastAsia="bg-BG"/>
              </w:rPr>
              <w:t>0</w:t>
            </w:r>
          </w:p>
        </w:tc>
        <w:tc>
          <w:tcPr>
            <w:tcW w:w="366" w:type="pct"/>
            <w:shd w:val="clear" w:color="auto" w:fill="auto"/>
            <w:vAlign w:val="center"/>
            <w:hideMark/>
          </w:tcPr>
          <w:p w:rsidR="002C0365" w:rsidRPr="006C15CB" w:rsidRDefault="002751DF" w:rsidP="00025212">
            <w:pPr>
              <w:spacing w:after="0" w:line="240" w:lineRule="auto"/>
              <w:jc w:val="center"/>
              <w:rPr>
                <w:rFonts w:ascii="Times New Roman" w:eastAsia="Times New Roman" w:hAnsi="Times New Roman"/>
                <w:sz w:val="16"/>
                <w:szCs w:val="16"/>
                <w:lang w:val="en-US" w:eastAsia="bg-BG"/>
              </w:rPr>
            </w:pPr>
            <w:r>
              <w:rPr>
                <w:rFonts w:ascii="Times New Roman" w:eastAsia="Times New Roman" w:hAnsi="Times New Roman"/>
                <w:sz w:val="16"/>
                <w:szCs w:val="16"/>
                <w:lang w:val="en-US" w:eastAsia="bg-BG"/>
              </w:rPr>
              <w:t>1</w:t>
            </w:r>
          </w:p>
        </w:tc>
        <w:tc>
          <w:tcPr>
            <w:tcW w:w="366" w:type="pct"/>
            <w:shd w:val="clear" w:color="auto" w:fill="auto"/>
            <w:vAlign w:val="center"/>
            <w:hideMark/>
          </w:tcPr>
          <w:p w:rsidR="002C0365" w:rsidRPr="006C15CB" w:rsidRDefault="002751DF" w:rsidP="00025212">
            <w:pPr>
              <w:spacing w:after="0" w:line="240" w:lineRule="auto"/>
              <w:jc w:val="center"/>
              <w:rPr>
                <w:rFonts w:ascii="Times New Roman" w:eastAsia="Times New Roman" w:hAnsi="Times New Roman"/>
                <w:sz w:val="16"/>
                <w:szCs w:val="16"/>
                <w:lang w:val="en-US" w:eastAsia="bg-BG"/>
              </w:rPr>
            </w:pPr>
            <w:r>
              <w:rPr>
                <w:rFonts w:ascii="Times New Roman" w:eastAsia="Times New Roman" w:hAnsi="Times New Roman"/>
                <w:sz w:val="16"/>
                <w:szCs w:val="16"/>
                <w:lang w:val="en-US" w:eastAsia="bg-BG"/>
              </w:rPr>
              <w:t>1</w:t>
            </w:r>
          </w:p>
        </w:tc>
        <w:tc>
          <w:tcPr>
            <w:tcW w:w="366" w:type="pct"/>
            <w:shd w:val="clear" w:color="auto" w:fill="auto"/>
            <w:vAlign w:val="center"/>
            <w:hideMark/>
          </w:tcPr>
          <w:p w:rsidR="002C0365" w:rsidRPr="006C15CB" w:rsidRDefault="002751DF" w:rsidP="00025212">
            <w:pPr>
              <w:spacing w:after="0" w:line="240" w:lineRule="auto"/>
              <w:jc w:val="center"/>
              <w:rPr>
                <w:rFonts w:ascii="Times New Roman" w:eastAsia="Times New Roman" w:hAnsi="Times New Roman"/>
                <w:sz w:val="16"/>
                <w:szCs w:val="16"/>
                <w:lang w:val="en-US" w:eastAsia="bg-BG"/>
              </w:rPr>
            </w:pPr>
            <w:r>
              <w:rPr>
                <w:rFonts w:ascii="Times New Roman" w:eastAsia="Times New Roman" w:hAnsi="Times New Roman"/>
                <w:sz w:val="16"/>
                <w:szCs w:val="16"/>
                <w:lang w:val="en-US" w:eastAsia="bg-BG"/>
              </w:rPr>
              <w:t>1</w:t>
            </w:r>
          </w:p>
        </w:tc>
        <w:tc>
          <w:tcPr>
            <w:tcW w:w="366" w:type="pct"/>
            <w:shd w:val="clear" w:color="auto" w:fill="auto"/>
            <w:vAlign w:val="center"/>
            <w:hideMark/>
          </w:tcPr>
          <w:p w:rsidR="002C0365" w:rsidRPr="006C15CB" w:rsidRDefault="002751DF" w:rsidP="00025212">
            <w:pPr>
              <w:spacing w:after="0" w:line="240" w:lineRule="auto"/>
              <w:jc w:val="center"/>
              <w:rPr>
                <w:rFonts w:ascii="Times New Roman" w:eastAsia="Times New Roman" w:hAnsi="Times New Roman"/>
                <w:sz w:val="16"/>
                <w:szCs w:val="16"/>
                <w:lang w:val="en-US" w:eastAsia="bg-BG"/>
              </w:rPr>
            </w:pPr>
            <w:r>
              <w:rPr>
                <w:rFonts w:ascii="Times New Roman" w:eastAsia="Times New Roman" w:hAnsi="Times New Roman"/>
                <w:sz w:val="16"/>
                <w:szCs w:val="16"/>
                <w:lang w:val="en-US" w:eastAsia="bg-BG"/>
              </w:rPr>
              <w:t>1</w:t>
            </w:r>
          </w:p>
        </w:tc>
        <w:tc>
          <w:tcPr>
            <w:tcW w:w="367" w:type="pct"/>
            <w:shd w:val="clear" w:color="auto" w:fill="auto"/>
            <w:vAlign w:val="center"/>
            <w:hideMark/>
          </w:tcPr>
          <w:p w:rsidR="002C0365" w:rsidRPr="006C15CB" w:rsidRDefault="002751DF" w:rsidP="00025212">
            <w:pPr>
              <w:spacing w:after="0" w:line="240" w:lineRule="auto"/>
              <w:jc w:val="center"/>
              <w:rPr>
                <w:rFonts w:ascii="Times New Roman" w:eastAsia="Times New Roman" w:hAnsi="Times New Roman"/>
                <w:sz w:val="16"/>
                <w:szCs w:val="16"/>
                <w:lang w:val="en-US" w:eastAsia="bg-BG"/>
              </w:rPr>
            </w:pPr>
            <w:r>
              <w:rPr>
                <w:rFonts w:ascii="Times New Roman" w:eastAsia="Times New Roman" w:hAnsi="Times New Roman"/>
                <w:sz w:val="16"/>
                <w:szCs w:val="16"/>
                <w:lang w:val="en-US" w:eastAsia="bg-BG"/>
              </w:rPr>
              <w:t>1</w:t>
            </w:r>
          </w:p>
        </w:tc>
      </w:tr>
      <w:tr w:rsidR="0000444A" w:rsidRPr="00971E8A" w:rsidTr="008C25EC">
        <w:trPr>
          <w:trHeight w:val="51"/>
        </w:trPr>
        <w:tc>
          <w:tcPr>
            <w:tcW w:w="271" w:type="pct"/>
            <w:shd w:val="clear" w:color="auto" w:fill="auto"/>
            <w:vAlign w:val="center"/>
            <w:hideMark/>
          </w:tcPr>
          <w:p w:rsidR="0000444A" w:rsidRPr="00971E8A"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7.6</w:t>
            </w:r>
          </w:p>
        </w:tc>
        <w:tc>
          <w:tcPr>
            <w:tcW w:w="2561" w:type="pct"/>
            <w:shd w:val="clear" w:color="auto" w:fill="auto"/>
            <w:vAlign w:val="center"/>
            <w:hideMark/>
          </w:tcPr>
          <w:p w:rsidR="0000444A" w:rsidRPr="00971E8A" w:rsidRDefault="0000444A"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съдебни разходи</w:t>
            </w:r>
          </w:p>
        </w:tc>
        <w:tc>
          <w:tcPr>
            <w:tcW w:w="336"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7"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r>
      <w:tr w:rsidR="0000444A" w:rsidRPr="00971E8A" w:rsidTr="008C25EC">
        <w:trPr>
          <w:trHeight w:val="51"/>
        </w:trPr>
        <w:tc>
          <w:tcPr>
            <w:tcW w:w="271" w:type="pct"/>
            <w:shd w:val="clear" w:color="auto" w:fill="auto"/>
            <w:vAlign w:val="center"/>
            <w:hideMark/>
          </w:tcPr>
          <w:p w:rsidR="0000444A" w:rsidRPr="00971E8A"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7.7</w:t>
            </w:r>
          </w:p>
        </w:tc>
        <w:tc>
          <w:tcPr>
            <w:tcW w:w="2561" w:type="pct"/>
            <w:shd w:val="clear" w:color="auto" w:fill="auto"/>
            <w:vAlign w:val="center"/>
            <w:hideMark/>
          </w:tcPr>
          <w:p w:rsidR="0000444A" w:rsidRPr="00971E8A" w:rsidRDefault="0000444A"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други</w:t>
            </w:r>
          </w:p>
        </w:tc>
        <w:tc>
          <w:tcPr>
            <w:tcW w:w="336" w:type="pct"/>
            <w:shd w:val="clear" w:color="auto" w:fill="auto"/>
            <w:vAlign w:val="center"/>
            <w:hideMark/>
          </w:tcPr>
          <w:p w:rsidR="002C0365" w:rsidRPr="006C15CB" w:rsidRDefault="002751DF" w:rsidP="00025212">
            <w:pPr>
              <w:spacing w:after="0" w:line="240" w:lineRule="auto"/>
              <w:jc w:val="center"/>
              <w:rPr>
                <w:rFonts w:ascii="Times New Roman" w:eastAsia="Times New Roman" w:hAnsi="Times New Roman"/>
                <w:sz w:val="16"/>
                <w:szCs w:val="16"/>
                <w:lang w:val="en-US" w:eastAsia="bg-BG"/>
              </w:rPr>
            </w:pPr>
            <w:r>
              <w:rPr>
                <w:rFonts w:ascii="Times New Roman" w:eastAsia="Times New Roman" w:hAnsi="Times New Roman"/>
                <w:sz w:val="16"/>
                <w:szCs w:val="16"/>
                <w:lang w:val="en-US" w:eastAsia="bg-BG"/>
              </w:rPr>
              <w:t>0</w:t>
            </w:r>
          </w:p>
        </w:tc>
        <w:tc>
          <w:tcPr>
            <w:tcW w:w="366"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6"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c>
          <w:tcPr>
            <w:tcW w:w="367" w:type="pct"/>
            <w:shd w:val="clear" w:color="auto" w:fill="auto"/>
            <w:vAlign w:val="center"/>
            <w:hideMark/>
          </w:tcPr>
          <w:p w:rsidR="002C0365" w:rsidRDefault="0000444A"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0</w:t>
            </w:r>
          </w:p>
        </w:tc>
      </w:tr>
    </w:tbl>
    <w:p w:rsidR="00156862" w:rsidRPr="00971E8A" w:rsidRDefault="00156862" w:rsidP="00A813BD">
      <w:pPr>
        <w:spacing w:after="120" w:line="240" w:lineRule="auto"/>
        <w:ind w:firstLine="567"/>
        <w:jc w:val="both"/>
        <w:rPr>
          <w:rFonts w:ascii="Times New Roman" w:hAnsi="Times New Roman"/>
          <w:sz w:val="24"/>
          <w:szCs w:val="24"/>
        </w:rPr>
      </w:pPr>
    </w:p>
    <w:p w:rsidR="002C0365" w:rsidRPr="00D10C9C" w:rsidRDefault="00E42F3E" w:rsidP="00E42F3E">
      <w:pPr>
        <w:spacing w:after="120" w:line="240" w:lineRule="auto"/>
        <w:ind w:firstLine="567"/>
        <w:jc w:val="both"/>
        <w:rPr>
          <w:rFonts w:ascii="Times New Roman" w:hAnsi="Times New Roman"/>
          <w:sz w:val="24"/>
          <w:szCs w:val="24"/>
          <w:lang w:eastAsia="bg-BG"/>
        </w:rPr>
      </w:pPr>
      <w:r>
        <w:rPr>
          <w:rFonts w:ascii="Times New Roman" w:hAnsi="Times New Roman"/>
          <w:sz w:val="24"/>
          <w:szCs w:val="24"/>
        </w:rPr>
        <w:tab/>
      </w:r>
      <w:r w:rsidR="002F4478" w:rsidRPr="00D10C9C">
        <w:rPr>
          <w:rFonts w:ascii="Times New Roman" w:hAnsi="Times New Roman"/>
          <w:sz w:val="24"/>
          <w:szCs w:val="24"/>
        </w:rPr>
        <w:t>Всички разходи за периода 2022-2026</w:t>
      </w:r>
      <w:r w:rsidR="00025212">
        <w:rPr>
          <w:rFonts w:ascii="Times New Roman" w:hAnsi="Times New Roman"/>
          <w:sz w:val="24"/>
          <w:szCs w:val="24"/>
        </w:rPr>
        <w:t xml:space="preserve"> </w:t>
      </w:r>
      <w:r w:rsidR="002F4478" w:rsidRPr="00D10C9C">
        <w:rPr>
          <w:rFonts w:ascii="Times New Roman" w:hAnsi="Times New Roman"/>
          <w:sz w:val="24"/>
          <w:szCs w:val="24"/>
        </w:rPr>
        <w:t>г. са планувани, съгласно указанията на КЕВР, като увеличението през 2023</w:t>
      </w:r>
      <w:r w:rsidR="00025212">
        <w:rPr>
          <w:rFonts w:ascii="Times New Roman" w:hAnsi="Times New Roman"/>
          <w:sz w:val="24"/>
          <w:szCs w:val="24"/>
        </w:rPr>
        <w:t xml:space="preserve"> </w:t>
      </w:r>
      <w:r w:rsidR="002F4478" w:rsidRPr="00D10C9C">
        <w:rPr>
          <w:rFonts w:ascii="Times New Roman" w:hAnsi="Times New Roman"/>
          <w:sz w:val="24"/>
          <w:szCs w:val="24"/>
        </w:rPr>
        <w:t>г.</w:t>
      </w:r>
      <w:r w:rsidR="00E42E24" w:rsidRPr="00D10C9C">
        <w:rPr>
          <w:rFonts w:ascii="Times New Roman" w:hAnsi="Times New Roman"/>
          <w:sz w:val="24"/>
          <w:szCs w:val="24"/>
        </w:rPr>
        <w:t>,</w:t>
      </w:r>
      <w:r w:rsidR="002F4478" w:rsidRPr="00D10C9C">
        <w:rPr>
          <w:rFonts w:ascii="Times New Roman" w:hAnsi="Times New Roman"/>
          <w:sz w:val="24"/>
          <w:szCs w:val="24"/>
        </w:rPr>
        <w:t xml:space="preserve"> и в следващите години</w:t>
      </w:r>
      <w:r w:rsidR="00E42E24" w:rsidRPr="00D10C9C">
        <w:rPr>
          <w:rFonts w:ascii="Times New Roman" w:hAnsi="Times New Roman"/>
          <w:sz w:val="24"/>
          <w:szCs w:val="24"/>
        </w:rPr>
        <w:t>,</w:t>
      </w:r>
      <w:r w:rsidR="002F4478" w:rsidRPr="00D10C9C">
        <w:rPr>
          <w:rFonts w:ascii="Times New Roman" w:hAnsi="Times New Roman"/>
          <w:sz w:val="24"/>
          <w:szCs w:val="24"/>
        </w:rPr>
        <w:t xml:space="preserve"> е в резултат на експлоатацията на  канализационни системи и присъединяването територията на общ</w:t>
      </w:r>
      <w:r w:rsidR="00906B7B">
        <w:rPr>
          <w:rFonts w:ascii="Times New Roman" w:hAnsi="Times New Roman"/>
          <w:sz w:val="24"/>
          <w:szCs w:val="24"/>
        </w:rPr>
        <w:t>ина</w:t>
      </w:r>
      <w:r w:rsidR="002F4478" w:rsidRPr="00D10C9C">
        <w:rPr>
          <w:rFonts w:ascii="Times New Roman" w:hAnsi="Times New Roman"/>
          <w:sz w:val="24"/>
          <w:szCs w:val="24"/>
        </w:rPr>
        <w:t xml:space="preserve"> Димитровград към обслужваната територия.</w:t>
      </w:r>
    </w:p>
    <w:p w:rsidR="00EE5280" w:rsidRPr="00971E8A" w:rsidRDefault="00EE5280" w:rsidP="00A813BD">
      <w:pPr>
        <w:pStyle w:val="Heading5"/>
        <w:keepLines w:val="0"/>
        <w:numPr>
          <w:ilvl w:val="2"/>
          <w:numId w:val="3"/>
        </w:numPr>
        <w:tabs>
          <w:tab w:val="left" w:pos="1276"/>
          <w:tab w:val="left" w:pos="1701"/>
        </w:tabs>
        <w:ind w:left="1276" w:hanging="567"/>
        <w:jc w:val="both"/>
        <w:rPr>
          <w:rFonts w:ascii="Times New Roman" w:hAnsi="Times New Roman"/>
          <w:lang w:eastAsia="bg-BG"/>
        </w:rPr>
      </w:pPr>
      <w:bookmarkStart w:id="126" w:name="_Toc450131562"/>
      <w:r w:rsidRPr="00971E8A">
        <w:rPr>
          <w:rFonts w:ascii="Times New Roman" w:hAnsi="Times New Roman"/>
          <w:lang w:eastAsia="bg-BG"/>
        </w:rPr>
        <w:t>Прогнозни бъдещи разходи, включени в коефициент Qр за извършването на нови дейности и/или експлоатация на нови активи</w:t>
      </w:r>
      <w:bookmarkEnd w:id="126"/>
    </w:p>
    <w:p w:rsidR="00832AFE" w:rsidRPr="00DF3E3B" w:rsidRDefault="00832AFE" w:rsidP="00A813BD">
      <w:pPr>
        <w:ind w:firstLine="567"/>
        <w:jc w:val="both"/>
        <w:rPr>
          <w:rFonts w:ascii="Times New Roman" w:hAnsi="Times New Roman"/>
          <w:lang w:eastAsia="bg-BG"/>
        </w:rPr>
      </w:pPr>
      <w:r w:rsidRPr="00DF3E3B">
        <w:rPr>
          <w:rFonts w:ascii="Times New Roman" w:hAnsi="Times New Roman"/>
          <w:lang w:eastAsia="bg-BG"/>
        </w:rPr>
        <w:t xml:space="preserve"> </w:t>
      </w:r>
      <w:r w:rsidR="00E42F3E">
        <w:rPr>
          <w:rFonts w:ascii="Times New Roman" w:hAnsi="Times New Roman"/>
          <w:lang w:eastAsia="bg-BG"/>
        </w:rPr>
        <w:tab/>
      </w:r>
      <w:r w:rsidRPr="00DF3E3B">
        <w:rPr>
          <w:rFonts w:ascii="Times New Roman" w:hAnsi="Times New Roman"/>
          <w:sz w:val="24"/>
          <w:szCs w:val="24"/>
        </w:rPr>
        <w:t>Не се предвиждат бъдещи разходи във връзка с извършването на нови дейности и/или експлоатаця на нови активи.</w:t>
      </w:r>
    </w:p>
    <w:p w:rsidR="00832AFE" w:rsidRPr="00971E8A" w:rsidRDefault="00832AFE" w:rsidP="00A813BD">
      <w:pPr>
        <w:jc w:val="both"/>
        <w:rPr>
          <w:rFonts w:ascii="Times New Roman" w:hAnsi="Times New Roman"/>
          <w:lang w:eastAsia="bg-BG"/>
        </w:rPr>
      </w:pPr>
    </w:p>
    <w:p w:rsidR="00EE5280" w:rsidRPr="00971E8A" w:rsidRDefault="00EE5280" w:rsidP="00A813BD">
      <w:pPr>
        <w:pStyle w:val="Heading3"/>
        <w:keepLines w:val="0"/>
        <w:numPr>
          <w:ilvl w:val="1"/>
          <w:numId w:val="3"/>
        </w:numPr>
        <w:ind w:left="709" w:hanging="425"/>
        <w:jc w:val="both"/>
        <w:rPr>
          <w:rFonts w:ascii="Times New Roman" w:hAnsi="Times New Roman"/>
          <w:i/>
          <w:lang w:eastAsia="bg-BG"/>
        </w:rPr>
      </w:pPr>
      <w:bookmarkStart w:id="127" w:name="_Toc450131563"/>
      <w:bookmarkStart w:id="128" w:name="_Toc75420240"/>
      <w:r w:rsidRPr="00971E8A">
        <w:rPr>
          <w:rFonts w:ascii="Times New Roman" w:hAnsi="Times New Roman"/>
          <w:i/>
          <w:lang w:eastAsia="bg-BG"/>
        </w:rPr>
        <w:t>АНАЛИЗ НА РАЗХОДИТЕ ПО ЕЛЕМЕНТИ ЗА УСЛУГАТА ПРЕЧИСТВАНЕ НА ОТПАДЪЧНИТЕ ВОДИ</w:t>
      </w:r>
      <w:bookmarkEnd w:id="127"/>
      <w:bookmarkEnd w:id="128"/>
    </w:p>
    <w:p w:rsidR="00EE5280" w:rsidRPr="00971E8A" w:rsidRDefault="00EE5280" w:rsidP="00A813BD">
      <w:pPr>
        <w:pStyle w:val="Heading5"/>
        <w:keepLines w:val="0"/>
        <w:numPr>
          <w:ilvl w:val="2"/>
          <w:numId w:val="3"/>
        </w:numPr>
        <w:tabs>
          <w:tab w:val="left" w:pos="1276"/>
          <w:tab w:val="left" w:pos="1701"/>
        </w:tabs>
        <w:ind w:left="1134" w:hanging="425"/>
        <w:jc w:val="both"/>
        <w:rPr>
          <w:rFonts w:ascii="Times New Roman" w:hAnsi="Times New Roman"/>
          <w:lang w:eastAsia="bg-BG"/>
        </w:rPr>
      </w:pPr>
      <w:bookmarkStart w:id="129" w:name="_Toc450131564"/>
      <w:r w:rsidRPr="00971E8A">
        <w:rPr>
          <w:rFonts w:ascii="Times New Roman" w:hAnsi="Times New Roman"/>
          <w:lang w:eastAsia="bg-BG"/>
        </w:rPr>
        <w:t>Разходи за материали</w:t>
      </w:r>
      <w:bookmarkEnd w:id="129"/>
    </w:p>
    <w:p w:rsidR="003128FC" w:rsidRPr="00971E8A" w:rsidRDefault="003128FC" w:rsidP="00A813BD">
      <w:pPr>
        <w:spacing w:after="120" w:line="240" w:lineRule="auto"/>
        <w:ind w:firstLine="567"/>
        <w:jc w:val="both"/>
        <w:rPr>
          <w:rFonts w:ascii="Times New Roman" w:hAnsi="Times New Roman"/>
          <w:sz w:val="24"/>
          <w:szCs w:val="24"/>
        </w:rPr>
      </w:pPr>
      <w:r w:rsidRPr="00971E8A">
        <w:rPr>
          <w:rFonts w:ascii="Times New Roman" w:hAnsi="Times New Roman"/>
          <w:lang w:eastAsia="bg-BG"/>
        </w:rPr>
        <w:t xml:space="preserve"> </w:t>
      </w:r>
      <w:r w:rsidR="00E42F3E">
        <w:rPr>
          <w:rFonts w:ascii="Times New Roman" w:hAnsi="Times New Roman"/>
          <w:lang w:eastAsia="bg-BG"/>
        </w:rPr>
        <w:tab/>
      </w:r>
      <w:r w:rsidRPr="00971E8A">
        <w:rPr>
          <w:rFonts w:ascii="Times New Roman" w:hAnsi="Times New Roman"/>
          <w:sz w:val="24"/>
          <w:szCs w:val="24"/>
        </w:rPr>
        <w:t>Разходите за материали на „Водоснабдяване и канализация“ ЕООД, гр. Хасково за услугата пречистване на отпадъчни води за 20</w:t>
      </w:r>
      <w:r w:rsidR="00B93EF2" w:rsidRPr="00971E8A">
        <w:rPr>
          <w:rFonts w:ascii="Times New Roman" w:hAnsi="Times New Roman"/>
          <w:sz w:val="24"/>
          <w:szCs w:val="24"/>
        </w:rPr>
        <w:t>20</w:t>
      </w:r>
      <w:r w:rsidRPr="00971E8A">
        <w:rPr>
          <w:rFonts w:ascii="Times New Roman" w:hAnsi="Times New Roman"/>
          <w:sz w:val="24"/>
          <w:szCs w:val="24"/>
        </w:rPr>
        <w:t xml:space="preserve"> г. възлизат на </w:t>
      </w:r>
      <w:r w:rsidR="00D44DA6" w:rsidRPr="00971E8A">
        <w:rPr>
          <w:rFonts w:ascii="Times New Roman" w:hAnsi="Times New Roman"/>
          <w:sz w:val="24"/>
          <w:szCs w:val="24"/>
        </w:rPr>
        <w:t>3</w:t>
      </w:r>
      <w:r w:rsidR="00D44DA6">
        <w:rPr>
          <w:rFonts w:ascii="Times New Roman" w:hAnsi="Times New Roman"/>
          <w:sz w:val="24"/>
          <w:szCs w:val="24"/>
          <w:lang w:val="en-US"/>
        </w:rPr>
        <w:t>41</w:t>
      </w:r>
      <w:r w:rsidR="00D44DA6" w:rsidRPr="00971E8A">
        <w:rPr>
          <w:rFonts w:ascii="Times New Roman" w:hAnsi="Times New Roman"/>
          <w:sz w:val="24"/>
          <w:szCs w:val="24"/>
        </w:rPr>
        <w:t xml:space="preserve"> </w:t>
      </w:r>
      <w:r w:rsidRPr="00971E8A">
        <w:rPr>
          <w:rFonts w:ascii="Times New Roman" w:hAnsi="Times New Roman"/>
          <w:sz w:val="24"/>
          <w:szCs w:val="24"/>
        </w:rPr>
        <w:t xml:space="preserve">хил.лв. Те съставляват </w:t>
      </w:r>
      <w:r w:rsidR="00B93EF2" w:rsidRPr="00971E8A">
        <w:rPr>
          <w:rFonts w:ascii="Times New Roman" w:hAnsi="Times New Roman"/>
          <w:sz w:val="24"/>
          <w:szCs w:val="24"/>
        </w:rPr>
        <w:t>32,</w:t>
      </w:r>
      <w:r w:rsidR="00D44DA6">
        <w:rPr>
          <w:rFonts w:ascii="Times New Roman" w:hAnsi="Times New Roman"/>
          <w:sz w:val="24"/>
          <w:szCs w:val="24"/>
          <w:lang w:val="en-US"/>
        </w:rPr>
        <w:t>33</w:t>
      </w:r>
      <w:r w:rsidRPr="00971E8A">
        <w:rPr>
          <w:rFonts w:ascii="Times New Roman" w:hAnsi="Times New Roman"/>
          <w:sz w:val="24"/>
          <w:szCs w:val="24"/>
        </w:rPr>
        <w:t xml:space="preserve">% от общите разходи за услугата в размер на </w:t>
      </w:r>
      <w:r w:rsidR="00B93EF2" w:rsidRPr="00971E8A">
        <w:rPr>
          <w:rFonts w:ascii="Times New Roman" w:hAnsi="Times New Roman"/>
          <w:sz w:val="24"/>
          <w:szCs w:val="24"/>
        </w:rPr>
        <w:t xml:space="preserve">1 </w:t>
      </w:r>
      <w:r w:rsidR="00911478" w:rsidRPr="00971E8A">
        <w:rPr>
          <w:rFonts w:ascii="Times New Roman" w:hAnsi="Times New Roman"/>
          <w:sz w:val="24"/>
          <w:szCs w:val="24"/>
        </w:rPr>
        <w:t>0</w:t>
      </w:r>
      <w:r w:rsidR="00911478">
        <w:rPr>
          <w:rFonts w:ascii="Times New Roman" w:hAnsi="Times New Roman"/>
          <w:sz w:val="24"/>
          <w:szCs w:val="24"/>
          <w:lang w:val="en-US"/>
        </w:rPr>
        <w:t>56</w:t>
      </w:r>
      <w:r w:rsidR="00911478" w:rsidRPr="00971E8A">
        <w:rPr>
          <w:rFonts w:ascii="Times New Roman" w:hAnsi="Times New Roman"/>
          <w:sz w:val="24"/>
          <w:szCs w:val="24"/>
        </w:rPr>
        <w:t xml:space="preserve"> </w:t>
      </w:r>
      <w:r w:rsidRPr="00971E8A">
        <w:rPr>
          <w:rFonts w:ascii="Times New Roman" w:hAnsi="Times New Roman"/>
          <w:sz w:val="24"/>
          <w:szCs w:val="24"/>
        </w:rPr>
        <w:t>хил. лв.</w:t>
      </w:r>
    </w:p>
    <w:p w:rsidR="003128FC" w:rsidRPr="00971E8A" w:rsidRDefault="00E42F3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3128FC" w:rsidRPr="00971E8A">
        <w:rPr>
          <w:rFonts w:ascii="Times New Roman" w:hAnsi="Times New Roman"/>
          <w:sz w:val="24"/>
          <w:szCs w:val="24"/>
        </w:rPr>
        <w:t>Изменението на разходите за материали за периода на бизнес плана е както следва: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60"/>
        <w:gridCol w:w="4753"/>
        <w:gridCol w:w="654"/>
        <w:gridCol w:w="669"/>
        <w:gridCol w:w="669"/>
        <w:gridCol w:w="669"/>
        <w:gridCol w:w="669"/>
        <w:gridCol w:w="669"/>
      </w:tblGrid>
      <w:tr w:rsidR="0005188D" w:rsidRPr="00971E8A" w:rsidTr="00046C76">
        <w:trPr>
          <w:trHeight w:val="129"/>
          <w:tblHeader/>
        </w:trPr>
        <w:tc>
          <w:tcPr>
            <w:tcW w:w="5000" w:type="pct"/>
            <w:gridSpan w:val="8"/>
            <w:shd w:val="clear" w:color="auto" w:fill="auto"/>
            <w:noWrap/>
            <w:vAlign w:val="center"/>
            <w:hideMark/>
          </w:tcPr>
          <w:p w:rsidR="0005188D" w:rsidRPr="00971E8A" w:rsidRDefault="0005188D"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Пречистване на отпадъчните води</w:t>
            </w:r>
          </w:p>
        </w:tc>
      </w:tr>
      <w:tr w:rsidR="00B757FC" w:rsidRPr="00971E8A" w:rsidTr="00911478">
        <w:trPr>
          <w:trHeight w:val="216"/>
          <w:tblHeader/>
        </w:trPr>
        <w:tc>
          <w:tcPr>
            <w:tcW w:w="250" w:type="pct"/>
            <w:vMerge w:val="restart"/>
            <w:shd w:val="clear" w:color="auto" w:fill="auto"/>
            <w:noWrap/>
            <w:vAlign w:val="center"/>
            <w:hideMark/>
          </w:tcPr>
          <w:p w:rsidR="00B757FC" w:rsidRPr="00971E8A" w:rsidRDefault="00B757FC"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w:t>
            </w:r>
          </w:p>
        </w:tc>
        <w:tc>
          <w:tcPr>
            <w:tcW w:w="2580" w:type="pct"/>
            <w:vMerge w:val="restart"/>
            <w:shd w:val="clear" w:color="auto" w:fill="auto"/>
            <w:noWrap/>
            <w:vAlign w:val="center"/>
            <w:hideMark/>
          </w:tcPr>
          <w:p w:rsidR="00B757FC" w:rsidRPr="00025212" w:rsidRDefault="00B757FC" w:rsidP="00025212">
            <w:pPr>
              <w:spacing w:after="0" w:line="240" w:lineRule="auto"/>
              <w:jc w:val="center"/>
              <w:rPr>
                <w:rFonts w:ascii="Times New Roman" w:eastAsia="Times New Roman" w:hAnsi="Times New Roman"/>
                <w:b/>
                <w:sz w:val="16"/>
                <w:szCs w:val="16"/>
                <w:lang w:eastAsia="bg-BG"/>
              </w:rPr>
            </w:pPr>
            <w:r w:rsidRPr="00025212">
              <w:rPr>
                <w:rFonts w:ascii="Times New Roman" w:eastAsia="Times New Roman" w:hAnsi="Times New Roman"/>
                <w:b/>
                <w:sz w:val="16"/>
                <w:szCs w:val="16"/>
                <w:lang w:eastAsia="bg-BG"/>
              </w:rPr>
              <w:t>Разходи по икономически елементи</w:t>
            </w:r>
          </w:p>
        </w:tc>
        <w:tc>
          <w:tcPr>
            <w:tcW w:w="355" w:type="pct"/>
            <w:shd w:val="clear" w:color="auto" w:fill="auto"/>
            <w:noWrap/>
            <w:vAlign w:val="center"/>
            <w:hideMark/>
          </w:tcPr>
          <w:p w:rsidR="00B757FC" w:rsidRPr="00971E8A" w:rsidRDefault="00B757FC"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2020 г.</w:t>
            </w:r>
          </w:p>
        </w:tc>
        <w:tc>
          <w:tcPr>
            <w:tcW w:w="363" w:type="pct"/>
            <w:shd w:val="clear" w:color="auto" w:fill="auto"/>
            <w:vAlign w:val="center"/>
            <w:hideMark/>
          </w:tcPr>
          <w:p w:rsidR="00B757FC" w:rsidRPr="00971E8A" w:rsidRDefault="00B757FC"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2022 г.</w:t>
            </w:r>
          </w:p>
        </w:tc>
        <w:tc>
          <w:tcPr>
            <w:tcW w:w="363" w:type="pct"/>
            <w:shd w:val="clear" w:color="auto" w:fill="auto"/>
            <w:vAlign w:val="center"/>
            <w:hideMark/>
          </w:tcPr>
          <w:p w:rsidR="00B757FC" w:rsidRPr="00971E8A" w:rsidRDefault="00B757FC"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2023 г.</w:t>
            </w:r>
          </w:p>
        </w:tc>
        <w:tc>
          <w:tcPr>
            <w:tcW w:w="363" w:type="pct"/>
            <w:shd w:val="clear" w:color="auto" w:fill="auto"/>
            <w:vAlign w:val="center"/>
            <w:hideMark/>
          </w:tcPr>
          <w:p w:rsidR="00B757FC" w:rsidRPr="00971E8A" w:rsidRDefault="00B757FC"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2024 г.</w:t>
            </w:r>
          </w:p>
        </w:tc>
        <w:tc>
          <w:tcPr>
            <w:tcW w:w="363" w:type="pct"/>
            <w:shd w:val="clear" w:color="auto" w:fill="auto"/>
            <w:vAlign w:val="center"/>
            <w:hideMark/>
          </w:tcPr>
          <w:p w:rsidR="00B757FC" w:rsidRPr="00971E8A" w:rsidRDefault="00B757FC"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2025 г.</w:t>
            </w:r>
          </w:p>
        </w:tc>
        <w:tc>
          <w:tcPr>
            <w:tcW w:w="363" w:type="pct"/>
            <w:shd w:val="clear" w:color="auto" w:fill="auto"/>
            <w:vAlign w:val="center"/>
            <w:hideMark/>
          </w:tcPr>
          <w:p w:rsidR="00B757FC" w:rsidRPr="00971E8A" w:rsidRDefault="00B757FC"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2026 г.</w:t>
            </w:r>
          </w:p>
        </w:tc>
      </w:tr>
      <w:tr w:rsidR="00B757FC" w:rsidRPr="00971E8A" w:rsidTr="00911478">
        <w:trPr>
          <w:trHeight w:val="564"/>
          <w:tblHeader/>
        </w:trPr>
        <w:tc>
          <w:tcPr>
            <w:tcW w:w="250" w:type="pct"/>
            <w:vMerge/>
            <w:shd w:val="clear" w:color="auto" w:fill="auto"/>
            <w:vAlign w:val="center"/>
            <w:hideMark/>
          </w:tcPr>
          <w:p w:rsidR="00B757FC" w:rsidRPr="00971E8A" w:rsidRDefault="00B757FC" w:rsidP="00025212">
            <w:pPr>
              <w:spacing w:after="0" w:line="240" w:lineRule="auto"/>
              <w:jc w:val="center"/>
              <w:rPr>
                <w:rFonts w:ascii="Times New Roman" w:eastAsia="Times New Roman" w:hAnsi="Times New Roman"/>
                <w:sz w:val="16"/>
                <w:szCs w:val="16"/>
                <w:lang w:eastAsia="bg-BG"/>
              </w:rPr>
            </w:pPr>
          </w:p>
        </w:tc>
        <w:tc>
          <w:tcPr>
            <w:tcW w:w="2580" w:type="pct"/>
            <w:vMerge/>
            <w:shd w:val="clear" w:color="auto" w:fill="auto"/>
            <w:vAlign w:val="center"/>
            <w:hideMark/>
          </w:tcPr>
          <w:p w:rsidR="00B757FC" w:rsidRPr="00971E8A" w:rsidRDefault="00B757FC" w:rsidP="00025212">
            <w:pPr>
              <w:spacing w:after="0" w:line="240" w:lineRule="auto"/>
              <w:jc w:val="center"/>
              <w:rPr>
                <w:rFonts w:ascii="Times New Roman" w:eastAsia="Times New Roman" w:hAnsi="Times New Roman"/>
                <w:sz w:val="16"/>
                <w:szCs w:val="16"/>
                <w:lang w:eastAsia="bg-BG"/>
              </w:rPr>
            </w:pPr>
          </w:p>
        </w:tc>
        <w:tc>
          <w:tcPr>
            <w:tcW w:w="355" w:type="pct"/>
            <w:shd w:val="clear" w:color="auto" w:fill="auto"/>
            <w:vAlign w:val="center"/>
            <w:hideMark/>
          </w:tcPr>
          <w:p w:rsidR="00B757FC" w:rsidRPr="00971E8A" w:rsidRDefault="00B757FC"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Базова година</w:t>
            </w:r>
          </w:p>
        </w:tc>
        <w:tc>
          <w:tcPr>
            <w:tcW w:w="363" w:type="pct"/>
            <w:shd w:val="clear" w:color="auto" w:fill="auto"/>
            <w:vAlign w:val="center"/>
            <w:hideMark/>
          </w:tcPr>
          <w:p w:rsidR="00B757FC" w:rsidRPr="00971E8A" w:rsidRDefault="00B757FC"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63" w:type="pct"/>
            <w:shd w:val="clear" w:color="auto" w:fill="auto"/>
            <w:vAlign w:val="center"/>
            <w:hideMark/>
          </w:tcPr>
          <w:p w:rsidR="00B757FC" w:rsidRPr="00971E8A" w:rsidRDefault="00B757FC"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63" w:type="pct"/>
            <w:shd w:val="clear" w:color="auto" w:fill="auto"/>
            <w:vAlign w:val="center"/>
            <w:hideMark/>
          </w:tcPr>
          <w:p w:rsidR="00B757FC" w:rsidRPr="00971E8A" w:rsidRDefault="00B757FC"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63" w:type="pct"/>
            <w:shd w:val="clear" w:color="auto" w:fill="auto"/>
            <w:vAlign w:val="center"/>
            <w:hideMark/>
          </w:tcPr>
          <w:p w:rsidR="00B757FC" w:rsidRPr="00971E8A" w:rsidRDefault="00B757FC"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c>
          <w:tcPr>
            <w:tcW w:w="363" w:type="pct"/>
            <w:shd w:val="clear" w:color="auto" w:fill="auto"/>
            <w:vAlign w:val="center"/>
            <w:hideMark/>
          </w:tcPr>
          <w:p w:rsidR="00B757FC" w:rsidRPr="00971E8A" w:rsidRDefault="00B757FC"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разлика спрямо 2020 г.</w:t>
            </w:r>
          </w:p>
        </w:tc>
      </w:tr>
      <w:tr w:rsidR="00911478" w:rsidRPr="00971E8A" w:rsidTr="00911478">
        <w:trPr>
          <w:trHeight w:val="51"/>
          <w:tblHeader/>
        </w:trPr>
        <w:tc>
          <w:tcPr>
            <w:tcW w:w="250" w:type="pct"/>
            <w:shd w:val="clear" w:color="auto" w:fill="auto"/>
            <w:vAlign w:val="center"/>
            <w:hideMark/>
          </w:tcPr>
          <w:p w:rsidR="00911478" w:rsidRPr="00971E8A" w:rsidRDefault="00911478" w:rsidP="00025212">
            <w:pPr>
              <w:spacing w:after="0" w:line="240" w:lineRule="auto"/>
              <w:jc w:val="center"/>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1</w:t>
            </w:r>
          </w:p>
        </w:tc>
        <w:tc>
          <w:tcPr>
            <w:tcW w:w="2580" w:type="pct"/>
            <w:shd w:val="clear" w:color="auto" w:fill="auto"/>
            <w:vAlign w:val="center"/>
            <w:hideMark/>
          </w:tcPr>
          <w:p w:rsidR="00911478" w:rsidRPr="00971E8A" w:rsidRDefault="00911478" w:rsidP="00025212">
            <w:pPr>
              <w:spacing w:after="0" w:line="240" w:lineRule="auto"/>
              <w:rPr>
                <w:rFonts w:ascii="Times New Roman" w:eastAsia="Times New Roman" w:hAnsi="Times New Roman"/>
                <w:b/>
                <w:bCs/>
                <w:sz w:val="16"/>
                <w:szCs w:val="16"/>
                <w:lang w:eastAsia="bg-BG"/>
              </w:rPr>
            </w:pPr>
            <w:r w:rsidRPr="00971E8A">
              <w:rPr>
                <w:rFonts w:ascii="Times New Roman" w:eastAsia="Times New Roman" w:hAnsi="Times New Roman"/>
                <w:b/>
                <w:bCs/>
                <w:sz w:val="16"/>
                <w:szCs w:val="16"/>
                <w:lang w:eastAsia="bg-BG"/>
              </w:rPr>
              <w:t>Разходи за материали</w:t>
            </w:r>
          </w:p>
        </w:tc>
        <w:tc>
          <w:tcPr>
            <w:tcW w:w="355" w:type="pct"/>
            <w:shd w:val="clear" w:color="auto" w:fill="auto"/>
            <w:vAlign w:val="center"/>
            <w:hideMark/>
          </w:tcPr>
          <w:p w:rsidR="00911478" w:rsidRDefault="00911478" w:rsidP="00025212">
            <w:pPr>
              <w:spacing w:after="0" w:line="240" w:lineRule="auto"/>
              <w:jc w:val="center"/>
              <w:rPr>
                <w:rFonts w:ascii="Times New Roman" w:eastAsia="Times New Roman" w:hAnsi="Times New Roman"/>
                <w:b/>
                <w:bCs/>
                <w:sz w:val="16"/>
                <w:szCs w:val="16"/>
                <w:lang w:eastAsia="bg-BG"/>
              </w:rPr>
            </w:pPr>
            <w:r>
              <w:rPr>
                <w:b/>
                <w:bCs/>
                <w:sz w:val="18"/>
                <w:szCs w:val="18"/>
              </w:rPr>
              <w:t>341</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b/>
                <w:bCs/>
                <w:sz w:val="16"/>
                <w:szCs w:val="16"/>
                <w:lang w:eastAsia="bg-BG"/>
              </w:rPr>
            </w:pPr>
            <w:r>
              <w:rPr>
                <w:b/>
                <w:bCs/>
                <w:sz w:val="18"/>
                <w:szCs w:val="18"/>
              </w:rPr>
              <w:t>179</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b/>
                <w:bCs/>
                <w:sz w:val="16"/>
                <w:szCs w:val="16"/>
                <w:lang w:eastAsia="bg-BG"/>
              </w:rPr>
            </w:pPr>
            <w:r>
              <w:rPr>
                <w:b/>
                <w:bCs/>
                <w:sz w:val="18"/>
                <w:szCs w:val="18"/>
              </w:rPr>
              <w:t>177</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b/>
                <w:bCs/>
                <w:sz w:val="16"/>
                <w:szCs w:val="16"/>
                <w:lang w:eastAsia="bg-BG"/>
              </w:rPr>
            </w:pPr>
            <w:r>
              <w:rPr>
                <w:b/>
                <w:bCs/>
                <w:sz w:val="18"/>
                <w:szCs w:val="18"/>
              </w:rPr>
              <w:t>173</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b/>
                <w:bCs/>
                <w:sz w:val="16"/>
                <w:szCs w:val="16"/>
                <w:lang w:eastAsia="bg-BG"/>
              </w:rPr>
            </w:pPr>
            <w:r>
              <w:rPr>
                <w:b/>
                <w:bCs/>
                <w:sz w:val="18"/>
                <w:szCs w:val="18"/>
              </w:rPr>
              <w:t>169</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b/>
                <w:bCs/>
                <w:sz w:val="16"/>
                <w:szCs w:val="16"/>
                <w:lang w:eastAsia="bg-BG"/>
              </w:rPr>
            </w:pPr>
            <w:r>
              <w:rPr>
                <w:b/>
                <w:bCs/>
                <w:sz w:val="18"/>
                <w:szCs w:val="18"/>
              </w:rPr>
              <w:t>165</w:t>
            </w:r>
          </w:p>
        </w:tc>
      </w:tr>
      <w:tr w:rsidR="00911478" w:rsidRPr="00971E8A" w:rsidTr="00911478">
        <w:trPr>
          <w:trHeight w:val="75"/>
          <w:tblHeader/>
        </w:trPr>
        <w:tc>
          <w:tcPr>
            <w:tcW w:w="250" w:type="pct"/>
            <w:shd w:val="clear" w:color="auto" w:fill="auto"/>
            <w:vAlign w:val="center"/>
            <w:hideMark/>
          </w:tcPr>
          <w:p w:rsidR="00911478" w:rsidRPr="00971E8A" w:rsidRDefault="00911478"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1.1</w:t>
            </w:r>
          </w:p>
        </w:tc>
        <w:tc>
          <w:tcPr>
            <w:tcW w:w="2580" w:type="pct"/>
            <w:shd w:val="clear" w:color="auto" w:fill="auto"/>
            <w:vAlign w:val="center"/>
            <w:hideMark/>
          </w:tcPr>
          <w:p w:rsidR="00911478" w:rsidRPr="00971E8A" w:rsidRDefault="00911478"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материали</w:t>
            </w:r>
          </w:p>
        </w:tc>
        <w:tc>
          <w:tcPr>
            <w:tcW w:w="355" w:type="pct"/>
            <w:shd w:val="clear" w:color="auto" w:fill="auto"/>
            <w:vAlign w:val="center"/>
            <w:hideMark/>
          </w:tcPr>
          <w:p w:rsidR="00911478" w:rsidRDefault="00911478" w:rsidP="00025212">
            <w:pPr>
              <w:spacing w:after="0" w:line="240" w:lineRule="auto"/>
              <w:jc w:val="center"/>
              <w:rPr>
                <w:rFonts w:ascii="Times New Roman" w:eastAsia="Times New Roman" w:hAnsi="Times New Roman"/>
                <w:sz w:val="16"/>
                <w:szCs w:val="16"/>
                <w:lang w:eastAsia="bg-BG"/>
              </w:rPr>
            </w:pPr>
            <w:r>
              <w:rPr>
                <w:sz w:val="18"/>
                <w:szCs w:val="18"/>
              </w:rPr>
              <w:t>22</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sz w:val="16"/>
                <w:szCs w:val="16"/>
                <w:lang w:eastAsia="bg-BG"/>
              </w:rPr>
            </w:pPr>
            <w:r>
              <w:rPr>
                <w:sz w:val="18"/>
                <w:szCs w:val="18"/>
              </w:rPr>
              <w:t>18</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sz w:val="16"/>
                <w:szCs w:val="16"/>
                <w:lang w:eastAsia="bg-BG"/>
              </w:rPr>
            </w:pPr>
            <w:r>
              <w:rPr>
                <w:sz w:val="18"/>
                <w:szCs w:val="18"/>
              </w:rPr>
              <w:t>18</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sz w:val="16"/>
                <w:szCs w:val="16"/>
                <w:lang w:eastAsia="bg-BG"/>
              </w:rPr>
            </w:pPr>
            <w:r>
              <w:rPr>
                <w:sz w:val="18"/>
                <w:szCs w:val="18"/>
              </w:rPr>
              <w:t>18</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sz w:val="16"/>
                <w:szCs w:val="16"/>
                <w:lang w:eastAsia="bg-BG"/>
              </w:rPr>
            </w:pPr>
            <w:r>
              <w:rPr>
                <w:sz w:val="18"/>
                <w:szCs w:val="18"/>
              </w:rPr>
              <w:t>18</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sz w:val="16"/>
                <w:szCs w:val="16"/>
                <w:lang w:eastAsia="bg-BG"/>
              </w:rPr>
            </w:pPr>
            <w:r>
              <w:rPr>
                <w:sz w:val="18"/>
                <w:szCs w:val="18"/>
              </w:rPr>
              <w:t>18</w:t>
            </w:r>
          </w:p>
        </w:tc>
      </w:tr>
      <w:tr w:rsidR="00911478" w:rsidRPr="00971E8A" w:rsidTr="00911478">
        <w:trPr>
          <w:trHeight w:val="51"/>
          <w:tblHeader/>
        </w:trPr>
        <w:tc>
          <w:tcPr>
            <w:tcW w:w="250" w:type="pct"/>
            <w:shd w:val="clear" w:color="auto" w:fill="auto"/>
            <w:vAlign w:val="center"/>
            <w:hideMark/>
          </w:tcPr>
          <w:p w:rsidR="00911478" w:rsidRPr="00971E8A" w:rsidRDefault="00911478"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1.1.1</w:t>
            </w:r>
          </w:p>
        </w:tc>
        <w:tc>
          <w:tcPr>
            <w:tcW w:w="2580" w:type="pct"/>
            <w:shd w:val="clear" w:color="auto" w:fill="auto"/>
            <w:vAlign w:val="center"/>
            <w:hideMark/>
          </w:tcPr>
          <w:p w:rsidR="00911478" w:rsidRPr="00971E8A" w:rsidRDefault="00911478" w:rsidP="00025212">
            <w:pPr>
              <w:spacing w:after="0" w:line="240" w:lineRule="auto"/>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 за обеззаразяване</w:t>
            </w:r>
          </w:p>
        </w:tc>
        <w:tc>
          <w:tcPr>
            <w:tcW w:w="355" w:type="pct"/>
            <w:shd w:val="clear" w:color="auto" w:fill="auto"/>
            <w:noWrap/>
            <w:vAlign w:val="center"/>
            <w:hideMark/>
          </w:tcPr>
          <w:p w:rsidR="00911478" w:rsidRDefault="00911478" w:rsidP="00025212">
            <w:pPr>
              <w:spacing w:after="0" w:line="240" w:lineRule="auto"/>
              <w:jc w:val="center"/>
              <w:rPr>
                <w:rFonts w:ascii="Times New Roman" w:eastAsia="Times New Roman" w:hAnsi="Times New Roman"/>
                <w:i/>
                <w:iCs/>
                <w:sz w:val="16"/>
                <w:szCs w:val="16"/>
                <w:lang w:eastAsia="bg-BG"/>
              </w:rPr>
            </w:pPr>
            <w:r>
              <w:rPr>
                <w:i/>
                <w:iCs/>
                <w:sz w:val="16"/>
                <w:szCs w:val="16"/>
              </w:rPr>
              <w:t>0</w:t>
            </w:r>
          </w:p>
        </w:tc>
        <w:tc>
          <w:tcPr>
            <w:tcW w:w="363" w:type="pct"/>
            <w:shd w:val="clear" w:color="auto" w:fill="auto"/>
            <w:noWrap/>
            <w:vAlign w:val="center"/>
            <w:hideMark/>
          </w:tcPr>
          <w:p w:rsidR="00911478" w:rsidRDefault="00911478" w:rsidP="00025212">
            <w:pPr>
              <w:spacing w:after="0" w:line="240" w:lineRule="auto"/>
              <w:jc w:val="center"/>
              <w:rPr>
                <w:rFonts w:ascii="Times New Roman" w:eastAsia="Times New Roman" w:hAnsi="Times New Roman"/>
                <w:i/>
                <w:iCs/>
                <w:sz w:val="16"/>
                <w:szCs w:val="16"/>
                <w:lang w:eastAsia="bg-BG"/>
              </w:rPr>
            </w:pPr>
            <w:r>
              <w:rPr>
                <w:i/>
                <w:iCs/>
                <w:sz w:val="16"/>
                <w:szCs w:val="16"/>
              </w:rPr>
              <w:t>0</w:t>
            </w:r>
          </w:p>
        </w:tc>
        <w:tc>
          <w:tcPr>
            <w:tcW w:w="363" w:type="pct"/>
            <w:shd w:val="clear" w:color="auto" w:fill="auto"/>
            <w:noWrap/>
            <w:vAlign w:val="center"/>
            <w:hideMark/>
          </w:tcPr>
          <w:p w:rsidR="00911478" w:rsidRDefault="00911478" w:rsidP="00025212">
            <w:pPr>
              <w:spacing w:after="0" w:line="240" w:lineRule="auto"/>
              <w:jc w:val="center"/>
              <w:rPr>
                <w:rFonts w:ascii="Times New Roman" w:eastAsia="Times New Roman" w:hAnsi="Times New Roman"/>
                <w:i/>
                <w:iCs/>
                <w:sz w:val="16"/>
                <w:szCs w:val="16"/>
                <w:lang w:eastAsia="bg-BG"/>
              </w:rPr>
            </w:pPr>
            <w:r>
              <w:rPr>
                <w:i/>
                <w:iCs/>
                <w:sz w:val="16"/>
                <w:szCs w:val="16"/>
              </w:rPr>
              <w:t>0</w:t>
            </w:r>
          </w:p>
        </w:tc>
        <w:tc>
          <w:tcPr>
            <w:tcW w:w="363" w:type="pct"/>
            <w:shd w:val="clear" w:color="auto" w:fill="auto"/>
            <w:noWrap/>
            <w:vAlign w:val="center"/>
            <w:hideMark/>
          </w:tcPr>
          <w:p w:rsidR="00911478" w:rsidRDefault="00911478" w:rsidP="00025212">
            <w:pPr>
              <w:spacing w:after="0" w:line="240" w:lineRule="auto"/>
              <w:jc w:val="center"/>
              <w:rPr>
                <w:rFonts w:ascii="Times New Roman" w:eastAsia="Times New Roman" w:hAnsi="Times New Roman"/>
                <w:i/>
                <w:iCs/>
                <w:sz w:val="16"/>
                <w:szCs w:val="16"/>
                <w:lang w:eastAsia="bg-BG"/>
              </w:rPr>
            </w:pPr>
            <w:r>
              <w:rPr>
                <w:i/>
                <w:iCs/>
                <w:sz w:val="16"/>
                <w:szCs w:val="16"/>
              </w:rPr>
              <w:t>0</w:t>
            </w:r>
          </w:p>
        </w:tc>
        <w:tc>
          <w:tcPr>
            <w:tcW w:w="363" w:type="pct"/>
            <w:shd w:val="clear" w:color="auto" w:fill="auto"/>
            <w:noWrap/>
            <w:vAlign w:val="center"/>
            <w:hideMark/>
          </w:tcPr>
          <w:p w:rsidR="00911478" w:rsidRDefault="00911478" w:rsidP="00025212">
            <w:pPr>
              <w:spacing w:after="0" w:line="240" w:lineRule="auto"/>
              <w:jc w:val="center"/>
              <w:rPr>
                <w:rFonts w:ascii="Times New Roman" w:eastAsia="Times New Roman" w:hAnsi="Times New Roman"/>
                <w:i/>
                <w:iCs/>
                <w:sz w:val="16"/>
                <w:szCs w:val="16"/>
                <w:lang w:eastAsia="bg-BG"/>
              </w:rPr>
            </w:pPr>
            <w:r>
              <w:rPr>
                <w:i/>
                <w:iCs/>
                <w:sz w:val="16"/>
                <w:szCs w:val="16"/>
              </w:rPr>
              <w:t>0</w:t>
            </w:r>
          </w:p>
        </w:tc>
        <w:tc>
          <w:tcPr>
            <w:tcW w:w="363" w:type="pct"/>
            <w:shd w:val="clear" w:color="auto" w:fill="auto"/>
            <w:noWrap/>
            <w:vAlign w:val="center"/>
            <w:hideMark/>
          </w:tcPr>
          <w:p w:rsidR="00911478" w:rsidRDefault="00911478" w:rsidP="00025212">
            <w:pPr>
              <w:spacing w:after="0" w:line="240" w:lineRule="auto"/>
              <w:jc w:val="center"/>
              <w:rPr>
                <w:rFonts w:ascii="Times New Roman" w:eastAsia="Times New Roman" w:hAnsi="Times New Roman"/>
                <w:i/>
                <w:iCs/>
                <w:sz w:val="16"/>
                <w:szCs w:val="16"/>
                <w:lang w:eastAsia="bg-BG"/>
              </w:rPr>
            </w:pPr>
            <w:r>
              <w:rPr>
                <w:i/>
                <w:iCs/>
                <w:sz w:val="16"/>
                <w:szCs w:val="16"/>
              </w:rPr>
              <w:t>0</w:t>
            </w:r>
          </w:p>
        </w:tc>
      </w:tr>
      <w:tr w:rsidR="00911478" w:rsidRPr="00971E8A" w:rsidTr="00911478">
        <w:trPr>
          <w:trHeight w:val="108"/>
          <w:tblHeader/>
        </w:trPr>
        <w:tc>
          <w:tcPr>
            <w:tcW w:w="250" w:type="pct"/>
            <w:shd w:val="clear" w:color="auto" w:fill="auto"/>
            <w:vAlign w:val="center"/>
            <w:hideMark/>
          </w:tcPr>
          <w:p w:rsidR="00911478" w:rsidRPr="00971E8A" w:rsidRDefault="00911478"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1.1.2</w:t>
            </w:r>
          </w:p>
        </w:tc>
        <w:tc>
          <w:tcPr>
            <w:tcW w:w="2580" w:type="pct"/>
            <w:shd w:val="clear" w:color="auto" w:fill="auto"/>
            <w:vAlign w:val="center"/>
            <w:hideMark/>
          </w:tcPr>
          <w:p w:rsidR="00911478" w:rsidRPr="00971E8A" w:rsidRDefault="00911478" w:rsidP="00025212">
            <w:pPr>
              <w:spacing w:after="0" w:line="240" w:lineRule="auto"/>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 за коагуланти</w:t>
            </w:r>
          </w:p>
        </w:tc>
        <w:tc>
          <w:tcPr>
            <w:tcW w:w="355" w:type="pct"/>
            <w:shd w:val="clear" w:color="auto" w:fill="auto"/>
            <w:noWrap/>
            <w:vAlign w:val="center"/>
            <w:hideMark/>
          </w:tcPr>
          <w:p w:rsidR="00911478" w:rsidRDefault="00911478" w:rsidP="00025212">
            <w:pPr>
              <w:spacing w:after="0" w:line="240" w:lineRule="auto"/>
              <w:jc w:val="center"/>
              <w:rPr>
                <w:rFonts w:ascii="Times New Roman" w:eastAsia="Times New Roman" w:hAnsi="Times New Roman"/>
                <w:i/>
                <w:iCs/>
                <w:sz w:val="16"/>
                <w:szCs w:val="16"/>
                <w:lang w:eastAsia="bg-BG"/>
              </w:rPr>
            </w:pPr>
            <w:r>
              <w:rPr>
                <w:i/>
                <w:iCs/>
                <w:sz w:val="16"/>
                <w:szCs w:val="16"/>
              </w:rPr>
              <w:t>10</w:t>
            </w:r>
          </w:p>
        </w:tc>
        <w:tc>
          <w:tcPr>
            <w:tcW w:w="363" w:type="pct"/>
            <w:shd w:val="clear" w:color="auto" w:fill="auto"/>
            <w:noWrap/>
            <w:vAlign w:val="center"/>
            <w:hideMark/>
          </w:tcPr>
          <w:p w:rsidR="00911478" w:rsidRDefault="00911478" w:rsidP="00025212">
            <w:pPr>
              <w:spacing w:after="0" w:line="240" w:lineRule="auto"/>
              <w:jc w:val="center"/>
              <w:rPr>
                <w:rFonts w:ascii="Times New Roman" w:eastAsia="Times New Roman" w:hAnsi="Times New Roman"/>
                <w:i/>
                <w:iCs/>
                <w:sz w:val="16"/>
                <w:szCs w:val="16"/>
                <w:lang w:eastAsia="bg-BG"/>
              </w:rPr>
            </w:pPr>
            <w:r>
              <w:rPr>
                <w:i/>
                <w:iCs/>
                <w:sz w:val="16"/>
                <w:szCs w:val="16"/>
              </w:rPr>
              <w:t>7</w:t>
            </w:r>
          </w:p>
        </w:tc>
        <w:tc>
          <w:tcPr>
            <w:tcW w:w="363" w:type="pct"/>
            <w:shd w:val="clear" w:color="auto" w:fill="auto"/>
            <w:noWrap/>
            <w:vAlign w:val="center"/>
            <w:hideMark/>
          </w:tcPr>
          <w:p w:rsidR="00911478" w:rsidRDefault="00911478" w:rsidP="00025212">
            <w:pPr>
              <w:spacing w:after="0" w:line="240" w:lineRule="auto"/>
              <w:jc w:val="center"/>
              <w:rPr>
                <w:rFonts w:ascii="Times New Roman" w:eastAsia="Times New Roman" w:hAnsi="Times New Roman"/>
                <w:i/>
                <w:iCs/>
                <w:sz w:val="16"/>
                <w:szCs w:val="16"/>
                <w:lang w:eastAsia="bg-BG"/>
              </w:rPr>
            </w:pPr>
            <w:r>
              <w:rPr>
                <w:i/>
                <w:iCs/>
                <w:sz w:val="16"/>
                <w:szCs w:val="16"/>
              </w:rPr>
              <w:t>7</w:t>
            </w:r>
          </w:p>
        </w:tc>
        <w:tc>
          <w:tcPr>
            <w:tcW w:w="363" w:type="pct"/>
            <w:shd w:val="clear" w:color="auto" w:fill="auto"/>
            <w:noWrap/>
            <w:vAlign w:val="center"/>
            <w:hideMark/>
          </w:tcPr>
          <w:p w:rsidR="00911478" w:rsidRDefault="00911478" w:rsidP="00025212">
            <w:pPr>
              <w:spacing w:after="0" w:line="240" w:lineRule="auto"/>
              <w:jc w:val="center"/>
              <w:rPr>
                <w:rFonts w:ascii="Times New Roman" w:eastAsia="Times New Roman" w:hAnsi="Times New Roman"/>
                <w:i/>
                <w:iCs/>
                <w:sz w:val="16"/>
                <w:szCs w:val="16"/>
                <w:lang w:eastAsia="bg-BG"/>
              </w:rPr>
            </w:pPr>
            <w:r>
              <w:rPr>
                <w:i/>
                <w:iCs/>
                <w:sz w:val="16"/>
                <w:szCs w:val="16"/>
              </w:rPr>
              <w:t>7</w:t>
            </w:r>
          </w:p>
        </w:tc>
        <w:tc>
          <w:tcPr>
            <w:tcW w:w="363" w:type="pct"/>
            <w:shd w:val="clear" w:color="auto" w:fill="auto"/>
            <w:noWrap/>
            <w:vAlign w:val="center"/>
            <w:hideMark/>
          </w:tcPr>
          <w:p w:rsidR="00911478" w:rsidRDefault="00911478" w:rsidP="00025212">
            <w:pPr>
              <w:spacing w:after="0" w:line="240" w:lineRule="auto"/>
              <w:jc w:val="center"/>
              <w:rPr>
                <w:rFonts w:ascii="Times New Roman" w:eastAsia="Times New Roman" w:hAnsi="Times New Roman"/>
                <w:i/>
                <w:iCs/>
                <w:sz w:val="16"/>
                <w:szCs w:val="16"/>
                <w:lang w:eastAsia="bg-BG"/>
              </w:rPr>
            </w:pPr>
            <w:r>
              <w:rPr>
                <w:i/>
                <w:iCs/>
                <w:sz w:val="16"/>
                <w:szCs w:val="16"/>
              </w:rPr>
              <w:t>7</w:t>
            </w:r>
          </w:p>
        </w:tc>
        <w:tc>
          <w:tcPr>
            <w:tcW w:w="363" w:type="pct"/>
            <w:shd w:val="clear" w:color="auto" w:fill="auto"/>
            <w:noWrap/>
            <w:vAlign w:val="center"/>
            <w:hideMark/>
          </w:tcPr>
          <w:p w:rsidR="00911478" w:rsidRDefault="00911478" w:rsidP="00025212">
            <w:pPr>
              <w:spacing w:after="0" w:line="240" w:lineRule="auto"/>
              <w:jc w:val="center"/>
              <w:rPr>
                <w:rFonts w:ascii="Times New Roman" w:eastAsia="Times New Roman" w:hAnsi="Times New Roman"/>
                <w:i/>
                <w:iCs/>
                <w:sz w:val="16"/>
                <w:szCs w:val="16"/>
                <w:lang w:eastAsia="bg-BG"/>
              </w:rPr>
            </w:pPr>
            <w:r>
              <w:rPr>
                <w:i/>
                <w:iCs/>
                <w:sz w:val="16"/>
                <w:szCs w:val="16"/>
              </w:rPr>
              <w:t>7</w:t>
            </w:r>
          </w:p>
        </w:tc>
      </w:tr>
      <w:tr w:rsidR="00911478" w:rsidRPr="00971E8A" w:rsidTr="00911478">
        <w:trPr>
          <w:trHeight w:val="55"/>
          <w:tblHeader/>
        </w:trPr>
        <w:tc>
          <w:tcPr>
            <w:tcW w:w="250" w:type="pct"/>
            <w:shd w:val="clear" w:color="auto" w:fill="auto"/>
            <w:vAlign w:val="center"/>
            <w:hideMark/>
          </w:tcPr>
          <w:p w:rsidR="00911478" w:rsidRPr="00971E8A" w:rsidRDefault="00911478"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1.1.3</w:t>
            </w:r>
          </w:p>
        </w:tc>
        <w:tc>
          <w:tcPr>
            <w:tcW w:w="2580" w:type="pct"/>
            <w:shd w:val="clear" w:color="auto" w:fill="auto"/>
            <w:vAlign w:val="center"/>
            <w:hideMark/>
          </w:tcPr>
          <w:p w:rsidR="00911478" w:rsidRPr="00971E8A" w:rsidRDefault="00911478" w:rsidP="00025212">
            <w:pPr>
              <w:spacing w:after="0" w:line="240" w:lineRule="auto"/>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 за флокуланти</w:t>
            </w:r>
          </w:p>
        </w:tc>
        <w:tc>
          <w:tcPr>
            <w:tcW w:w="355" w:type="pct"/>
            <w:shd w:val="clear" w:color="auto" w:fill="auto"/>
            <w:noWrap/>
            <w:vAlign w:val="center"/>
            <w:hideMark/>
          </w:tcPr>
          <w:p w:rsidR="00911478" w:rsidRDefault="00911478" w:rsidP="00025212">
            <w:pPr>
              <w:spacing w:after="0" w:line="240" w:lineRule="auto"/>
              <w:jc w:val="center"/>
              <w:rPr>
                <w:rFonts w:ascii="Times New Roman" w:eastAsia="Times New Roman" w:hAnsi="Times New Roman"/>
                <w:i/>
                <w:iCs/>
                <w:sz w:val="16"/>
                <w:szCs w:val="16"/>
                <w:lang w:eastAsia="bg-BG"/>
              </w:rPr>
            </w:pPr>
            <w:r>
              <w:rPr>
                <w:i/>
                <w:iCs/>
                <w:sz w:val="16"/>
                <w:szCs w:val="16"/>
              </w:rPr>
              <w:t>4</w:t>
            </w:r>
          </w:p>
        </w:tc>
        <w:tc>
          <w:tcPr>
            <w:tcW w:w="363" w:type="pct"/>
            <w:shd w:val="clear" w:color="auto" w:fill="auto"/>
            <w:noWrap/>
            <w:vAlign w:val="center"/>
            <w:hideMark/>
          </w:tcPr>
          <w:p w:rsidR="00911478" w:rsidRDefault="00911478" w:rsidP="00025212">
            <w:pPr>
              <w:spacing w:after="0" w:line="240" w:lineRule="auto"/>
              <w:jc w:val="center"/>
              <w:rPr>
                <w:rFonts w:ascii="Times New Roman" w:eastAsia="Times New Roman" w:hAnsi="Times New Roman"/>
                <w:i/>
                <w:iCs/>
                <w:sz w:val="16"/>
                <w:szCs w:val="16"/>
                <w:lang w:eastAsia="bg-BG"/>
              </w:rPr>
            </w:pPr>
            <w:r>
              <w:rPr>
                <w:i/>
                <w:iCs/>
                <w:sz w:val="16"/>
                <w:szCs w:val="16"/>
              </w:rPr>
              <w:t>11</w:t>
            </w:r>
          </w:p>
        </w:tc>
        <w:tc>
          <w:tcPr>
            <w:tcW w:w="363" w:type="pct"/>
            <w:shd w:val="clear" w:color="auto" w:fill="auto"/>
            <w:noWrap/>
            <w:vAlign w:val="center"/>
            <w:hideMark/>
          </w:tcPr>
          <w:p w:rsidR="00911478" w:rsidRDefault="00911478" w:rsidP="00025212">
            <w:pPr>
              <w:spacing w:after="0" w:line="240" w:lineRule="auto"/>
              <w:jc w:val="center"/>
              <w:rPr>
                <w:rFonts w:ascii="Times New Roman" w:eastAsia="Times New Roman" w:hAnsi="Times New Roman"/>
                <w:i/>
                <w:iCs/>
                <w:sz w:val="16"/>
                <w:szCs w:val="16"/>
                <w:lang w:eastAsia="bg-BG"/>
              </w:rPr>
            </w:pPr>
            <w:r>
              <w:rPr>
                <w:i/>
                <w:iCs/>
                <w:sz w:val="16"/>
                <w:szCs w:val="16"/>
              </w:rPr>
              <w:t>11</w:t>
            </w:r>
          </w:p>
        </w:tc>
        <w:tc>
          <w:tcPr>
            <w:tcW w:w="363" w:type="pct"/>
            <w:shd w:val="clear" w:color="auto" w:fill="auto"/>
            <w:noWrap/>
            <w:vAlign w:val="center"/>
            <w:hideMark/>
          </w:tcPr>
          <w:p w:rsidR="00911478" w:rsidRDefault="00911478" w:rsidP="00025212">
            <w:pPr>
              <w:spacing w:after="0" w:line="240" w:lineRule="auto"/>
              <w:jc w:val="center"/>
              <w:rPr>
                <w:rFonts w:ascii="Times New Roman" w:eastAsia="Times New Roman" w:hAnsi="Times New Roman"/>
                <w:i/>
                <w:iCs/>
                <w:sz w:val="16"/>
                <w:szCs w:val="16"/>
                <w:lang w:eastAsia="bg-BG"/>
              </w:rPr>
            </w:pPr>
            <w:r>
              <w:rPr>
                <w:i/>
                <w:iCs/>
                <w:sz w:val="16"/>
                <w:szCs w:val="16"/>
              </w:rPr>
              <w:t>11</w:t>
            </w:r>
          </w:p>
        </w:tc>
        <w:tc>
          <w:tcPr>
            <w:tcW w:w="363" w:type="pct"/>
            <w:shd w:val="clear" w:color="auto" w:fill="auto"/>
            <w:noWrap/>
            <w:vAlign w:val="center"/>
            <w:hideMark/>
          </w:tcPr>
          <w:p w:rsidR="00911478" w:rsidRDefault="00911478" w:rsidP="00025212">
            <w:pPr>
              <w:spacing w:after="0" w:line="240" w:lineRule="auto"/>
              <w:jc w:val="center"/>
              <w:rPr>
                <w:rFonts w:ascii="Times New Roman" w:eastAsia="Times New Roman" w:hAnsi="Times New Roman"/>
                <w:i/>
                <w:iCs/>
                <w:sz w:val="16"/>
                <w:szCs w:val="16"/>
                <w:lang w:eastAsia="bg-BG"/>
              </w:rPr>
            </w:pPr>
            <w:r>
              <w:rPr>
                <w:i/>
                <w:iCs/>
                <w:sz w:val="16"/>
                <w:szCs w:val="16"/>
              </w:rPr>
              <w:t>11</w:t>
            </w:r>
          </w:p>
        </w:tc>
        <w:tc>
          <w:tcPr>
            <w:tcW w:w="363" w:type="pct"/>
            <w:shd w:val="clear" w:color="auto" w:fill="auto"/>
            <w:noWrap/>
            <w:vAlign w:val="center"/>
            <w:hideMark/>
          </w:tcPr>
          <w:p w:rsidR="00911478" w:rsidRDefault="00911478" w:rsidP="00025212">
            <w:pPr>
              <w:spacing w:after="0" w:line="240" w:lineRule="auto"/>
              <w:jc w:val="center"/>
              <w:rPr>
                <w:rFonts w:ascii="Times New Roman" w:eastAsia="Times New Roman" w:hAnsi="Times New Roman"/>
                <w:i/>
                <w:iCs/>
                <w:sz w:val="16"/>
                <w:szCs w:val="16"/>
                <w:lang w:eastAsia="bg-BG"/>
              </w:rPr>
            </w:pPr>
            <w:r>
              <w:rPr>
                <w:i/>
                <w:iCs/>
                <w:sz w:val="16"/>
                <w:szCs w:val="16"/>
              </w:rPr>
              <w:t>11</w:t>
            </w:r>
          </w:p>
        </w:tc>
      </w:tr>
      <w:tr w:rsidR="00911478" w:rsidRPr="00971E8A" w:rsidTr="00911478">
        <w:trPr>
          <w:trHeight w:val="156"/>
          <w:tblHeader/>
        </w:trPr>
        <w:tc>
          <w:tcPr>
            <w:tcW w:w="250" w:type="pct"/>
            <w:shd w:val="clear" w:color="auto" w:fill="auto"/>
            <w:vAlign w:val="center"/>
            <w:hideMark/>
          </w:tcPr>
          <w:p w:rsidR="00911478" w:rsidRPr="00971E8A" w:rsidRDefault="00911478"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1.1.4</w:t>
            </w:r>
          </w:p>
        </w:tc>
        <w:tc>
          <w:tcPr>
            <w:tcW w:w="2580" w:type="pct"/>
            <w:shd w:val="clear" w:color="auto" w:fill="auto"/>
            <w:vAlign w:val="center"/>
            <w:hideMark/>
          </w:tcPr>
          <w:p w:rsidR="00911478" w:rsidRPr="00971E8A" w:rsidRDefault="00911478" w:rsidP="00025212">
            <w:pPr>
              <w:spacing w:after="0" w:line="240" w:lineRule="auto"/>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 за ЛТК (лабораторно-технологични комплекси)</w:t>
            </w:r>
          </w:p>
        </w:tc>
        <w:tc>
          <w:tcPr>
            <w:tcW w:w="355" w:type="pct"/>
            <w:shd w:val="clear" w:color="auto" w:fill="auto"/>
            <w:noWrap/>
            <w:vAlign w:val="center"/>
            <w:hideMark/>
          </w:tcPr>
          <w:p w:rsidR="00911478" w:rsidRDefault="00911478" w:rsidP="00025212">
            <w:pPr>
              <w:spacing w:after="0" w:line="240" w:lineRule="auto"/>
              <w:jc w:val="center"/>
              <w:rPr>
                <w:rFonts w:ascii="Times New Roman" w:eastAsia="Times New Roman" w:hAnsi="Times New Roman"/>
                <w:i/>
                <w:iCs/>
                <w:sz w:val="16"/>
                <w:szCs w:val="16"/>
                <w:lang w:eastAsia="bg-BG"/>
              </w:rPr>
            </w:pPr>
            <w:r>
              <w:rPr>
                <w:i/>
                <w:iCs/>
                <w:sz w:val="16"/>
                <w:szCs w:val="16"/>
              </w:rPr>
              <w:t>8</w:t>
            </w:r>
          </w:p>
        </w:tc>
        <w:tc>
          <w:tcPr>
            <w:tcW w:w="363" w:type="pct"/>
            <w:shd w:val="clear" w:color="auto" w:fill="auto"/>
            <w:noWrap/>
            <w:vAlign w:val="center"/>
            <w:hideMark/>
          </w:tcPr>
          <w:p w:rsidR="00911478" w:rsidRDefault="00911478" w:rsidP="00025212">
            <w:pPr>
              <w:spacing w:after="0" w:line="240" w:lineRule="auto"/>
              <w:jc w:val="center"/>
              <w:rPr>
                <w:rFonts w:ascii="Times New Roman" w:eastAsia="Times New Roman" w:hAnsi="Times New Roman"/>
                <w:i/>
                <w:iCs/>
                <w:sz w:val="16"/>
                <w:szCs w:val="16"/>
                <w:lang w:eastAsia="bg-BG"/>
              </w:rPr>
            </w:pPr>
            <w:r>
              <w:rPr>
                <w:i/>
                <w:iCs/>
                <w:sz w:val="16"/>
                <w:szCs w:val="16"/>
              </w:rPr>
              <w:t>0</w:t>
            </w:r>
          </w:p>
        </w:tc>
        <w:tc>
          <w:tcPr>
            <w:tcW w:w="363" w:type="pct"/>
            <w:shd w:val="clear" w:color="auto" w:fill="auto"/>
            <w:noWrap/>
            <w:vAlign w:val="center"/>
            <w:hideMark/>
          </w:tcPr>
          <w:p w:rsidR="00911478" w:rsidRDefault="00911478" w:rsidP="00025212">
            <w:pPr>
              <w:spacing w:after="0" w:line="240" w:lineRule="auto"/>
              <w:jc w:val="center"/>
              <w:rPr>
                <w:rFonts w:ascii="Times New Roman" w:eastAsia="Times New Roman" w:hAnsi="Times New Roman"/>
                <w:i/>
                <w:iCs/>
                <w:sz w:val="16"/>
                <w:szCs w:val="16"/>
                <w:lang w:eastAsia="bg-BG"/>
              </w:rPr>
            </w:pPr>
            <w:r>
              <w:rPr>
                <w:i/>
                <w:iCs/>
                <w:sz w:val="16"/>
                <w:szCs w:val="16"/>
              </w:rPr>
              <w:t>0</w:t>
            </w:r>
          </w:p>
        </w:tc>
        <w:tc>
          <w:tcPr>
            <w:tcW w:w="363" w:type="pct"/>
            <w:shd w:val="clear" w:color="auto" w:fill="auto"/>
            <w:noWrap/>
            <w:vAlign w:val="center"/>
            <w:hideMark/>
          </w:tcPr>
          <w:p w:rsidR="00911478" w:rsidRDefault="00911478" w:rsidP="00025212">
            <w:pPr>
              <w:spacing w:after="0" w:line="240" w:lineRule="auto"/>
              <w:jc w:val="center"/>
              <w:rPr>
                <w:rFonts w:ascii="Times New Roman" w:eastAsia="Times New Roman" w:hAnsi="Times New Roman"/>
                <w:i/>
                <w:iCs/>
                <w:sz w:val="16"/>
                <w:szCs w:val="16"/>
                <w:lang w:eastAsia="bg-BG"/>
              </w:rPr>
            </w:pPr>
            <w:r>
              <w:rPr>
                <w:i/>
                <w:iCs/>
                <w:sz w:val="16"/>
                <w:szCs w:val="16"/>
              </w:rPr>
              <w:t>0</w:t>
            </w:r>
          </w:p>
        </w:tc>
        <w:tc>
          <w:tcPr>
            <w:tcW w:w="363" w:type="pct"/>
            <w:shd w:val="clear" w:color="auto" w:fill="auto"/>
            <w:noWrap/>
            <w:vAlign w:val="center"/>
            <w:hideMark/>
          </w:tcPr>
          <w:p w:rsidR="00911478" w:rsidRDefault="00911478" w:rsidP="00025212">
            <w:pPr>
              <w:spacing w:after="0" w:line="240" w:lineRule="auto"/>
              <w:jc w:val="center"/>
              <w:rPr>
                <w:rFonts w:ascii="Times New Roman" w:eastAsia="Times New Roman" w:hAnsi="Times New Roman"/>
                <w:i/>
                <w:iCs/>
                <w:sz w:val="16"/>
                <w:szCs w:val="16"/>
                <w:lang w:eastAsia="bg-BG"/>
              </w:rPr>
            </w:pPr>
            <w:r>
              <w:rPr>
                <w:i/>
                <w:iCs/>
                <w:sz w:val="16"/>
                <w:szCs w:val="16"/>
              </w:rPr>
              <w:t>0</w:t>
            </w:r>
          </w:p>
        </w:tc>
        <w:tc>
          <w:tcPr>
            <w:tcW w:w="363" w:type="pct"/>
            <w:shd w:val="clear" w:color="auto" w:fill="auto"/>
            <w:noWrap/>
            <w:vAlign w:val="center"/>
            <w:hideMark/>
          </w:tcPr>
          <w:p w:rsidR="00911478" w:rsidRDefault="00911478" w:rsidP="00025212">
            <w:pPr>
              <w:spacing w:after="0" w:line="240" w:lineRule="auto"/>
              <w:jc w:val="center"/>
              <w:rPr>
                <w:rFonts w:ascii="Times New Roman" w:eastAsia="Times New Roman" w:hAnsi="Times New Roman"/>
                <w:i/>
                <w:iCs/>
                <w:sz w:val="16"/>
                <w:szCs w:val="16"/>
                <w:lang w:eastAsia="bg-BG"/>
              </w:rPr>
            </w:pPr>
            <w:r>
              <w:rPr>
                <w:i/>
                <w:iCs/>
                <w:sz w:val="16"/>
                <w:szCs w:val="16"/>
              </w:rPr>
              <w:t>0</w:t>
            </w:r>
          </w:p>
        </w:tc>
      </w:tr>
      <w:tr w:rsidR="00911478" w:rsidRPr="00971E8A" w:rsidTr="00911478">
        <w:trPr>
          <w:trHeight w:val="102"/>
          <w:tblHeader/>
        </w:trPr>
        <w:tc>
          <w:tcPr>
            <w:tcW w:w="250" w:type="pct"/>
            <w:shd w:val="clear" w:color="auto" w:fill="auto"/>
            <w:vAlign w:val="center"/>
            <w:hideMark/>
          </w:tcPr>
          <w:p w:rsidR="00911478" w:rsidRPr="00971E8A" w:rsidRDefault="00911478"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1.2</w:t>
            </w:r>
          </w:p>
        </w:tc>
        <w:tc>
          <w:tcPr>
            <w:tcW w:w="2580" w:type="pct"/>
            <w:shd w:val="clear" w:color="auto" w:fill="auto"/>
            <w:vAlign w:val="center"/>
            <w:hideMark/>
          </w:tcPr>
          <w:p w:rsidR="00911478" w:rsidRPr="00971E8A" w:rsidRDefault="00911478"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електроенергия за технологични нужди</w:t>
            </w:r>
          </w:p>
        </w:tc>
        <w:tc>
          <w:tcPr>
            <w:tcW w:w="355" w:type="pct"/>
            <w:shd w:val="clear" w:color="auto" w:fill="auto"/>
            <w:vAlign w:val="center"/>
            <w:hideMark/>
          </w:tcPr>
          <w:p w:rsidR="00911478" w:rsidRDefault="00911478" w:rsidP="00025212">
            <w:pPr>
              <w:spacing w:after="0" w:line="240" w:lineRule="auto"/>
              <w:jc w:val="center"/>
              <w:rPr>
                <w:rFonts w:ascii="Times New Roman" w:eastAsia="Times New Roman" w:hAnsi="Times New Roman"/>
                <w:sz w:val="16"/>
                <w:szCs w:val="16"/>
                <w:lang w:eastAsia="bg-BG"/>
              </w:rPr>
            </w:pPr>
            <w:r>
              <w:rPr>
                <w:sz w:val="18"/>
                <w:szCs w:val="18"/>
              </w:rPr>
              <w:t>311</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sz w:val="16"/>
                <w:szCs w:val="16"/>
                <w:lang w:eastAsia="bg-BG"/>
              </w:rPr>
            </w:pPr>
            <w:r>
              <w:rPr>
                <w:sz w:val="18"/>
                <w:szCs w:val="18"/>
              </w:rPr>
              <w:t>151</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sz w:val="16"/>
                <w:szCs w:val="16"/>
                <w:lang w:eastAsia="bg-BG"/>
              </w:rPr>
            </w:pPr>
            <w:r>
              <w:rPr>
                <w:sz w:val="18"/>
                <w:szCs w:val="18"/>
              </w:rPr>
              <w:t>147</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sz w:val="16"/>
                <w:szCs w:val="16"/>
                <w:lang w:eastAsia="bg-BG"/>
              </w:rPr>
            </w:pPr>
            <w:r>
              <w:rPr>
                <w:sz w:val="18"/>
                <w:szCs w:val="18"/>
              </w:rPr>
              <w:t>143</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sz w:val="16"/>
                <w:szCs w:val="16"/>
                <w:lang w:eastAsia="bg-BG"/>
              </w:rPr>
            </w:pPr>
            <w:r>
              <w:rPr>
                <w:sz w:val="18"/>
                <w:szCs w:val="18"/>
              </w:rPr>
              <w:t>139</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sz w:val="16"/>
                <w:szCs w:val="16"/>
                <w:lang w:eastAsia="bg-BG"/>
              </w:rPr>
            </w:pPr>
            <w:r>
              <w:rPr>
                <w:sz w:val="18"/>
                <w:szCs w:val="18"/>
              </w:rPr>
              <w:t>135</w:t>
            </w:r>
          </w:p>
        </w:tc>
      </w:tr>
      <w:tr w:rsidR="00911478" w:rsidRPr="00971E8A" w:rsidTr="00911478">
        <w:trPr>
          <w:trHeight w:val="177"/>
          <w:tblHeader/>
        </w:trPr>
        <w:tc>
          <w:tcPr>
            <w:tcW w:w="250" w:type="pct"/>
            <w:shd w:val="clear" w:color="auto" w:fill="auto"/>
            <w:vAlign w:val="center"/>
            <w:hideMark/>
          </w:tcPr>
          <w:p w:rsidR="00911478" w:rsidRPr="00971E8A" w:rsidRDefault="00911478"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1.3</w:t>
            </w:r>
          </w:p>
        </w:tc>
        <w:tc>
          <w:tcPr>
            <w:tcW w:w="2580" w:type="pct"/>
            <w:shd w:val="clear" w:color="auto" w:fill="auto"/>
            <w:vAlign w:val="center"/>
            <w:hideMark/>
          </w:tcPr>
          <w:p w:rsidR="00911478" w:rsidRPr="00971E8A" w:rsidRDefault="00911478"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горива и смазочни материали</w:t>
            </w:r>
          </w:p>
        </w:tc>
        <w:tc>
          <w:tcPr>
            <w:tcW w:w="355" w:type="pct"/>
            <w:shd w:val="clear" w:color="auto" w:fill="auto"/>
            <w:vAlign w:val="center"/>
            <w:hideMark/>
          </w:tcPr>
          <w:p w:rsidR="00911478" w:rsidRDefault="00911478" w:rsidP="00025212">
            <w:pPr>
              <w:spacing w:after="0" w:line="240" w:lineRule="auto"/>
              <w:jc w:val="center"/>
              <w:rPr>
                <w:rFonts w:ascii="Times New Roman" w:eastAsia="Times New Roman" w:hAnsi="Times New Roman"/>
                <w:sz w:val="16"/>
                <w:szCs w:val="16"/>
                <w:lang w:eastAsia="bg-BG"/>
              </w:rPr>
            </w:pPr>
            <w:r>
              <w:rPr>
                <w:sz w:val="18"/>
                <w:szCs w:val="18"/>
              </w:rPr>
              <w:t>3</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sz w:val="16"/>
                <w:szCs w:val="16"/>
                <w:lang w:eastAsia="bg-BG"/>
              </w:rPr>
            </w:pPr>
            <w:r>
              <w:rPr>
                <w:sz w:val="18"/>
                <w:szCs w:val="18"/>
              </w:rPr>
              <w:t>2</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sz w:val="16"/>
                <w:szCs w:val="16"/>
                <w:lang w:eastAsia="bg-BG"/>
              </w:rPr>
            </w:pPr>
            <w:r>
              <w:rPr>
                <w:sz w:val="18"/>
                <w:szCs w:val="18"/>
              </w:rPr>
              <w:t>2</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sz w:val="16"/>
                <w:szCs w:val="16"/>
                <w:lang w:eastAsia="bg-BG"/>
              </w:rPr>
            </w:pPr>
            <w:r>
              <w:rPr>
                <w:sz w:val="18"/>
                <w:szCs w:val="18"/>
              </w:rPr>
              <w:t>2</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sz w:val="16"/>
                <w:szCs w:val="16"/>
                <w:lang w:eastAsia="bg-BG"/>
              </w:rPr>
            </w:pPr>
            <w:r>
              <w:rPr>
                <w:sz w:val="18"/>
                <w:szCs w:val="18"/>
              </w:rPr>
              <w:t>2</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sz w:val="16"/>
                <w:szCs w:val="16"/>
                <w:lang w:eastAsia="bg-BG"/>
              </w:rPr>
            </w:pPr>
            <w:r>
              <w:rPr>
                <w:sz w:val="18"/>
                <w:szCs w:val="18"/>
              </w:rPr>
              <w:t>2</w:t>
            </w:r>
          </w:p>
        </w:tc>
      </w:tr>
      <w:tr w:rsidR="00911478" w:rsidRPr="00971E8A" w:rsidTr="00911478">
        <w:trPr>
          <w:trHeight w:val="136"/>
          <w:tblHeader/>
        </w:trPr>
        <w:tc>
          <w:tcPr>
            <w:tcW w:w="250" w:type="pct"/>
            <w:shd w:val="clear" w:color="auto" w:fill="auto"/>
            <w:vAlign w:val="center"/>
            <w:hideMark/>
          </w:tcPr>
          <w:p w:rsidR="00911478" w:rsidRPr="00971E8A" w:rsidRDefault="00911478"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1.3.1</w:t>
            </w:r>
          </w:p>
        </w:tc>
        <w:tc>
          <w:tcPr>
            <w:tcW w:w="2580" w:type="pct"/>
            <w:shd w:val="clear" w:color="auto" w:fill="auto"/>
            <w:vAlign w:val="center"/>
            <w:hideMark/>
          </w:tcPr>
          <w:p w:rsidR="00911478" w:rsidRPr="00971E8A" w:rsidRDefault="00911478" w:rsidP="00025212">
            <w:pPr>
              <w:spacing w:after="0" w:line="240" w:lineRule="auto"/>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 за технологични нужди</w:t>
            </w:r>
          </w:p>
        </w:tc>
        <w:tc>
          <w:tcPr>
            <w:tcW w:w="355" w:type="pct"/>
            <w:shd w:val="clear" w:color="auto" w:fill="auto"/>
            <w:vAlign w:val="center"/>
            <w:hideMark/>
          </w:tcPr>
          <w:p w:rsidR="00911478" w:rsidRDefault="00911478" w:rsidP="00025212">
            <w:pPr>
              <w:spacing w:after="0" w:line="240" w:lineRule="auto"/>
              <w:jc w:val="center"/>
              <w:rPr>
                <w:rFonts w:ascii="Times New Roman" w:eastAsia="Times New Roman" w:hAnsi="Times New Roman"/>
                <w:i/>
                <w:iCs/>
                <w:sz w:val="16"/>
                <w:szCs w:val="16"/>
                <w:lang w:eastAsia="bg-BG"/>
              </w:rPr>
            </w:pPr>
            <w:r>
              <w:rPr>
                <w:i/>
                <w:iCs/>
                <w:sz w:val="16"/>
                <w:szCs w:val="16"/>
              </w:rPr>
              <w:t>0</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i/>
                <w:iCs/>
                <w:sz w:val="16"/>
                <w:szCs w:val="16"/>
                <w:lang w:eastAsia="bg-BG"/>
              </w:rPr>
            </w:pPr>
            <w:r>
              <w:rPr>
                <w:i/>
                <w:iCs/>
                <w:sz w:val="16"/>
                <w:szCs w:val="16"/>
              </w:rPr>
              <w:t>0</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i/>
                <w:iCs/>
                <w:sz w:val="16"/>
                <w:szCs w:val="16"/>
                <w:lang w:eastAsia="bg-BG"/>
              </w:rPr>
            </w:pPr>
            <w:r>
              <w:rPr>
                <w:i/>
                <w:iCs/>
                <w:sz w:val="16"/>
                <w:szCs w:val="16"/>
              </w:rPr>
              <w:t>0</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i/>
                <w:iCs/>
                <w:sz w:val="16"/>
                <w:szCs w:val="16"/>
                <w:lang w:eastAsia="bg-BG"/>
              </w:rPr>
            </w:pPr>
            <w:r>
              <w:rPr>
                <w:i/>
                <w:iCs/>
                <w:sz w:val="16"/>
                <w:szCs w:val="16"/>
              </w:rPr>
              <w:t>0</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i/>
                <w:iCs/>
                <w:sz w:val="16"/>
                <w:szCs w:val="16"/>
                <w:lang w:eastAsia="bg-BG"/>
              </w:rPr>
            </w:pPr>
            <w:r>
              <w:rPr>
                <w:i/>
                <w:iCs/>
                <w:sz w:val="16"/>
                <w:szCs w:val="16"/>
              </w:rPr>
              <w:t>0</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i/>
                <w:iCs/>
                <w:sz w:val="16"/>
                <w:szCs w:val="16"/>
                <w:lang w:eastAsia="bg-BG"/>
              </w:rPr>
            </w:pPr>
            <w:r>
              <w:rPr>
                <w:i/>
                <w:iCs/>
                <w:sz w:val="16"/>
                <w:szCs w:val="16"/>
              </w:rPr>
              <w:t>0</w:t>
            </w:r>
          </w:p>
        </w:tc>
      </w:tr>
      <w:tr w:rsidR="00911478" w:rsidRPr="00971E8A" w:rsidTr="00911478">
        <w:trPr>
          <w:trHeight w:val="82"/>
          <w:tblHeader/>
        </w:trPr>
        <w:tc>
          <w:tcPr>
            <w:tcW w:w="250" w:type="pct"/>
            <w:shd w:val="clear" w:color="auto" w:fill="auto"/>
            <w:vAlign w:val="center"/>
            <w:hideMark/>
          </w:tcPr>
          <w:p w:rsidR="00911478" w:rsidRPr="00971E8A" w:rsidRDefault="00911478"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1.3.2</w:t>
            </w:r>
          </w:p>
        </w:tc>
        <w:tc>
          <w:tcPr>
            <w:tcW w:w="2580" w:type="pct"/>
            <w:shd w:val="clear" w:color="auto" w:fill="auto"/>
            <w:vAlign w:val="center"/>
            <w:hideMark/>
          </w:tcPr>
          <w:p w:rsidR="00911478" w:rsidRPr="00971E8A" w:rsidRDefault="00911478" w:rsidP="00025212">
            <w:pPr>
              <w:spacing w:after="0" w:line="240" w:lineRule="auto"/>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 за транспортни средства</w:t>
            </w:r>
          </w:p>
        </w:tc>
        <w:tc>
          <w:tcPr>
            <w:tcW w:w="355" w:type="pct"/>
            <w:shd w:val="clear" w:color="auto" w:fill="auto"/>
            <w:vAlign w:val="center"/>
            <w:hideMark/>
          </w:tcPr>
          <w:p w:rsidR="00911478" w:rsidRDefault="00911478" w:rsidP="00025212">
            <w:pPr>
              <w:spacing w:after="0" w:line="240" w:lineRule="auto"/>
              <w:jc w:val="center"/>
              <w:rPr>
                <w:rFonts w:ascii="Times New Roman" w:eastAsia="Times New Roman" w:hAnsi="Times New Roman"/>
                <w:i/>
                <w:iCs/>
                <w:sz w:val="16"/>
                <w:szCs w:val="16"/>
                <w:lang w:eastAsia="bg-BG"/>
              </w:rPr>
            </w:pPr>
            <w:r>
              <w:rPr>
                <w:i/>
                <w:iCs/>
                <w:sz w:val="16"/>
                <w:szCs w:val="16"/>
              </w:rPr>
              <w:t>3</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i/>
                <w:iCs/>
                <w:sz w:val="16"/>
                <w:szCs w:val="16"/>
                <w:lang w:eastAsia="bg-BG"/>
              </w:rPr>
            </w:pPr>
            <w:r>
              <w:rPr>
                <w:i/>
                <w:iCs/>
                <w:sz w:val="16"/>
                <w:szCs w:val="16"/>
              </w:rPr>
              <w:t>2</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i/>
                <w:iCs/>
                <w:sz w:val="16"/>
                <w:szCs w:val="16"/>
                <w:lang w:eastAsia="bg-BG"/>
              </w:rPr>
            </w:pPr>
            <w:r>
              <w:rPr>
                <w:i/>
                <w:iCs/>
                <w:sz w:val="16"/>
                <w:szCs w:val="16"/>
              </w:rPr>
              <w:t>2</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i/>
                <w:iCs/>
                <w:sz w:val="16"/>
                <w:szCs w:val="16"/>
                <w:lang w:eastAsia="bg-BG"/>
              </w:rPr>
            </w:pPr>
            <w:r>
              <w:rPr>
                <w:i/>
                <w:iCs/>
                <w:sz w:val="16"/>
                <w:szCs w:val="16"/>
              </w:rPr>
              <w:t>2</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i/>
                <w:iCs/>
                <w:sz w:val="16"/>
                <w:szCs w:val="16"/>
                <w:lang w:eastAsia="bg-BG"/>
              </w:rPr>
            </w:pPr>
            <w:r>
              <w:rPr>
                <w:i/>
                <w:iCs/>
                <w:sz w:val="16"/>
                <w:szCs w:val="16"/>
              </w:rPr>
              <w:t>2</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i/>
                <w:iCs/>
                <w:sz w:val="16"/>
                <w:szCs w:val="16"/>
                <w:lang w:eastAsia="bg-BG"/>
              </w:rPr>
            </w:pPr>
            <w:r>
              <w:rPr>
                <w:i/>
                <w:iCs/>
                <w:sz w:val="16"/>
                <w:szCs w:val="16"/>
              </w:rPr>
              <w:t>2</w:t>
            </w:r>
          </w:p>
        </w:tc>
      </w:tr>
      <w:tr w:rsidR="00911478" w:rsidRPr="00971E8A" w:rsidTr="00911478">
        <w:trPr>
          <w:trHeight w:val="51"/>
          <w:tblHeader/>
        </w:trPr>
        <w:tc>
          <w:tcPr>
            <w:tcW w:w="250" w:type="pct"/>
            <w:shd w:val="clear" w:color="auto" w:fill="auto"/>
            <w:vAlign w:val="center"/>
            <w:hideMark/>
          </w:tcPr>
          <w:p w:rsidR="00911478" w:rsidRPr="00971E8A" w:rsidRDefault="00911478" w:rsidP="00025212">
            <w:pPr>
              <w:spacing w:after="0" w:line="240" w:lineRule="auto"/>
              <w:jc w:val="center"/>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1.3.3</w:t>
            </w:r>
          </w:p>
        </w:tc>
        <w:tc>
          <w:tcPr>
            <w:tcW w:w="2580" w:type="pct"/>
            <w:shd w:val="clear" w:color="auto" w:fill="auto"/>
            <w:noWrap/>
            <w:vAlign w:val="center"/>
            <w:hideMark/>
          </w:tcPr>
          <w:p w:rsidR="00911478" w:rsidRPr="00971E8A" w:rsidRDefault="00911478" w:rsidP="00025212">
            <w:pPr>
              <w:spacing w:after="0" w:line="240" w:lineRule="auto"/>
              <w:rPr>
                <w:rFonts w:ascii="Times New Roman" w:eastAsia="Times New Roman" w:hAnsi="Times New Roman"/>
                <w:i/>
                <w:iCs/>
                <w:sz w:val="16"/>
                <w:szCs w:val="16"/>
                <w:lang w:eastAsia="bg-BG"/>
              </w:rPr>
            </w:pPr>
            <w:r w:rsidRPr="00971E8A">
              <w:rPr>
                <w:rFonts w:ascii="Times New Roman" w:eastAsia="Times New Roman" w:hAnsi="Times New Roman"/>
                <w:i/>
                <w:iCs/>
                <w:sz w:val="16"/>
                <w:szCs w:val="16"/>
                <w:lang w:eastAsia="bg-BG"/>
              </w:rPr>
              <w:t>- за механизация (горива за оперативен ремонт)</w:t>
            </w:r>
          </w:p>
        </w:tc>
        <w:tc>
          <w:tcPr>
            <w:tcW w:w="355" w:type="pct"/>
            <w:shd w:val="clear" w:color="auto" w:fill="auto"/>
            <w:vAlign w:val="center"/>
            <w:hideMark/>
          </w:tcPr>
          <w:p w:rsidR="00911478" w:rsidRDefault="00911478" w:rsidP="00025212">
            <w:pPr>
              <w:spacing w:after="0" w:line="240" w:lineRule="auto"/>
              <w:jc w:val="center"/>
              <w:rPr>
                <w:rFonts w:ascii="Times New Roman" w:eastAsia="Times New Roman" w:hAnsi="Times New Roman"/>
                <w:i/>
                <w:iCs/>
                <w:sz w:val="16"/>
                <w:szCs w:val="16"/>
                <w:lang w:eastAsia="bg-BG"/>
              </w:rPr>
            </w:pPr>
            <w:r>
              <w:rPr>
                <w:i/>
                <w:iCs/>
                <w:sz w:val="16"/>
                <w:szCs w:val="16"/>
              </w:rPr>
              <w:t>0</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i/>
                <w:iCs/>
                <w:sz w:val="16"/>
                <w:szCs w:val="16"/>
                <w:lang w:eastAsia="bg-BG"/>
              </w:rPr>
            </w:pPr>
            <w:r>
              <w:rPr>
                <w:i/>
                <w:iCs/>
                <w:sz w:val="16"/>
                <w:szCs w:val="16"/>
              </w:rPr>
              <w:t>0</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i/>
                <w:iCs/>
                <w:sz w:val="16"/>
                <w:szCs w:val="16"/>
                <w:lang w:eastAsia="bg-BG"/>
              </w:rPr>
            </w:pPr>
            <w:r>
              <w:rPr>
                <w:i/>
                <w:iCs/>
                <w:sz w:val="16"/>
                <w:szCs w:val="16"/>
              </w:rPr>
              <w:t>0</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i/>
                <w:iCs/>
                <w:sz w:val="16"/>
                <w:szCs w:val="16"/>
                <w:lang w:eastAsia="bg-BG"/>
              </w:rPr>
            </w:pPr>
            <w:r>
              <w:rPr>
                <w:i/>
                <w:iCs/>
                <w:sz w:val="16"/>
                <w:szCs w:val="16"/>
              </w:rPr>
              <w:t>0</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i/>
                <w:iCs/>
                <w:sz w:val="16"/>
                <w:szCs w:val="16"/>
                <w:lang w:eastAsia="bg-BG"/>
              </w:rPr>
            </w:pPr>
            <w:r>
              <w:rPr>
                <w:i/>
                <w:iCs/>
                <w:sz w:val="16"/>
                <w:szCs w:val="16"/>
              </w:rPr>
              <w:t>0</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i/>
                <w:iCs/>
                <w:sz w:val="16"/>
                <w:szCs w:val="16"/>
                <w:lang w:eastAsia="bg-BG"/>
              </w:rPr>
            </w:pPr>
            <w:r>
              <w:rPr>
                <w:i/>
                <w:iCs/>
                <w:sz w:val="16"/>
                <w:szCs w:val="16"/>
              </w:rPr>
              <w:t>0</w:t>
            </w:r>
          </w:p>
        </w:tc>
      </w:tr>
      <w:tr w:rsidR="00911478" w:rsidRPr="00971E8A" w:rsidTr="00911478">
        <w:trPr>
          <w:trHeight w:val="51"/>
          <w:tblHeader/>
        </w:trPr>
        <w:tc>
          <w:tcPr>
            <w:tcW w:w="250" w:type="pct"/>
            <w:shd w:val="clear" w:color="auto" w:fill="auto"/>
            <w:vAlign w:val="center"/>
            <w:hideMark/>
          </w:tcPr>
          <w:p w:rsidR="00911478" w:rsidRPr="00971E8A" w:rsidRDefault="00911478"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1.4</w:t>
            </w:r>
          </w:p>
        </w:tc>
        <w:tc>
          <w:tcPr>
            <w:tcW w:w="2580" w:type="pct"/>
            <w:shd w:val="clear" w:color="auto" w:fill="auto"/>
            <w:vAlign w:val="center"/>
            <w:hideMark/>
          </w:tcPr>
          <w:p w:rsidR="00911478" w:rsidRPr="00971E8A" w:rsidRDefault="00911478"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работно облекло</w:t>
            </w:r>
          </w:p>
        </w:tc>
        <w:tc>
          <w:tcPr>
            <w:tcW w:w="355" w:type="pct"/>
            <w:shd w:val="clear" w:color="auto" w:fill="auto"/>
            <w:vAlign w:val="center"/>
            <w:hideMark/>
          </w:tcPr>
          <w:p w:rsidR="00911478" w:rsidRDefault="00911478" w:rsidP="00025212">
            <w:pPr>
              <w:spacing w:after="0" w:line="240" w:lineRule="auto"/>
              <w:jc w:val="center"/>
              <w:rPr>
                <w:rFonts w:ascii="Times New Roman" w:eastAsia="Times New Roman" w:hAnsi="Times New Roman"/>
                <w:sz w:val="16"/>
                <w:szCs w:val="16"/>
                <w:lang w:eastAsia="bg-BG"/>
              </w:rPr>
            </w:pPr>
            <w:r>
              <w:rPr>
                <w:sz w:val="18"/>
                <w:szCs w:val="18"/>
              </w:rPr>
              <w:t>0</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sz w:val="16"/>
                <w:szCs w:val="16"/>
                <w:lang w:eastAsia="bg-BG"/>
              </w:rPr>
            </w:pPr>
            <w:r>
              <w:rPr>
                <w:sz w:val="18"/>
                <w:szCs w:val="18"/>
              </w:rPr>
              <w:t>0</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sz w:val="16"/>
                <w:szCs w:val="16"/>
                <w:lang w:eastAsia="bg-BG"/>
              </w:rPr>
            </w:pPr>
            <w:r>
              <w:rPr>
                <w:sz w:val="18"/>
                <w:szCs w:val="18"/>
              </w:rPr>
              <w:t>0</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sz w:val="16"/>
                <w:szCs w:val="16"/>
                <w:lang w:eastAsia="bg-BG"/>
              </w:rPr>
            </w:pPr>
            <w:r>
              <w:rPr>
                <w:sz w:val="18"/>
                <w:szCs w:val="18"/>
              </w:rPr>
              <w:t>0</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sz w:val="16"/>
                <w:szCs w:val="16"/>
                <w:lang w:eastAsia="bg-BG"/>
              </w:rPr>
            </w:pPr>
            <w:r>
              <w:rPr>
                <w:sz w:val="18"/>
                <w:szCs w:val="18"/>
              </w:rPr>
              <w:t>0</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sz w:val="16"/>
                <w:szCs w:val="16"/>
                <w:lang w:eastAsia="bg-BG"/>
              </w:rPr>
            </w:pPr>
            <w:r>
              <w:rPr>
                <w:sz w:val="18"/>
                <w:szCs w:val="18"/>
              </w:rPr>
              <w:t>0</w:t>
            </w:r>
          </w:p>
        </w:tc>
      </w:tr>
      <w:tr w:rsidR="00911478" w:rsidRPr="00971E8A" w:rsidTr="00911478">
        <w:trPr>
          <w:trHeight w:val="62"/>
          <w:tblHeader/>
        </w:trPr>
        <w:tc>
          <w:tcPr>
            <w:tcW w:w="250" w:type="pct"/>
            <w:shd w:val="clear" w:color="auto" w:fill="auto"/>
            <w:vAlign w:val="center"/>
            <w:hideMark/>
          </w:tcPr>
          <w:p w:rsidR="00911478" w:rsidRPr="00971E8A" w:rsidRDefault="00911478"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1.5</w:t>
            </w:r>
          </w:p>
        </w:tc>
        <w:tc>
          <w:tcPr>
            <w:tcW w:w="2580" w:type="pct"/>
            <w:shd w:val="clear" w:color="auto" w:fill="auto"/>
            <w:vAlign w:val="center"/>
            <w:hideMark/>
          </w:tcPr>
          <w:p w:rsidR="00911478" w:rsidRPr="00971E8A" w:rsidRDefault="00911478"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канцеларски материали</w:t>
            </w:r>
          </w:p>
        </w:tc>
        <w:tc>
          <w:tcPr>
            <w:tcW w:w="355" w:type="pct"/>
            <w:shd w:val="clear" w:color="auto" w:fill="auto"/>
            <w:vAlign w:val="center"/>
            <w:hideMark/>
          </w:tcPr>
          <w:p w:rsidR="00911478" w:rsidRDefault="00911478" w:rsidP="00025212">
            <w:pPr>
              <w:spacing w:after="0" w:line="240" w:lineRule="auto"/>
              <w:jc w:val="center"/>
              <w:rPr>
                <w:rFonts w:ascii="Times New Roman" w:eastAsia="Times New Roman" w:hAnsi="Times New Roman"/>
                <w:sz w:val="16"/>
                <w:szCs w:val="16"/>
                <w:lang w:eastAsia="bg-BG"/>
              </w:rPr>
            </w:pPr>
            <w:r>
              <w:rPr>
                <w:sz w:val="18"/>
                <w:szCs w:val="18"/>
              </w:rPr>
              <w:t>1</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sz w:val="16"/>
                <w:szCs w:val="16"/>
                <w:lang w:eastAsia="bg-BG"/>
              </w:rPr>
            </w:pPr>
            <w:r>
              <w:rPr>
                <w:sz w:val="18"/>
                <w:szCs w:val="18"/>
              </w:rPr>
              <w:t>2</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sz w:val="16"/>
                <w:szCs w:val="16"/>
                <w:lang w:eastAsia="bg-BG"/>
              </w:rPr>
            </w:pPr>
            <w:r>
              <w:rPr>
                <w:sz w:val="18"/>
                <w:szCs w:val="18"/>
              </w:rPr>
              <w:t>4</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sz w:val="16"/>
                <w:szCs w:val="16"/>
                <w:lang w:eastAsia="bg-BG"/>
              </w:rPr>
            </w:pPr>
            <w:r>
              <w:rPr>
                <w:sz w:val="18"/>
                <w:szCs w:val="18"/>
              </w:rPr>
              <w:t>4</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sz w:val="16"/>
                <w:szCs w:val="16"/>
                <w:lang w:eastAsia="bg-BG"/>
              </w:rPr>
            </w:pPr>
            <w:r>
              <w:rPr>
                <w:sz w:val="18"/>
                <w:szCs w:val="18"/>
              </w:rPr>
              <w:t>4</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sz w:val="16"/>
                <w:szCs w:val="16"/>
                <w:lang w:eastAsia="bg-BG"/>
              </w:rPr>
            </w:pPr>
            <w:r>
              <w:rPr>
                <w:sz w:val="18"/>
                <w:szCs w:val="18"/>
              </w:rPr>
              <w:t>4</w:t>
            </w:r>
          </w:p>
        </w:tc>
      </w:tr>
      <w:tr w:rsidR="00911478" w:rsidRPr="00971E8A" w:rsidTr="00911478">
        <w:trPr>
          <w:trHeight w:val="51"/>
          <w:tblHeader/>
        </w:trPr>
        <w:tc>
          <w:tcPr>
            <w:tcW w:w="250" w:type="pct"/>
            <w:shd w:val="clear" w:color="auto" w:fill="auto"/>
            <w:vAlign w:val="center"/>
            <w:hideMark/>
          </w:tcPr>
          <w:p w:rsidR="00911478" w:rsidRPr="00971E8A" w:rsidRDefault="00911478"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1.6</w:t>
            </w:r>
          </w:p>
        </w:tc>
        <w:tc>
          <w:tcPr>
            <w:tcW w:w="2580" w:type="pct"/>
            <w:shd w:val="clear" w:color="auto" w:fill="auto"/>
            <w:vAlign w:val="center"/>
            <w:hideMark/>
          </w:tcPr>
          <w:p w:rsidR="00911478" w:rsidRPr="00971E8A" w:rsidRDefault="00911478"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материали за оперативен ремонт</w:t>
            </w:r>
          </w:p>
        </w:tc>
        <w:tc>
          <w:tcPr>
            <w:tcW w:w="355" w:type="pct"/>
            <w:shd w:val="clear" w:color="auto" w:fill="auto"/>
            <w:vAlign w:val="center"/>
            <w:hideMark/>
          </w:tcPr>
          <w:p w:rsidR="00911478" w:rsidRDefault="00911478" w:rsidP="00025212">
            <w:pPr>
              <w:spacing w:after="0" w:line="240" w:lineRule="auto"/>
              <w:jc w:val="center"/>
              <w:rPr>
                <w:rFonts w:ascii="Times New Roman" w:eastAsia="Times New Roman" w:hAnsi="Times New Roman"/>
                <w:sz w:val="16"/>
                <w:szCs w:val="16"/>
                <w:lang w:eastAsia="bg-BG"/>
              </w:rPr>
            </w:pPr>
            <w:r>
              <w:rPr>
                <w:sz w:val="18"/>
                <w:szCs w:val="18"/>
              </w:rPr>
              <w:t>2</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sz w:val="16"/>
                <w:szCs w:val="16"/>
                <w:lang w:eastAsia="bg-BG"/>
              </w:rPr>
            </w:pPr>
            <w:r>
              <w:rPr>
                <w:sz w:val="18"/>
                <w:szCs w:val="18"/>
              </w:rPr>
              <w:t>4</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sz w:val="16"/>
                <w:szCs w:val="16"/>
                <w:lang w:eastAsia="bg-BG"/>
              </w:rPr>
            </w:pPr>
            <w:r>
              <w:rPr>
                <w:sz w:val="18"/>
                <w:szCs w:val="18"/>
              </w:rPr>
              <w:t>4</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sz w:val="16"/>
                <w:szCs w:val="16"/>
                <w:lang w:eastAsia="bg-BG"/>
              </w:rPr>
            </w:pPr>
            <w:r>
              <w:rPr>
                <w:sz w:val="18"/>
                <w:szCs w:val="18"/>
              </w:rPr>
              <w:t>4</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sz w:val="16"/>
                <w:szCs w:val="16"/>
                <w:lang w:eastAsia="bg-BG"/>
              </w:rPr>
            </w:pPr>
            <w:r>
              <w:rPr>
                <w:sz w:val="18"/>
                <w:szCs w:val="18"/>
              </w:rPr>
              <w:t>4</w:t>
            </w:r>
          </w:p>
        </w:tc>
        <w:tc>
          <w:tcPr>
            <w:tcW w:w="363" w:type="pct"/>
            <w:shd w:val="clear" w:color="auto" w:fill="auto"/>
            <w:vAlign w:val="center"/>
            <w:hideMark/>
          </w:tcPr>
          <w:p w:rsidR="00911478" w:rsidRDefault="00911478" w:rsidP="00025212">
            <w:pPr>
              <w:spacing w:after="0" w:line="240" w:lineRule="auto"/>
              <w:jc w:val="center"/>
              <w:rPr>
                <w:rFonts w:ascii="Times New Roman" w:eastAsia="Times New Roman" w:hAnsi="Times New Roman"/>
                <w:sz w:val="16"/>
                <w:szCs w:val="16"/>
                <w:lang w:eastAsia="bg-BG"/>
              </w:rPr>
            </w:pPr>
            <w:r>
              <w:rPr>
                <w:sz w:val="18"/>
                <w:szCs w:val="18"/>
              </w:rPr>
              <w:t>4</w:t>
            </w:r>
          </w:p>
        </w:tc>
      </w:tr>
      <w:tr w:rsidR="00911478" w:rsidRPr="00971E8A" w:rsidTr="00911478">
        <w:trPr>
          <w:trHeight w:val="51"/>
          <w:tblHeader/>
        </w:trPr>
        <w:tc>
          <w:tcPr>
            <w:tcW w:w="250" w:type="pct"/>
            <w:shd w:val="clear" w:color="auto" w:fill="auto"/>
            <w:vAlign w:val="center"/>
            <w:hideMark/>
          </w:tcPr>
          <w:p w:rsidR="00911478" w:rsidRPr="00971E8A" w:rsidRDefault="00911478" w:rsidP="00025212">
            <w:pPr>
              <w:spacing w:after="0" w:line="240" w:lineRule="auto"/>
              <w:jc w:val="center"/>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1.7</w:t>
            </w:r>
          </w:p>
        </w:tc>
        <w:tc>
          <w:tcPr>
            <w:tcW w:w="2580" w:type="pct"/>
            <w:shd w:val="clear" w:color="auto" w:fill="auto"/>
            <w:vAlign w:val="center"/>
            <w:hideMark/>
          </w:tcPr>
          <w:p w:rsidR="00911478" w:rsidRPr="00971E8A" w:rsidRDefault="00911478" w:rsidP="00025212">
            <w:pPr>
              <w:spacing w:after="0" w:line="240" w:lineRule="auto"/>
              <w:rPr>
                <w:rFonts w:ascii="Times New Roman" w:eastAsia="Times New Roman" w:hAnsi="Times New Roman"/>
                <w:sz w:val="16"/>
                <w:szCs w:val="16"/>
                <w:lang w:eastAsia="bg-BG"/>
              </w:rPr>
            </w:pPr>
            <w:r w:rsidRPr="00971E8A">
              <w:rPr>
                <w:rFonts w:ascii="Times New Roman" w:eastAsia="Times New Roman" w:hAnsi="Times New Roman"/>
                <w:sz w:val="16"/>
                <w:szCs w:val="16"/>
                <w:lang w:eastAsia="bg-BG"/>
              </w:rPr>
              <w:t>други разходи за материали</w:t>
            </w:r>
          </w:p>
        </w:tc>
        <w:tc>
          <w:tcPr>
            <w:tcW w:w="355" w:type="pct"/>
            <w:shd w:val="clear" w:color="auto" w:fill="auto"/>
            <w:vAlign w:val="center"/>
            <w:hideMark/>
          </w:tcPr>
          <w:p w:rsidR="00911478" w:rsidRPr="00971E8A" w:rsidRDefault="00911478" w:rsidP="00025212">
            <w:pPr>
              <w:spacing w:after="0" w:line="240" w:lineRule="auto"/>
              <w:jc w:val="center"/>
              <w:rPr>
                <w:rFonts w:ascii="Times New Roman" w:eastAsia="Times New Roman" w:hAnsi="Times New Roman"/>
                <w:sz w:val="16"/>
                <w:szCs w:val="16"/>
                <w:lang w:eastAsia="bg-BG"/>
              </w:rPr>
            </w:pPr>
            <w:r>
              <w:rPr>
                <w:sz w:val="18"/>
                <w:szCs w:val="18"/>
              </w:rPr>
              <w:t>2</w:t>
            </w:r>
          </w:p>
        </w:tc>
        <w:tc>
          <w:tcPr>
            <w:tcW w:w="363" w:type="pct"/>
            <w:shd w:val="clear" w:color="auto" w:fill="auto"/>
            <w:vAlign w:val="center"/>
            <w:hideMark/>
          </w:tcPr>
          <w:p w:rsidR="00911478" w:rsidRPr="00971E8A" w:rsidRDefault="00911478" w:rsidP="00025212">
            <w:pPr>
              <w:spacing w:after="0" w:line="240" w:lineRule="auto"/>
              <w:jc w:val="center"/>
              <w:rPr>
                <w:rFonts w:ascii="Times New Roman" w:eastAsia="Times New Roman" w:hAnsi="Times New Roman"/>
                <w:sz w:val="16"/>
                <w:szCs w:val="16"/>
                <w:lang w:eastAsia="bg-BG"/>
              </w:rPr>
            </w:pPr>
            <w:r>
              <w:rPr>
                <w:sz w:val="18"/>
                <w:szCs w:val="18"/>
              </w:rPr>
              <w:t>2</w:t>
            </w:r>
          </w:p>
        </w:tc>
        <w:tc>
          <w:tcPr>
            <w:tcW w:w="363" w:type="pct"/>
            <w:shd w:val="clear" w:color="auto" w:fill="auto"/>
            <w:vAlign w:val="center"/>
            <w:hideMark/>
          </w:tcPr>
          <w:p w:rsidR="00911478" w:rsidRPr="00971E8A" w:rsidRDefault="00911478" w:rsidP="00025212">
            <w:pPr>
              <w:spacing w:after="0" w:line="240" w:lineRule="auto"/>
              <w:jc w:val="center"/>
              <w:rPr>
                <w:rFonts w:ascii="Times New Roman" w:eastAsia="Times New Roman" w:hAnsi="Times New Roman"/>
                <w:sz w:val="16"/>
                <w:szCs w:val="16"/>
                <w:lang w:eastAsia="bg-BG"/>
              </w:rPr>
            </w:pPr>
            <w:r>
              <w:rPr>
                <w:sz w:val="18"/>
                <w:szCs w:val="18"/>
              </w:rPr>
              <w:t>2</w:t>
            </w:r>
          </w:p>
        </w:tc>
        <w:tc>
          <w:tcPr>
            <w:tcW w:w="363" w:type="pct"/>
            <w:shd w:val="clear" w:color="auto" w:fill="auto"/>
            <w:vAlign w:val="center"/>
            <w:hideMark/>
          </w:tcPr>
          <w:p w:rsidR="00911478" w:rsidRPr="00971E8A" w:rsidRDefault="00911478" w:rsidP="00025212">
            <w:pPr>
              <w:spacing w:after="0" w:line="240" w:lineRule="auto"/>
              <w:jc w:val="center"/>
              <w:rPr>
                <w:rFonts w:ascii="Times New Roman" w:eastAsia="Times New Roman" w:hAnsi="Times New Roman"/>
                <w:sz w:val="16"/>
                <w:szCs w:val="16"/>
                <w:lang w:eastAsia="bg-BG"/>
              </w:rPr>
            </w:pPr>
            <w:r>
              <w:rPr>
                <w:sz w:val="18"/>
                <w:szCs w:val="18"/>
              </w:rPr>
              <w:t>2</w:t>
            </w:r>
          </w:p>
        </w:tc>
        <w:tc>
          <w:tcPr>
            <w:tcW w:w="363" w:type="pct"/>
            <w:shd w:val="clear" w:color="auto" w:fill="auto"/>
            <w:vAlign w:val="center"/>
            <w:hideMark/>
          </w:tcPr>
          <w:p w:rsidR="00911478" w:rsidRPr="00971E8A" w:rsidRDefault="00911478" w:rsidP="00025212">
            <w:pPr>
              <w:spacing w:after="0" w:line="240" w:lineRule="auto"/>
              <w:jc w:val="center"/>
              <w:rPr>
                <w:rFonts w:ascii="Times New Roman" w:eastAsia="Times New Roman" w:hAnsi="Times New Roman"/>
                <w:sz w:val="16"/>
                <w:szCs w:val="16"/>
                <w:lang w:eastAsia="bg-BG"/>
              </w:rPr>
            </w:pPr>
            <w:r>
              <w:rPr>
                <w:sz w:val="18"/>
                <w:szCs w:val="18"/>
              </w:rPr>
              <w:t>2</w:t>
            </w:r>
          </w:p>
        </w:tc>
        <w:tc>
          <w:tcPr>
            <w:tcW w:w="363" w:type="pct"/>
            <w:shd w:val="clear" w:color="auto" w:fill="auto"/>
            <w:vAlign w:val="center"/>
            <w:hideMark/>
          </w:tcPr>
          <w:p w:rsidR="00911478" w:rsidRPr="006C15CB" w:rsidRDefault="00911478" w:rsidP="00025212">
            <w:pPr>
              <w:spacing w:after="0" w:line="240" w:lineRule="auto"/>
              <w:jc w:val="center"/>
              <w:rPr>
                <w:rFonts w:ascii="Times New Roman" w:eastAsia="Times New Roman" w:hAnsi="Times New Roman"/>
                <w:sz w:val="16"/>
                <w:szCs w:val="16"/>
                <w:lang w:val="en-US" w:eastAsia="bg-BG"/>
              </w:rPr>
            </w:pPr>
            <w:r>
              <w:rPr>
                <w:rFonts w:ascii="Times New Roman" w:eastAsia="Times New Roman" w:hAnsi="Times New Roman"/>
                <w:sz w:val="16"/>
                <w:szCs w:val="16"/>
                <w:lang w:val="en-US" w:eastAsia="bg-BG"/>
              </w:rPr>
              <w:t>2</w:t>
            </w:r>
          </w:p>
        </w:tc>
      </w:tr>
    </w:tbl>
    <w:p w:rsidR="003128FC" w:rsidRPr="00971E8A" w:rsidRDefault="003128FC" w:rsidP="00A813BD">
      <w:pPr>
        <w:spacing w:after="120" w:line="240" w:lineRule="auto"/>
        <w:ind w:firstLine="567"/>
        <w:jc w:val="both"/>
        <w:rPr>
          <w:rFonts w:ascii="Times New Roman" w:hAnsi="Times New Roman"/>
          <w:sz w:val="24"/>
          <w:szCs w:val="24"/>
        </w:rPr>
      </w:pPr>
    </w:p>
    <w:p w:rsidR="002C0365" w:rsidRDefault="00E42F3E" w:rsidP="00046C76">
      <w:pPr>
        <w:spacing w:after="120" w:line="240" w:lineRule="auto"/>
        <w:ind w:firstLine="567"/>
        <w:jc w:val="both"/>
        <w:rPr>
          <w:rFonts w:ascii="Times New Roman" w:hAnsi="Times New Roman"/>
          <w:lang w:eastAsia="bg-BG"/>
        </w:rPr>
      </w:pPr>
      <w:r>
        <w:rPr>
          <w:rFonts w:ascii="Times New Roman" w:hAnsi="Times New Roman"/>
          <w:sz w:val="24"/>
          <w:szCs w:val="24"/>
        </w:rPr>
        <w:tab/>
      </w:r>
      <w:r w:rsidR="003128FC" w:rsidRPr="00971E8A">
        <w:rPr>
          <w:rFonts w:ascii="Times New Roman" w:hAnsi="Times New Roman"/>
          <w:sz w:val="24"/>
          <w:szCs w:val="24"/>
        </w:rPr>
        <w:t xml:space="preserve">Най-голям дял в разходите за материали за услугата пречистване на отпадъчни води има разхода за ел. енергия, като заема </w:t>
      </w:r>
      <w:r w:rsidR="004E4785">
        <w:rPr>
          <w:rFonts w:ascii="Times New Roman" w:hAnsi="Times New Roman"/>
          <w:sz w:val="24"/>
          <w:szCs w:val="24"/>
          <w:lang w:val="en-US"/>
        </w:rPr>
        <w:t>91.20</w:t>
      </w:r>
      <w:r w:rsidR="003128FC" w:rsidRPr="00971E8A">
        <w:rPr>
          <w:rFonts w:ascii="Times New Roman" w:hAnsi="Times New Roman"/>
          <w:sz w:val="24"/>
          <w:szCs w:val="24"/>
        </w:rPr>
        <w:t>% от общите разходи за услугата към 20</w:t>
      </w:r>
      <w:r w:rsidR="00DC37DC" w:rsidRPr="00971E8A">
        <w:rPr>
          <w:rFonts w:ascii="Times New Roman" w:hAnsi="Times New Roman"/>
          <w:sz w:val="24"/>
          <w:szCs w:val="24"/>
        </w:rPr>
        <w:t>20</w:t>
      </w:r>
      <w:r w:rsidR="003128FC" w:rsidRPr="00971E8A">
        <w:rPr>
          <w:rFonts w:ascii="Times New Roman" w:hAnsi="Times New Roman"/>
          <w:sz w:val="24"/>
          <w:szCs w:val="24"/>
        </w:rPr>
        <w:t xml:space="preserve"> г. Промените в ел. енергията през годините на бизнес плана се дължат на комбинация от мерки за енергийна ефективност и </w:t>
      </w:r>
      <w:r w:rsidR="00DF3E3B">
        <w:rPr>
          <w:rFonts w:ascii="Times New Roman" w:hAnsi="Times New Roman"/>
          <w:sz w:val="24"/>
          <w:szCs w:val="24"/>
        </w:rPr>
        <w:t>присъединяването на територията на общ</w:t>
      </w:r>
      <w:r w:rsidR="00025212">
        <w:rPr>
          <w:rFonts w:ascii="Times New Roman" w:hAnsi="Times New Roman"/>
          <w:sz w:val="24"/>
          <w:szCs w:val="24"/>
        </w:rPr>
        <w:t>ина</w:t>
      </w:r>
      <w:r w:rsidR="00DF3E3B">
        <w:rPr>
          <w:rFonts w:ascii="Times New Roman" w:hAnsi="Times New Roman"/>
          <w:sz w:val="24"/>
          <w:szCs w:val="24"/>
        </w:rPr>
        <w:t xml:space="preserve"> Димитровград за</w:t>
      </w:r>
      <w:r w:rsidR="003128FC" w:rsidRPr="00971E8A">
        <w:rPr>
          <w:rFonts w:ascii="Times New Roman" w:hAnsi="Times New Roman"/>
          <w:sz w:val="24"/>
          <w:szCs w:val="24"/>
        </w:rPr>
        <w:t xml:space="preserve"> експлоатация.</w:t>
      </w:r>
    </w:p>
    <w:p w:rsidR="00EE5280" w:rsidRPr="00971E8A" w:rsidRDefault="00EE5280" w:rsidP="00A813BD">
      <w:pPr>
        <w:pStyle w:val="Heading5"/>
        <w:keepLines w:val="0"/>
        <w:numPr>
          <w:ilvl w:val="3"/>
          <w:numId w:val="3"/>
        </w:numPr>
        <w:tabs>
          <w:tab w:val="left" w:pos="1276"/>
          <w:tab w:val="left" w:pos="1701"/>
        </w:tabs>
        <w:ind w:hanging="797"/>
        <w:jc w:val="both"/>
        <w:rPr>
          <w:rFonts w:ascii="Times New Roman" w:hAnsi="Times New Roman"/>
          <w:lang w:eastAsia="bg-BG"/>
        </w:rPr>
      </w:pPr>
      <w:r w:rsidRPr="00971E8A">
        <w:rPr>
          <w:rFonts w:ascii="Times New Roman" w:hAnsi="Times New Roman"/>
          <w:lang w:eastAsia="bg-BG"/>
        </w:rPr>
        <w:t xml:space="preserve">Разходи за електроенергия, договори, действащи цени </w:t>
      </w:r>
    </w:p>
    <w:p w:rsidR="00DF3E3B" w:rsidRDefault="00DF3E3B" w:rsidP="00E42F3E">
      <w:pPr>
        <w:spacing w:line="240" w:lineRule="auto"/>
        <w:ind w:firstLine="708"/>
        <w:jc w:val="both"/>
        <w:rPr>
          <w:rFonts w:ascii="Times New Roman" w:hAnsi="Times New Roman"/>
          <w:sz w:val="24"/>
          <w:szCs w:val="24"/>
        </w:rPr>
      </w:pPr>
      <w:r>
        <w:rPr>
          <w:rFonts w:ascii="Times New Roman" w:hAnsi="Times New Roman"/>
          <w:sz w:val="24"/>
          <w:szCs w:val="24"/>
        </w:rPr>
        <w:t>Към момента на изготвяне на бизнес плана, дружеството се снабдява с електроенергия на свободния пазар чрез доставчик „МОСТ ЕНЕРДЖИ“ ЕАД. Цената по действащия все още договор е 103 лв./</w:t>
      </w:r>
      <w:r>
        <w:rPr>
          <w:rFonts w:ascii="Times New Roman" w:hAnsi="Times New Roman"/>
          <w:sz w:val="24"/>
          <w:szCs w:val="24"/>
          <w:lang w:val="en-US"/>
        </w:rPr>
        <w:t>MWh</w:t>
      </w:r>
      <w:r>
        <w:rPr>
          <w:rFonts w:ascii="Times New Roman" w:hAnsi="Times New Roman"/>
          <w:sz w:val="24"/>
          <w:szCs w:val="24"/>
        </w:rPr>
        <w:t>, но според клаузите в договора в зависимост от движението на борсовите цени варира от 93</w:t>
      </w:r>
      <w:r w:rsidR="00025212">
        <w:rPr>
          <w:rFonts w:ascii="Times New Roman" w:hAnsi="Times New Roman"/>
          <w:sz w:val="24"/>
          <w:szCs w:val="24"/>
        </w:rPr>
        <w:t>,60</w:t>
      </w:r>
      <w:r>
        <w:rPr>
          <w:rFonts w:ascii="Times New Roman" w:hAnsi="Times New Roman"/>
          <w:sz w:val="24"/>
          <w:szCs w:val="24"/>
        </w:rPr>
        <w:t xml:space="preserve"> до 114</w:t>
      </w:r>
      <w:r w:rsidR="00025212">
        <w:rPr>
          <w:rFonts w:ascii="Times New Roman" w:hAnsi="Times New Roman"/>
          <w:sz w:val="24"/>
          <w:szCs w:val="24"/>
        </w:rPr>
        <w:t>,40</w:t>
      </w:r>
      <w:r>
        <w:rPr>
          <w:rFonts w:ascii="Times New Roman" w:hAnsi="Times New Roman"/>
          <w:sz w:val="24"/>
          <w:szCs w:val="24"/>
        </w:rPr>
        <w:t xml:space="preserve"> лв.</w:t>
      </w:r>
      <w:r>
        <w:rPr>
          <w:rFonts w:ascii="Times New Roman" w:hAnsi="Times New Roman"/>
          <w:sz w:val="24"/>
          <w:szCs w:val="24"/>
          <w:lang w:val="en-US"/>
        </w:rPr>
        <w:t>/MWh</w:t>
      </w:r>
      <w:r>
        <w:rPr>
          <w:rFonts w:ascii="Times New Roman" w:hAnsi="Times New Roman"/>
          <w:sz w:val="24"/>
          <w:szCs w:val="24"/>
        </w:rPr>
        <w:t xml:space="preserve"> и към настоящия момент разходите се формират на най-високата възможна цена.</w:t>
      </w:r>
    </w:p>
    <w:p w:rsidR="002C0365" w:rsidRDefault="00DF3E3B" w:rsidP="00E42F3E">
      <w:pPr>
        <w:spacing w:line="240" w:lineRule="auto"/>
        <w:ind w:firstLine="284"/>
        <w:jc w:val="both"/>
        <w:rPr>
          <w:rFonts w:ascii="Times New Roman" w:hAnsi="Times New Roman"/>
          <w:lang w:eastAsia="bg-BG"/>
        </w:rPr>
      </w:pPr>
      <w:r>
        <w:rPr>
          <w:rFonts w:ascii="Times New Roman" w:hAnsi="Times New Roman"/>
          <w:sz w:val="24"/>
          <w:szCs w:val="24"/>
        </w:rPr>
        <w:tab/>
        <w:t>Стартирала е процедура по ЗОП за избор на нов доставчик на електрическа енергия, която предвижда цената по новия договор, който ще се сключи да се формира от борсова цена+надбавка. При планирането на разходите по бизнес плана този фактор не е намерил отражение в стойностите, а това би довело до повишаване разходите за електроенергия, така че планираното за периода 2022-2026</w:t>
      </w:r>
      <w:r w:rsidR="00025212">
        <w:rPr>
          <w:rFonts w:ascii="Times New Roman" w:hAnsi="Times New Roman"/>
          <w:sz w:val="24"/>
          <w:szCs w:val="24"/>
        </w:rPr>
        <w:t xml:space="preserve"> </w:t>
      </w:r>
      <w:r>
        <w:rPr>
          <w:rFonts w:ascii="Times New Roman" w:hAnsi="Times New Roman"/>
          <w:sz w:val="24"/>
          <w:szCs w:val="24"/>
        </w:rPr>
        <w:t>г. намаление в стойността на разходите за електроенергия може да не бъде достигнато.</w:t>
      </w:r>
    </w:p>
    <w:p w:rsidR="00EE5280" w:rsidRPr="00971E8A" w:rsidRDefault="00EE5280" w:rsidP="00A813BD">
      <w:pPr>
        <w:pStyle w:val="Heading5"/>
        <w:keepLines w:val="0"/>
        <w:numPr>
          <w:ilvl w:val="2"/>
          <w:numId w:val="3"/>
        </w:numPr>
        <w:tabs>
          <w:tab w:val="left" w:pos="1276"/>
          <w:tab w:val="left" w:pos="1701"/>
        </w:tabs>
        <w:ind w:left="1134" w:hanging="425"/>
        <w:jc w:val="both"/>
        <w:rPr>
          <w:rFonts w:ascii="Times New Roman" w:hAnsi="Times New Roman"/>
          <w:lang w:eastAsia="bg-BG"/>
        </w:rPr>
      </w:pPr>
      <w:bookmarkStart w:id="130" w:name="_Toc450131565"/>
      <w:r w:rsidRPr="00971E8A">
        <w:rPr>
          <w:rFonts w:ascii="Times New Roman" w:hAnsi="Times New Roman"/>
          <w:lang w:eastAsia="bg-BG"/>
        </w:rPr>
        <w:lastRenderedPageBreak/>
        <w:t>Разходи за външни услуги</w:t>
      </w:r>
      <w:bookmarkEnd w:id="130"/>
    </w:p>
    <w:p w:rsidR="00971E8A" w:rsidRPr="00D10C9C" w:rsidRDefault="00971E8A" w:rsidP="00E42F3E">
      <w:pPr>
        <w:spacing w:line="240" w:lineRule="auto"/>
        <w:ind w:firstLine="708"/>
        <w:jc w:val="both"/>
        <w:rPr>
          <w:rFonts w:ascii="Times New Roman" w:hAnsi="Times New Roman"/>
          <w:sz w:val="24"/>
          <w:szCs w:val="24"/>
        </w:rPr>
      </w:pPr>
      <w:r w:rsidRPr="00D10C9C">
        <w:rPr>
          <w:rFonts w:ascii="Times New Roman" w:hAnsi="Times New Roman"/>
          <w:sz w:val="24"/>
          <w:szCs w:val="24"/>
        </w:rPr>
        <w:t>Разходите за външни услуги на „Водоснабдяване и канализация“ ЕООД, гр. Хасково за услугата пречистване на отпадъчни води за 20</w:t>
      </w:r>
      <w:r w:rsidR="00DF3E3B" w:rsidRPr="00D10C9C">
        <w:rPr>
          <w:rFonts w:ascii="Times New Roman" w:hAnsi="Times New Roman"/>
          <w:sz w:val="24"/>
          <w:szCs w:val="24"/>
        </w:rPr>
        <w:t>20</w:t>
      </w:r>
      <w:r w:rsidRPr="00D10C9C">
        <w:rPr>
          <w:rFonts w:ascii="Times New Roman" w:hAnsi="Times New Roman"/>
          <w:sz w:val="24"/>
          <w:szCs w:val="24"/>
        </w:rPr>
        <w:t xml:space="preserve"> г. възлизат на </w:t>
      </w:r>
      <w:r w:rsidR="00DF3E3B" w:rsidRPr="00D10C9C">
        <w:rPr>
          <w:rFonts w:ascii="Times New Roman" w:hAnsi="Times New Roman"/>
          <w:sz w:val="24"/>
          <w:szCs w:val="24"/>
        </w:rPr>
        <w:t>99</w:t>
      </w:r>
      <w:r w:rsidRPr="00D10C9C">
        <w:rPr>
          <w:rFonts w:ascii="Times New Roman" w:hAnsi="Times New Roman"/>
          <w:sz w:val="24"/>
          <w:szCs w:val="24"/>
        </w:rPr>
        <w:t xml:space="preserve"> хил. лв. Те съставляват </w:t>
      </w:r>
      <w:r w:rsidR="00DF3E3B" w:rsidRPr="00D10C9C">
        <w:rPr>
          <w:rFonts w:ascii="Times New Roman" w:hAnsi="Times New Roman"/>
          <w:sz w:val="24"/>
          <w:szCs w:val="24"/>
        </w:rPr>
        <w:t>9,</w:t>
      </w:r>
      <w:r w:rsidR="004E4785" w:rsidRPr="00D10C9C">
        <w:rPr>
          <w:rFonts w:ascii="Times New Roman" w:hAnsi="Times New Roman"/>
          <w:sz w:val="24"/>
          <w:szCs w:val="24"/>
        </w:rPr>
        <w:t>3</w:t>
      </w:r>
      <w:r w:rsidR="004E4785">
        <w:rPr>
          <w:rFonts w:ascii="Times New Roman" w:hAnsi="Times New Roman"/>
          <w:sz w:val="24"/>
          <w:szCs w:val="24"/>
          <w:lang w:val="en-US"/>
        </w:rPr>
        <w:t>7</w:t>
      </w:r>
      <w:r w:rsidRPr="00D10C9C">
        <w:rPr>
          <w:rFonts w:ascii="Times New Roman" w:hAnsi="Times New Roman"/>
          <w:sz w:val="24"/>
          <w:szCs w:val="24"/>
        </w:rPr>
        <w:t>% от общите разходи за услугата.</w:t>
      </w:r>
    </w:p>
    <w:p w:rsidR="00971E8A" w:rsidRDefault="00971E8A" w:rsidP="00E42F3E">
      <w:pPr>
        <w:spacing w:line="240" w:lineRule="auto"/>
        <w:ind w:firstLine="708"/>
        <w:jc w:val="both"/>
        <w:rPr>
          <w:rFonts w:ascii="Times New Roman" w:hAnsi="Times New Roman"/>
        </w:rPr>
      </w:pPr>
      <w:r w:rsidRPr="00D10C9C">
        <w:rPr>
          <w:rFonts w:ascii="Times New Roman" w:hAnsi="Times New Roman"/>
          <w:sz w:val="24"/>
          <w:szCs w:val="24"/>
        </w:rPr>
        <w:t>Изменението на разходите за външни услуги за периода на бизнес плана е както следва:</w:t>
      </w: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60"/>
        <w:gridCol w:w="4573"/>
        <w:gridCol w:w="613"/>
        <w:gridCol w:w="669"/>
        <w:gridCol w:w="669"/>
        <w:gridCol w:w="669"/>
        <w:gridCol w:w="669"/>
        <w:gridCol w:w="669"/>
      </w:tblGrid>
      <w:tr w:rsidR="0088106E" w:rsidRPr="00EC282F" w:rsidTr="00046C76">
        <w:trPr>
          <w:trHeight w:val="200"/>
          <w:tblHeader/>
        </w:trPr>
        <w:tc>
          <w:tcPr>
            <w:tcW w:w="5000" w:type="pct"/>
            <w:gridSpan w:val="8"/>
            <w:shd w:val="clear" w:color="auto" w:fill="auto"/>
            <w:noWrap/>
            <w:vAlign w:val="center"/>
            <w:hideMark/>
          </w:tcPr>
          <w:p w:rsidR="0088106E" w:rsidRPr="00EC282F" w:rsidRDefault="0088106E" w:rsidP="00025212">
            <w:pPr>
              <w:spacing w:after="0" w:line="240" w:lineRule="auto"/>
              <w:jc w:val="center"/>
              <w:rPr>
                <w:rFonts w:ascii="Times New Roman" w:eastAsia="Times New Roman" w:hAnsi="Times New Roman"/>
                <w:b/>
                <w:bCs/>
                <w:sz w:val="16"/>
                <w:szCs w:val="16"/>
                <w:lang w:eastAsia="bg-BG"/>
              </w:rPr>
            </w:pPr>
            <w:r w:rsidRPr="0088106E">
              <w:rPr>
                <w:rFonts w:ascii="Times New Roman" w:eastAsia="Times New Roman" w:hAnsi="Times New Roman"/>
                <w:b/>
                <w:bCs/>
                <w:sz w:val="16"/>
                <w:szCs w:val="16"/>
                <w:lang w:eastAsia="bg-BG"/>
              </w:rPr>
              <w:t>Пречистване на отпадъчните води</w:t>
            </w:r>
          </w:p>
        </w:tc>
      </w:tr>
      <w:tr w:rsidR="00EC282F" w:rsidRPr="00EC282F" w:rsidTr="00046C76">
        <w:trPr>
          <w:trHeight w:val="200"/>
          <w:tblHeader/>
        </w:trPr>
        <w:tc>
          <w:tcPr>
            <w:tcW w:w="256" w:type="pct"/>
            <w:vMerge w:val="restart"/>
            <w:shd w:val="clear" w:color="auto" w:fill="auto"/>
            <w:noWrap/>
            <w:vAlign w:val="center"/>
            <w:hideMark/>
          </w:tcPr>
          <w:p w:rsidR="00EC282F" w:rsidRPr="00EC282F" w:rsidRDefault="00EC282F" w:rsidP="00A813BD">
            <w:pPr>
              <w:spacing w:after="0" w:line="240" w:lineRule="auto"/>
              <w:jc w:val="both"/>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w:t>
            </w:r>
          </w:p>
        </w:tc>
        <w:tc>
          <w:tcPr>
            <w:tcW w:w="2543" w:type="pct"/>
            <w:vMerge w:val="restart"/>
            <w:shd w:val="clear" w:color="auto" w:fill="auto"/>
            <w:noWrap/>
            <w:vAlign w:val="center"/>
            <w:hideMark/>
          </w:tcPr>
          <w:p w:rsidR="00EC282F" w:rsidRPr="00025212" w:rsidRDefault="00EC282F" w:rsidP="00025212">
            <w:pPr>
              <w:spacing w:after="0" w:line="240" w:lineRule="auto"/>
              <w:jc w:val="center"/>
              <w:rPr>
                <w:rFonts w:ascii="Times New Roman" w:eastAsia="Times New Roman" w:hAnsi="Times New Roman"/>
                <w:b/>
                <w:sz w:val="16"/>
                <w:szCs w:val="16"/>
                <w:lang w:eastAsia="bg-BG"/>
              </w:rPr>
            </w:pPr>
            <w:r w:rsidRPr="00025212">
              <w:rPr>
                <w:rFonts w:ascii="Times New Roman" w:eastAsia="Times New Roman" w:hAnsi="Times New Roman"/>
                <w:b/>
                <w:sz w:val="16"/>
                <w:szCs w:val="16"/>
                <w:lang w:eastAsia="bg-BG"/>
              </w:rPr>
              <w:t>Разходи по икономически елементи</w:t>
            </w:r>
          </w:p>
        </w:tc>
        <w:tc>
          <w:tcPr>
            <w:tcW w:w="341" w:type="pct"/>
            <w:shd w:val="clear" w:color="auto" w:fill="auto"/>
            <w:noWrap/>
            <w:vAlign w:val="center"/>
            <w:hideMark/>
          </w:tcPr>
          <w:p w:rsidR="00EC282F" w:rsidRPr="00EC282F" w:rsidRDefault="00EC282F" w:rsidP="00025212">
            <w:pPr>
              <w:spacing w:after="0" w:line="240" w:lineRule="auto"/>
              <w:jc w:val="center"/>
              <w:rPr>
                <w:rFonts w:ascii="Times New Roman" w:eastAsia="Times New Roman" w:hAnsi="Times New Roman"/>
                <w:b/>
                <w:bCs/>
                <w:sz w:val="16"/>
                <w:szCs w:val="16"/>
                <w:lang w:eastAsia="bg-BG"/>
              </w:rPr>
            </w:pPr>
            <w:r w:rsidRPr="00EC282F">
              <w:rPr>
                <w:rFonts w:ascii="Times New Roman" w:eastAsia="Times New Roman" w:hAnsi="Times New Roman"/>
                <w:b/>
                <w:bCs/>
                <w:sz w:val="16"/>
                <w:szCs w:val="16"/>
                <w:lang w:eastAsia="bg-BG"/>
              </w:rPr>
              <w:t>2020 г.</w:t>
            </w:r>
          </w:p>
        </w:tc>
        <w:tc>
          <w:tcPr>
            <w:tcW w:w="372" w:type="pct"/>
            <w:shd w:val="clear" w:color="auto" w:fill="auto"/>
            <w:vAlign w:val="center"/>
            <w:hideMark/>
          </w:tcPr>
          <w:p w:rsidR="00EC282F" w:rsidRPr="00EC282F" w:rsidRDefault="00EC282F" w:rsidP="00025212">
            <w:pPr>
              <w:spacing w:after="0" w:line="240" w:lineRule="auto"/>
              <w:jc w:val="center"/>
              <w:rPr>
                <w:rFonts w:ascii="Times New Roman" w:eastAsia="Times New Roman" w:hAnsi="Times New Roman"/>
                <w:b/>
                <w:bCs/>
                <w:sz w:val="16"/>
                <w:szCs w:val="16"/>
                <w:lang w:eastAsia="bg-BG"/>
              </w:rPr>
            </w:pPr>
            <w:r w:rsidRPr="00EC282F">
              <w:rPr>
                <w:rFonts w:ascii="Times New Roman" w:eastAsia="Times New Roman" w:hAnsi="Times New Roman"/>
                <w:b/>
                <w:bCs/>
                <w:sz w:val="16"/>
                <w:szCs w:val="16"/>
                <w:lang w:eastAsia="bg-BG"/>
              </w:rPr>
              <w:t>2022 г.</w:t>
            </w:r>
          </w:p>
        </w:tc>
        <w:tc>
          <w:tcPr>
            <w:tcW w:w="372" w:type="pct"/>
            <w:shd w:val="clear" w:color="auto" w:fill="auto"/>
            <w:vAlign w:val="center"/>
            <w:hideMark/>
          </w:tcPr>
          <w:p w:rsidR="00EC282F" w:rsidRPr="00EC282F" w:rsidRDefault="00EC282F" w:rsidP="00025212">
            <w:pPr>
              <w:spacing w:after="0" w:line="240" w:lineRule="auto"/>
              <w:jc w:val="center"/>
              <w:rPr>
                <w:rFonts w:ascii="Times New Roman" w:eastAsia="Times New Roman" w:hAnsi="Times New Roman"/>
                <w:b/>
                <w:bCs/>
                <w:sz w:val="16"/>
                <w:szCs w:val="16"/>
                <w:lang w:eastAsia="bg-BG"/>
              </w:rPr>
            </w:pPr>
            <w:r w:rsidRPr="00EC282F">
              <w:rPr>
                <w:rFonts w:ascii="Times New Roman" w:eastAsia="Times New Roman" w:hAnsi="Times New Roman"/>
                <w:b/>
                <w:bCs/>
                <w:sz w:val="16"/>
                <w:szCs w:val="16"/>
                <w:lang w:eastAsia="bg-BG"/>
              </w:rPr>
              <w:t>2023 г.</w:t>
            </w:r>
          </w:p>
        </w:tc>
        <w:tc>
          <w:tcPr>
            <w:tcW w:w="372" w:type="pct"/>
            <w:shd w:val="clear" w:color="auto" w:fill="auto"/>
            <w:vAlign w:val="center"/>
            <w:hideMark/>
          </w:tcPr>
          <w:p w:rsidR="00EC282F" w:rsidRPr="00EC282F" w:rsidRDefault="00EC282F" w:rsidP="00025212">
            <w:pPr>
              <w:spacing w:after="0" w:line="240" w:lineRule="auto"/>
              <w:jc w:val="center"/>
              <w:rPr>
                <w:rFonts w:ascii="Times New Roman" w:eastAsia="Times New Roman" w:hAnsi="Times New Roman"/>
                <w:b/>
                <w:bCs/>
                <w:sz w:val="16"/>
                <w:szCs w:val="16"/>
                <w:lang w:eastAsia="bg-BG"/>
              </w:rPr>
            </w:pPr>
            <w:r w:rsidRPr="00EC282F">
              <w:rPr>
                <w:rFonts w:ascii="Times New Roman" w:eastAsia="Times New Roman" w:hAnsi="Times New Roman"/>
                <w:b/>
                <w:bCs/>
                <w:sz w:val="16"/>
                <w:szCs w:val="16"/>
                <w:lang w:eastAsia="bg-BG"/>
              </w:rPr>
              <w:t>2024 г.</w:t>
            </w:r>
          </w:p>
        </w:tc>
        <w:tc>
          <w:tcPr>
            <w:tcW w:w="372" w:type="pct"/>
            <w:shd w:val="clear" w:color="auto" w:fill="auto"/>
            <w:vAlign w:val="center"/>
            <w:hideMark/>
          </w:tcPr>
          <w:p w:rsidR="00EC282F" w:rsidRPr="00EC282F" w:rsidRDefault="00EC282F" w:rsidP="00025212">
            <w:pPr>
              <w:spacing w:after="0" w:line="240" w:lineRule="auto"/>
              <w:jc w:val="center"/>
              <w:rPr>
                <w:rFonts w:ascii="Times New Roman" w:eastAsia="Times New Roman" w:hAnsi="Times New Roman"/>
                <w:b/>
                <w:bCs/>
                <w:sz w:val="16"/>
                <w:szCs w:val="16"/>
                <w:lang w:eastAsia="bg-BG"/>
              </w:rPr>
            </w:pPr>
            <w:r w:rsidRPr="00EC282F">
              <w:rPr>
                <w:rFonts w:ascii="Times New Roman" w:eastAsia="Times New Roman" w:hAnsi="Times New Roman"/>
                <w:b/>
                <w:bCs/>
                <w:sz w:val="16"/>
                <w:szCs w:val="16"/>
                <w:lang w:eastAsia="bg-BG"/>
              </w:rPr>
              <w:t>2025 г.</w:t>
            </w:r>
          </w:p>
        </w:tc>
        <w:tc>
          <w:tcPr>
            <w:tcW w:w="372" w:type="pct"/>
            <w:shd w:val="clear" w:color="auto" w:fill="auto"/>
            <w:vAlign w:val="center"/>
            <w:hideMark/>
          </w:tcPr>
          <w:p w:rsidR="00EC282F" w:rsidRPr="00EC282F" w:rsidRDefault="00EC282F" w:rsidP="00025212">
            <w:pPr>
              <w:spacing w:after="0" w:line="240" w:lineRule="auto"/>
              <w:jc w:val="center"/>
              <w:rPr>
                <w:rFonts w:ascii="Times New Roman" w:eastAsia="Times New Roman" w:hAnsi="Times New Roman"/>
                <w:b/>
                <w:bCs/>
                <w:sz w:val="16"/>
                <w:szCs w:val="16"/>
                <w:lang w:eastAsia="bg-BG"/>
              </w:rPr>
            </w:pPr>
            <w:r w:rsidRPr="00EC282F">
              <w:rPr>
                <w:rFonts w:ascii="Times New Roman" w:eastAsia="Times New Roman" w:hAnsi="Times New Roman"/>
                <w:b/>
                <w:bCs/>
                <w:sz w:val="16"/>
                <w:szCs w:val="16"/>
                <w:lang w:eastAsia="bg-BG"/>
              </w:rPr>
              <w:t>2026 г.</w:t>
            </w:r>
          </w:p>
        </w:tc>
      </w:tr>
      <w:tr w:rsidR="00EC282F" w:rsidRPr="00EC282F" w:rsidTr="00046C76">
        <w:trPr>
          <w:trHeight w:val="420"/>
          <w:tblHeader/>
        </w:trPr>
        <w:tc>
          <w:tcPr>
            <w:tcW w:w="256" w:type="pct"/>
            <w:vMerge/>
            <w:shd w:val="clear" w:color="auto" w:fill="auto"/>
            <w:vAlign w:val="center"/>
            <w:hideMark/>
          </w:tcPr>
          <w:p w:rsidR="00EC282F" w:rsidRPr="00EC282F" w:rsidRDefault="00EC282F" w:rsidP="00A813BD">
            <w:pPr>
              <w:spacing w:after="0" w:line="240" w:lineRule="auto"/>
              <w:jc w:val="both"/>
              <w:rPr>
                <w:rFonts w:ascii="Times New Roman" w:eastAsia="Times New Roman" w:hAnsi="Times New Roman"/>
                <w:sz w:val="16"/>
                <w:szCs w:val="16"/>
                <w:lang w:eastAsia="bg-BG"/>
              </w:rPr>
            </w:pPr>
          </w:p>
        </w:tc>
        <w:tc>
          <w:tcPr>
            <w:tcW w:w="2543" w:type="pct"/>
            <w:vMerge/>
            <w:shd w:val="clear" w:color="auto" w:fill="auto"/>
            <w:vAlign w:val="center"/>
            <w:hideMark/>
          </w:tcPr>
          <w:p w:rsidR="00EC282F" w:rsidRPr="00EC282F" w:rsidRDefault="00EC282F" w:rsidP="00025212">
            <w:pPr>
              <w:spacing w:after="0" w:line="240" w:lineRule="auto"/>
              <w:jc w:val="center"/>
              <w:rPr>
                <w:rFonts w:ascii="Times New Roman" w:eastAsia="Times New Roman" w:hAnsi="Times New Roman"/>
                <w:sz w:val="16"/>
                <w:szCs w:val="16"/>
                <w:lang w:eastAsia="bg-BG"/>
              </w:rPr>
            </w:pPr>
          </w:p>
        </w:tc>
        <w:tc>
          <w:tcPr>
            <w:tcW w:w="341" w:type="pct"/>
            <w:shd w:val="clear" w:color="auto" w:fill="auto"/>
            <w:vAlign w:val="center"/>
            <w:hideMark/>
          </w:tcPr>
          <w:p w:rsidR="00EC282F" w:rsidRPr="00EC282F"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Базова година</w:t>
            </w:r>
          </w:p>
        </w:tc>
        <w:tc>
          <w:tcPr>
            <w:tcW w:w="372" w:type="pct"/>
            <w:shd w:val="clear" w:color="auto" w:fill="auto"/>
            <w:vAlign w:val="center"/>
            <w:hideMark/>
          </w:tcPr>
          <w:p w:rsidR="00EC282F" w:rsidRPr="00EC282F"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разлика спрямо 2020 г.</w:t>
            </w:r>
          </w:p>
        </w:tc>
        <w:tc>
          <w:tcPr>
            <w:tcW w:w="372" w:type="pct"/>
            <w:shd w:val="clear" w:color="auto" w:fill="auto"/>
            <w:vAlign w:val="center"/>
            <w:hideMark/>
          </w:tcPr>
          <w:p w:rsidR="00EC282F" w:rsidRPr="00EC282F"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разлика спрямо 2020 г.</w:t>
            </w:r>
          </w:p>
        </w:tc>
        <w:tc>
          <w:tcPr>
            <w:tcW w:w="372" w:type="pct"/>
            <w:shd w:val="clear" w:color="auto" w:fill="auto"/>
            <w:vAlign w:val="center"/>
            <w:hideMark/>
          </w:tcPr>
          <w:p w:rsidR="00EC282F" w:rsidRPr="00EC282F"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разлика спрямо 2020 г.</w:t>
            </w:r>
          </w:p>
        </w:tc>
        <w:tc>
          <w:tcPr>
            <w:tcW w:w="372" w:type="pct"/>
            <w:shd w:val="clear" w:color="auto" w:fill="auto"/>
            <w:vAlign w:val="center"/>
            <w:hideMark/>
          </w:tcPr>
          <w:p w:rsidR="00EC282F" w:rsidRPr="00EC282F"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разлика спрямо 2020 г.</w:t>
            </w:r>
          </w:p>
        </w:tc>
        <w:tc>
          <w:tcPr>
            <w:tcW w:w="372" w:type="pct"/>
            <w:shd w:val="clear" w:color="auto" w:fill="auto"/>
            <w:vAlign w:val="center"/>
            <w:hideMark/>
          </w:tcPr>
          <w:p w:rsidR="00EC282F" w:rsidRPr="00EC282F"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разлика спрямо 2020 г.</w:t>
            </w:r>
          </w:p>
        </w:tc>
      </w:tr>
      <w:tr w:rsidR="00EC282F" w:rsidRPr="00EC282F" w:rsidTr="00046C76">
        <w:trPr>
          <w:trHeight w:val="80"/>
          <w:tblHeader/>
        </w:trPr>
        <w:tc>
          <w:tcPr>
            <w:tcW w:w="256" w:type="pct"/>
            <w:shd w:val="clear" w:color="auto" w:fill="auto"/>
            <w:vAlign w:val="center"/>
            <w:hideMark/>
          </w:tcPr>
          <w:p w:rsidR="00EC282F" w:rsidRPr="00EC282F" w:rsidRDefault="00EC282F" w:rsidP="00A813BD">
            <w:pPr>
              <w:spacing w:after="0" w:line="240" w:lineRule="auto"/>
              <w:jc w:val="both"/>
              <w:rPr>
                <w:rFonts w:ascii="Times New Roman" w:eastAsia="Times New Roman" w:hAnsi="Times New Roman"/>
                <w:b/>
                <w:bCs/>
                <w:sz w:val="16"/>
                <w:szCs w:val="16"/>
                <w:lang w:eastAsia="bg-BG"/>
              </w:rPr>
            </w:pPr>
            <w:r w:rsidRPr="00EC282F">
              <w:rPr>
                <w:rFonts w:ascii="Times New Roman" w:eastAsia="Times New Roman" w:hAnsi="Times New Roman"/>
                <w:b/>
                <w:bCs/>
                <w:sz w:val="16"/>
                <w:szCs w:val="16"/>
                <w:lang w:eastAsia="bg-BG"/>
              </w:rPr>
              <w:t>2</w:t>
            </w:r>
          </w:p>
        </w:tc>
        <w:tc>
          <w:tcPr>
            <w:tcW w:w="2543" w:type="pct"/>
            <w:shd w:val="clear" w:color="auto" w:fill="auto"/>
            <w:vAlign w:val="center"/>
            <w:hideMark/>
          </w:tcPr>
          <w:p w:rsidR="00EC282F" w:rsidRPr="00EC282F" w:rsidRDefault="00EC282F" w:rsidP="00025212">
            <w:pPr>
              <w:spacing w:after="0" w:line="240" w:lineRule="auto"/>
              <w:rPr>
                <w:rFonts w:ascii="Times New Roman" w:eastAsia="Times New Roman" w:hAnsi="Times New Roman"/>
                <w:b/>
                <w:bCs/>
                <w:sz w:val="16"/>
                <w:szCs w:val="16"/>
                <w:lang w:eastAsia="bg-BG"/>
              </w:rPr>
            </w:pPr>
            <w:r w:rsidRPr="00EC282F">
              <w:rPr>
                <w:rFonts w:ascii="Times New Roman" w:eastAsia="Times New Roman" w:hAnsi="Times New Roman"/>
                <w:b/>
                <w:bCs/>
                <w:sz w:val="16"/>
                <w:szCs w:val="16"/>
                <w:lang w:eastAsia="bg-BG"/>
              </w:rPr>
              <w:t>Разходи за външни услуги</w:t>
            </w:r>
          </w:p>
        </w:tc>
        <w:tc>
          <w:tcPr>
            <w:tcW w:w="341" w:type="pct"/>
            <w:shd w:val="clear" w:color="auto" w:fill="auto"/>
            <w:vAlign w:val="center"/>
            <w:hideMark/>
          </w:tcPr>
          <w:p w:rsidR="002C0365" w:rsidRDefault="00EC282F" w:rsidP="00025212">
            <w:pPr>
              <w:spacing w:after="0" w:line="240" w:lineRule="auto"/>
              <w:jc w:val="center"/>
              <w:rPr>
                <w:rFonts w:ascii="Times New Roman" w:eastAsia="Times New Roman" w:hAnsi="Times New Roman"/>
                <w:b/>
                <w:bCs/>
                <w:sz w:val="16"/>
                <w:szCs w:val="16"/>
                <w:lang w:eastAsia="bg-BG"/>
              </w:rPr>
            </w:pPr>
            <w:r w:rsidRPr="00EC282F">
              <w:rPr>
                <w:rFonts w:ascii="Times New Roman" w:eastAsia="Times New Roman" w:hAnsi="Times New Roman"/>
                <w:b/>
                <w:bCs/>
                <w:sz w:val="16"/>
                <w:szCs w:val="16"/>
                <w:lang w:eastAsia="bg-BG"/>
              </w:rPr>
              <w:t>99</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b/>
                <w:bCs/>
                <w:sz w:val="16"/>
                <w:szCs w:val="16"/>
                <w:lang w:eastAsia="bg-BG"/>
              </w:rPr>
            </w:pPr>
            <w:r w:rsidRPr="00EC282F">
              <w:rPr>
                <w:rFonts w:ascii="Times New Roman" w:eastAsia="Times New Roman" w:hAnsi="Times New Roman"/>
                <w:b/>
                <w:bCs/>
                <w:sz w:val="16"/>
                <w:szCs w:val="16"/>
                <w:lang w:eastAsia="bg-BG"/>
              </w:rPr>
              <w:t>62</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b/>
                <w:bCs/>
                <w:sz w:val="16"/>
                <w:szCs w:val="16"/>
                <w:lang w:eastAsia="bg-BG"/>
              </w:rPr>
            </w:pPr>
            <w:r w:rsidRPr="00EC282F">
              <w:rPr>
                <w:rFonts w:ascii="Times New Roman" w:eastAsia="Times New Roman" w:hAnsi="Times New Roman"/>
                <w:b/>
                <w:bCs/>
                <w:sz w:val="16"/>
                <w:szCs w:val="16"/>
                <w:lang w:eastAsia="bg-BG"/>
              </w:rPr>
              <w:t>62</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b/>
                <w:bCs/>
                <w:sz w:val="16"/>
                <w:szCs w:val="16"/>
                <w:lang w:eastAsia="bg-BG"/>
              </w:rPr>
            </w:pPr>
            <w:r w:rsidRPr="00EC282F">
              <w:rPr>
                <w:rFonts w:ascii="Times New Roman" w:eastAsia="Times New Roman" w:hAnsi="Times New Roman"/>
                <w:b/>
                <w:bCs/>
                <w:sz w:val="16"/>
                <w:szCs w:val="16"/>
                <w:lang w:eastAsia="bg-BG"/>
              </w:rPr>
              <w:t>62</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b/>
                <w:bCs/>
                <w:sz w:val="16"/>
                <w:szCs w:val="16"/>
                <w:lang w:eastAsia="bg-BG"/>
              </w:rPr>
            </w:pPr>
            <w:r w:rsidRPr="00EC282F">
              <w:rPr>
                <w:rFonts w:ascii="Times New Roman" w:eastAsia="Times New Roman" w:hAnsi="Times New Roman"/>
                <w:b/>
                <w:bCs/>
                <w:sz w:val="16"/>
                <w:szCs w:val="16"/>
                <w:lang w:eastAsia="bg-BG"/>
              </w:rPr>
              <w:t>62</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b/>
                <w:bCs/>
                <w:sz w:val="16"/>
                <w:szCs w:val="16"/>
                <w:lang w:eastAsia="bg-BG"/>
              </w:rPr>
            </w:pPr>
            <w:r w:rsidRPr="00EC282F">
              <w:rPr>
                <w:rFonts w:ascii="Times New Roman" w:eastAsia="Times New Roman" w:hAnsi="Times New Roman"/>
                <w:b/>
                <w:bCs/>
                <w:sz w:val="16"/>
                <w:szCs w:val="16"/>
                <w:lang w:eastAsia="bg-BG"/>
              </w:rPr>
              <w:t>62</w:t>
            </w:r>
          </w:p>
        </w:tc>
      </w:tr>
      <w:tr w:rsidR="00EC282F" w:rsidRPr="00EC282F" w:rsidTr="00046C76">
        <w:trPr>
          <w:trHeight w:val="51"/>
          <w:tblHeader/>
        </w:trPr>
        <w:tc>
          <w:tcPr>
            <w:tcW w:w="256" w:type="pct"/>
            <w:shd w:val="clear" w:color="auto" w:fill="auto"/>
            <w:vAlign w:val="center"/>
            <w:hideMark/>
          </w:tcPr>
          <w:p w:rsidR="00EC282F" w:rsidRPr="00EC282F" w:rsidRDefault="00EC282F" w:rsidP="00A813BD">
            <w:pPr>
              <w:spacing w:after="0" w:line="240" w:lineRule="auto"/>
              <w:jc w:val="both"/>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2.1</w:t>
            </w:r>
          </w:p>
        </w:tc>
        <w:tc>
          <w:tcPr>
            <w:tcW w:w="2543" w:type="pct"/>
            <w:shd w:val="clear" w:color="auto" w:fill="auto"/>
            <w:vAlign w:val="center"/>
            <w:hideMark/>
          </w:tcPr>
          <w:p w:rsidR="00EC282F" w:rsidRPr="00EC282F" w:rsidRDefault="00EC282F" w:rsidP="00025212">
            <w:pPr>
              <w:spacing w:after="0" w:line="240" w:lineRule="auto"/>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застраховки</w:t>
            </w:r>
          </w:p>
        </w:tc>
        <w:tc>
          <w:tcPr>
            <w:tcW w:w="341"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1</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1</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1</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1</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1</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1</w:t>
            </w:r>
          </w:p>
        </w:tc>
      </w:tr>
      <w:tr w:rsidR="00EC282F" w:rsidRPr="00EC282F" w:rsidTr="00046C76">
        <w:trPr>
          <w:trHeight w:val="115"/>
          <w:tblHeader/>
        </w:trPr>
        <w:tc>
          <w:tcPr>
            <w:tcW w:w="256" w:type="pct"/>
            <w:shd w:val="clear" w:color="auto" w:fill="auto"/>
            <w:vAlign w:val="center"/>
            <w:hideMark/>
          </w:tcPr>
          <w:p w:rsidR="00EC282F" w:rsidRPr="00EC282F" w:rsidRDefault="00EC282F" w:rsidP="00A813BD">
            <w:pPr>
              <w:spacing w:after="0" w:line="240" w:lineRule="auto"/>
              <w:jc w:val="both"/>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2.2</w:t>
            </w:r>
          </w:p>
        </w:tc>
        <w:tc>
          <w:tcPr>
            <w:tcW w:w="2543" w:type="pct"/>
            <w:shd w:val="clear" w:color="auto" w:fill="auto"/>
            <w:vAlign w:val="center"/>
            <w:hideMark/>
          </w:tcPr>
          <w:p w:rsidR="00EC282F" w:rsidRPr="00EC282F" w:rsidRDefault="00EC282F" w:rsidP="00025212">
            <w:pPr>
              <w:spacing w:after="0" w:line="240" w:lineRule="auto"/>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разходи за доставяне на вода на входа на ВС от друг доставчик</w:t>
            </w:r>
          </w:p>
        </w:tc>
        <w:tc>
          <w:tcPr>
            <w:tcW w:w="341"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r>
      <w:tr w:rsidR="00EC282F" w:rsidRPr="00EC282F" w:rsidTr="00046C76">
        <w:trPr>
          <w:trHeight w:val="61"/>
          <w:tblHeader/>
        </w:trPr>
        <w:tc>
          <w:tcPr>
            <w:tcW w:w="256" w:type="pct"/>
            <w:shd w:val="clear" w:color="auto" w:fill="auto"/>
            <w:vAlign w:val="center"/>
            <w:hideMark/>
          </w:tcPr>
          <w:p w:rsidR="00EC282F" w:rsidRPr="00EC282F" w:rsidRDefault="00EC282F" w:rsidP="00A813BD">
            <w:pPr>
              <w:spacing w:after="0" w:line="240" w:lineRule="auto"/>
              <w:jc w:val="both"/>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2.3</w:t>
            </w:r>
          </w:p>
        </w:tc>
        <w:tc>
          <w:tcPr>
            <w:tcW w:w="2543" w:type="pct"/>
            <w:shd w:val="clear" w:color="auto" w:fill="auto"/>
            <w:vAlign w:val="center"/>
            <w:hideMark/>
          </w:tcPr>
          <w:p w:rsidR="00EC282F" w:rsidRPr="00EC282F" w:rsidRDefault="00EC282F" w:rsidP="00025212">
            <w:pPr>
              <w:spacing w:after="0" w:line="240" w:lineRule="auto"/>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абонаментно обслужване</w:t>
            </w:r>
          </w:p>
        </w:tc>
        <w:tc>
          <w:tcPr>
            <w:tcW w:w="341"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6</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r>
      <w:tr w:rsidR="00EC282F" w:rsidRPr="00EC282F" w:rsidTr="00046C76">
        <w:trPr>
          <w:trHeight w:val="51"/>
          <w:tblHeader/>
        </w:trPr>
        <w:tc>
          <w:tcPr>
            <w:tcW w:w="256" w:type="pct"/>
            <w:shd w:val="clear" w:color="auto" w:fill="auto"/>
            <w:vAlign w:val="center"/>
            <w:hideMark/>
          </w:tcPr>
          <w:p w:rsidR="00EC282F" w:rsidRPr="00EC282F" w:rsidRDefault="00EC282F" w:rsidP="00A813BD">
            <w:pPr>
              <w:spacing w:after="0" w:line="240" w:lineRule="auto"/>
              <w:jc w:val="both"/>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2.4</w:t>
            </w:r>
          </w:p>
        </w:tc>
        <w:tc>
          <w:tcPr>
            <w:tcW w:w="2543" w:type="pct"/>
            <w:shd w:val="clear" w:color="auto" w:fill="auto"/>
            <w:vAlign w:val="center"/>
            <w:hideMark/>
          </w:tcPr>
          <w:p w:rsidR="00EC282F" w:rsidRPr="00EC282F" w:rsidRDefault="00EC282F" w:rsidP="00025212">
            <w:pPr>
              <w:spacing w:after="0" w:line="240" w:lineRule="auto"/>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наеми, в т.ч. и оперативен лизинг</w:t>
            </w:r>
          </w:p>
        </w:tc>
        <w:tc>
          <w:tcPr>
            <w:tcW w:w="341"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1</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r>
      <w:tr w:rsidR="00EC282F" w:rsidRPr="00EC282F" w:rsidTr="00046C76">
        <w:trPr>
          <w:trHeight w:val="51"/>
          <w:tblHeader/>
        </w:trPr>
        <w:tc>
          <w:tcPr>
            <w:tcW w:w="256" w:type="pct"/>
            <w:shd w:val="clear" w:color="auto" w:fill="auto"/>
            <w:vAlign w:val="center"/>
            <w:hideMark/>
          </w:tcPr>
          <w:p w:rsidR="00EC282F" w:rsidRPr="00EC282F" w:rsidRDefault="00EC282F" w:rsidP="00A813BD">
            <w:pPr>
              <w:spacing w:after="0" w:line="240" w:lineRule="auto"/>
              <w:jc w:val="both"/>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2.5</w:t>
            </w:r>
          </w:p>
        </w:tc>
        <w:tc>
          <w:tcPr>
            <w:tcW w:w="2543" w:type="pct"/>
            <w:shd w:val="clear" w:color="auto" w:fill="auto"/>
            <w:vAlign w:val="center"/>
            <w:hideMark/>
          </w:tcPr>
          <w:p w:rsidR="00EC282F" w:rsidRPr="00EC282F" w:rsidRDefault="00EC282F" w:rsidP="00025212">
            <w:pPr>
              <w:spacing w:after="0" w:line="240" w:lineRule="auto"/>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съобщителни услуги</w:t>
            </w:r>
          </w:p>
        </w:tc>
        <w:tc>
          <w:tcPr>
            <w:tcW w:w="341"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1</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r>
      <w:tr w:rsidR="00EC282F" w:rsidRPr="00EC282F" w:rsidTr="00046C76">
        <w:trPr>
          <w:trHeight w:val="55"/>
          <w:tblHeader/>
        </w:trPr>
        <w:tc>
          <w:tcPr>
            <w:tcW w:w="256" w:type="pct"/>
            <w:shd w:val="clear" w:color="auto" w:fill="auto"/>
            <w:vAlign w:val="center"/>
            <w:hideMark/>
          </w:tcPr>
          <w:p w:rsidR="00EC282F" w:rsidRPr="00EC282F" w:rsidRDefault="00EC282F" w:rsidP="00A813BD">
            <w:pPr>
              <w:spacing w:after="0" w:line="240" w:lineRule="auto"/>
              <w:jc w:val="both"/>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2.6</w:t>
            </w:r>
          </w:p>
        </w:tc>
        <w:tc>
          <w:tcPr>
            <w:tcW w:w="2543" w:type="pct"/>
            <w:shd w:val="clear" w:color="auto" w:fill="auto"/>
            <w:vAlign w:val="center"/>
            <w:hideMark/>
          </w:tcPr>
          <w:p w:rsidR="00EC282F" w:rsidRPr="00EC282F" w:rsidRDefault="00EC282F" w:rsidP="00025212">
            <w:pPr>
              <w:spacing w:after="0" w:line="240" w:lineRule="auto"/>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транспортни услуги</w:t>
            </w:r>
          </w:p>
        </w:tc>
        <w:tc>
          <w:tcPr>
            <w:tcW w:w="341"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2</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r>
      <w:tr w:rsidR="00EC282F" w:rsidRPr="00EC282F" w:rsidTr="00046C76">
        <w:trPr>
          <w:trHeight w:val="51"/>
          <w:tblHeader/>
        </w:trPr>
        <w:tc>
          <w:tcPr>
            <w:tcW w:w="256" w:type="pct"/>
            <w:shd w:val="clear" w:color="auto" w:fill="auto"/>
            <w:vAlign w:val="center"/>
            <w:hideMark/>
          </w:tcPr>
          <w:p w:rsidR="00EC282F" w:rsidRPr="00EC282F" w:rsidRDefault="00EC282F" w:rsidP="00A813BD">
            <w:pPr>
              <w:spacing w:after="0" w:line="240" w:lineRule="auto"/>
              <w:jc w:val="both"/>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2.7</w:t>
            </w:r>
          </w:p>
        </w:tc>
        <w:tc>
          <w:tcPr>
            <w:tcW w:w="2543" w:type="pct"/>
            <w:shd w:val="clear" w:color="auto" w:fill="auto"/>
            <w:vAlign w:val="center"/>
            <w:hideMark/>
          </w:tcPr>
          <w:p w:rsidR="00EC282F" w:rsidRPr="00EC282F" w:rsidRDefault="00EC282F" w:rsidP="00025212">
            <w:pPr>
              <w:spacing w:after="0" w:line="240" w:lineRule="auto"/>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вода, осветление и отопление</w:t>
            </w:r>
          </w:p>
        </w:tc>
        <w:tc>
          <w:tcPr>
            <w:tcW w:w="341"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2</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r>
      <w:tr w:rsidR="00EC282F" w:rsidRPr="00EC282F" w:rsidTr="00046C76">
        <w:trPr>
          <w:trHeight w:val="51"/>
          <w:tblHeader/>
        </w:trPr>
        <w:tc>
          <w:tcPr>
            <w:tcW w:w="256" w:type="pct"/>
            <w:shd w:val="clear" w:color="auto" w:fill="auto"/>
            <w:vAlign w:val="center"/>
            <w:hideMark/>
          </w:tcPr>
          <w:p w:rsidR="00EC282F" w:rsidRPr="00EC282F" w:rsidRDefault="00EC282F" w:rsidP="00A813BD">
            <w:pPr>
              <w:spacing w:after="0" w:line="240" w:lineRule="auto"/>
              <w:jc w:val="both"/>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2.8</w:t>
            </w:r>
          </w:p>
        </w:tc>
        <w:tc>
          <w:tcPr>
            <w:tcW w:w="2543" w:type="pct"/>
            <w:shd w:val="clear" w:color="auto" w:fill="auto"/>
            <w:vAlign w:val="center"/>
            <w:hideMark/>
          </w:tcPr>
          <w:p w:rsidR="00EC282F" w:rsidRPr="00EC282F" w:rsidRDefault="00EC282F" w:rsidP="00025212">
            <w:pPr>
              <w:spacing w:after="0" w:line="240" w:lineRule="auto"/>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разходи за публикации</w:t>
            </w:r>
          </w:p>
        </w:tc>
        <w:tc>
          <w:tcPr>
            <w:tcW w:w="341"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r>
      <w:tr w:rsidR="00EC282F" w:rsidRPr="00EC282F" w:rsidTr="00046C76">
        <w:trPr>
          <w:trHeight w:val="51"/>
          <w:tblHeader/>
        </w:trPr>
        <w:tc>
          <w:tcPr>
            <w:tcW w:w="256" w:type="pct"/>
            <w:shd w:val="clear" w:color="auto" w:fill="auto"/>
            <w:vAlign w:val="center"/>
            <w:hideMark/>
          </w:tcPr>
          <w:p w:rsidR="00EC282F" w:rsidRPr="00EC282F" w:rsidRDefault="00EC282F" w:rsidP="00A813BD">
            <w:pPr>
              <w:spacing w:after="0" w:line="240" w:lineRule="auto"/>
              <w:jc w:val="both"/>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2.9</w:t>
            </w:r>
          </w:p>
        </w:tc>
        <w:tc>
          <w:tcPr>
            <w:tcW w:w="2543" w:type="pct"/>
            <w:shd w:val="clear" w:color="auto" w:fill="auto"/>
            <w:vAlign w:val="center"/>
            <w:hideMark/>
          </w:tcPr>
          <w:p w:rsidR="00EC282F" w:rsidRPr="00EC282F" w:rsidRDefault="00EC282F" w:rsidP="00025212">
            <w:pPr>
              <w:spacing w:after="0" w:line="240" w:lineRule="auto"/>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консултански услуги</w:t>
            </w:r>
          </w:p>
        </w:tc>
        <w:tc>
          <w:tcPr>
            <w:tcW w:w="341"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2</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r>
      <w:tr w:rsidR="00EC282F" w:rsidRPr="00EC282F" w:rsidTr="00046C76">
        <w:trPr>
          <w:trHeight w:val="51"/>
          <w:tblHeader/>
        </w:trPr>
        <w:tc>
          <w:tcPr>
            <w:tcW w:w="256" w:type="pct"/>
            <w:shd w:val="clear" w:color="auto" w:fill="auto"/>
            <w:vAlign w:val="center"/>
            <w:hideMark/>
          </w:tcPr>
          <w:p w:rsidR="00EC282F" w:rsidRPr="00EC282F" w:rsidRDefault="00EC282F" w:rsidP="00A813BD">
            <w:pPr>
              <w:spacing w:after="0" w:line="240" w:lineRule="auto"/>
              <w:jc w:val="both"/>
              <w:rPr>
                <w:rFonts w:ascii="Times New Roman" w:eastAsia="Times New Roman" w:hAnsi="Times New Roman"/>
                <w:i/>
                <w:iCs/>
                <w:sz w:val="16"/>
                <w:szCs w:val="16"/>
                <w:lang w:eastAsia="bg-BG"/>
              </w:rPr>
            </w:pPr>
            <w:r w:rsidRPr="00EC282F">
              <w:rPr>
                <w:rFonts w:ascii="Times New Roman" w:eastAsia="Times New Roman" w:hAnsi="Times New Roman"/>
                <w:i/>
                <w:iCs/>
                <w:sz w:val="16"/>
                <w:szCs w:val="16"/>
                <w:lang w:eastAsia="bg-BG"/>
              </w:rPr>
              <w:t>2.9.1</w:t>
            </w:r>
          </w:p>
        </w:tc>
        <w:tc>
          <w:tcPr>
            <w:tcW w:w="2543" w:type="pct"/>
            <w:shd w:val="clear" w:color="auto" w:fill="auto"/>
            <w:vAlign w:val="center"/>
            <w:hideMark/>
          </w:tcPr>
          <w:p w:rsidR="00EC282F" w:rsidRPr="00EC282F" w:rsidRDefault="00EC282F" w:rsidP="00025212">
            <w:pPr>
              <w:spacing w:after="0" w:line="240" w:lineRule="auto"/>
              <w:rPr>
                <w:rFonts w:ascii="Times New Roman" w:eastAsia="Times New Roman" w:hAnsi="Times New Roman"/>
                <w:i/>
                <w:iCs/>
                <w:sz w:val="16"/>
                <w:szCs w:val="16"/>
                <w:lang w:eastAsia="bg-BG"/>
              </w:rPr>
            </w:pPr>
            <w:r w:rsidRPr="00EC282F">
              <w:rPr>
                <w:rFonts w:ascii="Times New Roman" w:eastAsia="Times New Roman" w:hAnsi="Times New Roman"/>
                <w:i/>
                <w:iCs/>
                <w:sz w:val="16"/>
                <w:szCs w:val="16"/>
                <w:lang w:eastAsia="bg-BG"/>
              </w:rPr>
              <w:t>- юридически</w:t>
            </w:r>
          </w:p>
        </w:tc>
        <w:tc>
          <w:tcPr>
            <w:tcW w:w="341" w:type="pct"/>
            <w:shd w:val="clear" w:color="auto" w:fill="auto"/>
            <w:vAlign w:val="center"/>
            <w:hideMark/>
          </w:tcPr>
          <w:p w:rsidR="002C0365" w:rsidRDefault="00EC282F" w:rsidP="00025212">
            <w:pPr>
              <w:spacing w:after="0" w:line="240" w:lineRule="auto"/>
              <w:jc w:val="center"/>
              <w:rPr>
                <w:rFonts w:ascii="Times New Roman" w:eastAsia="Times New Roman" w:hAnsi="Times New Roman"/>
                <w:i/>
                <w:iCs/>
                <w:sz w:val="16"/>
                <w:szCs w:val="16"/>
                <w:lang w:eastAsia="bg-BG"/>
              </w:rPr>
            </w:pPr>
            <w:r w:rsidRPr="00EC282F">
              <w:rPr>
                <w:rFonts w:ascii="Times New Roman" w:eastAsia="Times New Roman" w:hAnsi="Times New Roman"/>
                <w:i/>
                <w:iCs/>
                <w:sz w:val="16"/>
                <w:szCs w:val="16"/>
                <w:lang w:eastAsia="bg-BG"/>
              </w:rPr>
              <w:t>1</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i/>
                <w:iCs/>
                <w:sz w:val="16"/>
                <w:szCs w:val="16"/>
                <w:lang w:eastAsia="bg-BG"/>
              </w:rPr>
            </w:pPr>
            <w:r w:rsidRPr="00EC282F">
              <w:rPr>
                <w:rFonts w:ascii="Times New Roman" w:eastAsia="Times New Roman" w:hAnsi="Times New Roman"/>
                <w:i/>
                <w:iCs/>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i/>
                <w:iCs/>
                <w:sz w:val="16"/>
                <w:szCs w:val="16"/>
                <w:lang w:eastAsia="bg-BG"/>
              </w:rPr>
            </w:pPr>
            <w:r w:rsidRPr="00EC282F">
              <w:rPr>
                <w:rFonts w:ascii="Times New Roman" w:eastAsia="Times New Roman" w:hAnsi="Times New Roman"/>
                <w:i/>
                <w:iCs/>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i/>
                <w:iCs/>
                <w:sz w:val="16"/>
                <w:szCs w:val="16"/>
                <w:lang w:eastAsia="bg-BG"/>
              </w:rPr>
            </w:pPr>
            <w:r w:rsidRPr="00EC282F">
              <w:rPr>
                <w:rFonts w:ascii="Times New Roman" w:eastAsia="Times New Roman" w:hAnsi="Times New Roman"/>
                <w:i/>
                <w:iCs/>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i/>
                <w:iCs/>
                <w:sz w:val="16"/>
                <w:szCs w:val="16"/>
                <w:lang w:eastAsia="bg-BG"/>
              </w:rPr>
            </w:pPr>
            <w:r w:rsidRPr="00EC282F">
              <w:rPr>
                <w:rFonts w:ascii="Times New Roman" w:eastAsia="Times New Roman" w:hAnsi="Times New Roman"/>
                <w:i/>
                <w:iCs/>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i/>
                <w:iCs/>
                <w:sz w:val="16"/>
                <w:szCs w:val="16"/>
                <w:lang w:eastAsia="bg-BG"/>
              </w:rPr>
            </w:pPr>
            <w:r w:rsidRPr="00EC282F">
              <w:rPr>
                <w:rFonts w:ascii="Times New Roman" w:eastAsia="Times New Roman" w:hAnsi="Times New Roman"/>
                <w:i/>
                <w:iCs/>
                <w:sz w:val="16"/>
                <w:szCs w:val="16"/>
                <w:lang w:eastAsia="bg-BG"/>
              </w:rPr>
              <w:t>0</w:t>
            </w:r>
          </w:p>
        </w:tc>
      </w:tr>
      <w:tr w:rsidR="00EC282F" w:rsidRPr="00EC282F" w:rsidTr="00046C76">
        <w:trPr>
          <w:trHeight w:val="51"/>
          <w:tblHeader/>
        </w:trPr>
        <w:tc>
          <w:tcPr>
            <w:tcW w:w="256" w:type="pct"/>
            <w:shd w:val="clear" w:color="auto" w:fill="auto"/>
            <w:vAlign w:val="center"/>
            <w:hideMark/>
          </w:tcPr>
          <w:p w:rsidR="00EC282F" w:rsidRPr="00EC282F" w:rsidRDefault="00EC282F" w:rsidP="00A813BD">
            <w:pPr>
              <w:spacing w:after="0" w:line="240" w:lineRule="auto"/>
              <w:jc w:val="both"/>
              <w:rPr>
                <w:rFonts w:ascii="Times New Roman" w:eastAsia="Times New Roman" w:hAnsi="Times New Roman"/>
                <w:i/>
                <w:iCs/>
                <w:sz w:val="16"/>
                <w:szCs w:val="16"/>
                <w:lang w:eastAsia="bg-BG"/>
              </w:rPr>
            </w:pPr>
            <w:r w:rsidRPr="00EC282F">
              <w:rPr>
                <w:rFonts w:ascii="Times New Roman" w:eastAsia="Times New Roman" w:hAnsi="Times New Roman"/>
                <w:i/>
                <w:iCs/>
                <w:sz w:val="16"/>
                <w:szCs w:val="16"/>
                <w:lang w:eastAsia="bg-BG"/>
              </w:rPr>
              <w:t>2.9.2</w:t>
            </w:r>
          </w:p>
        </w:tc>
        <w:tc>
          <w:tcPr>
            <w:tcW w:w="2543" w:type="pct"/>
            <w:shd w:val="clear" w:color="auto" w:fill="auto"/>
            <w:vAlign w:val="center"/>
            <w:hideMark/>
          </w:tcPr>
          <w:p w:rsidR="00EC282F" w:rsidRPr="00EC282F" w:rsidRDefault="00EC282F" w:rsidP="00025212">
            <w:pPr>
              <w:spacing w:after="0" w:line="240" w:lineRule="auto"/>
              <w:rPr>
                <w:rFonts w:ascii="Times New Roman" w:eastAsia="Times New Roman" w:hAnsi="Times New Roman"/>
                <w:i/>
                <w:iCs/>
                <w:sz w:val="16"/>
                <w:szCs w:val="16"/>
                <w:lang w:eastAsia="bg-BG"/>
              </w:rPr>
            </w:pPr>
            <w:r w:rsidRPr="00EC282F">
              <w:rPr>
                <w:rFonts w:ascii="Times New Roman" w:eastAsia="Times New Roman" w:hAnsi="Times New Roman"/>
                <w:i/>
                <w:iCs/>
                <w:sz w:val="16"/>
                <w:szCs w:val="16"/>
                <w:lang w:eastAsia="bg-BG"/>
              </w:rPr>
              <w:t>- финансово-счетоводни и одиторски</w:t>
            </w:r>
          </w:p>
        </w:tc>
        <w:tc>
          <w:tcPr>
            <w:tcW w:w="341" w:type="pct"/>
            <w:shd w:val="clear" w:color="auto" w:fill="auto"/>
            <w:vAlign w:val="center"/>
            <w:hideMark/>
          </w:tcPr>
          <w:p w:rsidR="002C0365" w:rsidRDefault="00EC282F" w:rsidP="00025212">
            <w:pPr>
              <w:spacing w:after="0" w:line="240" w:lineRule="auto"/>
              <w:jc w:val="center"/>
              <w:rPr>
                <w:rFonts w:ascii="Times New Roman" w:eastAsia="Times New Roman" w:hAnsi="Times New Roman"/>
                <w:i/>
                <w:iCs/>
                <w:sz w:val="16"/>
                <w:szCs w:val="16"/>
                <w:lang w:eastAsia="bg-BG"/>
              </w:rPr>
            </w:pPr>
            <w:r w:rsidRPr="00EC282F">
              <w:rPr>
                <w:rFonts w:ascii="Times New Roman" w:eastAsia="Times New Roman" w:hAnsi="Times New Roman"/>
                <w:i/>
                <w:iCs/>
                <w:sz w:val="16"/>
                <w:szCs w:val="16"/>
                <w:lang w:eastAsia="bg-BG"/>
              </w:rPr>
              <w:t>1</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i/>
                <w:iCs/>
                <w:sz w:val="16"/>
                <w:szCs w:val="16"/>
                <w:lang w:eastAsia="bg-BG"/>
              </w:rPr>
            </w:pPr>
            <w:r w:rsidRPr="00EC282F">
              <w:rPr>
                <w:rFonts w:ascii="Times New Roman" w:eastAsia="Times New Roman" w:hAnsi="Times New Roman"/>
                <w:i/>
                <w:iCs/>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i/>
                <w:iCs/>
                <w:sz w:val="16"/>
                <w:szCs w:val="16"/>
                <w:lang w:eastAsia="bg-BG"/>
              </w:rPr>
            </w:pPr>
            <w:r w:rsidRPr="00EC282F">
              <w:rPr>
                <w:rFonts w:ascii="Times New Roman" w:eastAsia="Times New Roman" w:hAnsi="Times New Roman"/>
                <w:i/>
                <w:iCs/>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i/>
                <w:iCs/>
                <w:sz w:val="16"/>
                <w:szCs w:val="16"/>
                <w:lang w:eastAsia="bg-BG"/>
              </w:rPr>
            </w:pPr>
            <w:r w:rsidRPr="00EC282F">
              <w:rPr>
                <w:rFonts w:ascii="Times New Roman" w:eastAsia="Times New Roman" w:hAnsi="Times New Roman"/>
                <w:i/>
                <w:iCs/>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i/>
                <w:iCs/>
                <w:sz w:val="16"/>
                <w:szCs w:val="16"/>
                <w:lang w:eastAsia="bg-BG"/>
              </w:rPr>
            </w:pPr>
            <w:r w:rsidRPr="00EC282F">
              <w:rPr>
                <w:rFonts w:ascii="Times New Roman" w:eastAsia="Times New Roman" w:hAnsi="Times New Roman"/>
                <w:i/>
                <w:iCs/>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i/>
                <w:iCs/>
                <w:sz w:val="16"/>
                <w:szCs w:val="16"/>
                <w:lang w:eastAsia="bg-BG"/>
              </w:rPr>
            </w:pPr>
            <w:r w:rsidRPr="00EC282F">
              <w:rPr>
                <w:rFonts w:ascii="Times New Roman" w:eastAsia="Times New Roman" w:hAnsi="Times New Roman"/>
                <w:i/>
                <w:iCs/>
                <w:sz w:val="16"/>
                <w:szCs w:val="16"/>
                <w:lang w:eastAsia="bg-BG"/>
              </w:rPr>
              <w:t>0</w:t>
            </w:r>
          </w:p>
        </w:tc>
      </w:tr>
      <w:tr w:rsidR="00EC282F" w:rsidRPr="00EC282F" w:rsidTr="00046C76">
        <w:trPr>
          <w:trHeight w:val="51"/>
          <w:tblHeader/>
        </w:trPr>
        <w:tc>
          <w:tcPr>
            <w:tcW w:w="256" w:type="pct"/>
            <w:shd w:val="clear" w:color="auto" w:fill="auto"/>
            <w:vAlign w:val="center"/>
            <w:hideMark/>
          </w:tcPr>
          <w:p w:rsidR="00EC282F" w:rsidRPr="00EC282F" w:rsidRDefault="00EC282F" w:rsidP="00A813BD">
            <w:pPr>
              <w:spacing w:after="0" w:line="240" w:lineRule="auto"/>
              <w:jc w:val="both"/>
              <w:rPr>
                <w:rFonts w:ascii="Times New Roman" w:eastAsia="Times New Roman" w:hAnsi="Times New Roman"/>
                <w:i/>
                <w:iCs/>
                <w:sz w:val="16"/>
                <w:szCs w:val="16"/>
                <w:lang w:eastAsia="bg-BG"/>
              </w:rPr>
            </w:pPr>
            <w:r w:rsidRPr="00EC282F">
              <w:rPr>
                <w:rFonts w:ascii="Times New Roman" w:eastAsia="Times New Roman" w:hAnsi="Times New Roman"/>
                <w:i/>
                <w:iCs/>
                <w:sz w:val="16"/>
                <w:szCs w:val="16"/>
                <w:lang w:eastAsia="bg-BG"/>
              </w:rPr>
              <w:t>2.9.3</w:t>
            </w:r>
          </w:p>
        </w:tc>
        <w:tc>
          <w:tcPr>
            <w:tcW w:w="2543" w:type="pct"/>
            <w:shd w:val="clear" w:color="auto" w:fill="auto"/>
            <w:vAlign w:val="center"/>
            <w:hideMark/>
          </w:tcPr>
          <w:p w:rsidR="00EC282F" w:rsidRPr="00EC282F" w:rsidRDefault="00EC282F" w:rsidP="00025212">
            <w:pPr>
              <w:spacing w:after="0" w:line="240" w:lineRule="auto"/>
              <w:rPr>
                <w:rFonts w:ascii="Times New Roman" w:eastAsia="Times New Roman" w:hAnsi="Times New Roman"/>
                <w:i/>
                <w:iCs/>
                <w:sz w:val="16"/>
                <w:szCs w:val="16"/>
                <w:lang w:eastAsia="bg-BG"/>
              </w:rPr>
            </w:pPr>
            <w:r w:rsidRPr="00EC282F">
              <w:rPr>
                <w:rFonts w:ascii="Times New Roman" w:eastAsia="Times New Roman" w:hAnsi="Times New Roman"/>
                <w:i/>
                <w:iCs/>
                <w:sz w:val="16"/>
                <w:szCs w:val="16"/>
                <w:lang w:eastAsia="bg-BG"/>
              </w:rPr>
              <w:t>- технически</w:t>
            </w:r>
          </w:p>
        </w:tc>
        <w:tc>
          <w:tcPr>
            <w:tcW w:w="341" w:type="pct"/>
            <w:shd w:val="clear" w:color="auto" w:fill="auto"/>
            <w:vAlign w:val="center"/>
            <w:hideMark/>
          </w:tcPr>
          <w:p w:rsidR="002C0365" w:rsidRDefault="00EC282F" w:rsidP="00025212">
            <w:pPr>
              <w:spacing w:after="0" w:line="240" w:lineRule="auto"/>
              <w:jc w:val="center"/>
              <w:rPr>
                <w:rFonts w:ascii="Times New Roman" w:eastAsia="Times New Roman" w:hAnsi="Times New Roman"/>
                <w:i/>
                <w:iCs/>
                <w:sz w:val="16"/>
                <w:szCs w:val="16"/>
                <w:lang w:eastAsia="bg-BG"/>
              </w:rPr>
            </w:pPr>
            <w:r w:rsidRPr="00EC282F">
              <w:rPr>
                <w:rFonts w:ascii="Times New Roman" w:eastAsia="Times New Roman" w:hAnsi="Times New Roman"/>
                <w:i/>
                <w:iCs/>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i/>
                <w:iCs/>
                <w:sz w:val="16"/>
                <w:szCs w:val="16"/>
                <w:lang w:eastAsia="bg-BG"/>
              </w:rPr>
            </w:pPr>
            <w:r w:rsidRPr="00EC282F">
              <w:rPr>
                <w:rFonts w:ascii="Times New Roman" w:eastAsia="Times New Roman" w:hAnsi="Times New Roman"/>
                <w:i/>
                <w:iCs/>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i/>
                <w:iCs/>
                <w:sz w:val="16"/>
                <w:szCs w:val="16"/>
                <w:lang w:eastAsia="bg-BG"/>
              </w:rPr>
            </w:pPr>
            <w:r w:rsidRPr="00EC282F">
              <w:rPr>
                <w:rFonts w:ascii="Times New Roman" w:eastAsia="Times New Roman" w:hAnsi="Times New Roman"/>
                <w:i/>
                <w:iCs/>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i/>
                <w:iCs/>
                <w:sz w:val="16"/>
                <w:szCs w:val="16"/>
                <w:lang w:eastAsia="bg-BG"/>
              </w:rPr>
            </w:pPr>
            <w:r w:rsidRPr="00EC282F">
              <w:rPr>
                <w:rFonts w:ascii="Times New Roman" w:eastAsia="Times New Roman" w:hAnsi="Times New Roman"/>
                <w:i/>
                <w:iCs/>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i/>
                <w:iCs/>
                <w:sz w:val="16"/>
                <w:szCs w:val="16"/>
                <w:lang w:eastAsia="bg-BG"/>
              </w:rPr>
            </w:pPr>
            <w:r w:rsidRPr="00EC282F">
              <w:rPr>
                <w:rFonts w:ascii="Times New Roman" w:eastAsia="Times New Roman" w:hAnsi="Times New Roman"/>
                <w:i/>
                <w:iCs/>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i/>
                <w:iCs/>
                <w:sz w:val="16"/>
                <w:szCs w:val="16"/>
                <w:lang w:eastAsia="bg-BG"/>
              </w:rPr>
            </w:pPr>
            <w:r w:rsidRPr="00EC282F">
              <w:rPr>
                <w:rFonts w:ascii="Times New Roman" w:eastAsia="Times New Roman" w:hAnsi="Times New Roman"/>
                <w:i/>
                <w:iCs/>
                <w:sz w:val="16"/>
                <w:szCs w:val="16"/>
                <w:lang w:eastAsia="bg-BG"/>
              </w:rPr>
              <w:t>0</w:t>
            </w:r>
          </w:p>
        </w:tc>
      </w:tr>
      <w:tr w:rsidR="00EC282F" w:rsidRPr="00EC282F" w:rsidTr="00046C76">
        <w:trPr>
          <w:trHeight w:val="102"/>
          <w:tblHeader/>
        </w:trPr>
        <w:tc>
          <w:tcPr>
            <w:tcW w:w="256" w:type="pct"/>
            <w:shd w:val="clear" w:color="auto" w:fill="auto"/>
            <w:vAlign w:val="center"/>
            <w:hideMark/>
          </w:tcPr>
          <w:p w:rsidR="00EC282F" w:rsidRPr="00EC282F" w:rsidRDefault="00EC282F" w:rsidP="00A813BD">
            <w:pPr>
              <w:spacing w:after="0" w:line="240" w:lineRule="auto"/>
              <w:jc w:val="both"/>
              <w:rPr>
                <w:rFonts w:ascii="Times New Roman" w:eastAsia="Times New Roman" w:hAnsi="Times New Roman"/>
                <w:i/>
                <w:iCs/>
                <w:sz w:val="16"/>
                <w:szCs w:val="16"/>
                <w:lang w:eastAsia="bg-BG"/>
              </w:rPr>
            </w:pPr>
            <w:r w:rsidRPr="00EC282F">
              <w:rPr>
                <w:rFonts w:ascii="Times New Roman" w:eastAsia="Times New Roman" w:hAnsi="Times New Roman"/>
                <w:i/>
                <w:iCs/>
                <w:sz w:val="16"/>
                <w:szCs w:val="16"/>
                <w:lang w:eastAsia="bg-BG"/>
              </w:rPr>
              <w:t>2.9.4</w:t>
            </w:r>
          </w:p>
        </w:tc>
        <w:tc>
          <w:tcPr>
            <w:tcW w:w="2543" w:type="pct"/>
            <w:shd w:val="clear" w:color="auto" w:fill="auto"/>
            <w:vAlign w:val="center"/>
            <w:hideMark/>
          </w:tcPr>
          <w:p w:rsidR="00EC282F" w:rsidRPr="00EC282F" w:rsidRDefault="00EC282F" w:rsidP="00025212">
            <w:pPr>
              <w:spacing w:after="0" w:line="240" w:lineRule="auto"/>
              <w:rPr>
                <w:rFonts w:ascii="Times New Roman" w:eastAsia="Times New Roman" w:hAnsi="Times New Roman"/>
                <w:i/>
                <w:iCs/>
                <w:sz w:val="16"/>
                <w:szCs w:val="16"/>
                <w:lang w:eastAsia="bg-BG"/>
              </w:rPr>
            </w:pPr>
            <w:r w:rsidRPr="00EC282F">
              <w:rPr>
                <w:rFonts w:ascii="Times New Roman" w:eastAsia="Times New Roman" w:hAnsi="Times New Roman"/>
                <w:i/>
                <w:iCs/>
                <w:sz w:val="16"/>
                <w:szCs w:val="16"/>
                <w:lang w:eastAsia="bg-BG"/>
              </w:rPr>
              <w:t>- други консултантски услуги</w:t>
            </w:r>
          </w:p>
        </w:tc>
        <w:tc>
          <w:tcPr>
            <w:tcW w:w="341" w:type="pct"/>
            <w:shd w:val="clear" w:color="auto" w:fill="auto"/>
            <w:vAlign w:val="center"/>
            <w:hideMark/>
          </w:tcPr>
          <w:p w:rsidR="002C0365" w:rsidRDefault="00EC282F" w:rsidP="00025212">
            <w:pPr>
              <w:spacing w:after="0" w:line="240" w:lineRule="auto"/>
              <w:jc w:val="center"/>
              <w:rPr>
                <w:rFonts w:ascii="Times New Roman" w:eastAsia="Times New Roman" w:hAnsi="Times New Roman"/>
                <w:i/>
                <w:iCs/>
                <w:sz w:val="16"/>
                <w:szCs w:val="16"/>
                <w:lang w:eastAsia="bg-BG"/>
              </w:rPr>
            </w:pPr>
            <w:r w:rsidRPr="00EC282F">
              <w:rPr>
                <w:rFonts w:ascii="Times New Roman" w:eastAsia="Times New Roman" w:hAnsi="Times New Roman"/>
                <w:i/>
                <w:iCs/>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i/>
                <w:iCs/>
                <w:sz w:val="16"/>
                <w:szCs w:val="16"/>
                <w:lang w:eastAsia="bg-BG"/>
              </w:rPr>
            </w:pPr>
            <w:r w:rsidRPr="00EC282F">
              <w:rPr>
                <w:rFonts w:ascii="Times New Roman" w:eastAsia="Times New Roman" w:hAnsi="Times New Roman"/>
                <w:i/>
                <w:iCs/>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i/>
                <w:iCs/>
                <w:sz w:val="16"/>
                <w:szCs w:val="16"/>
                <w:lang w:eastAsia="bg-BG"/>
              </w:rPr>
            </w:pPr>
            <w:r w:rsidRPr="00EC282F">
              <w:rPr>
                <w:rFonts w:ascii="Times New Roman" w:eastAsia="Times New Roman" w:hAnsi="Times New Roman"/>
                <w:i/>
                <w:iCs/>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i/>
                <w:iCs/>
                <w:sz w:val="16"/>
                <w:szCs w:val="16"/>
                <w:lang w:eastAsia="bg-BG"/>
              </w:rPr>
            </w:pPr>
            <w:r w:rsidRPr="00EC282F">
              <w:rPr>
                <w:rFonts w:ascii="Times New Roman" w:eastAsia="Times New Roman" w:hAnsi="Times New Roman"/>
                <w:i/>
                <w:iCs/>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i/>
                <w:iCs/>
                <w:sz w:val="16"/>
                <w:szCs w:val="16"/>
                <w:lang w:eastAsia="bg-BG"/>
              </w:rPr>
            </w:pPr>
            <w:r w:rsidRPr="00EC282F">
              <w:rPr>
                <w:rFonts w:ascii="Times New Roman" w:eastAsia="Times New Roman" w:hAnsi="Times New Roman"/>
                <w:i/>
                <w:iCs/>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i/>
                <w:iCs/>
                <w:sz w:val="16"/>
                <w:szCs w:val="16"/>
                <w:lang w:eastAsia="bg-BG"/>
              </w:rPr>
            </w:pPr>
            <w:r w:rsidRPr="00EC282F">
              <w:rPr>
                <w:rFonts w:ascii="Times New Roman" w:eastAsia="Times New Roman" w:hAnsi="Times New Roman"/>
                <w:i/>
                <w:iCs/>
                <w:sz w:val="16"/>
                <w:szCs w:val="16"/>
                <w:lang w:eastAsia="bg-BG"/>
              </w:rPr>
              <w:t>0</w:t>
            </w:r>
          </w:p>
        </w:tc>
      </w:tr>
      <w:tr w:rsidR="00EC282F" w:rsidRPr="00EC282F" w:rsidTr="00046C76">
        <w:trPr>
          <w:trHeight w:val="51"/>
          <w:tblHeader/>
        </w:trPr>
        <w:tc>
          <w:tcPr>
            <w:tcW w:w="256" w:type="pct"/>
            <w:shd w:val="clear" w:color="auto" w:fill="auto"/>
            <w:vAlign w:val="center"/>
            <w:hideMark/>
          </w:tcPr>
          <w:p w:rsidR="00EC282F" w:rsidRPr="00EC282F" w:rsidRDefault="00EC282F" w:rsidP="00A813BD">
            <w:pPr>
              <w:spacing w:after="0" w:line="240" w:lineRule="auto"/>
              <w:jc w:val="both"/>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2.10</w:t>
            </w:r>
          </w:p>
        </w:tc>
        <w:tc>
          <w:tcPr>
            <w:tcW w:w="2543" w:type="pct"/>
            <w:shd w:val="clear" w:color="auto" w:fill="auto"/>
            <w:vAlign w:val="center"/>
            <w:hideMark/>
          </w:tcPr>
          <w:p w:rsidR="00EC282F" w:rsidRPr="00EC282F" w:rsidRDefault="00EC282F" w:rsidP="00025212">
            <w:pPr>
              <w:spacing w:after="0" w:line="240" w:lineRule="auto"/>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въоръжена и противопожарна охрана</w:t>
            </w:r>
          </w:p>
        </w:tc>
        <w:tc>
          <w:tcPr>
            <w:tcW w:w="341"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4</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r>
      <w:tr w:rsidR="00EC282F" w:rsidRPr="00EC282F" w:rsidTr="00046C76">
        <w:trPr>
          <w:trHeight w:val="51"/>
          <w:tblHeader/>
        </w:trPr>
        <w:tc>
          <w:tcPr>
            <w:tcW w:w="256" w:type="pct"/>
            <w:shd w:val="clear" w:color="auto" w:fill="auto"/>
            <w:vAlign w:val="center"/>
            <w:hideMark/>
          </w:tcPr>
          <w:p w:rsidR="00EC282F" w:rsidRPr="00EC282F" w:rsidRDefault="00EC282F" w:rsidP="00A813BD">
            <w:pPr>
              <w:spacing w:after="0" w:line="240" w:lineRule="auto"/>
              <w:jc w:val="both"/>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2.11</w:t>
            </w:r>
          </w:p>
        </w:tc>
        <w:tc>
          <w:tcPr>
            <w:tcW w:w="2543" w:type="pct"/>
            <w:shd w:val="clear" w:color="auto" w:fill="auto"/>
            <w:vAlign w:val="center"/>
            <w:hideMark/>
          </w:tcPr>
          <w:p w:rsidR="00EC282F" w:rsidRPr="00EC282F" w:rsidRDefault="00EC282F" w:rsidP="00025212">
            <w:pPr>
              <w:spacing w:after="0" w:line="240" w:lineRule="auto"/>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суми по договори за инкасиране</w:t>
            </w:r>
          </w:p>
        </w:tc>
        <w:tc>
          <w:tcPr>
            <w:tcW w:w="341"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10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r>
      <w:tr w:rsidR="00EC282F" w:rsidRPr="00EC282F" w:rsidTr="00046C76">
        <w:trPr>
          <w:trHeight w:val="127"/>
          <w:tblHeader/>
        </w:trPr>
        <w:tc>
          <w:tcPr>
            <w:tcW w:w="256" w:type="pct"/>
            <w:shd w:val="clear" w:color="auto" w:fill="auto"/>
            <w:vAlign w:val="center"/>
            <w:hideMark/>
          </w:tcPr>
          <w:p w:rsidR="00EC282F" w:rsidRPr="00EC282F" w:rsidRDefault="00EC282F" w:rsidP="00A813BD">
            <w:pPr>
              <w:spacing w:after="0" w:line="240" w:lineRule="auto"/>
              <w:jc w:val="both"/>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2.12</w:t>
            </w:r>
          </w:p>
        </w:tc>
        <w:tc>
          <w:tcPr>
            <w:tcW w:w="2543" w:type="pct"/>
            <w:shd w:val="clear" w:color="auto" w:fill="auto"/>
            <w:vAlign w:val="center"/>
            <w:hideMark/>
          </w:tcPr>
          <w:p w:rsidR="00EC282F" w:rsidRPr="00EC282F" w:rsidRDefault="00EC282F" w:rsidP="00025212">
            <w:pPr>
              <w:spacing w:after="0" w:line="240" w:lineRule="auto"/>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проверка на  измервателни уреди</w:t>
            </w:r>
          </w:p>
        </w:tc>
        <w:tc>
          <w:tcPr>
            <w:tcW w:w="341"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3</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r>
      <w:tr w:rsidR="00EC282F" w:rsidRPr="00EC282F" w:rsidTr="00046C76">
        <w:trPr>
          <w:trHeight w:val="51"/>
          <w:tblHeader/>
        </w:trPr>
        <w:tc>
          <w:tcPr>
            <w:tcW w:w="256" w:type="pct"/>
            <w:shd w:val="clear" w:color="auto" w:fill="auto"/>
            <w:vAlign w:val="center"/>
            <w:hideMark/>
          </w:tcPr>
          <w:p w:rsidR="00EC282F" w:rsidRPr="00EC282F" w:rsidRDefault="00EC282F" w:rsidP="00A813BD">
            <w:pPr>
              <w:spacing w:after="0" w:line="240" w:lineRule="auto"/>
              <w:jc w:val="both"/>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2.13</w:t>
            </w:r>
          </w:p>
        </w:tc>
        <w:tc>
          <w:tcPr>
            <w:tcW w:w="2543" w:type="pct"/>
            <w:shd w:val="clear" w:color="auto" w:fill="auto"/>
            <w:vAlign w:val="center"/>
            <w:hideMark/>
          </w:tcPr>
          <w:p w:rsidR="00EC282F" w:rsidRPr="00EC282F" w:rsidRDefault="00EC282F" w:rsidP="00025212">
            <w:pPr>
              <w:spacing w:after="0" w:line="240" w:lineRule="auto"/>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лабораторни проби</w:t>
            </w:r>
          </w:p>
        </w:tc>
        <w:tc>
          <w:tcPr>
            <w:tcW w:w="341"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8</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1</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1</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1</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1</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1</w:t>
            </w:r>
          </w:p>
        </w:tc>
      </w:tr>
      <w:tr w:rsidR="00EC282F" w:rsidRPr="00EC282F" w:rsidTr="00046C76">
        <w:trPr>
          <w:trHeight w:val="51"/>
          <w:tblHeader/>
        </w:trPr>
        <w:tc>
          <w:tcPr>
            <w:tcW w:w="256" w:type="pct"/>
            <w:shd w:val="clear" w:color="auto" w:fill="auto"/>
            <w:vAlign w:val="center"/>
            <w:hideMark/>
          </w:tcPr>
          <w:p w:rsidR="00EC282F" w:rsidRPr="00EC282F" w:rsidRDefault="00EC282F" w:rsidP="00A813BD">
            <w:pPr>
              <w:spacing w:after="0" w:line="240" w:lineRule="auto"/>
              <w:jc w:val="both"/>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2.14</w:t>
            </w:r>
          </w:p>
        </w:tc>
        <w:tc>
          <w:tcPr>
            <w:tcW w:w="2543" w:type="pct"/>
            <w:shd w:val="clear" w:color="auto" w:fill="auto"/>
            <w:vAlign w:val="center"/>
            <w:hideMark/>
          </w:tcPr>
          <w:p w:rsidR="00EC282F" w:rsidRPr="00EC282F" w:rsidRDefault="00EC282F" w:rsidP="00025212">
            <w:pPr>
              <w:spacing w:after="0" w:line="240" w:lineRule="auto"/>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обучения на персонала</w:t>
            </w:r>
          </w:p>
        </w:tc>
        <w:tc>
          <w:tcPr>
            <w:tcW w:w="341"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r>
      <w:tr w:rsidR="00EC282F" w:rsidRPr="00EC282F" w:rsidTr="00046C76">
        <w:trPr>
          <w:trHeight w:val="51"/>
          <w:tblHeader/>
        </w:trPr>
        <w:tc>
          <w:tcPr>
            <w:tcW w:w="256" w:type="pct"/>
            <w:shd w:val="clear" w:color="auto" w:fill="auto"/>
            <w:vAlign w:val="center"/>
            <w:hideMark/>
          </w:tcPr>
          <w:p w:rsidR="00EC282F" w:rsidRPr="00EC282F" w:rsidRDefault="00EC282F" w:rsidP="00A813BD">
            <w:pPr>
              <w:spacing w:after="0" w:line="240" w:lineRule="auto"/>
              <w:jc w:val="both"/>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2.15</w:t>
            </w:r>
          </w:p>
        </w:tc>
        <w:tc>
          <w:tcPr>
            <w:tcW w:w="2543" w:type="pct"/>
            <w:shd w:val="clear" w:color="auto" w:fill="auto"/>
            <w:vAlign w:val="center"/>
            <w:hideMark/>
          </w:tcPr>
          <w:p w:rsidR="00EC282F" w:rsidRPr="00EC282F" w:rsidRDefault="00EC282F" w:rsidP="00025212">
            <w:pPr>
              <w:spacing w:after="0" w:line="240" w:lineRule="auto"/>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външни услуги за оперативен ремонт</w:t>
            </w:r>
          </w:p>
        </w:tc>
        <w:tc>
          <w:tcPr>
            <w:tcW w:w="341"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1</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16</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16</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16</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16</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16</w:t>
            </w:r>
          </w:p>
        </w:tc>
      </w:tr>
      <w:tr w:rsidR="00EC282F" w:rsidRPr="00EC282F" w:rsidTr="00046C76">
        <w:trPr>
          <w:trHeight w:val="67"/>
          <w:tblHeader/>
        </w:trPr>
        <w:tc>
          <w:tcPr>
            <w:tcW w:w="256" w:type="pct"/>
            <w:shd w:val="clear" w:color="auto" w:fill="auto"/>
            <w:vAlign w:val="center"/>
            <w:hideMark/>
          </w:tcPr>
          <w:p w:rsidR="00EC282F" w:rsidRPr="00EC282F" w:rsidRDefault="00EC282F" w:rsidP="00A813BD">
            <w:pPr>
              <w:spacing w:after="0" w:line="240" w:lineRule="auto"/>
              <w:jc w:val="both"/>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2.16</w:t>
            </w:r>
          </w:p>
        </w:tc>
        <w:tc>
          <w:tcPr>
            <w:tcW w:w="2543" w:type="pct"/>
            <w:shd w:val="clear" w:color="auto" w:fill="auto"/>
            <w:vAlign w:val="center"/>
            <w:hideMark/>
          </w:tcPr>
          <w:p w:rsidR="00EC282F" w:rsidRPr="00EC282F" w:rsidRDefault="00EC282F" w:rsidP="00025212">
            <w:pPr>
              <w:spacing w:after="0" w:line="240" w:lineRule="auto"/>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външни услуги за оползотворяване на утайки</w:t>
            </w:r>
          </w:p>
        </w:tc>
        <w:tc>
          <w:tcPr>
            <w:tcW w:w="341" w:type="pct"/>
            <w:shd w:val="clear" w:color="auto" w:fill="auto"/>
            <w:noWrap/>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55</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40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40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40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40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40</w:t>
            </w:r>
          </w:p>
        </w:tc>
      </w:tr>
      <w:tr w:rsidR="00EC282F" w:rsidRPr="00EC282F" w:rsidTr="00046C76">
        <w:trPr>
          <w:trHeight w:val="51"/>
          <w:tblHeader/>
        </w:trPr>
        <w:tc>
          <w:tcPr>
            <w:tcW w:w="256" w:type="pct"/>
            <w:shd w:val="clear" w:color="auto" w:fill="auto"/>
            <w:vAlign w:val="center"/>
            <w:hideMark/>
          </w:tcPr>
          <w:p w:rsidR="00EC282F" w:rsidRPr="00EC282F" w:rsidRDefault="00EC282F" w:rsidP="00A813BD">
            <w:pPr>
              <w:spacing w:after="0" w:line="240" w:lineRule="auto"/>
              <w:jc w:val="both"/>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2.17</w:t>
            </w:r>
          </w:p>
        </w:tc>
        <w:tc>
          <w:tcPr>
            <w:tcW w:w="2543" w:type="pct"/>
            <w:shd w:val="clear" w:color="auto" w:fill="auto"/>
            <w:vAlign w:val="center"/>
            <w:hideMark/>
          </w:tcPr>
          <w:p w:rsidR="00EC282F" w:rsidRPr="00EC282F" w:rsidRDefault="00EC282F" w:rsidP="00025212">
            <w:pPr>
              <w:spacing w:after="0" w:line="240" w:lineRule="auto"/>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външни услуги за депониране на утайки</w:t>
            </w:r>
          </w:p>
        </w:tc>
        <w:tc>
          <w:tcPr>
            <w:tcW w:w="341" w:type="pct"/>
            <w:shd w:val="clear" w:color="auto" w:fill="auto"/>
            <w:noWrap/>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0</w:t>
            </w:r>
          </w:p>
        </w:tc>
      </w:tr>
      <w:tr w:rsidR="00EC282F" w:rsidRPr="00EC282F" w:rsidTr="00046C76">
        <w:trPr>
          <w:trHeight w:val="51"/>
          <w:tblHeader/>
        </w:trPr>
        <w:tc>
          <w:tcPr>
            <w:tcW w:w="256" w:type="pct"/>
            <w:shd w:val="clear" w:color="auto" w:fill="auto"/>
            <w:vAlign w:val="center"/>
            <w:hideMark/>
          </w:tcPr>
          <w:p w:rsidR="00EC282F" w:rsidRPr="00EC282F" w:rsidRDefault="00EC282F" w:rsidP="00A813BD">
            <w:pPr>
              <w:spacing w:after="0" w:line="240" w:lineRule="auto"/>
              <w:jc w:val="both"/>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2.18</w:t>
            </w:r>
          </w:p>
        </w:tc>
        <w:tc>
          <w:tcPr>
            <w:tcW w:w="2543" w:type="pct"/>
            <w:shd w:val="clear" w:color="auto" w:fill="auto"/>
            <w:vAlign w:val="center"/>
            <w:hideMark/>
          </w:tcPr>
          <w:p w:rsidR="00EC282F" w:rsidRPr="00EC282F" w:rsidRDefault="00EC282F" w:rsidP="00025212">
            <w:pPr>
              <w:spacing w:after="0" w:line="240" w:lineRule="auto"/>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други разходи за външни услуги</w:t>
            </w:r>
          </w:p>
        </w:tc>
        <w:tc>
          <w:tcPr>
            <w:tcW w:w="341"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3</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5</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5</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5</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5</w:t>
            </w:r>
          </w:p>
        </w:tc>
        <w:tc>
          <w:tcPr>
            <w:tcW w:w="372" w:type="pct"/>
            <w:shd w:val="clear" w:color="auto" w:fill="auto"/>
            <w:vAlign w:val="center"/>
            <w:hideMark/>
          </w:tcPr>
          <w:p w:rsidR="002C0365" w:rsidRDefault="00EC282F" w:rsidP="00025212">
            <w:pPr>
              <w:spacing w:after="0" w:line="240" w:lineRule="auto"/>
              <w:jc w:val="center"/>
              <w:rPr>
                <w:rFonts w:ascii="Times New Roman" w:eastAsia="Times New Roman" w:hAnsi="Times New Roman"/>
                <w:sz w:val="16"/>
                <w:szCs w:val="16"/>
                <w:lang w:eastAsia="bg-BG"/>
              </w:rPr>
            </w:pPr>
            <w:r w:rsidRPr="00EC282F">
              <w:rPr>
                <w:rFonts w:ascii="Times New Roman" w:eastAsia="Times New Roman" w:hAnsi="Times New Roman"/>
                <w:sz w:val="16"/>
                <w:szCs w:val="16"/>
                <w:lang w:eastAsia="bg-BG"/>
              </w:rPr>
              <w:t>5</w:t>
            </w:r>
          </w:p>
        </w:tc>
      </w:tr>
    </w:tbl>
    <w:p w:rsidR="00971E8A" w:rsidRPr="00971E8A" w:rsidRDefault="00971E8A" w:rsidP="00A813BD">
      <w:pPr>
        <w:jc w:val="both"/>
        <w:rPr>
          <w:rFonts w:ascii="Times New Roman" w:hAnsi="Times New Roman"/>
          <w:lang w:eastAsia="bg-BG"/>
        </w:rPr>
      </w:pPr>
    </w:p>
    <w:p w:rsidR="003E4781" w:rsidRPr="00D10C9C" w:rsidRDefault="00971E8A" w:rsidP="00E42F3E">
      <w:pPr>
        <w:spacing w:line="240" w:lineRule="auto"/>
        <w:ind w:firstLine="708"/>
        <w:jc w:val="both"/>
        <w:rPr>
          <w:rFonts w:ascii="Times New Roman" w:hAnsi="Times New Roman"/>
          <w:sz w:val="24"/>
          <w:szCs w:val="24"/>
        </w:rPr>
      </w:pPr>
      <w:r w:rsidRPr="00D10C9C">
        <w:rPr>
          <w:rFonts w:ascii="Times New Roman" w:hAnsi="Times New Roman"/>
          <w:sz w:val="24"/>
          <w:szCs w:val="24"/>
        </w:rPr>
        <w:t>Най-голям дял в разходите за външни услуги заемат разходите за оползотворяване на утайки.  С оглед на спазване на изискванията на националната стратегия за управление на утайките, както и определената нормативна дългосрочна цел от 100% оползотворяване на произведени утайки</w:t>
      </w:r>
      <w:r w:rsidR="00DF3E3B" w:rsidRPr="00D10C9C">
        <w:rPr>
          <w:rFonts w:ascii="Times New Roman" w:hAnsi="Times New Roman"/>
          <w:sz w:val="24"/>
          <w:szCs w:val="24"/>
        </w:rPr>
        <w:t>.</w:t>
      </w:r>
      <w:r w:rsidRPr="00D10C9C">
        <w:rPr>
          <w:rFonts w:ascii="Times New Roman" w:hAnsi="Times New Roman"/>
          <w:sz w:val="24"/>
          <w:szCs w:val="24"/>
        </w:rPr>
        <w:t xml:space="preserve"> </w:t>
      </w:r>
    </w:p>
    <w:p w:rsidR="00DF3E3B" w:rsidRPr="00D10C9C" w:rsidRDefault="00DF3E3B" w:rsidP="00E42F3E">
      <w:pPr>
        <w:spacing w:line="240" w:lineRule="auto"/>
        <w:ind w:firstLine="708"/>
        <w:jc w:val="both"/>
        <w:rPr>
          <w:rFonts w:ascii="Times New Roman" w:hAnsi="Times New Roman"/>
          <w:sz w:val="24"/>
          <w:szCs w:val="24"/>
        </w:rPr>
      </w:pPr>
      <w:r w:rsidRPr="00D10C9C">
        <w:rPr>
          <w:rFonts w:ascii="Times New Roman" w:hAnsi="Times New Roman"/>
          <w:sz w:val="24"/>
          <w:szCs w:val="24"/>
        </w:rPr>
        <w:t>Всички разходи за външни услуги за периода 2022-2026</w:t>
      </w:r>
      <w:r w:rsidR="00025212">
        <w:rPr>
          <w:rFonts w:ascii="Times New Roman" w:hAnsi="Times New Roman"/>
          <w:sz w:val="24"/>
          <w:szCs w:val="24"/>
        </w:rPr>
        <w:t xml:space="preserve"> </w:t>
      </w:r>
      <w:r w:rsidRPr="00D10C9C">
        <w:rPr>
          <w:rFonts w:ascii="Times New Roman" w:hAnsi="Times New Roman"/>
          <w:sz w:val="24"/>
          <w:szCs w:val="24"/>
        </w:rPr>
        <w:t>г. са планувани, съгласно указанията на КЕВР, като увеличението през 2022 г. е вследствие на присъединяването територията на общ</w:t>
      </w:r>
      <w:r w:rsidR="00906B7B">
        <w:rPr>
          <w:rFonts w:ascii="Times New Roman" w:hAnsi="Times New Roman"/>
          <w:sz w:val="24"/>
          <w:szCs w:val="24"/>
        </w:rPr>
        <w:t>ина</w:t>
      </w:r>
      <w:r w:rsidRPr="00D10C9C">
        <w:rPr>
          <w:rFonts w:ascii="Times New Roman" w:hAnsi="Times New Roman"/>
          <w:sz w:val="24"/>
          <w:szCs w:val="24"/>
        </w:rPr>
        <w:t xml:space="preserve"> Димитровград към обслужваната територия.</w:t>
      </w:r>
    </w:p>
    <w:p w:rsidR="00EE5280" w:rsidRDefault="00EE5280" w:rsidP="00A813BD">
      <w:pPr>
        <w:pStyle w:val="Heading5"/>
        <w:keepLines w:val="0"/>
        <w:numPr>
          <w:ilvl w:val="2"/>
          <w:numId w:val="3"/>
        </w:numPr>
        <w:tabs>
          <w:tab w:val="left" w:pos="1276"/>
          <w:tab w:val="left" w:pos="1701"/>
        </w:tabs>
        <w:ind w:left="1134" w:hanging="425"/>
        <w:jc w:val="both"/>
        <w:rPr>
          <w:rFonts w:ascii="Times New Roman" w:hAnsi="Times New Roman"/>
          <w:lang w:eastAsia="bg-BG"/>
        </w:rPr>
      </w:pPr>
      <w:bookmarkStart w:id="131" w:name="_Toc450131566"/>
      <w:r w:rsidRPr="00971E8A">
        <w:rPr>
          <w:rFonts w:ascii="Times New Roman" w:hAnsi="Times New Roman"/>
          <w:lang w:eastAsia="bg-BG"/>
        </w:rPr>
        <w:t>Разходи за възнаграждения и осигуровки</w:t>
      </w:r>
      <w:bookmarkEnd w:id="131"/>
    </w:p>
    <w:p w:rsidR="004B28F1" w:rsidRPr="00DF2C7B" w:rsidRDefault="004B28F1" w:rsidP="00E42F3E">
      <w:pPr>
        <w:spacing w:after="120" w:line="240" w:lineRule="auto"/>
        <w:ind w:firstLine="567"/>
        <w:jc w:val="both"/>
        <w:rPr>
          <w:rFonts w:ascii="Times New Roman" w:hAnsi="Times New Roman"/>
          <w:sz w:val="24"/>
          <w:szCs w:val="24"/>
        </w:rPr>
      </w:pPr>
      <w:r>
        <w:rPr>
          <w:lang w:eastAsia="bg-BG"/>
        </w:rPr>
        <w:t xml:space="preserve"> </w:t>
      </w:r>
      <w:r w:rsidR="00E42F3E">
        <w:rPr>
          <w:lang w:eastAsia="bg-BG"/>
        </w:rPr>
        <w:tab/>
      </w:r>
      <w:r w:rsidRPr="00DF2C7B">
        <w:rPr>
          <w:rFonts w:ascii="Times New Roman" w:hAnsi="Times New Roman"/>
          <w:sz w:val="24"/>
          <w:szCs w:val="24"/>
        </w:rPr>
        <w:t>Разходите за заплати и осигуровки на „Водоснабдяване и канализация“ ЕООД, гр. Хасково за услугата пречистване на отпадъчни води за 20</w:t>
      </w:r>
      <w:r w:rsidR="00977A7D">
        <w:rPr>
          <w:rFonts w:ascii="Times New Roman" w:hAnsi="Times New Roman"/>
          <w:sz w:val="24"/>
          <w:szCs w:val="24"/>
        </w:rPr>
        <w:t>20</w:t>
      </w:r>
      <w:r w:rsidRPr="00DF2C7B">
        <w:rPr>
          <w:rFonts w:ascii="Times New Roman" w:hAnsi="Times New Roman"/>
          <w:sz w:val="24"/>
          <w:szCs w:val="24"/>
        </w:rPr>
        <w:t xml:space="preserve"> г. възлизат на </w:t>
      </w:r>
      <w:r w:rsidR="009B739E">
        <w:rPr>
          <w:rFonts w:ascii="Times New Roman" w:hAnsi="Times New Roman"/>
          <w:sz w:val="24"/>
          <w:szCs w:val="24"/>
        </w:rPr>
        <w:t>35</w:t>
      </w:r>
      <w:r w:rsidR="009B739E">
        <w:rPr>
          <w:rFonts w:ascii="Times New Roman" w:hAnsi="Times New Roman"/>
          <w:sz w:val="24"/>
          <w:szCs w:val="24"/>
          <w:lang w:val="en-US"/>
        </w:rPr>
        <w:t>2</w:t>
      </w:r>
      <w:r w:rsidR="009B739E" w:rsidRPr="00DF2C7B">
        <w:rPr>
          <w:rFonts w:ascii="Times New Roman" w:hAnsi="Times New Roman"/>
          <w:sz w:val="24"/>
          <w:szCs w:val="24"/>
        </w:rPr>
        <w:t xml:space="preserve"> </w:t>
      </w:r>
      <w:r w:rsidRPr="00DF2C7B">
        <w:rPr>
          <w:rFonts w:ascii="Times New Roman" w:hAnsi="Times New Roman"/>
          <w:sz w:val="24"/>
          <w:szCs w:val="24"/>
        </w:rPr>
        <w:t xml:space="preserve">хил.лв., от които </w:t>
      </w:r>
      <w:r w:rsidR="009B739E">
        <w:rPr>
          <w:rFonts w:ascii="Times New Roman" w:hAnsi="Times New Roman"/>
          <w:sz w:val="24"/>
          <w:szCs w:val="24"/>
        </w:rPr>
        <w:t>27</w:t>
      </w:r>
      <w:r w:rsidR="009B739E">
        <w:rPr>
          <w:rFonts w:ascii="Times New Roman" w:hAnsi="Times New Roman"/>
          <w:sz w:val="24"/>
          <w:szCs w:val="24"/>
          <w:lang w:val="en-US"/>
        </w:rPr>
        <w:t>3</w:t>
      </w:r>
      <w:r w:rsidR="009B739E" w:rsidRPr="00DF2C7B">
        <w:rPr>
          <w:rFonts w:ascii="Times New Roman" w:hAnsi="Times New Roman"/>
          <w:sz w:val="24"/>
          <w:szCs w:val="24"/>
        </w:rPr>
        <w:t xml:space="preserve"> </w:t>
      </w:r>
      <w:r w:rsidRPr="00DF2C7B">
        <w:rPr>
          <w:rFonts w:ascii="Times New Roman" w:hAnsi="Times New Roman"/>
          <w:sz w:val="24"/>
          <w:szCs w:val="24"/>
        </w:rPr>
        <w:t xml:space="preserve">хил.лв. за заплати и </w:t>
      </w:r>
      <w:r w:rsidR="00977A7D">
        <w:rPr>
          <w:rFonts w:ascii="Times New Roman" w:hAnsi="Times New Roman"/>
          <w:sz w:val="24"/>
          <w:szCs w:val="24"/>
        </w:rPr>
        <w:t>79</w:t>
      </w:r>
      <w:r w:rsidRPr="00DF2C7B">
        <w:rPr>
          <w:rFonts w:ascii="Times New Roman" w:hAnsi="Times New Roman"/>
          <w:sz w:val="24"/>
          <w:szCs w:val="24"/>
        </w:rPr>
        <w:t xml:space="preserve"> хил.лв. за осигуровки Те съставляват </w:t>
      </w:r>
      <w:r w:rsidR="009B739E">
        <w:rPr>
          <w:rFonts w:ascii="Times New Roman" w:hAnsi="Times New Roman"/>
          <w:sz w:val="24"/>
          <w:szCs w:val="24"/>
          <w:lang w:val="en-US"/>
        </w:rPr>
        <w:t>33.33</w:t>
      </w:r>
      <w:r w:rsidRPr="00DF2C7B">
        <w:rPr>
          <w:rFonts w:ascii="Times New Roman" w:hAnsi="Times New Roman"/>
          <w:sz w:val="24"/>
          <w:szCs w:val="24"/>
        </w:rPr>
        <w:t xml:space="preserve">% от общите разходи за услугата в размер на </w:t>
      </w:r>
      <w:r w:rsidR="00977A7D">
        <w:rPr>
          <w:rFonts w:ascii="Times New Roman" w:hAnsi="Times New Roman"/>
          <w:sz w:val="24"/>
          <w:szCs w:val="24"/>
        </w:rPr>
        <w:t xml:space="preserve">1 </w:t>
      </w:r>
      <w:r w:rsidR="009B739E">
        <w:rPr>
          <w:rFonts w:ascii="Times New Roman" w:hAnsi="Times New Roman"/>
          <w:sz w:val="24"/>
          <w:szCs w:val="24"/>
        </w:rPr>
        <w:t>0</w:t>
      </w:r>
      <w:r w:rsidR="009B739E">
        <w:rPr>
          <w:rFonts w:ascii="Times New Roman" w:hAnsi="Times New Roman"/>
          <w:sz w:val="24"/>
          <w:szCs w:val="24"/>
          <w:lang w:val="en-US"/>
        </w:rPr>
        <w:t>56</w:t>
      </w:r>
      <w:r w:rsidR="009B739E" w:rsidRPr="00DF2C7B">
        <w:rPr>
          <w:rFonts w:ascii="Times New Roman" w:hAnsi="Times New Roman"/>
          <w:sz w:val="24"/>
          <w:szCs w:val="24"/>
        </w:rPr>
        <w:t xml:space="preserve"> </w:t>
      </w:r>
      <w:r w:rsidRPr="00DF2C7B">
        <w:rPr>
          <w:rFonts w:ascii="Times New Roman" w:hAnsi="Times New Roman"/>
          <w:sz w:val="24"/>
          <w:szCs w:val="24"/>
        </w:rPr>
        <w:t>хил. лв.</w:t>
      </w:r>
    </w:p>
    <w:p w:rsidR="004B28F1" w:rsidRDefault="00E42F3E" w:rsidP="00E42F3E">
      <w:pPr>
        <w:spacing w:after="120" w:line="240" w:lineRule="auto"/>
        <w:ind w:firstLine="567"/>
        <w:jc w:val="both"/>
        <w:rPr>
          <w:rFonts w:ascii="Times New Roman" w:hAnsi="Times New Roman"/>
          <w:sz w:val="24"/>
          <w:szCs w:val="24"/>
        </w:rPr>
      </w:pPr>
      <w:r>
        <w:rPr>
          <w:rFonts w:ascii="Times New Roman" w:hAnsi="Times New Roman"/>
          <w:sz w:val="24"/>
          <w:szCs w:val="24"/>
        </w:rPr>
        <w:tab/>
      </w:r>
      <w:r w:rsidR="004B28F1" w:rsidRPr="00DF2C7B">
        <w:rPr>
          <w:rFonts w:ascii="Times New Roman" w:hAnsi="Times New Roman"/>
          <w:sz w:val="24"/>
          <w:szCs w:val="24"/>
        </w:rPr>
        <w:t>Изменението на разходите възнаграждения и осигуровки за периода на бизнес плана е както следва:</w:t>
      </w: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40"/>
        <w:gridCol w:w="4651"/>
        <w:gridCol w:w="655"/>
        <w:gridCol w:w="669"/>
        <w:gridCol w:w="669"/>
        <w:gridCol w:w="669"/>
        <w:gridCol w:w="669"/>
        <w:gridCol w:w="669"/>
      </w:tblGrid>
      <w:tr w:rsidR="005A7651" w:rsidRPr="00946DEA" w:rsidTr="000D6A38">
        <w:trPr>
          <w:trHeight w:val="284"/>
          <w:tblHeader/>
        </w:trPr>
        <w:tc>
          <w:tcPr>
            <w:tcW w:w="189" w:type="pct"/>
            <w:vMerge w:val="restart"/>
            <w:shd w:val="clear" w:color="auto" w:fill="auto"/>
            <w:noWrap/>
            <w:vAlign w:val="center"/>
            <w:hideMark/>
          </w:tcPr>
          <w:p w:rsidR="005A7651" w:rsidRPr="00946DEA"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w:t>
            </w:r>
          </w:p>
        </w:tc>
        <w:tc>
          <w:tcPr>
            <w:tcW w:w="2586" w:type="pct"/>
            <w:vMerge w:val="restart"/>
            <w:shd w:val="clear" w:color="auto" w:fill="auto"/>
            <w:noWrap/>
            <w:vAlign w:val="center"/>
            <w:hideMark/>
          </w:tcPr>
          <w:p w:rsidR="005A7651" w:rsidRPr="00025212" w:rsidRDefault="005A7651" w:rsidP="00025212">
            <w:pPr>
              <w:spacing w:after="0" w:line="240" w:lineRule="auto"/>
              <w:jc w:val="center"/>
              <w:rPr>
                <w:rFonts w:ascii="Times New Roman" w:eastAsia="Times New Roman" w:hAnsi="Times New Roman"/>
                <w:b/>
                <w:sz w:val="16"/>
                <w:szCs w:val="16"/>
                <w:lang w:eastAsia="bg-BG"/>
              </w:rPr>
            </w:pPr>
            <w:r w:rsidRPr="00025212">
              <w:rPr>
                <w:rFonts w:ascii="Times New Roman" w:eastAsia="Times New Roman" w:hAnsi="Times New Roman"/>
                <w:b/>
                <w:sz w:val="16"/>
                <w:szCs w:val="16"/>
                <w:lang w:eastAsia="bg-BG"/>
              </w:rPr>
              <w:t>Разходи по икономически елементи</w:t>
            </w:r>
          </w:p>
        </w:tc>
        <w:tc>
          <w:tcPr>
            <w:tcW w:w="364" w:type="pct"/>
            <w:shd w:val="clear" w:color="auto" w:fill="auto"/>
            <w:noWrap/>
            <w:vAlign w:val="center"/>
            <w:hideMark/>
          </w:tcPr>
          <w:p w:rsidR="005A7651" w:rsidRPr="00946DEA" w:rsidRDefault="005A7651" w:rsidP="00025212">
            <w:pPr>
              <w:spacing w:after="0" w:line="240" w:lineRule="auto"/>
              <w:jc w:val="center"/>
              <w:rPr>
                <w:rFonts w:ascii="Times New Roman" w:eastAsia="Times New Roman" w:hAnsi="Times New Roman"/>
                <w:b/>
                <w:bCs/>
                <w:sz w:val="16"/>
                <w:szCs w:val="16"/>
                <w:lang w:eastAsia="bg-BG"/>
              </w:rPr>
            </w:pPr>
            <w:r w:rsidRPr="00946DEA">
              <w:rPr>
                <w:rFonts w:ascii="Times New Roman" w:eastAsia="Times New Roman" w:hAnsi="Times New Roman"/>
                <w:b/>
                <w:bCs/>
                <w:sz w:val="16"/>
                <w:szCs w:val="16"/>
                <w:lang w:eastAsia="bg-BG"/>
              </w:rPr>
              <w:t>2020 г.</w:t>
            </w:r>
          </w:p>
        </w:tc>
        <w:tc>
          <w:tcPr>
            <w:tcW w:w="372" w:type="pct"/>
            <w:shd w:val="clear" w:color="auto" w:fill="auto"/>
            <w:vAlign w:val="center"/>
            <w:hideMark/>
          </w:tcPr>
          <w:p w:rsidR="005A7651" w:rsidRPr="00946DEA" w:rsidRDefault="005A7651" w:rsidP="00025212">
            <w:pPr>
              <w:spacing w:after="0" w:line="240" w:lineRule="auto"/>
              <w:jc w:val="center"/>
              <w:rPr>
                <w:rFonts w:ascii="Times New Roman" w:eastAsia="Times New Roman" w:hAnsi="Times New Roman"/>
                <w:b/>
                <w:bCs/>
                <w:sz w:val="16"/>
                <w:szCs w:val="16"/>
                <w:lang w:eastAsia="bg-BG"/>
              </w:rPr>
            </w:pPr>
            <w:r w:rsidRPr="00946DEA">
              <w:rPr>
                <w:rFonts w:ascii="Times New Roman" w:eastAsia="Times New Roman" w:hAnsi="Times New Roman"/>
                <w:b/>
                <w:bCs/>
                <w:sz w:val="16"/>
                <w:szCs w:val="16"/>
                <w:lang w:eastAsia="bg-BG"/>
              </w:rPr>
              <w:t>2022 г.</w:t>
            </w:r>
          </w:p>
        </w:tc>
        <w:tc>
          <w:tcPr>
            <w:tcW w:w="372" w:type="pct"/>
            <w:shd w:val="clear" w:color="auto" w:fill="auto"/>
            <w:vAlign w:val="center"/>
            <w:hideMark/>
          </w:tcPr>
          <w:p w:rsidR="005A7651" w:rsidRPr="00946DEA" w:rsidRDefault="005A7651" w:rsidP="00025212">
            <w:pPr>
              <w:spacing w:after="0" w:line="240" w:lineRule="auto"/>
              <w:jc w:val="center"/>
              <w:rPr>
                <w:rFonts w:ascii="Times New Roman" w:eastAsia="Times New Roman" w:hAnsi="Times New Roman"/>
                <w:b/>
                <w:bCs/>
                <w:sz w:val="16"/>
                <w:szCs w:val="16"/>
                <w:lang w:eastAsia="bg-BG"/>
              </w:rPr>
            </w:pPr>
            <w:r w:rsidRPr="00946DEA">
              <w:rPr>
                <w:rFonts w:ascii="Times New Roman" w:eastAsia="Times New Roman" w:hAnsi="Times New Roman"/>
                <w:b/>
                <w:bCs/>
                <w:sz w:val="16"/>
                <w:szCs w:val="16"/>
                <w:lang w:eastAsia="bg-BG"/>
              </w:rPr>
              <w:t>2023 г.</w:t>
            </w:r>
          </w:p>
        </w:tc>
        <w:tc>
          <w:tcPr>
            <w:tcW w:w="372" w:type="pct"/>
            <w:shd w:val="clear" w:color="auto" w:fill="auto"/>
            <w:vAlign w:val="center"/>
            <w:hideMark/>
          </w:tcPr>
          <w:p w:rsidR="005A7651" w:rsidRPr="00946DEA" w:rsidRDefault="005A7651" w:rsidP="00025212">
            <w:pPr>
              <w:spacing w:after="0" w:line="240" w:lineRule="auto"/>
              <w:jc w:val="center"/>
              <w:rPr>
                <w:rFonts w:ascii="Times New Roman" w:eastAsia="Times New Roman" w:hAnsi="Times New Roman"/>
                <w:b/>
                <w:bCs/>
                <w:sz w:val="16"/>
                <w:szCs w:val="16"/>
                <w:lang w:eastAsia="bg-BG"/>
              </w:rPr>
            </w:pPr>
            <w:r w:rsidRPr="00946DEA">
              <w:rPr>
                <w:rFonts w:ascii="Times New Roman" w:eastAsia="Times New Roman" w:hAnsi="Times New Roman"/>
                <w:b/>
                <w:bCs/>
                <w:sz w:val="16"/>
                <w:szCs w:val="16"/>
                <w:lang w:eastAsia="bg-BG"/>
              </w:rPr>
              <w:t>2024 г.</w:t>
            </w:r>
          </w:p>
        </w:tc>
        <w:tc>
          <w:tcPr>
            <w:tcW w:w="372" w:type="pct"/>
            <w:shd w:val="clear" w:color="auto" w:fill="auto"/>
            <w:vAlign w:val="center"/>
            <w:hideMark/>
          </w:tcPr>
          <w:p w:rsidR="005A7651" w:rsidRPr="00946DEA" w:rsidRDefault="005A7651" w:rsidP="00025212">
            <w:pPr>
              <w:spacing w:after="0" w:line="240" w:lineRule="auto"/>
              <w:jc w:val="center"/>
              <w:rPr>
                <w:rFonts w:ascii="Times New Roman" w:eastAsia="Times New Roman" w:hAnsi="Times New Roman"/>
                <w:b/>
                <w:bCs/>
                <w:sz w:val="16"/>
                <w:szCs w:val="16"/>
                <w:lang w:eastAsia="bg-BG"/>
              </w:rPr>
            </w:pPr>
            <w:r w:rsidRPr="00946DEA">
              <w:rPr>
                <w:rFonts w:ascii="Times New Roman" w:eastAsia="Times New Roman" w:hAnsi="Times New Roman"/>
                <w:b/>
                <w:bCs/>
                <w:sz w:val="16"/>
                <w:szCs w:val="16"/>
                <w:lang w:eastAsia="bg-BG"/>
              </w:rPr>
              <w:t>2025 г.</w:t>
            </w:r>
          </w:p>
        </w:tc>
        <w:tc>
          <w:tcPr>
            <w:tcW w:w="372" w:type="pct"/>
            <w:shd w:val="clear" w:color="auto" w:fill="auto"/>
            <w:vAlign w:val="center"/>
            <w:hideMark/>
          </w:tcPr>
          <w:p w:rsidR="005A7651" w:rsidRPr="00946DEA" w:rsidRDefault="005A7651" w:rsidP="00025212">
            <w:pPr>
              <w:spacing w:after="0" w:line="240" w:lineRule="auto"/>
              <w:jc w:val="center"/>
              <w:rPr>
                <w:rFonts w:ascii="Times New Roman" w:eastAsia="Times New Roman" w:hAnsi="Times New Roman"/>
                <w:b/>
                <w:bCs/>
                <w:sz w:val="16"/>
                <w:szCs w:val="16"/>
                <w:lang w:eastAsia="bg-BG"/>
              </w:rPr>
            </w:pPr>
            <w:r w:rsidRPr="00946DEA">
              <w:rPr>
                <w:rFonts w:ascii="Times New Roman" w:eastAsia="Times New Roman" w:hAnsi="Times New Roman"/>
                <w:b/>
                <w:bCs/>
                <w:sz w:val="16"/>
                <w:szCs w:val="16"/>
                <w:lang w:eastAsia="bg-BG"/>
              </w:rPr>
              <w:t>2026 г.</w:t>
            </w:r>
          </w:p>
        </w:tc>
      </w:tr>
      <w:tr w:rsidR="005A7651" w:rsidRPr="00946DEA" w:rsidTr="000D6A38">
        <w:trPr>
          <w:trHeight w:val="348"/>
          <w:tblHeader/>
        </w:trPr>
        <w:tc>
          <w:tcPr>
            <w:tcW w:w="189" w:type="pct"/>
            <w:vMerge/>
            <w:shd w:val="clear" w:color="auto" w:fill="auto"/>
            <w:vAlign w:val="center"/>
            <w:hideMark/>
          </w:tcPr>
          <w:p w:rsidR="005A7651" w:rsidRPr="00946DEA" w:rsidRDefault="005A7651" w:rsidP="00025212">
            <w:pPr>
              <w:spacing w:after="0" w:line="240" w:lineRule="auto"/>
              <w:jc w:val="center"/>
              <w:rPr>
                <w:rFonts w:ascii="Times New Roman" w:eastAsia="Times New Roman" w:hAnsi="Times New Roman"/>
                <w:sz w:val="16"/>
                <w:szCs w:val="16"/>
                <w:lang w:eastAsia="bg-BG"/>
              </w:rPr>
            </w:pPr>
          </w:p>
        </w:tc>
        <w:tc>
          <w:tcPr>
            <w:tcW w:w="2586" w:type="pct"/>
            <w:vMerge/>
            <w:shd w:val="clear" w:color="auto" w:fill="auto"/>
            <w:vAlign w:val="center"/>
            <w:hideMark/>
          </w:tcPr>
          <w:p w:rsidR="005A7651" w:rsidRPr="00946DEA" w:rsidRDefault="005A7651" w:rsidP="00025212">
            <w:pPr>
              <w:spacing w:after="0" w:line="240" w:lineRule="auto"/>
              <w:jc w:val="center"/>
              <w:rPr>
                <w:rFonts w:ascii="Times New Roman" w:eastAsia="Times New Roman" w:hAnsi="Times New Roman"/>
                <w:sz w:val="16"/>
                <w:szCs w:val="16"/>
                <w:lang w:eastAsia="bg-BG"/>
              </w:rPr>
            </w:pPr>
          </w:p>
        </w:tc>
        <w:tc>
          <w:tcPr>
            <w:tcW w:w="364" w:type="pct"/>
            <w:shd w:val="clear" w:color="auto" w:fill="auto"/>
            <w:vAlign w:val="center"/>
            <w:hideMark/>
          </w:tcPr>
          <w:p w:rsidR="005A7651" w:rsidRPr="00946DEA"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Базова година</w:t>
            </w:r>
          </w:p>
        </w:tc>
        <w:tc>
          <w:tcPr>
            <w:tcW w:w="372" w:type="pct"/>
            <w:shd w:val="clear" w:color="auto" w:fill="auto"/>
            <w:vAlign w:val="center"/>
            <w:hideMark/>
          </w:tcPr>
          <w:p w:rsidR="005A7651" w:rsidRPr="00946DEA"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разлика спрямо 2020 г.</w:t>
            </w:r>
          </w:p>
        </w:tc>
        <w:tc>
          <w:tcPr>
            <w:tcW w:w="372" w:type="pct"/>
            <w:shd w:val="clear" w:color="auto" w:fill="auto"/>
            <w:vAlign w:val="center"/>
            <w:hideMark/>
          </w:tcPr>
          <w:p w:rsidR="005A7651" w:rsidRPr="00946DEA"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разлика спрямо 2020 г.</w:t>
            </w:r>
          </w:p>
        </w:tc>
        <w:tc>
          <w:tcPr>
            <w:tcW w:w="372" w:type="pct"/>
            <w:shd w:val="clear" w:color="auto" w:fill="auto"/>
            <w:vAlign w:val="center"/>
            <w:hideMark/>
          </w:tcPr>
          <w:p w:rsidR="005A7651" w:rsidRPr="00946DEA"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разлика спрямо 2020 г.</w:t>
            </w:r>
          </w:p>
        </w:tc>
        <w:tc>
          <w:tcPr>
            <w:tcW w:w="372" w:type="pct"/>
            <w:shd w:val="clear" w:color="auto" w:fill="auto"/>
            <w:vAlign w:val="center"/>
            <w:hideMark/>
          </w:tcPr>
          <w:p w:rsidR="005A7651" w:rsidRPr="00946DEA"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разлика спрямо 2020 г.</w:t>
            </w:r>
          </w:p>
        </w:tc>
        <w:tc>
          <w:tcPr>
            <w:tcW w:w="372" w:type="pct"/>
            <w:shd w:val="clear" w:color="auto" w:fill="auto"/>
            <w:vAlign w:val="center"/>
            <w:hideMark/>
          </w:tcPr>
          <w:p w:rsidR="005A7651" w:rsidRPr="00946DEA"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разлика спрямо 2020 г.</w:t>
            </w:r>
          </w:p>
        </w:tc>
      </w:tr>
      <w:tr w:rsidR="000D6A38" w:rsidRPr="00946DEA" w:rsidTr="000D6A38">
        <w:trPr>
          <w:trHeight w:val="51"/>
          <w:tblHeader/>
        </w:trPr>
        <w:tc>
          <w:tcPr>
            <w:tcW w:w="189" w:type="pct"/>
            <w:shd w:val="clear" w:color="auto" w:fill="auto"/>
            <w:vAlign w:val="center"/>
            <w:hideMark/>
          </w:tcPr>
          <w:p w:rsidR="000D6A38" w:rsidRPr="00946DEA" w:rsidRDefault="000D6A38" w:rsidP="00025212">
            <w:pPr>
              <w:spacing w:after="0" w:line="240" w:lineRule="auto"/>
              <w:jc w:val="center"/>
              <w:rPr>
                <w:rFonts w:ascii="Times New Roman" w:eastAsia="Times New Roman" w:hAnsi="Times New Roman"/>
                <w:b/>
                <w:bCs/>
                <w:sz w:val="16"/>
                <w:szCs w:val="16"/>
                <w:lang w:eastAsia="bg-BG"/>
              </w:rPr>
            </w:pPr>
            <w:r w:rsidRPr="00946DEA">
              <w:rPr>
                <w:rFonts w:ascii="Times New Roman" w:eastAsia="Times New Roman" w:hAnsi="Times New Roman"/>
                <w:b/>
                <w:bCs/>
                <w:sz w:val="16"/>
                <w:szCs w:val="16"/>
                <w:lang w:eastAsia="bg-BG"/>
              </w:rPr>
              <w:t>4</w:t>
            </w:r>
          </w:p>
        </w:tc>
        <w:tc>
          <w:tcPr>
            <w:tcW w:w="2586" w:type="pct"/>
            <w:shd w:val="clear" w:color="auto" w:fill="auto"/>
            <w:vAlign w:val="center"/>
            <w:hideMark/>
          </w:tcPr>
          <w:p w:rsidR="000D6A38" w:rsidRPr="00946DEA" w:rsidRDefault="000D6A38" w:rsidP="00025212">
            <w:pPr>
              <w:spacing w:after="0" w:line="240" w:lineRule="auto"/>
              <w:rPr>
                <w:rFonts w:ascii="Times New Roman" w:eastAsia="Times New Roman" w:hAnsi="Times New Roman"/>
                <w:b/>
                <w:bCs/>
                <w:sz w:val="16"/>
                <w:szCs w:val="16"/>
                <w:lang w:eastAsia="bg-BG"/>
              </w:rPr>
            </w:pPr>
            <w:r w:rsidRPr="00946DEA">
              <w:rPr>
                <w:rFonts w:ascii="Times New Roman" w:eastAsia="Times New Roman" w:hAnsi="Times New Roman"/>
                <w:b/>
                <w:bCs/>
                <w:sz w:val="16"/>
                <w:szCs w:val="16"/>
                <w:lang w:eastAsia="bg-BG"/>
              </w:rPr>
              <w:t>Разходи за възнаграждения</w:t>
            </w:r>
          </w:p>
        </w:tc>
        <w:tc>
          <w:tcPr>
            <w:tcW w:w="364" w:type="pct"/>
            <w:shd w:val="clear" w:color="auto" w:fill="auto"/>
            <w:vAlign w:val="center"/>
            <w:hideMark/>
          </w:tcPr>
          <w:p w:rsidR="000D6A38" w:rsidRDefault="000D6A38" w:rsidP="00025212">
            <w:pPr>
              <w:spacing w:after="0" w:line="240" w:lineRule="auto"/>
              <w:jc w:val="center"/>
              <w:rPr>
                <w:rFonts w:ascii="Times New Roman" w:eastAsia="Times New Roman" w:hAnsi="Times New Roman"/>
                <w:b/>
                <w:bCs/>
                <w:sz w:val="16"/>
                <w:szCs w:val="16"/>
                <w:lang w:eastAsia="bg-BG"/>
              </w:rPr>
            </w:pPr>
            <w:r>
              <w:rPr>
                <w:b/>
                <w:bCs/>
                <w:sz w:val="18"/>
                <w:szCs w:val="18"/>
              </w:rPr>
              <w:t>273</w:t>
            </w:r>
          </w:p>
        </w:tc>
        <w:tc>
          <w:tcPr>
            <w:tcW w:w="372" w:type="pct"/>
            <w:shd w:val="clear" w:color="auto" w:fill="auto"/>
            <w:vAlign w:val="center"/>
            <w:hideMark/>
          </w:tcPr>
          <w:p w:rsidR="000D6A38" w:rsidRDefault="000D6A38" w:rsidP="00025212">
            <w:pPr>
              <w:spacing w:after="0" w:line="240" w:lineRule="auto"/>
              <w:jc w:val="center"/>
              <w:rPr>
                <w:rFonts w:ascii="Times New Roman" w:eastAsia="Times New Roman" w:hAnsi="Times New Roman"/>
                <w:b/>
                <w:bCs/>
                <w:sz w:val="16"/>
                <w:szCs w:val="16"/>
                <w:lang w:eastAsia="bg-BG"/>
              </w:rPr>
            </w:pPr>
            <w:r>
              <w:rPr>
                <w:b/>
                <w:bCs/>
                <w:sz w:val="18"/>
                <w:szCs w:val="18"/>
              </w:rPr>
              <w:t>345</w:t>
            </w:r>
          </w:p>
        </w:tc>
        <w:tc>
          <w:tcPr>
            <w:tcW w:w="372" w:type="pct"/>
            <w:shd w:val="clear" w:color="auto" w:fill="auto"/>
            <w:vAlign w:val="center"/>
            <w:hideMark/>
          </w:tcPr>
          <w:p w:rsidR="000D6A38" w:rsidRDefault="000D6A38" w:rsidP="00025212">
            <w:pPr>
              <w:spacing w:after="0" w:line="240" w:lineRule="auto"/>
              <w:jc w:val="center"/>
              <w:rPr>
                <w:rFonts w:ascii="Times New Roman" w:eastAsia="Times New Roman" w:hAnsi="Times New Roman"/>
                <w:b/>
                <w:bCs/>
                <w:sz w:val="16"/>
                <w:szCs w:val="16"/>
                <w:lang w:eastAsia="bg-BG"/>
              </w:rPr>
            </w:pPr>
            <w:r>
              <w:rPr>
                <w:b/>
                <w:bCs/>
                <w:sz w:val="18"/>
                <w:szCs w:val="18"/>
              </w:rPr>
              <w:t>438</w:t>
            </w:r>
          </w:p>
        </w:tc>
        <w:tc>
          <w:tcPr>
            <w:tcW w:w="372" w:type="pct"/>
            <w:shd w:val="clear" w:color="auto" w:fill="auto"/>
            <w:vAlign w:val="center"/>
            <w:hideMark/>
          </w:tcPr>
          <w:p w:rsidR="000D6A38" w:rsidRDefault="000D6A38" w:rsidP="00025212">
            <w:pPr>
              <w:spacing w:after="0" w:line="240" w:lineRule="auto"/>
              <w:jc w:val="center"/>
              <w:rPr>
                <w:rFonts w:ascii="Times New Roman" w:eastAsia="Times New Roman" w:hAnsi="Times New Roman"/>
                <w:b/>
                <w:bCs/>
                <w:sz w:val="16"/>
                <w:szCs w:val="16"/>
                <w:lang w:eastAsia="bg-BG"/>
              </w:rPr>
            </w:pPr>
            <w:r>
              <w:rPr>
                <w:b/>
                <w:bCs/>
                <w:sz w:val="18"/>
                <w:szCs w:val="18"/>
              </w:rPr>
              <w:t>545</w:t>
            </w:r>
          </w:p>
        </w:tc>
        <w:tc>
          <w:tcPr>
            <w:tcW w:w="372" w:type="pct"/>
            <w:shd w:val="clear" w:color="auto" w:fill="auto"/>
            <w:vAlign w:val="center"/>
            <w:hideMark/>
          </w:tcPr>
          <w:p w:rsidR="000D6A38" w:rsidRDefault="000D6A38" w:rsidP="00025212">
            <w:pPr>
              <w:spacing w:after="0" w:line="240" w:lineRule="auto"/>
              <w:jc w:val="center"/>
              <w:rPr>
                <w:rFonts w:ascii="Times New Roman" w:eastAsia="Times New Roman" w:hAnsi="Times New Roman"/>
                <w:b/>
                <w:bCs/>
                <w:sz w:val="16"/>
                <w:szCs w:val="16"/>
                <w:lang w:eastAsia="bg-BG"/>
              </w:rPr>
            </w:pPr>
            <w:r>
              <w:rPr>
                <w:b/>
                <w:bCs/>
                <w:sz w:val="18"/>
                <w:szCs w:val="18"/>
              </w:rPr>
              <w:t>617</w:t>
            </w:r>
          </w:p>
        </w:tc>
        <w:tc>
          <w:tcPr>
            <w:tcW w:w="372" w:type="pct"/>
            <w:shd w:val="clear" w:color="auto" w:fill="auto"/>
            <w:vAlign w:val="center"/>
            <w:hideMark/>
          </w:tcPr>
          <w:p w:rsidR="000D6A38" w:rsidRDefault="000D6A38" w:rsidP="00025212">
            <w:pPr>
              <w:spacing w:after="0" w:line="240" w:lineRule="auto"/>
              <w:jc w:val="center"/>
              <w:rPr>
                <w:rFonts w:ascii="Times New Roman" w:eastAsia="Times New Roman" w:hAnsi="Times New Roman"/>
                <w:b/>
                <w:bCs/>
                <w:sz w:val="16"/>
                <w:szCs w:val="16"/>
                <w:lang w:eastAsia="bg-BG"/>
              </w:rPr>
            </w:pPr>
            <w:r>
              <w:rPr>
                <w:b/>
                <w:bCs/>
                <w:sz w:val="18"/>
                <w:szCs w:val="18"/>
              </w:rPr>
              <w:t>751</w:t>
            </w:r>
          </w:p>
        </w:tc>
      </w:tr>
      <w:tr w:rsidR="000D6A38" w:rsidRPr="00946DEA" w:rsidTr="000D6A38">
        <w:trPr>
          <w:trHeight w:val="86"/>
          <w:tblHeader/>
        </w:trPr>
        <w:tc>
          <w:tcPr>
            <w:tcW w:w="189" w:type="pct"/>
            <w:shd w:val="clear" w:color="auto" w:fill="auto"/>
            <w:vAlign w:val="center"/>
            <w:hideMark/>
          </w:tcPr>
          <w:p w:rsidR="000D6A38" w:rsidRPr="00946DEA" w:rsidRDefault="000D6A38"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4.1</w:t>
            </w:r>
          </w:p>
        </w:tc>
        <w:tc>
          <w:tcPr>
            <w:tcW w:w="2586" w:type="pct"/>
            <w:shd w:val="clear" w:color="auto" w:fill="auto"/>
            <w:vAlign w:val="center"/>
            <w:hideMark/>
          </w:tcPr>
          <w:p w:rsidR="000D6A38" w:rsidRPr="00946DEA" w:rsidRDefault="000D6A38" w:rsidP="00025212">
            <w:pPr>
              <w:spacing w:after="0" w:line="240" w:lineRule="auto"/>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разходи за трудови възнаграждения</w:t>
            </w:r>
          </w:p>
        </w:tc>
        <w:tc>
          <w:tcPr>
            <w:tcW w:w="364" w:type="pct"/>
            <w:shd w:val="clear" w:color="auto" w:fill="auto"/>
            <w:vAlign w:val="center"/>
            <w:hideMark/>
          </w:tcPr>
          <w:p w:rsidR="000D6A38" w:rsidRDefault="000D6A38" w:rsidP="00025212">
            <w:pPr>
              <w:spacing w:after="0" w:line="240" w:lineRule="auto"/>
              <w:jc w:val="center"/>
              <w:rPr>
                <w:rFonts w:ascii="Times New Roman" w:eastAsia="Times New Roman" w:hAnsi="Times New Roman"/>
                <w:sz w:val="16"/>
                <w:szCs w:val="16"/>
                <w:lang w:eastAsia="bg-BG"/>
              </w:rPr>
            </w:pPr>
            <w:r>
              <w:rPr>
                <w:sz w:val="18"/>
                <w:szCs w:val="18"/>
              </w:rPr>
              <w:t>272</w:t>
            </w:r>
          </w:p>
        </w:tc>
        <w:tc>
          <w:tcPr>
            <w:tcW w:w="372" w:type="pct"/>
            <w:shd w:val="clear" w:color="auto" w:fill="auto"/>
            <w:vAlign w:val="center"/>
            <w:hideMark/>
          </w:tcPr>
          <w:p w:rsidR="000D6A38" w:rsidRDefault="000D6A38" w:rsidP="00025212">
            <w:pPr>
              <w:spacing w:after="0" w:line="240" w:lineRule="auto"/>
              <w:jc w:val="center"/>
              <w:rPr>
                <w:rFonts w:ascii="Times New Roman" w:eastAsia="Times New Roman" w:hAnsi="Times New Roman"/>
                <w:sz w:val="16"/>
                <w:szCs w:val="16"/>
                <w:lang w:eastAsia="bg-BG"/>
              </w:rPr>
            </w:pPr>
            <w:r>
              <w:rPr>
                <w:sz w:val="18"/>
                <w:szCs w:val="18"/>
              </w:rPr>
              <w:t>346</w:t>
            </w:r>
          </w:p>
        </w:tc>
        <w:tc>
          <w:tcPr>
            <w:tcW w:w="372" w:type="pct"/>
            <w:shd w:val="clear" w:color="auto" w:fill="auto"/>
            <w:vAlign w:val="center"/>
            <w:hideMark/>
          </w:tcPr>
          <w:p w:rsidR="000D6A38" w:rsidRDefault="000D6A38" w:rsidP="00025212">
            <w:pPr>
              <w:spacing w:after="0" w:line="240" w:lineRule="auto"/>
              <w:jc w:val="center"/>
              <w:rPr>
                <w:rFonts w:ascii="Times New Roman" w:eastAsia="Times New Roman" w:hAnsi="Times New Roman"/>
                <w:sz w:val="16"/>
                <w:szCs w:val="16"/>
                <w:lang w:eastAsia="bg-BG"/>
              </w:rPr>
            </w:pPr>
            <w:r>
              <w:rPr>
                <w:sz w:val="18"/>
                <w:szCs w:val="18"/>
              </w:rPr>
              <w:t>439</w:t>
            </w:r>
          </w:p>
        </w:tc>
        <w:tc>
          <w:tcPr>
            <w:tcW w:w="372" w:type="pct"/>
            <w:shd w:val="clear" w:color="auto" w:fill="auto"/>
            <w:vAlign w:val="center"/>
            <w:hideMark/>
          </w:tcPr>
          <w:p w:rsidR="000D6A38" w:rsidRDefault="000D6A38" w:rsidP="00025212">
            <w:pPr>
              <w:spacing w:after="0" w:line="240" w:lineRule="auto"/>
              <w:jc w:val="center"/>
              <w:rPr>
                <w:rFonts w:ascii="Times New Roman" w:eastAsia="Times New Roman" w:hAnsi="Times New Roman"/>
                <w:sz w:val="16"/>
                <w:szCs w:val="16"/>
                <w:lang w:eastAsia="bg-BG"/>
              </w:rPr>
            </w:pPr>
            <w:r>
              <w:rPr>
                <w:sz w:val="18"/>
                <w:szCs w:val="18"/>
              </w:rPr>
              <w:t>545</w:t>
            </w:r>
          </w:p>
        </w:tc>
        <w:tc>
          <w:tcPr>
            <w:tcW w:w="372" w:type="pct"/>
            <w:shd w:val="clear" w:color="auto" w:fill="auto"/>
            <w:vAlign w:val="center"/>
            <w:hideMark/>
          </w:tcPr>
          <w:p w:rsidR="000D6A38" w:rsidRDefault="000D6A38" w:rsidP="00025212">
            <w:pPr>
              <w:spacing w:after="0" w:line="240" w:lineRule="auto"/>
              <w:jc w:val="center"/>
              <w:rPr>
                <w:rFonts w:ascii="Times New Roman" w:eastAsia="Times New Roman" w:hAnsi="Times New Roman"/>
                <w:sz w:val="16"/>
                <w:szCs w:val="16"/>
                <w:lang w:eastAsia="bg-BG"/>
              </w:rPr>
            </w:pPr>
            <w:r>
              <w:rPr>
                <w:sz w:val="18"/>
                <w:szCs w:val="18"/>
              </w:rPr>
              <w:t>618</w:t>
            </w:r>
          </w:p>
        </w:tc>
        <w:tc>
          <w:tcPr>
            <w:tcW w:w="372" w:type="pct"/>
            <w:shd w:val="clear" w:color="auto" w:fill="auto"/>
            <w:vAlign w:val="center"/>
            <w:hideMark/>
          </w:tcPr>
          <w:p w:rsidR="000D6A38" w:rsidRDefault="000D6A38" w:rsidP="00025212">
            <w:pPr>
              <w:spacing w:after="0" w:line="240" w:lineRule="auto"/>
              <w:jc w:val="center"/>
              <w:rPr>
                <w:rFonts w:ascii="Times New Roman" w:eastAsia="Times New Roman" w:hAnsi="Times New Roman"/>
                <w:sz w:val="16"/>
                <w:szCs w:val="16"/>
                <w:lang w:eastAsia="bg-BG"/>
              </w:rPr>
            </w:pPr>
            <w:r>
              <w:rPr>
                <w:sz w:val="18"/>
                <w:szCs w:val="18"/>
              </w:rPr>
              <w:t>751</w:t>
            </w:r>
          </w:p>
        </w:tc>
      </w:tr>
      <w:tr w:rsidR="000D6A38" w:rsidRPr="00946DEA" w:rsidTr="000D6A38">
        <w:trPr>
          <w:trHeight w:val="174"/>
          <w:tblHeader/>
        </w:trPr>
        <w:tc>
          <w:tcPr>
            <w:tcW w:w="189" w:type="pct"/>
            <w:shd w:val="clear" w:color="auto" w:fill="auto"/>
            <w:vAlign w:val="center"/>
            <w:hideMark/>
          </w:tcPr>
          <w:p w:rsidR="000D6A38" w:rsidRPr="00946DEA" w:rsidRDefault="000D6A38"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lastRenderedPageBreak/>
              <w:t>4.2</w:t>
            </w:r>
          </w:p>
        </w:tc>
        <w:tc>
          <w:tcPr>
            <w:tcW w:w="2586" w:type="pct"/>
            <w:shd w:val="clear" w:color="auto" w:fill="auto"/>
            <w:vAlign w:val="center"/>
            <w:hideMark/>
          </w:tcPr>
          <w:p w:rsidR="000D6A38" w:rsidRPr="00946DEA" w:rsidRDefault="000D6A38" w:rsidP="00025212">
            <w:pPr>
              <w:spacing w:after="0" w:line="240" w:lineRule="auto"/>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разходи за трудови възнаграждения за оперативен ремонт</w:t>
            </w:r>
          </w:p>
        </w:tc>
        <w:tc>
          <w:tcPr>
            <w:tcW w:w="364" w:type="pct"/>
            <w:shd w:val="clear" w:color="auto" w:fill="auto"/>
            <w:vAlign w:val="center"/>
            <w:hideMark/>
          </w:tcPr>
          <w:p w:rsidR="000D6A38" w:rsidRDefault="000D6A38" w:rsidP="00025212">
            <w:pPr>
              <w:spacing w:after="0" w:line="240" w:lineRule="auto"/>
              <w:jc w:val="center"/>
              <w:rPr>
                <w:rFonts w:ascii="Times New Roman" w:eastAsia="Times New Roman" w:hAnsi="Times New Roman"/>
                <w:sz w:val="16"/>
                <w:szCs w:val="16"/>
                <w:lang w:eastAsia="bg-BG"/>
              </w:rPr>
            </w:pPr>
            <w:r>
              <w:rPr>
                <w:sz w:val="18"/>
                <w:szCs w:val="18"/>
              </w:rPr>
              <w:t>0</w:t>
            </w:r>
          </w:p>
        </w:tc>
        <w:tc>
          <w:tcPr>
            <w:tcW w:w="372" w:type="pct"/>
            <w:shd w:val="clear" w:color="auto" w:fill="auto"/>
            <w:vAlign w:val="center"/>
            <w:hideMark/>
          </w:tcPr>
          <w:p w:rsidR="000D6A38" w:rsidRDefault="000D6A38" w:rsidP="00025212">
            <w:pPr>
              <w:spacing w:after="0" w:line="240" w:lineRule="auto"/>
              <w:jc w:val="center"/>
              <w:rPr>
                <w:rFonts w:ascii="Times New Roman" w:eastAsia="Times New Roman" w:hAnsi="Times New Roman"/>
                <w:sz w:val="16"/>
                <w:szCs w:val="16"/>
                <w:lang w:eastAsia="bg-BG"/>
              </w:rPr>
            </w:pPr>
            <w:r>
              <w:rPr>
                <w:sz w:val="18"/>
                <w:szCs w:val="18"/>
              </w:rPr>
              <w:t>1</w:t>
            </w:r>
          </w:p>
        </w:tc>
        <w:tc>
          <w:tcPr>
            <w:tcW w:w="372" w:type="pct"/>
            <w:shd w:val="clear" w:color="auto" w:fill="auto"/>
            <w:vAlign w:val="center"/>
            <w:hideMark/>
          </w:tcPr>
          <w:p w:rsidR="000D6A38" w:rsidRDefault="000D6A38" w:rsidP="00025212">
            <w:pPr>
              <w:spacing w:after="0" w:line="240" w:lineRule="auto"/>
              <w:jc w:val="center"/>
              <w:rPr>
                <w:rFonts w:ascii="Times New Roman" w:eastAsia="Times New Roman" w:hAnsi="Times New Roman"/>
                <w:sz w:val="16"/>
                <w:szCs w:val="16"/>
                <w:lang w:eastAsia="bg-BG"/>
              </w:rPr>
            </w:pPr>
            <w:r>
              <w:rPr>
                <w:sz w:val="18"/>
                <w:szCs w:val="18"/>
              </w:rPr>
              <w:t>1</w:t>
            </w:r>
          </w:p>
        </w:tc>
        <w:tc>
          <w:tcPr>
            <w:tcW w:w="372" w:type="pct"/>
            <w:shd w:val="clear" w:color="auto" w:fill="auto"/>
            <w:vAlign w:val="center"/>
            <w:hideMark/>
          </w:tcPr>
          <w:p w:rsidR="000D6A38" w:rsidRDefault="000D6A38" w:rsidP="00025212">
            <w:pPr>
              <w:spacing w:after="0" w:line="240" w:lineRule="auto"/>
              <w:jc w:val="center"/>
              <w:rPr>
                <w:rFonts w:ascii="Times New Roman" w:eastAsia="Times New Roman" w:hAnsi="Times New Roman"/>
                <w:sz w:val="16"/>
                <w:szCs w:val="16"/>
                <w:lang w:eastAsia="bg-BG"/>
              </w:rPr>
            </w:pPr>
            <w:r>
              <w:rPr>
                <w:sz w:val="18"/>
                <w:szCs w:val="18"/>
              </w:rPr>
              <w:t>1</w:t>
            </w:r>
          </w:p>
        </w:tc>
        <w:tc>
          <w:tcPr>
            <w:tcW w:w="372" w:type="pct"/>
            <w:shd w:val="clear" w:color="auto" w:fill="auto"/>
            <w:vAlign w:val="center"/>
            <w:hideMark/>
          </w:tcPr>
          <w:p w:rsidR="000D6A38" w:rsidRDefault="000D6A38" w:rsidP="00025212">
            <w:pPr>
              <w:spacing w:after="0" w:line="240" w:lineRule="auto"/>
              <w:jc w:val="center"/>
              <w:rPr>
                <w:rFonts w:ascii="Times New Roman" w:eastAsia="Times New Roman" w:hAnsi="Times New Roman"/>
                <w:sz w:val="16"/>
                <w:szCs w:val="16"/>
                <w:lang w:eastAsia="bg-BG"/>
              </w:rPr>
            </w:pPr>
            <w:r>
              <w:rPr>
                <w:sz w:val="18"/>
                <w:szCs w:val="18"/>
              </w:rPr>
              <w:t>1</w:t>
            </w:r>
          </w:p>
        </w:tc>
        <w:tc>
          <w:tcPr>
            <w:tcW w:w="372" w:type="pct"/>
            <w:shd w:val="clear" w:color="auto" w:fill="auto"/>
            <w:vAlign w:val="center"/>
            <w:hideMark/>
          </w:tcPr>
          <w:p w:rsidR="000D6A38" w:rsidRDefault="000D6A38" w:rsidP="00025212">
            <w:pPr>
              <w:spacing w:after="0" w:line="240" w:lineRule="auto"/>
              <w:jc w:val="center"/>
              <w:rPr>
                <w:rFonts w:ascii="Times New Roman" w:eastAsia="Times New Roman" w:hAnsi="Times New Roman"/>
                <w:sz w:val="16"/>
                <w:szCs w:val="16"/>
                <w:lang w:eastAsia="bg-BG"/>
              </w:rPr>
            </w:pPr>
            <w:r>
              <w:rPr>
                <w:sz w:val="18"/>
                <w:szCs w:val="18"/>
              </w:rPr>
              <w:t>1</w:t>
            </w:r>
          </w:p>
        </w:tc>
      </w:tr>
      <w:tr w:rsidR="000D6A38" w:rsidRPr="00946DEA" w:rsidTr="000D6A38">
        <w:trPr>
          <w:trHeight w:val="546"/>
          <w:tblHeader/>
        </w:trPr>
        <w:tc>
          <w:tcPr>
            <w:tcW w:w="189" w:type="pct"/>
            <w:shd w:val="clear" w:color="auto" w:fill="auto"/>
            <w:vAlign w:val="center"/>
            <w:hideMark/>
          </w:tcPr>
          <w:p w:rsidR="000D6A38" w:rsidRPr="00946DEA" w:rsidRDefault="000D6A38"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4.3</w:t>
            </w:r>
          </w:p>
        </w:tc>
        <w:tc>
          <w:tcPr>
            <w:tcW w:w="2586" w:type="pct"/>
            <w:shd w:val="clear" w:color="auto" w:fill="auto"/>
            <w:vAlign w:val="center"/>
            <w:hideMark/>
          </w:tcPr>
          <w:p w:rsidR="000D6A38" w:rsidRPr="00946DEA" w:rsidRDefault="000D6A38" w:rsidP="00025212">
            <w:pPr>
              <w:spacing w:after="0" w:line="240" w:lineRule="auto"/>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разходи за възнаграждения и хонорари за наети с договор за управление и контрол, граждански договор, допълнителен труд съгласно чл. 111 от КТ</w:t>
            </w:r>
          </w:p>
        </w:tc>
        <w:tc>
          <w:tcPr>
            <w:tcW w:w="364" w:type="pct"/>
            <w:shd w:val="clear" w:color="auto" w:fill="auto"/>
            <w:vAlign w:val="center"/>
            <w:hideMark/>
          </w:tcPr>
          <w:p w:rsidR="000D6A38" w:rsidRDefault="000D6A38" w:rsidP="00025212">
            <w:pPr>
              <w:spacing w:after="0" w:line="240" w:lineRule="auto"/>
              <w:jc w:val="center"/>
              <w:rPr>
                <w:rFonts w:ascii="Times New Roman" w:eastAsia="Times New Roman" w:hAnsi="Times New Roman"/>
                <w:sz w:val="16"/>
                <w:szCs w:val="16"/>
                <w:lang w:eastAsia="bg-BG"/>
              </w:rPr>
            </w:pPr>
            <w:r>
              <w:rPr>
                <w:sz w:val="18"/>
                <w:szCs w:val="18"/>
              </w:rPr>
              <w:t>1</w:t>
            </w:r>
          </w:p>
        </w:tc>
        <w:tc>
          <w:tcPr>
            <w:tcW w:w="372" w:type="pct"/>
            <w:shd w:val="clear" w:color="auto" w:fill="auto"/>
            <w:vAlign w:val="center"/>
            <w:hideMark/>
          </w:tcPr>
          <w:p w:rsidR="000D6A38" w:rsidRDefault="000D6A38" w:rsidP="00025212">
            <w:pPr>
              <w:spacing w:after="0" w:line="240" w:lineRule="auto"/>
              <w:jc w:val="center"/>
              <w:rPr>
                <w:rFonts w:ascii="Times New Roman" w:eastAsia="Times New Roman" w:hAnsi="Times New Roman"/>
                <w:sz w:val="16"/>
                <w:szCs w:val="16"/>
                <w:lang w:eastAsia="bg-BG"/>
              </w:rPr>
            </w:pPr>
            <w:r>
              <w:rPr>
                <w:sz w:val="18"/>
                <w:szCs w:val="18"/>
              </w:rPr>
              <w:t>-1</w:t>
            </w:r>
          </w:p>
        </w:tc>
        <w:tc>
          <w:tcPr>
            <w:tcW w:w="372" w:type="pct"/>
            <w:shd w:val="clear" w:color="auto" w:fill="auto"/>
            <w:vAlign w:val="center"/>
            <w:hideMark/>
          </w:tcPr>
          <w:p w:rsidR="000D6A38" w:rsidRDefault="000D6A38" w:rsidP="00025212">
            <w:pPr>
              <w:spacing w:after="0" w:line="240" w:lineRule="auto"/>
              <w:jc w:val="center"/>
              <w:rPr>
                <w:rFonts w:ascii="Times New Roman" w:eastAsia="Times New Roman" w:hAnsi="Times New Roman"/>
                <w:sz w:val="16"/>
                <w:szCs w:val="16"/>
                <w:lang w:eastAsia="bg-BG"/>
              </w:rPr>
            </w:pPr>
            <w:r>
              <w:rPr>
                <w:sz w:val="18"/>
                <w:szCs w:val="18"/>
              </w:rPr>
              <w:t>-1</w:t>
            </w:r>
          </w:p>
        </w:tc>
        <w:tc>
          <w:tcPr>
            <w:tcW w:w="372" w:type="pct"/>
            <w:shd w:val="clear" w:color="auto" w:fill="auto"/>
            <w:vAlign w:val="center"/>
            <w:hideMark/>
          </w:tcPr>
          <w:p w:rsidR="000D6A38" w:rsidRDefault="000D6A38" w:rsidP="00025212">
            <w:pPr>
              <w:spacing w:after="0" w:line="240" w:lineRule="auto"/>
              <w:jc w:val="center"/>
              <w:rPr>
                <w:rFonts w:ascii="Times New Roman" w:eastAsia="Times New Roman" w:hAnsi="Times New Roman"/>
                <w:sz w:val="16"/>
                <w:szCs w:val="16"/>
                <w:lang w:eastAsia="bg-BG"/>
              </w:rPr>
            </w:pPr>
            <w:r>
              <w:rPr>
                <w:sz w:val="18"/>
                <w:szCs w:val="18"/>
              </w:rPr>
              <w:t>-1</w:t>
            </w:r>
          </w:p>
        </w:tc>
        <w:tc>
          <w:tcPr>
            <w:tcW w:w="372" w:type="pct"/>
            <w:shd w:val="clear" w:color="auto" w:fill="auto"/>
            <w:vAlign w:val="center"/>
            <w:hideMark/>
          </w:tcPr>
          <w:p w:rsidR="000D6A38" w:rsidRDefault="000D6A38" w:rsidP="00025212">
            <w:pPr>
              <w:spacing w:after="0" w:line="240" w:lineRule="auto"/>
              <w:jc w:val="center"/>
              <w:rPr>
                <w:rFonts w:ascii="Times New Roman" w:eastAsia="Times New Roman" w:hAnsi="Times New Roman"/>
                <w:sz w:val="16"/>
                <w:szCs w:val="16"/>
                <w:lang w:eastAsia="bg-BG"/>
              </w:rPr>
            </w:pPr>
            <w:r>
              <w:rPr>
                <w:sz w:val="18"/>
                <w:szCs w:val="18"/>
              </w:rPr>
              <w:t>-1</w:t>
            </w:r>
          </w:p>
        </w:tc>
        <w:tc>
          <w:tcPr>
            <w:tcW w:w="372" w:type="pct"/>
            <w:shd w:val="clear" w:color="auto" w:fill="auto"/>
            <w:vAlign w:val="center"/>
            <w:hideMark/>
          </w:tcPr>
          <w:p w:rsidR="000D6A38" w:rsidRDefault="000D6A38" w:rsidP="00025212">
            <w:pPr>
              <w:spacing w:after="0" w:line="240" w:lineRule="auto"/>
              <w:jc w:val="center"/>
              <w:rPr>
                <w:rFonts w:ascii="Times New Roman" w:eastAsia="Times New Roman" w:hAnsi="Times New Roman"/>
                <w:sz w:val="16"/>
                <w:szCs w:val="16"/>
                <w:lang w:eastAsia="bg-BG"/>
              </w:rPr>
            </w:pPr>
            <w:r>
              <w:rPr>
                <w:sz w:val="18"/>
                <w:szCs w:val="18"/>
              </w:rPr>
              <w:t>-1</w:t>
            </w:r>
          </w:p>
        </w:tc>
      </w:tr>
      <w:tr w:rsidR="005A7651" w:rsidRPr="00946DEA" w:rsidTr="000D6A38">
        <w:trPr>
          <w:trHeight w:val="51"/>
          <w:tblHeader/>
        </w:trPr>
        <w:tc>
          <w:tcPr>
            <w:tcW w:w="189" w:type="pct"/>
            <w:shd w:val="clear" w:color="auto" w:fill="auto"/>
            <w:vAlign w:val="center"/>
            <w:hideMark/>
          </w:tcPr>
          <w:p w:rsidR="005A7651" w:rsidRPr="00946DEA" w:rsidRDefault="005A7651" w:rsidP="00025212">
            <w:pPr>
              <w:spacing w:after="0" w:line="240" w:lineRule="auto"/>
              <w:jc w:val="center"/>
              <w:rPr>
                <w:rFonts w:ascii="Times New Roman" w:eastAsia="Times New Roman" w:hAnsi="Times New Roman"/>
                <w:b/>
                <w:bCs/>
                <w:sz w:val="16"/>
                <w:szCs w:val="16"/>
                <w:lang w:eastAsia="bg-BG"/>
              </w:rPr>
            </w:pPr>
            <w:r w:rsidRPr="00946DEA">
              <w:rPr>
                <w:rFonts w:ascii="Times New Roman" w:eastAsia="Times New Roman" w:hAnsi="Times New Roman"/>
                <w:b/>
                <w:bCs/>
                <w:sz w:val="16"/>
                <w:szCs w:val="16"/>
                <w:lang w:eastAsia="bg-BG"/>
              </w:rPr>
              <w:t>5</w:t>
            </w:r>
          </w:p>
        </w:tc>
        <w:tc>
          <w:tcPr>
            <w:tcW w:w="2586" w:type="pct"/>
            <w:shd w:val="clear" w:color="auto" w:fill="auto"/>
            <w:vAlign w:val="center"/>
            <w:hideMark/>
          </w:tcPr>
          <w:p w:rsidR="005A7651" w:rsidRPr="00946DEA" w:rsidRDefault="005A7651" w:rsidP="00025212">
            <w:pPr>
              <w:spacing w:after="0" w:line="240" w:lineRule="auto"/>
              <w:rPr>
                <w:rFonts w:ascii="Times New Roman" w:eastAsia="Times New Roman" w:hAnsi="Times New Roman"/>
                <w:b/>
                <w:bCs/>
                <w:sz w:val="16"/>
                <w:szCs w:val="16"/>
                <w:lang w:eastAsia="bg-BG"/>
              </w:rPr>
            </w:pPr>
            <w:r w:rsidRPr="00946DEA">
              <w:rPr>
                <w:rFonts w:ascii="Times New Roman" w:eastAsia="Times New Roman" w:hAnsi="Times New Roman"/>
                <w:b/>
                <w:bCs/>
                <w:sz w:val="16"/>
                <w:szCs w:val="16"/>
                <w:lang w:eastAsia="bg-BG"/>
              </w:rPr>
              <w:t>Разходи за осигуровки</w:t>
            </w:r>
          </w:p>
        </w:tc>
        <w:tc>
          <w:tcPr>
            <w:tcW w:w="364" w:type="pct"/>
            <w:shd w:val="clear" w:color="auto" w:fill="auto"/>
            <w:vAlign w:val="center"/>
            <w:hideMark/>
          </w:tcPr>
          <w:p w:rsidR="002C0365" w:rsidRDefault="005A7651" w:rsidP="00025212">
            <w:pPr>
              <w:spacing w:after="0" w:line="240" w:lineRule="auto"/>
              <w:jc w:val="center"/>
              <w:rPr>
                <w:rFonts w:ascii="Times New Roman" w:eastAsia="Times New Roman" w:hAnsi="Times New Roman"/>
                <w:b/>
                <w:bCs/>
                <w:sz w:val="16"/>
                <w:szCs w:val="16"/>
                <w:lang w:eastAsia="bg-BG"/>
              </w:rPr>
            </w:pPr>
            <w:r w:rsidRPr="00946DEA">
              <w:rPr>
                <w:rFonts w:ascii="Times New Roman" w:eastAsia="Times New Roman" w:hAnsi="Times New Roman"/>
                <w:b/>
                <w:bCs/>
                <w:sz w:val="16"/>
                <w:szCs w:val="16"/>
                <w:lang w:eastAsia="bg-BG"/>
              </w:rPr>
              <w:t>79</w:t>
            </w:r>
          </w:p>
        </w:tc>
        <w:tc>
          <w:tcPr>
            <w:tcW w:w="372" w:type="pct"/>
            <w:shd w:val="clear" w:color="auto" w:fill="auto"/>
            <w:vAlign w:val="center"/>
            <w:hideMark/>
          </w:tcPr>
          <w:p w:rsidR="002C0365" w:rsidRDefault="005A7651" w:rsidP="00025212">
            <w:pPr>
              <w:spacing w:after="0" w:line="240" w:lineRule="auto"/>
              <w:jc w:val="center"/>
              <w:rPr>
                <w:rFonts w:ascii="Times New Roman" w:eastAsia="Times New Roman" w:hAnsi="Times New Roman"/>
                <w:b/>
                <w:bCs/>
                <w:sz w:val="16"/>
                <w:szCs w:val="16"/>
                <w:lang w:eastAsia="bg-BG"/>
              </w:rPr>
            </w:pPr>
            <w:r w:rsidRPr="00946DEA">
              <w:rPr>
                <w:rFonts w:ascii="Times New Roman" w:eastAsia="Times New Roman" w:hAnsi="Times New Roman"/>
                <w:b/>
                <w:bCs/>
                <w:sz w:val="16"/>
                <w:szCs w:val="16"/>
                <w:lang w:eastAsia="bg-BG"/>
              </w:rPr>
              <w:t>92</w:t>
            </w:r>
          </w:p>
        </w:tc>
        <w:tc>
          <w:tcPr>
            <w:tcW w:w="372" w:type="pct"/>
            <w:shd w:val="clear" w:color="auto" w:fill="auto"/>
            <w:vAlign w:val="center"/>
            <w:hideMark/>
          </w:tcPr>
          <w:p w:rsidR="002C0365" w:rsidRDefault="005A7651" w:rsidP="00025212">
            <w:pPr>
              <w:spacing w:after="0" w:line="240" w:lineRule="auto"/>
              <w:jc w:val="center"/>
              <w:rPr>
                <w:rFonts w:ascii="Times New Roman" w:eastAsia="Times New Roman" w:hAnsi="Times New Roman"/>
                <w:b/>
                <w:bCs/>
                <w:sz w:val="16"/>
                <w:szCs w:val="16"/>
                <w:lang w:eastAsia="bg-BG"/>
              </w:rPr>
            </w:pPr>
            <w:r w:rsidRPr="00946DEA">
              <w:rPr>
                <w:rFonts w:ascii="Times New Roman" w:eastAsia="Times New Roman" w:hAnsi="Times New Roman"/>
                <w:b/>
                <w:bCs/>
                <w:sz w:val="16"/>
                <w:szCs w:val="16"/>
                <w:lang w:eastAsia="bg-BG"/>
              </w:rPr>
              <w:t>110</w:t>
            </w:r>
          </w:p>
        </w:tc>
        <w:tc>
          <w:tcPr>
            <w:tcW w:w="372" w:type="pct"/>
            <w:shd w:val="clear" w:color="auto" w:fill="auto"/>
            <w:vAlign w:val="center"/>
            <w:hideMark/>
          </w:tcPr>
          <w:p w:rsidR="002C0365" w:rsidRDefault="005A7651" w:rsidP="00025212">
            <w:pPr>
              <w:spacing w:after="0" w:line="240" w:lineRule="auto"/>
              <w:jc w:val="center"/>
              <w:rPr>
                <w:rFonts w:ascii="Times New Roman" w:eastAsia="Times New Roman" w:hAnsi="Times New Roman"/>
                <w:b/>
                <w:bCs/>
                <w:sz w:val="16"/>
                <w:szCs w:val="16"/>
                <w:lang w:eastAsia="bg-BG"/>
              </w:rPr>
            </w:pPr>
            <w:r w:rsidRPr="00946DEA">
              <w:rPr>
                <w:rFonts w:ascii="Times New Roman" w:eastAsia="Times New Roman" w:hAnsi="Times New Roman"/>
                <w:b/>
                <w:bCs/>
                <w:sz w:val="16"/>
                <w:szCs w:val="16"/>
                <w:lang w:eastAsia="bg-BG"/>
              </w:rPr>
              <w:t>131</w:t>
            </w:r>
          </w:p>
        </w:tc>
        <w:tc>
          <w:tcPr>
            <w:tcW w:w="372" w:type="pct"/>
            <w:shd w:val="clear" w:color="auto" w:fill="auto"/>
            <w:vAlign w:val="center"/>
            <w:hideMark/>
          </w:tcPr>
          <w:p w:rsidR="002C0365" w:rsidRDefault="005A7651" w:rsidP="00025212">
            <w:pPr>
              <w:spacing w:after="0" w:line="240" w:lineRule="auto"/>
              <w:jc w:val="center"/>
              <w:rPr>
                <w:rFonts w:ascii="Times New Roman" w:eastAsia="Times New Roman" w:hAnsi="Times New Roman"/>
                <w:b/>
                <w:bCs/>
                <w:sz w:val="16"/>
                <w:szCs w:val="16"/>
                <w:lang w:eastAsia="bg-BG"/>
              </w:rPr>
            </w:pPr>
            <w:r w:rsidRPr="00946DEA">
              <w:rPr>
                <w:rFonts w:ascii="Times New Roman" w:eastAsia="Times New Roman" w:hAnsi="Times New Roman"/>
                <w:b/>
                <w:bCs/>
                <w:sz w:val="16"/>
                <w:szCs w:val="16"/>
                <w:lang w:eastAsia="bg-BG"/>
              </w:rPr>
              <w:t>142</w:t>
            </w:r>
          </w:p>
        </w:tc>
        <w:tc>
          <w:tcPr>
            <w:tcW w:w="372" w:type="pct"/>
            <w:shd w:val="clear" w:color="auto" w:fill="auto"/>
            <w:vAlign w:val="center"/>
            <w:hideMark/>
          </w:tcPr>
          <w:p w:rsidR="002C0365" w:rsidRDefault="005A7651" w:rsidP="00025212">
            <w:pPr>
              <w:spacing w:after="0" w:line="240" w:lineRule="auto"/>
              <w:jc w:val="center"/>
              <w:rPr>
                <w:rFonts w:ascii="Times New Roman" w:eastAsia="Times New Roman" w:hAnsi="Times New Roman"/>
                <w:b/>
                <w:bCs/>
                <w:sz w:val="16"/>
                <w:szCs w:val="16"/>
                <w:lang w:eastAsia="bg-BG"/>
              </w:rPr>
            </w:pPr>
            <w:r w:rsidRPr="00946DEA">
              <w:rPr>
                <w:rFonts w:ascii="Times New Roman" w:eastAsia="Times New Roman" w:hAnsi="Times New Roman"/>
                <w:b/>
                <w:bCs/>
                <w:sz w:val="16"/>
                <w:szCs w:val="16"/>
                <w:lang w:eastAsia="bg-BG"/>
              </w:rPr>
              <w:t>168</w:t>
            </w:r>
          </w:p>
        </w:tc>
      </w:tr>
      <w:tr w:rsidR="005A7651" w:rsidRPr="00946DEA" w:rsidTr="000D6A38">
        <w:trPr>
          <w:trHeight w:val="75"/>
          <w:tblHeader/>
        </w:trPr>
        <w:tc>
          <w:tcPr>
            <w:tcW w:w="189" w:type="pct"/>
            <w:shd w:val="clear" w:color="auto" w:fill="auto"/>
            <w:vAlign w:val="center"/>
            <w:hideMark/>
          </w:tcPr>
          <w:p w:rsidR="005A7651" w:rsidRPr="00946DEA"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5.1</w:t>
            </w:r>
          </w:p>
        </w:tc>
        <w:tc>
          <w:tcPr>
            <w:tcW w:w="2586" w:type="pct"/>
            <w:shd w:val="clear" w:color="auto" w:fill="auto"/>
            <w:vAlign w:val="center"/>
            <w:hideMark/>
          </w:tcPr>
          <w:p w:rsidR="005A7651" w:rsidRPr="00946DEA" w:rsidRDefault="005A7651" w:rsidP="00025212">
            <w:pPr>
              <w:spacing w:after="0" w:line="240" w:lineRule="auto"/>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социални осигуровки</w:t>
            </w:r>
          </w:p>
        </w:tc>
        <w:tc>
          <w:tcPr>
            <w:tcW w:w="364" w:type="pct"/>
            <w:shd w:val="clear" w:color="auto" w:fill="auto"/>
            <w:vAlign w:val="center"/>
            <w:hideMark/>
          </w:tcPr>
          <w:p w:rsidR="002C0365"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55</w:t>
            </w:r>
          </w:p>
        </w:tc>
        <w:tc>
          <w:tcPr>
            <w:tcW w:w="372" w:type="pct"/>
            <w:shd w:val="clear" w:color="auto" w:fill="auto"/>
            <w:vAlign w:val="center"/>
            <w:hideMark/>
          </w:tcPr>
          <w:p w:rsidR="002C0365"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65</w:t>
            </w:r>
          </w:p>
        </w:tc>
        <w:tc>
          <w:tcPr>
            <w:tcW w:w="372" w:type="pct"/>
            <w:shd w:val="clear" w:color="auto" w:fill="auto"/>
            <w:vAlign w:val="center"/>
            <w:hideMark/>
          </w:tcPr>
          <w:p w:rsidR="002C0365"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83</w:t>
            </w:r>
          </w:p>
        </w:tc>
        <w:tc>
          <w:tcPr>
            <w:tcW w:w="372" w:type="pct"/>
            <w:shd w:val="clear" w:color="auto" w:fill="auto"/>
            <w:vAlign w:val="center"/>
            <w:hideMark/>
          </w:tcPr>
          <w:p w:rsidR="002C0365"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104</w:t>
            </w:r>
          </w:p>
        </w:tc>
        <w:tc>
          <w:tcPr>
            <w:tcW w:w="372" w:type="pct"/>
            <w:shd w:val="clear" w:color="auto" w:fill="auto"/>
            <w:vAlign w:val="center"/>
            <w:hideMark/>
          </w:tcPr>
          <w:p w:rsidR="002C0365"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118</w:t>
            </w:r>
          </w:p>
        </w:tc>
        <w:tc>
          <w:tcPr>
            <w:tcW w:w="372" w:type="pct"/>
            <w:shd w:val="clear" w:color="auto" w:fill="auto"/>
            <w:vAlign w:val="center"/>
            <w:hideMark/>
          </w:tcPr>
          <w:p w:rsidR="002C0365"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144</w:t>
            </w:r>
          </w:p>
        </w:tc>
      </w:tr>
      <w:tr w:rsidR="005A7651" w:rsidRPr="00946DEA" w:rsidTr="000D6A38">
        <w:trPr>
          <w:trHeight w:val="51"/>
          <w:tblHeader/>
        </w:trPr>
        <w:tc>
          <w:tcPr>
            <w:tcW w:w="189" w:type="pct"/>
            <w:shd w:val="clear" w:color="auto" w:fill="auto"/>
            <w:vAlign w:val="center"/>
            <w:hideMark/>
          </w:tcPr>
          <w:p w:rsidR="005A7651" w:rsidRPr="00946DEA"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5.2</w:t>
            </w:r>
          </w:p>
        </w:tc>
        <w:tc>
          <w:tcPr>
            <w:tcW w:w="2586" w:type="pct"/>
            <w:shd w:val="clear" w:color="auto" w:fill="auto"/>
            <w:vAlign w:val="center"/>
            <w:hideMark/>
          </w:tcPr>
          <w:p w:rsidR="005A7651" w:rsidRPr="00946DEA" w:rsidRDefault="005A7651" w:rsidP="00025212">
            <w:pPr>
              <w:spacing w:after="0" w:line="240" w:lineRule="auto"/>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социални осигуровки  за оперативен ремонт</w:t>
            </w:r>
          </w:p>
        </w:tc>
        <w:tc>
          <w:tcPr>
            <w:tcW w:w="364" w:type="pct"/>
            <w:shd w:val="clear" w:color="auto" w:fill="auto"/>
            <w:vAlign w:val="center"/>
            <w:hideMark/>
          </w:tcPr>
          <w:p w:rsidR="002C0365"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0</w:t>
            </w:r>
          </w:p>
        </w:tc>
      </w:tr>
      <w:tr w:rsidR="005A7651" w:rsidRPr="00946DEA" w:rsidTr="000D6A38">
        <w:trPr>
          <w:trHeight w:val="406"/>
          <w:tblHeader/>
        </w:trPr>
        <w:tc>
          <w:tcPr>
            <w:tcW w:w="189" w:type="pct"/>
            <w:shd w:val="clear" w:color="auto" w:fill="auto"/>
            <w:vAlign w:val="center"/>
            <w:hideMark/>
          </w:tcPr>
          <w:p w:rsidR="005A7651" w:rsidRPr="00946DEA"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5.3</w:t>
            </w:r>
          </w:p>
        </w:tc>
        <w:tc>
          <w:tcPr>
            <w:tcW w:w="2586" w:type="pct"/>
            <w:shd w:val="clear" w:color="auto" w:fill="auto"/>
            <w:vAlign w:val="center"/>
            <w:hideMark/>
          </w:tcPr>
          <w:p w:rsidR="005A7651" w:rsidRPr="00946DEA" w:rsidRDefault="005A7651" w:rsidP="00025212">
            <w:pPr>
              <w:spacing w:after="0" w:line="240" w:lineRule="auto"/>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социални осигуровки за наети с договор за управление и контрол, граждански договор, допълнителен труд съгласно чл. 111 от КТ</w:t>
            </w:r>
          </w:p>
        </w:tc>
        <w:tc>
          <w:tcPr>
            <w:tcW w:w="364" w:type="pct"/>
            <w:shd w:val="clear" w:color="auto" w:fill="auto"/>
            <w:vAlign w:val="center"/>
            <w:hideMark/>
          </w:tcPr>
          <w:p w:rsidR="002C0365"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0</w:t>
            </w:r>
          </w:p>
        </w:tc>
      </w:tr>
      <w:tr w:rsidR="005A7651" w:rsidRPr="00946DEA" w:rsidTr="000D6A38">
        <w:trPr>
          <w:trHeight w:val="51"/>
          <w:tblHeader/>
        </w:trPr>
        <w:tc>
          <w:tcPr>
            <w:tcW w:w="189" w:type="pct"/>
            <w:shd w:val="clear" w:color="auto" w:fill="auto"/>
            <w:vAlign w:val="center"/>
            <w:hideMark/>
          </w:tcPr>
          <w:p w:rsidR="005A7651" w:rsidRPr="00946DEA"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5.4</w:t>
            </w:r>
          </w:p>
        </w:tc>
        <w:tc>
          <w:tcPr>
            <w:tcW w:w="2586" w:type="pct"/>
            <w:shd w:val="clear" w:color="auto" w:fill="auto"/>
            <w:vAlign w:val="center"/>
            <w:hideMark/>
          </w:tcPr>
          <w:p w:rsidR="005A7651" w:rsidRPr="00946DEA" w:rsidRDefault="005A7651" w:rsidP="00025212">
            <w:pPr>
              <w:spacing w:after="0" w:line="240" w:lineRule="auto"/>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социални разходи (вкл. ваучери за храна)</w:t>
            </w:r>
          </w:p>
        </w:tc>
        <w:tc>
          <w:tcPr>
            <w:tcW w:w="364" w:type="pct"/>
            <w:shd w:val="clear" w:color="auto" w:fill="auto"/>
            <w:vAlign w:val="center"/>
            <w:hideMark/>
          </w:tcPr>
          <w:p w:rsidR="002C0365"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24</w:t>
            </w:r>
          </w:p>
        </w:tc>
        <w:tc>
          <w:tcPr>
            <w:tcW w:w="372" w:type="pct"/>
            <w:shd w:val="clear" w:color="auto" w:fill="auto"/>
            <w:vAlign w:val="center"/>
            <w:hideMark/>
          </w:tcPr>
          <w:p w:rsidR="002C0365"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27</w:t>
            </w:r>
          </w:p>
        </w:tc>
        <w:tc>
          <w:tcPr>
            <w:tcW w:w="372" w:type="pct"/>
            <w:shd w:val="clear" w:color="auto" w:fill="auto"/>
            <w:vAlign w:val="center"/>
            <w:hideMark/>
          </w:tcPr>
          <w:p w:rsidR="002C0365"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27</w:t>
            </w:r>
          </w:p>
        </w:tc>
        <w:tc>
          <w:tcPr>
            <w:tcW w:w="372" w:type="pct"/>
            <w:shd w:val="clear" w:color="auto" w:fill="auto"/>
            <w:vAlign w:val="center"/>
            <w:hideMark/>
          </w:tcPr>
          <w:p w:rsidR="002C0365"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27</w:t>
            </w:r>
          </w:p>
        </w:tc>
        <w:tc>
          <w:tcPr>
            <w:tcW w:w="372" w:type="pct"/>
            <w:shd w:val="clear" w:color="auto" w:fill="auto"/>
            <w:vAlign w:val="center"/>
            <w:hideMark/>
          </w:tcPr>
          <w:p w:rsidR="002C0365"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24</w:t>
            </w:r>
          </w:p>
        </w:tc>
        <w:tc>
          <w:tcPr>
            <w:tcW w:w="372" w:type="pct"/>
            <w:shd w:val="clear" w:color="auto" w:fill="auto"/>
            <w:vAlign w:val="center"/>
            <w:hideMark/>
          </w:tcPr>
          <w:p w:rsidR="002C0365"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24</w:t>
            </w:r>
          </w:p>
        </w:tc>
      </w:tr>
      <w:tr w:rsidR="005A7651" w:rsidRPr="00946DEA" w:rsidTr="000D6A38">
        <w:trPr>
          <w:trHeight w:val="61"/>
          <w:tblHeader/>
        </w:trPr>
        <w:tc>
          <w:tcPr>
            <w:tcW w:w="189" w:type="pct"/>
            <w:shd w:val="clear" w:color="auto" w:fill="auto"/>
            <w:vAlign w:val="center"/>
            <w:hideMark/>
          </w:tcPr>
          <w:p w:rsidR="005A7651" w:rsidRPr="00946DEA"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5.5</w:t>
            </w:r>
          </w:p>
        </w:tc>
        <w:tc>
          <w:tcPr>
            <w:tcW w:w="2586" w:type="pct"/>
            <w:shd w:val="clear" w:color="auto" w:fill="auto"/>
            <w:vAlign w:val="center"/>
            <w:hideMark/>
          </w:tcPr>
          <w:p w:rsidR="005A7651" w:rsidRPr="00946DEA" w:rsidRDefault="005A7651" w:rsidP="00025212">
            <w:pPr>
              <w:spacing w:after="0" w:line="240" w:lineRule="auto"/>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социални разходи (вкл. ваучери за храна) за оперативен ремонт</w:t>
            </w:r>
          </w:p>
        </w:tc>
        <w:tc>
          <w:tcPr>
            <w:tcW w:w="364" w:type="pct"/>
            <w:shd w:val="clear" w:color="auto" w:fill="auto"/>
            <w:vAlign w:val="center"/>
            <w:hideMark/>
          </w:tcPr>
          <w:p w:rsidR="002C0365"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0</w:t>
            </w:r>
          </w:p>
        </w:tc>
      </w:tr>
      <w:tr w:rsidR="005A7651" w:rsidRPr="00946DEA" w:rsidTr="000D6A38">
        <w:trPr>
          <w:trHeight w:val="304"/>
          <w:tblHeader/>
        </w:trPr>
        <w:tc>
          <w:tcPr>
            <w:tcW w:w="189" w:type="pct"/>
            <w:shd w:val="clear" w:color="auto" w:fill="auto"/>
            <w:vAlign w:val="center"/>
            <w:hideMark/>
          </w:tcPr>
          <w:p w:rsidR="005A7651" w:rsidRPr="00946DEA"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5.6</w:t>
            </w:r>
          </w:p>
        </w:tc>
        <w:tc>
          <w:tcPr>
            <w:tcW w:w="2586" w:type="pct"/>
            <w:shd w:val="clear" w:color="auto" w:fill="auto"/>
            <w:vAlign w:val="center"/>
            <w:hideMark/>
          </w:tcPr>
          <w:p w:rsidR="005A7651" w:rsidRPr="00946DEA" w:rsidRDefault="005A7651" w:rsidP="00025212">
            <w:pPr>
              <w:spacing w:after="0" w:line="240" w:lineRule="auto"/>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социални разходи (вкл. ваучери за храна) за наети с договор за управление и контрол, граждански договор, допълнителен труд съгласно чл. 111 от КТ</w:t>
            </w:r>
          </w:p>
        </w:tc>
        <w:tc>
          <w:tcPr>
            <w:tcW w:w="364" w:type="pct"/>
            <w:shd w:val="clear" w:color="auto" w:fill="auto"/>
            <w:vAlign w:val="center"/>
            <w:hideMark/>
          </w:tcPr>
          <w:p w:rsidR="002C0365"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0</w:t>
            </w:r>
          </w:p>
        </w:tc>
        <w:tc>
          <w:tcPr>
            <w:tcW w:w="372" w:type="pct"/>
            <w:shd w:val="clear" w:color="auto" w:fill="auto"/>
            <w:vAlign w:val="center"/>
            <w:hideMark/>
          </w:tcPr>
          <w:p w:rsidR="002C0365" w:rsidRDefault="005A7651" w:rsidP="00025212">
            <w:pPr>
              <w:spacing w:after="0" w:line="240" w:lineRule="auto"/>
              <w:jc w:val="center"/>
              <w:rPr>
                <w:rFonts w:ascii="Times New Roman" w:eastAsia="Times New Roman" w:hAnsi="Times New Roman"/>
                <w:sz w:val="16"/>
                <w:szCs w:val="16"/>
                <w:lang w:eastAsia="bg-BG"/>
              </w:rPr>
            </w:pPr>
            <w:r w:rsidRPr="00946DEA">
              <w:rPr>
                <w:rFonts w:ascii="Times New Roman" w:eastAsia="Times New Roman" w:hAnsi="Times New Roman"/>
                <w:sz w:val="16"/>
                <w:szCs w:val="16"/>
                <w:lang w:eastAsia="bg-BG"/>
              </w:rPr>
              <w:t>0</w:t>
            </w:r>
          </w:p>
        </w:tc>
      </w:tr>
    </w:tbl>
    <w:p w:rsidR="004B28F1" w:rsidRDefault="004B28F1" w:rsidP="00A813BD">
      <w:pPr>
        <w:spacing w:after="120" w:line="240" w:lineRule="auto"/>
        <w:ind w:firstLine="567"/>
        <w:jc w:val="both"/>
        <w:rPr>
          <w:rFonts w:ascii="Times New Roman" w:hAnsi="Times New Roman"/>
          <w:sz w:val="24"/>
          <w:szCs w:val="24"/>
        </w:rPr>
      </w:pPr>
    </w:p>
    <w:p w:rsidR="00DF3E3B" w:rsidRPr="009801B2" w:rsidRDefault="00DF3E3B" w:rsidP="00A813BD">
      <w:pPr>
        <w:spacing w:after="120" w:line="240" w:lineRule="auto"/>
        <w:ind w:firstLine="708"/>
        <w:jc w:val="both"/>
        <w:rPr>
          <w:rFonts w:ascii="Times New Roman" w:hAnsi="Times New Roman"/>
          <w:sz w:val="24"/>
          <w:szCs w:val="24"/>
        </w:rPr>
      </w:pPr>
      <w:r w:rsidRPr="005D7FE2">
        <w:rPr>
          <w:rFonts w:ascii="Times New Roman" w:hAnsi="Times New Roman"/>
          <w:sz w:val="24"/>
          <w:szCs w:val="24"/>
        </w:rPr>
        <w:t xml:space="preserve">Разходите за труд в периода на бизнес плана се увеличават съобразно подписано тристранно споразумение между МРРБ, „Български ВиК Холдинг“ ЕАД и </w:t>
      </w:r>
      <w:r>
        <w:rPr>
          <w:rFonts w:ascii="Times New Roman" w:hAnsi="Times New Roman"/>
          <w:sz w:val="24"/>
          <w:szCs w:val="24"/>
        </w:rPr>
        <w:t xml:space="preserve">Национален </w:t>
      </w:r>
      <w:r w:rsidRPr="005D7FE2">
        <w:rPr>
          <w:rFonts w:ascii="Times New Roman" w:hAnsi="Times New Roman"/>
          <w:sz w:val="24"/>
          <w:szCs w:val="24"/>
        </w:rPr>
        <w:t>браншови синдикат „Водоснабдител“ – КНСБ, с което е предвидено годишно увеичение на разходите за възнаграждение в размер на 15%. С</w:t>
      </w:r>
      <w:r w:rsidRPr="00971E8A">
        <w:rPr>
          <w:rFonts w:ascii="Times New Roman" w:hAnsi="Times New Roman"/>
          <w:sz w:val="24"/>
          <w:szCs w:val="24"/>
        </w:rPr>
        <w:t xml:space="preserve"> присъединяване на територи</w:t>
      </w:r>
      <w:r>
        <w:rPr>
          <w:rFonts w:ascii="Times New Roman" w:hAnsi="Times New Roman"/>
          <w:sz w:val="24"/>
          <w:szCs w:val="24"/>
        </w:rPr>
        <w:t>ята на общ</w:t>
      </w:r>
      <w:r w:rsidR="00906B7B">
        <w:rPr>
          <w:rFonts w:ascii="Times New Roman" w:hAnsi="Times New Roman"/>
          <w:sz w:val="24"/>
          <w:szCs w:val="24"/>
        </w:rPr>
        <w:t>ина</w:t>
      </w:r>
      <w:r>
        <w:rPr>
          <w:rFonts w:ascii="Times New Roman" w:hAnsi="Times New Roman"/>
          <w:sz w:val="24"/>
          <w:szCs w:val="24"/>
        </w:rPr>
        <w:t xml:space="preserve"> Димитровград</w:t>
      </w:r>
      <w:r w:rsidRPr="00971E8A">
        <w:rPr>
          <w:rFonts w:ascii="Times New Roman" w:hAnsi="Times New Roman"/>
          <w:sz w:val="24"/>
          <w:szCs w:val="24"/>
        </w:rPr>
        <w:t xml:space="preserve"> също е предвидено увеличение на разходите. Тези промени са подробно отразени в щатното разписание на дружеството за регулаторен период 2022-2026</w:t>
      </w:r>
      <w:r w:rsidR="00025212">
        <w:rPr>
          <w:rFonts w:ascii="Times New Roman" w:hAnsi="Times New Roman"/>
          <w:sz w:val="24"/>
          <w:szCs w:val="24"/>
        </w:rPr>
        <w:t xml:space="preserve"> </w:t>
      </w:r>
      <w:r w:rsidRPr="00971E8A">
        <w:rPr>
          <w:rFonts w:ascii="Times New Roman" w:hAnsi="Times New Roman"/>
          <w:sz w:val="24"/>
          <w:szCs w:val="24"/>
        </w:rPr>
        <w:t>г.</w:t>
      </w:r>
    </w:p>
    <w:p w:rsidR="00EE5280" w:rsidRDefault="00EE5280" w:rsidP="00A813BD">
      <w:pPr>
        <w:pStyle w:val="Heading5"/>
        <w:keepLines w:val="0"/>
        <w:numPr>
          <w:ilvl w:val="2"/>
          <w:numId w:val="3"/>
        </w:numPr>
        <w:tabs>
          <w:tab w:val="left" w:pos="1276"/>
          <w:tab w:val="left" w:pos="1701"/>
        </w:tabs>
        <w:ind w:left="1134" w:hanging="425"/>
        <w:jc w:val="both"/>
        <w:rPr>
          <w:rFonts w:ascii="Times New Roman" w:hAnsi="Times New Roman"/>
          <w:lang w:eastAsia="bg-BG"/>
        </w:rPr>
      </w:pPr>
      <w:bookmarkStart w:id="132" w:name="_Toc450131567"/>
      <w:r w:rsidRPr="00971E8A">
        <w:rPr>
          <w:rFonts w:ascii="Times New Roman" w:hAnsi="Times New Roman"/>
          <w:lang w:eastAsia="bg-BG"/>
        </w:rPr>
        <w:t>Други разходи</w:t>
      </w:r>
      <w:bookmarkEnd w:id="132"/>
    </w:p>
    <w:p w:rsidR="001A1F13" w:rsidRPr="00046C76" w:rsidRDefault="00E42F3E" w:rsidP="00E42F3E">
      <w:pPr>
        <w:spacing w:line="240" w:lineRule="auto"/>
        <w:jc w:val="both"/>
        <w:rPr>
          <w:rFonts w:ascii="Times New Roman" w:hAnsi="Times New Roman"/>
          <w:sz w:val="24"/>
          <w:szCs w:val="24"/>
        </w:rPr>
      </w:pPr>
      <w:r>
        <w:rPr>
          <w:rFonts w:ascii="Times New Roman" w:hAnsi="Times New Roman"/>
          <w:sz w:val="24"/>
          <w:szCs w:val="24"/>
        </w:rPr>
        <w:tab/>
      </w:r>
      <w:r w:rsidR="00F33587" w:rsidRPr="00046C76">
        <w:rPr>
          <w:rFonts w:ascii="Times New Roman" w:hAnsi="Times New Roman"/>
          <w:sz w:val="24"/>
          <w:szCs w:val="24"/>
        </w:rPr>
        <w:t>Перо други разходи на „Водоснабдяване и канализация“ ЕООД, гр. Хасково за услугата пречистване на отпадъчни води за 2020 г. възлизат на 45 хил. лв., от които 2 хил.лв. са други разходи и 43 хил.лв, са данъци и такси. Те съставляват 4,</w:t>
      </w:r>
      <w:r w:rsidR="00A066B7" w:rsidRPr="00046C76">
        <w:rPr>
          <w:rFonts w:ascii="Times New Roman" w:hAnsi="Times New Roman"/>
          <w:sz w:val="24"/>
          <w:szCs w:val="24"/>
        </w:rPr>
        <w:t>2</w:t>
      </w:r>
      <w:r w:rsidR="00A066B7">
        <w:rPr>
          <w:rFonts w:ascii="Times New Roman" w:hAnsi="Times New Roman"/>
          <w:sz w:val="24"/>
          <w:szCs w:val="24"/>
          <w:lang w:val="en-US"/>
        </w:rPr>
        <w:t>6</w:t>
      </w:r>
      <w:r w:rsidR="00F33587" w:rsidRPr="00046C76">
        <w:rPr>
          <w:rFonts w:ascii="Times New Roman" w:hAnsi="Times New Roman"/>
          <w:sz w:val="24"/>
          <w:szCs w:val="24"/>
        </w:rPr>
        <w:t xml:space="preserve">% от общите разходи за услугата в размер на 1 </w:t>
      </w:r>
      <w:r w:rsidR="004134BD" w:rsidRPr="00046C76">
        <w:rPr>
          <w:rFonts w:ascii="Times New Roman" w:hAnsi="Times New Roman"/>
          <w:sz w:val="24"/>
          <w:szCs w:val="24"/>
        </w:rPr>
        <w:t>0</w:t>
      </w:r>
      <w:r w:rsidR="004134BD">
        <w:rPr>
          <w:rFonts w:ascii="Times New Roman" w:hAnsi="Times New Roman"/>
          <w:sz w:val="24"/>
          <w:szCs w:val="24"/>
          <w:lang w:val="en-US"/>
        </w:rPr>
        <w:t>56</w:t>
      </w:r>
      <w:r w:rsidR="004134BD" w:rsidRPr="00046C76">
        <w:rPr>
          <w:rFonts w:ascii="Times New Roman" w:hAnsi="Times New Roman"/>
          <w:sz w:val="24"/>
          <w:szCs w:val="24"/>
        </w:rPr>
        <w:t xml:space="preserve"> </w:t>
      </w:r>
      <w:r w:rsidR="00F33587" w:rsidRPr="00046C76">
        <w:rPr>
          <w:rFonts w:ascii="Times New Roman" w:hAnsi="Times New Roman"/>
          <w:sz w:val="24"/>
          <w:szCs w:val="24"/>
        </w:rPr>
        <w:t>хил. лв.</w:t>
      </w:r>
    </w:p>
    <w:p w:rsidR="001A1F13" w:rsidRPr="00046C76" w:rsidRDefault="00E42F3E" w:rsidP="00E42F3E">
      <w:pPr>
        <w:spacing w:line="240" w:lineRule="auto"/>
        <w:jc w:val="both"/>
        <w:rPr>
          <w:rFonts w:ascii="Times New Roman" w:hAnsi="Times New Roman"/>
          <w:sz w:val="24"/>
          <w:szCs w:val="24"/>
        </w:rPr>
      </w:pPr>
      <w:r>
        <w:rPr>
          <w:rFonts w:ascii="Times New Roman" w:hAnsi="Times New Roman"/>
          <w:sz w:val="24"/>
          <w:szCs w:val="24"/>
        </w:rPr>
        <w:tab/>
      </w:r>
      <w:r w:rsidR="00F33587" w:rsidRPr="00046C76">
        <w:rPr>
          <w:rFonts w:ascii="Times New Roman" w:hAnsi="Times New Roman"/>
          <w:sz w:val="24"/>
          <w:szCs w:val="24"/>
        </w:rPr>
        <w:t>Изменението на другите разходи за периода на бизнес плана е както следва: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40"/>
        <w:gridCol w:w="4914"/>
        <w:gridCol w:w="613"/>
        <w:gridCol w:w="669"/>
        <w:gridCol w:w="669"/>
        <w:gridCol w:w="669"/>
        <w:gridCol w:w="669"/>
        <w:gridCol w:w="669"/>
      </w:tblGrid>
      <w:tr w:rsidR="00D35FB6" w:rsidRPr="001A1F13" w:rsidTr="006C15CB">
        <w:trPr>
          <w:trHeight w:val="269"/>
          <w:tblHeader/>
        </w:trPr>
        <w:tc>
          <w:tcPr>
            <w:tcW w:w="5000" w:type="pct"/>
            <w:gridSpan w:val="8"/>
            <w:shd w:val="clear" w:color="auto" w:fill="auto"/>
            <w:noWrap/>
            <w:vAlign w:val="center"/>
            <w:hideMark/>
          </w:tcPr>
          <w:p w:rsidR="00D35FB6" w:rsidRPr="001A1F13" w:rsidRDefault="00D35FB6" w:rsidP="00025212">
            <w:pPr>
              <w:spacing w:after="0" w:line="240" w:lineRule="auto"/>
              <w:jc w:val="center"/>
              <w:rPr>
                <w:rFonts w:ascii="Times New Roman" w:eastAsia="Times New Roman" w:hAnsi="Times New Roman"/>
                <w:b/>
                <w:bCs/>
                <w:sz w:val="16"/>
                <w:szCs w:val="16"/>
                <w:lang w:eastAsia="bg-BG"/>
              </w:rPr>
            </w:pPr>
            <w:r w:rsidRPr="00D35FB6">
              <w:rPr>
                <w:rFonts w:ascii="Times New Roman" w:eastAsia="Times New Roman" w:hAnsi="Times New Roman"/>
                <w:b/>
                <w:bCs/>
                <w:sz w:val="16"/>
                <w:szCs w:val="16"/>
                <w:lang w:eastAsia="bg-BG"/>
              </w:rPr>
              <w:t>Пречистване на отпадъчните води</w:t>
            </w:r>
          </w:p>
        </w:tc>
      </w:tr>
      <w:tr w:rsidR="001A1F13" w:rsidRPr="001A1F13" w:rsidTr="006C15CB">
        <w:trPr>
          <w:trHeight w:val="287"/>
          <w:tblHeader/>
        </w:trPr>
        <w:tc>
          <w:tcPr>
            <w:tcW w:w="166" w:type="pct"/>
            <w:vMerge w:val="restart"/>
            <w:shd w:val="clear" w:color="auto" w:fill="auto"/>
            <w:noWrap/>
            <w:vAlign w:val="center"/>
            <w:hideMark/>
          </w:tcPr>
          <w:p w:rsidR="001A1F13" w:rsidRPr="001A1F13"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w:t>
            </w:r>
          </w:p>
        </w:tc>
        <w:tc>
          <w:tcPr>
            <w:tcW w:w="3492" w:type="pct"/>
            <w:vMerge w:val="restart"/>
            <w:shd w:val="clear" w:color="auto" w:fill="auto"/>
            <w:noWrap/>
            <w:vAlign w:val="center"/>
            <w:hideMark/>
          </w:tcPr>
          <w:p w:rsidR="001A1F13" w:rsidRPr="00025212" w:rsidRDefault="001A1F13" w:rsidP="00025212">
            <w:pPr>
              <w:spacing w:after="0" w:line="240" w:lineRule="auto"/>
              <w:jc w:val="center"/>
              <w:rPr>
                <w:rFonts w:ascii="Times New Roman" w:eastAsia="Times New Roman" w:hAnsi="Times New Roman"/>
                <w:b/>
                <w:sz w:val="16"/>
                <w:szCs w:val="16"/>
                <w:lang w:eastAsia="bg-BG"/>
              </w:rPr>
            </w:pPr>
            <w:r w:rsidRPr="00025212">
              <w:rPr>
                <w:rFonts w:ascii="Times New Roman" w:eastAsia="Times New Roman" w:hAnsi="Times New Roman"/>
                <w:b/>
                <w:sz w:val="16"/>
                <w:szCs w:val="16"/>
                <w:lang w:eastAsia="bg-BG"/>
              </w:rPr>
              <w:t>Разходи по икономически елементи</w:t>
            </w:r>
          </w:p>
        </w:tc>
        <w:tc>
          <w:tcPr>
            <w:tcW w:w="211" w:type="pct"/>
            <w:shd w:val="clear" w:color="auto" w:fill="auto"/>
            <w:noWrap/>
            <w:vAlign w:val="center"/>
            <w:hideMark/>
          </w:tcPr>
          <w:p w:rsidR="001A1F13" w:rsidRPr="001A1F13" w:rsidRDefault="001A1F13" w:rsidP="00025212">
            <w:pPr>
              <w:spacing w:after="0" w:line="240" w:lineRule="auto"/>
              <w:jc w:val="center"/>
              <w:rPr>
                <w:rFonts w:ascii="Times New Roman" w:eastAsia="Times New Roman" w:hAnsi="Times New Roman"/>
                <w:b/>
                <w:bCs/>
                <w:sz w:val="16"/>
                <w:szCs w:val="16"/>
                <w:lang w:eastAsia="bg-BG"/>
              </w:rPr>
            </w:pPr>
            <w:r w:rsidRPr="001A1F13">
              <w:rPr>
                <w:rFonts w:ascii="Times New Roman" w:eastAsia="Times New Roman" w:hAnsi="Times New Roman"/>
                <w:b/>
                <w:bCs/>
                <w:sz w:val="16"/>
                <w:szCs w:val="16"/>
                <w:lang w:eastAsia="bg-BG"/>
              </w:rPr>
              <w:t>2020 г.</w:t>
            </w:r>
          </w:p>
        </w:tc>
        <w:tc>
          <w:tcPr>
            <w:tcW w:w="226" w:type="pct"/>
            <w:shd w:val="clear" w:color="auto" w:fill="auto"/>
            <w:vAlign w:val="center"/>
            <w:hideMark/>
          </w:tcPr>
          <w:p w:rsidR="001A1F13" w:rsidRPr="001A1F13" w:rsidRDefault="001A1F13" w:rsidP="00025212">
            <w:pPr>
              <w:spacing w:after="0" w:line="240" w:lineRule="auto"/>
              <w:jc w:val="center"/>
              <w:rPr>
                <w:rFonts w:ascii="Times New Roman" w:eastAsia="Times New Roman" w:hAnsi="Times New Roman"/>
                <w:b/>
                <w:bCs/>
                <w:sz w:val="16"/>
                <w:szCs w:val="16"/>
                <w:lang w:eastAsia="bg-BG"/>
              </w:rPr>
            </w:pPr>
            <w:r w:rsidRPr="001A1F13">
              <w:rPr>
                <w:rFonts w:ascii="Times New Roman" w:eastAsia="Times New Roman" w:hAnsi="Times New Roman"/>
                <w:b/>
                <w:bCs/>
                <w:sz w:val="16"/>
                <w:szCs w:val="16"/>
                <w:lang w:eastAsia="bg-BG"/>
              </w:rPr>
              <w:t>2022 г.</w:t>
            </w:r>
          </w:p>
        </w:tc>
        <w:tc>
          <w:tcPr>
            <w:tcW w:w="226" w:type="pct"/>
            <w:shd w:val="clear" w:color="auto" w:fill="auto"/>
            <w:vAlign w:val="center"/>
            <w:hideMark/>
          </w:tcPr>
          <w:p w:rsidR="001A1F13" w:rsidRPr="001A1F13" w:rsidRDefault="001A1F13" w:rsidP="00025212">
            <w:pPr>
              <w:spacing w:after="0" w:line="240" w:lineRule="auto"/>
              <w:jc w:val="center"/>
              <w:rPr>
                <w:rFonts w:ascii="Times New Roman" w:eastAsia="Times New Roman" w:hAnsi="Times New Roman"/>
                <w:b/>
                <w:bCs/>
                <w:sz w:val="16"/>
                <w:szCs w:val="16"/>
                <w:lang w:eastAsia="bg-BG"/>
              </w:rPr>
            </w:pPr>
            <w:r w:rsidRPr="001A1F13">
              <w:rPr>
                <w:rFonts w:ascii="Times New Roman" w:eastAsia="Times New Roman" w:hAnsi="Times New Roman"/>
                <w:b/>
                <w:bCs/>
                <w:sz w:val="16"/>
                <w:szCs w:val="16"/>
                <w:lang w:eastAsia="bg-BG"/>
              </w:rPr>
              <w:t>2023 г.</w:t>
            </w:r>
          </w:p>
        </w:tc>
        <w:tc>
          <w:tcPr>
            <w:tcW w:w="226" w:type="pct"/>
            <w:shd w:val="clear" w:color="auto" w:fill="auto"/>
            <w:vAlign w:val="center"/>
            <w:hideMark/>
          </w:tcPr>
          <w:p w:rsidR="001A1F13" w:rsidRPr="001A1F13" w:rsidRDefault="001A1F13" w:rsidP="00025212">
            <w:pPr>
              <w:spacing w:after="0" w:line="240" w:lineRule="auto"/>
              <w:jc w:val="center"/>
              <w:rPr>
                <w:rFonts w:ascii="Times New Roman" w:eastAsia="Times New Roman" w:hAnsi="Times New Roman"/>
                <w:b/>
                <w:bCs/>
                <w:sz w:val="16"/>
                <w:szCs w:val="16"/>
                <w:lang w:eastAsia="bg-BG"/>
              </w:rPr>
            </w:pPr>
            <w:r w:rsidRPr="001A1F13">
              <w:rPr>
                <w:rFonts w:ascii="Times New Roman" w:eastAsia="Times New Roman" w:hAnsi="Times New Roman"/>
                <w:b/>
                <w:bCs/>
                <w:sz w:val="16"/>
                <w:szCs w:val="16"/>
                <w:lang w:eastAsia="bg-BG"/>
              </w:rPr>
              <w:t>2024 г.</w:t>
            </w:r>
          </w:p>
        </w:tc>
        <w:tc>
          <w:tcPr>
            <w:tcW w:w="226" w:type="pct"/>
            <w:shd w:val="clear" w:color="auto" w:fill="auto"/>
            <w:vAlign w:val="center"/>
            <w:hideMark/>
          </w:tcPr>
          <w:p w:rsidR="001A1F13" w:rsidRPr="001A1F13" w:rsidRDefault="001A1F13" w:rsidP="00025212">
            <w:pPr>
              <w:spacing w:after="0" w:line="240" w:lineRule="auto"/>
              <w:jc w:val="center"/>
              <w:rPr>
                <w:rFonts w:ascii="Times New Roman" w:eastAsia="Times New Roman" w:hAnsi="Times New Roman"/>
                <w:b/>
                <w:bCs/>
                <w:sz w:val="16"/>
                <w:szCs w:val="16"/>
                <w:lang w:eastAsia="bg-BG"/>
              </w:rPr>
            </w:pPr>
            <w:r w:rsidRPr="001A1F13">
              <w:rPr>
                <w:rFonts w:ascii="Times New Roman" w:eastAsia="Times New Roman" w:hAnsi="Times New Roman"/>
                <w:b/>
                <w:bCs/>
                <w:sz w:val="16"/>
                <w:szCs w:val="16"/>
                <w:lang w:eastAsia="bg-BG"/>
              </w:rPr>
              <w:t>2025 г.</w:t>
            </w:r>
          </w:p>
        </w:tc>
        <w:tc>
          <w:tcPr>
            <w:tcW w:w="226" w:type="pct"/>
            <w:shd w:val="clear" w:color="auto" w:fill="auto"/>
            <w:vAlign w:val="center"/>
            <w:hideMark/>
          </w:tcPr>
          <w:p w:rsidR="001A1F13" w:rsidRPr="001A1F13" w:rsidRDefault="001A1F13" w:rsidP="00025212">
            <w:pPr>
              <w:spacing w:after="0" w:line="240" w:lineRule="auto"/>
              <w:jc w:val="center"/>
              <w:rPr>
                <w:rFonts w:ascii="Times New Roman" w:eastAsia="Times New Roman" w:hAnsi="Times New Roman"/>
                <w:b/>
                <w:bCs/>
                <w:sz w:val="16"/>
                <w:szCs w:val="16"/>
                <w:lang w:eastAsia="bg-BG"/>
              </w:rPr>
            </w:pPr>
            <w:r w:rsidRPr="001A1F13">
              <w:rPr>
                <w:rFonts w:ascii="Times New Roman" w:eastAsia="Times New Roman" w:hAnsi="Times New Roman"/>
                <w:b/>
                <w:bCs/>
                <w:sz w:val="16"/>
                <w:szCs w:val="16"/>
                <w:lang w:eastAsia="bg-BG"/>
              </w:rPr>
              <w:t>2026 г.</w:t>
            </w:r>
          </w:p>
        </w:tc>
      </w:tr>
      <w:tr w:rsidR="001A1F13" w:rsidRPr="001A1F13" w:rsidTr="006C15CB">
        <w:trPr>
          <w:trHeight w:val="547"/>
          <w:tblHeader/>
        </w:trPr>
        <w:tc>
          <w:tcPr>
            <w:tcW w:w="166" w:type="pct"/>
            <w:vMerge/>
            <w:shd w:val="clear" w:color="auto" w:fill="auto"/>
            <w:vAlign w:val="center"/>
            <w:hideMark/>
          </w:tcPr>
          <w:p w:rsidR="001A1F13" w:rsidRPr="001A1F13" w:rsidRDefault="001A1F13" w:rsidP="00025212">
            <w:pPr>
              <w:spacing w:after="0" w:line="240" w:lineRule="auto"/>
              <w:jc w:val="center"/>
              <w:rPr>
                <w:rFonts w:ascii="Times New Roman" w:eastAsia="Times New Roman" w:hAnsi="Times New Roman"/>
                <w:sz w:val="16"/>
                <w:szCs w:val="16"/>
                <w:lang w:eastAsia="bg-BG"/>
              </w:rPr>
            </w:pPr>
          </w:p>
        </w:tc>
        <w:tc>
          <w:tcPr>
            <w:tcW w:w="3492" w:type="pct"/>
            <w:vMerge/>
            <w:shd w:val="clear" w:color="auto" w:fill="auto"/>
            <w:vAlign w:val="center"/>
            <w:hideMark/>
          </w:tcPr>
          <w:p w:rsidR="001A1F13" w:rsidRPr="001A1F13" w:rsidRDefault="001A1F13" w:rsidP="00025212">
            <w:pPr>
              <w:spacing w:after="0" w:line="240" w:lineRule="auto"/>
              <w:jc w:val="center"/>
              <w:rPr>
                <w:rFonts w:ascii="Times New Roman" w:eastAsia="Times New Roman" w:hAnsi="Times New Roman"/>
                <w:sz w:val="16"/>
                <w:szCs w:val="16"/>
                <w:lang w:eastAsia="bg-BG"/>
              </w:rPr>
            </w:pPr>
          </w:p>
        </w:tc>
        <w:tc>
          <w:tcPr>
            <w:tcW w:w="211" w:type="pct"/>
            <w:shd w:val="clear" w:color="auto" w:fill="auto"/>
            <w:vAlign w:val="center"/>
            <w:hideMark/>
          </w:tcPr>
          <w:p w:rsidR="001A1F13" w:rsidRPr="001A1F13"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Базова година</w:t>
            </w:r>
          </w:p>
        </w:tc>
        <w:tc>
          <w:tcPr>
            <w:tcW w:w="226" w:type="pct"/>
            <w:shd w:val="clear" w:color="auto" w:fill="auto"/>
            <w:vAlign w:val="center"/>
            <w:hideMark/>
          </w:tcPr>
          <w:p w:rsidR="001A1F13" w:rsidRPr="001A1F13"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разлика спрямо 2020 г.</w:t>
            </w:r>
          </w:p>
        </w:tc>
        <w:tc>
          <w:tcPr>
            <w:tcW w:w="226" w:type="pct"/>
            <w:shd w:val="clear" w:color="auto" w:fill="auto"/>
            <w:vAlign w:val="center"/>
            <w:hideMark/>
          </w:tcPr>
          <w:p w:rsidR="001A1F13" w:rsidRPr="001A1F13"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разлика спрямо 2020 г.</w:t>
            </w:r>
          </w:p>
        </w:tc>
        <w:tc>
          <w:tcPr>
            <w:tcW w:w="226" w:type="pct"/>
            <w:shd w:val="clear" w:color="auto" w:fill="auto"/>
            <w:vAlign w:val="center"/>
            <w:hideMark/>
          </w:tcPr>
          <w:p w:rsidR="001A1F13" w:rsidRPr="001A1F13"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разлика спрямо 2020 г.</w:t>
            </w:r>
          </w:p>
        </w:tc>
        <w:tc>
          <w:tcPr>
            <w:tcW w:w="226" w:type="pct"/>
            <w:shd w:val="clear" w:color="auto" w:fill="auto"/>
            <w:vAlign w:val="center"/>
            <w:hideMark/>
          </w:tcPr>
          <w:p w:rsidR="001A1F13" w:rsidRPr="001A1F13"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разлика спрямо 2020 г.</w:t>
            </w:r>
          </w:p>
        </w:tc>
        <w:tc>
          <w:tcPr>
            <w:tcW w:w="226" w:type="pct"/>
            <w:shd w:val="clear" w:color="auto" w:fill="auto"/>
            <w:vAlign w:val="center"/>
            <w:hideMark/>
          </w:tcPr>
          <w:p w:rsidR="001A1F13" w:rsidRPr="001A1F13"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разлика спрямо 2020 г.</w:t>
            </w:r>
          </w:p>
        </w:tc>
      </w:tr>
      <w:tr w:rsidR="001A1F13" w:rsidRPr="001A1F13" w:rsidTr="006C15CB">
        <w:trPr>
          <w:trHeight w:val="129"/>
          <w:tblHeader/>
        </w:trPr>
        <w:tc>
          <w:tcPr>
            <w:tcW w:w="166" w:type="pct"/>
            <w:shd w:val="clear" w:color="auto" w:fill="auto"/>
            <w:vAlign w:val="center"/>
            <w:hideMark/>
          </w:tcPr>
          <w:p w:rsidR="001A1F13" w:rsidRPr="001A1F13" w:rsidRDefault="001A1F13" w:rsidP="00025212">
            <w:pPr>
              <w:spacing w:after="0" w:line="240" w:lineRule="auto"/>
              <w:jc w:val="center"/>
              <w:rPr>
                <w:rFonts w:ascii="Times New Roman" w:eastAsia="Times New Roman" w:hAnsi="Times New Roman"/>
                <w:b/>
                <w:bCs/>
                <w:sz w:val="16"/>
                <w:szCs w:val="16"/>
                <w:lang w:eastAsia="bg-BG"/>
              </w:rPr>
            </w:pPr>
            <w:r w:rsidRPr="001A1F13">
              <w:rPr>
                <w:rFonts w:ascii="Times New Roman" w:eastAsia="Times New Roman" w:hAnsi="Times New Roman"/>
                <w:b/>
                <w:bCs/>
                <w:sz w:val="16"/>
                <w:szCs w:val="16"/>
                <w:lang w:eastAsia="bg-BG"/>
              </w:rPr>
              <w:t>6</w:t>
            </w:r>
          </w:p>
        </w:tc>
        <w:tc>
          <w:tcPr>
            <w:tcW w:w="3492" w:type="pct"/>
            <w:shd w:val="clear" w:color="auto" w:fill="auto"/>
            <w:vAlign w:val="center"/>
            <w:hideMark/>
          </w:tcPr>
          <w:p w:rsidR="001A1F13" w:rsidRPr="001A1F13" w:rsidRDefault="001A1F13" w:rsidP="00025212">
            <w:pPr>
              <w:spacing w:after="0" w:line="240" w:lineRule="auto"/>
              <w:rPr>
                <w:rFonts w:ascii="Times New Roman" w:eastAsia="Times New Roman" w:hAnsi="Times New Roman"/>
                <w:b/>
                <w:bCs/>
                <w:sz w:val="16"/>
                <w:szCs w:val="16"/>
                <w:lang w:eastAsia="bg-BG"/>
              </w:rPr>
            </w:pPr>
            <w:r w:rsidRPr="001A1F13">
              <w:rPr>
                <w:rFonts w:ascii="Times New Roman" w:eastAsia="Times New Roman" w:hAnsi="Times New Roman"/>
                <w:b/>
                <w:bCs/>
                <w:sz w:val="16"/>
                <w:szCs w:val="16"/>
                <w:lang w:eastAsia="bg-BG"/>
              </w:rPr>
              <w:t>Данъци и такси</w:t>
            </w:r>
          </w:p>
        </w:tc>
        <w:tc>
          <w:tcPr>
            <w:tcW w:w="211" w:type="pct"/>
            <w:shd w:val="clear" w:color="auto" w:fill="auto"/>
            <w:vAlign w:val="center"/>
            <w:hideMark/>
          </w:tcPr>
          <w:p w:rsidR="002C0365" w:rsidRDefault="001A1F13" w:rsidP="00025212">
            <w:pPr>
              <w:spacing w:after="0" w:line="240" w:lineRule="auto"/>
              <w:jc w:val="center"/>
              <w:rPr>
                <w:rFonts w:ascii="Times New Roman" w:eastAsia="Times New Roman" w:hAnsi="Times New Roman"/>
                <w:b/>
                <w:bCs/>
                <w:sz w:val="16"/>
                <w:szCs w:val="16"/>
                <w:lang w:eastAsia="bg-BG"/>
              </w:rPr>
            </w:pPr>
            <w:r w:rsidRPr="001A1F13">
              <w:rPr>
                <w:rFonts w:ascii="Times New Roman" w:eastAsia="Times New Roman" w:hAnsi="Times New Roman"/>
                <w:b/>
                <w:bCs/>
                <w:sz w:val="16"/>
                <w:szCs w:val="16"/>
                <w:lang w:eastAsia="bg-BG"/>
              </w:rPr>
              <w:t>43</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b/>
                <w:bCs/>
                <w:sz w:val="16"/>
                <w:szCs w:val="16"/>
                <w:lang w:eastAsia="bg-BG"/>
              </w:rPr>
            </w:pPr>
            <w:r w:rsidRPr="001A1F13">
              <w:rPr>
                <w:rFonts w:ascii="Times New Roman" w:eastAsia="Times New Roman" w:hAnsi="Times New Roman"/>
                <w:b/>
                <w:bCs/>
                <w:sz w:val="16"/>
                <w:szCs w:val="16"/>
                <w:lang w:eastAsia="bg-BG"/>
              </w:rPr>
              <w:t>14</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b/>
                <w:bCs/>
                <w:sz w:val="16"/>
                <w:szCs w:val="16"/>
                <w:lang w:eastAsia="bg-BG"/>
              </w:rPr>
            </w:pPr>
            <w:r w:rsidRPr="001A1F13">
              <w:rPr>
                <w:rFonts w:ascii="Times New Roman" w:eastAsia="Times New Roman" w:hAnsi="Times New Roman"/>
                <w:b/>
                <w:bCs/>
                <w:sz w:val="16"/>
                <w:szCs w:val="16"/>
                <w:lang w:eastAsia="bg-BG"/>
              </w:rPr>
              <w:t>14</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b/>
                <w:bCs/>
                <w:sz w:val="16"/>
                <w:szCs w:val="16"/>
                <w:lang w:eastAsia="bg-BG"/>
              </w:rPr>
            </w:pPr>
            <w:r w:rsidRPr="001A1F13">
              <w:rPr>
                <w:rFonts w:ascii="Times New Roman" w:eastAsia="Times New Roman" w:hAnsi="Times New Roman"/>
                <w:b/>
                <w:bCs/>
                <w:sz w:val="16"/>
                <w:szCs w:val="16"/>
                <w:lang w:eastAsia="bg-BG"/>
              </w:rPr>
              <w:t>14</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b/>
                <w:bCs/>
                <w:sz w:val="16"/>
                <w:szCs w:val="16"/>
                <w:lang w:eastAsia="bg-BG"/>
              </w:rPr>
            </w:pPr>
            <w:r w:rsidRPr="001A1F13">
              <w:rPr>
                <w:rFonts w:ascii="Times New Roman" w:eastAsia="Times New Roman" w:hAnsi="Times New Roman"/>
                <w:b/>
                <w:bCs/>
                <w:sz w:val="16"/>
                <w:szCs w:val="16"/>
                <w:lang w:eastAsia="bg-BG"/>
              </w:rPr>
              <w:t>14</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b/>
                <w:bCs/>
                <w:sz w:val="16"/>
                <w:szCs w:val="16"/>
                <w:lang w:eastAsia="bg-BG"/>
              </w:rPr>
            </w:pPr>
            <w:r w:rsidRPr="001A1F13">
              <w:rPr>
                <w:rFonts w:ascii="Times New Roman" w:eastAsia="Times New Roman" w:hAnsi="Times New Roman"/>
                <w:b/>
                <w:bCs/>
                <w:sz w:val="16"/>
                <w:szCs w:val="16"/>
                <w:lang w:eastAsia="bg-BG"/>
              </w:rPr>
              <w:t>14</w:t>
            </w:r>
          </w:p>
        </w:tc>
      </w:tr>
      <w:tr w:rsidR="001A1F13" w:rsidRPr="001A1F13" w:rsidTr="006C15CB">
        <w:trPr>
          <w:trHeight w:val="75"/>
          <w:tblHeader/>
        </w:trPr>
        <w:tc>
          <w:tcPr>
            <w:tcW w:w="166" w:type="pct"/>
            <w:shd w:val="clear" w:color="auto" w:fill="auto"/>
            <w:vAlign w:val="center"/>
            <w:hideMark/>
          </w:tcPr>
          <w:p w:rsidR="001A1F13" w:rsidRPr="001A1F13"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6.1</w:t>
            </w:r>
          </w:p>
        </w:tc>
        <w:tc>
          <w:tcPr>
            <w:tcW w:w="3492" w:type="pct"/>
            <w:shd w:val="clear" w:color="auto" w:fill="auto"/>
            <w:vAlign w:val="center"/>
            <w:hideMark/>
          </w:tcPr>
          <w:p w:rsidR="001A1F13" w:rsidRPr="001A1F13" w:rsidRDefault="001A1F13" w:rsidP="00025212">
            <w:pPr>
              <w:spacing w:after="0" w:line="240" w:lineRule="auto"/>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местни данъци и такси</w:t>
            </w:r>
          </w:p>
        </w:tc>
        <w:tc>
          <w:tcPr>
            <w:tcW w:w="211"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19</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r>
      <w:tr w:rsidR="001A1F13" w:rsidRPr="001A1F13" w:rsidTr="006C15CB">
        <w:trPr>
          <w:trHeight w:val="163"/>
          <w:tblHeader/>
        </w:trPr>
        <w:tc>
          <w:tcPr>
            <w:tcW w:w="166" w:type="pct"/>
            <w:shd w:val="clear" w:color="auto" w:fill="auto"/>
            <w:vAlign w:val="center"/>
            <w:hideMark/>
          </w:tcPr>
          <w:p w:rsidR="001A1F13" w:rsidRPr="001A1F13"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6.2</w:t>
            </w:r>
          </w:p>
        </w:tc>
        <w:tc>
          <w:tcPr>
            <w:tcW w:w="3492" w:type="pct"/>
            <w:shd w:val="clear" w:color="auto" w:fill="auto"/>
            <w:vAlign w:val="center"/>
            <w:hideMark/>
          </w:tcPr>
          <w:p w:rsidR="001A1F13" w:rsidRPr="001A1F13" w:rsidRDefault="001A1F13" w:rsidP="00025212">
            <w:pPr>
              <w:spacing w:after="0" w:line="240" w:lineRule="auto"/>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такси за регулиране</w:t>
            </w:r>
          </w:p>
        </w:tc>
        <w:tc>
          <w:tcPr>
            <w:tcW w:w="211"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4</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r>
      <w:tr w:rsidR="001A1F13" w:rsidRPr="001A1F13" w:rsidTr="006C15CB">
        <w:trPr>
          <w:trHeight w:val="51"/>
          <w:tblHeader/>
        </w:trPr>
        <w:tc>
          <w:tcPr>
            <w:tcW w:w="166" w:type="pct"/>
            <w:shd w:val="clear" w:color="auto" w:fill="auto"/>
            <w:vAlign w:val="center"/>
            <w:hideMark/>
          </w:tcPr>
          <w:p w:rsidR="001A1F13" w:rsidRPr="001A1F13"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6.3</w:t>
            </w:r>
          </w:p>
        </w:tc>
        <w:tc>
          <w:tcPr>
            <w:tcW w:w="3492" w:type="pct"/>
            <w:shd w:val="clear" w:color="auto" w:fill="auto"/>
            <w:vAlign w:val="center"/>
            <w:hideMark/>
          </w:tcPr>
          <w:p w:rsidR="001A1F13" w:rsidRPr="001A1F13" w:rsidRDefault="001A1F13" w:rsidP="00025212">
            <w:pPr>
              <w:spacing w:after="0" w:line="240" w:lineRule="auto"/>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такси за ползване на водни обекти</w:t>
            </w:r>
          </w:p>
        </w:tc>
        <w:tc>
          <w:tcPr>
            <w:tcW w:w="211" w:type="pct"/>
            <w:shd w:val="clear" w:color="auto" w:fill="auto"/>
            <w:noWrap/>
            <w:vAlign w:val="center"/>
            <w:hideMark/>
          </w:tcPr>
          <w:p w:rsidR="002C0365" w:rsidRDefault="008D3BA4" w:rsidP="00025212">
            <w:pPr>
              <w:spacing w:after="0" w:line="240" w:lineRule="auto"/>
              <w:jc w:val="center"/>
              <w:rPr>
                <w:rFonts w:ascii="Times New Roman" w:eastAsia="Times New Roman" w:hAnsi="Times New Roman"/>
                <w:sz w:val="16"/>
                <w:szCs w:val="16"/>
                <w:lang w:eastAsia="bg-BG"/>
              </w:rPr>
            </w:pPr>
            <w:r>
              <w:rPr>
                <w:rFonts w:ascii="Times New Roman" w:eastAsia="Times New Roman" w:hAnsi="Times New Roman"/>
                <w:sz w:val="16"/>
                <w:szCs w:val="16"/>
                <w:lang w:eastAsia="bg-BG"/>
              </w:rPr>
              <w:t>0</w:t>
            </w:r>
          </w:p>
        </w:tc>
        <w:tc>
          <w:tcPr>
            <w:tcW w:w="226" w:type="pct"/>
            <w:shd w:val="clear" w:color="auto" w:fill="auto"/>
            <w:noWrap/>
            <w:vAlign w:val="center"/>
            <w:hideMark/>
          </w:tcPr>
          <w:p w:rsidR="002C0365" w:rsidRDefault="008D3BA4" w:rsidP="00025212">
            <w:pPr>
              <w:spacing w:after="0" w:line="240" w:lineRule="auto"/>
              <w:jc w:val="center"/>
              <w:rPr>
                <w:rFonts w:ascii="Times New Roman" w:eastAsia="Times New Roman" w:hAnsi="Times New Roman"/>
                <w:sz w:val="16"/>
                <w:szCs w:val="16"/>
                <w:lang w:eastAsia="bg-BG"/>
              </w:rPr>
            </w:pPr>
            <w:r>
              <w:rPr>
                <w:rFonts w:ascii="Times New Roman" w:eastAsia="Times New Roman" w:hAnsi="Times New Roman"/>
                <w:sz w:val="16"/>
                <w:szCs w:val="16"/>
                <w:lang w:eastAsia="bg-BG"/>
              </w:rPr>
              <w:t>0</w:t>
            </w:r>
          </w:p>
        </w:tc>
        <w:tc>
          <w:tcPr>
            <w:tcW w:w="226" w:type="pct"/>
            <w:shd w:val="clear" w:color="auto" w:fill="auto"/>
            <w:noWrap/>
            <w:vAlign w:val="center"/>
            <w:hideMark/>
          </w:tcPr>
          <w:p w:rsidR="002C0365" w:rsidRDefault="008D3BA4" w:rsidP="00025212">
            <w:pPr>
              <w:spacing w:after="0" w:line="240" w:lineRule="auto"/>
              <w:jc w:val="center"/>
              <w:rPr>
                <w:rFonts w:ascii="Times New Roman" w:eastAsia="Times New Roman" w:hAnsi="Times New Roman"/>
                <w:sz w:val="16"/>
                <w:szCs w:val="16"/>
                <w:lang w:eastAsia="bg-BG"/>
              </w:rPr>
            </w:pPr>
            <w:r>
              <w:rPr>
                <w:rFonts w:ascii="Times New Roman" w:eastAsia="Times New Roman" w:hAnsi="Times New Roman"/>
                <w:sz w:val="16"/>
                <w:szCs w:val="16"/>
                <w:lang w:eastAsia="bg-BG"/>
              </w:rPr>
              <w:t>0</w:t>
            </w:r>
          </w:p>
        </w:tc>
        <w:tc>
          <w:tcPr>
            <w:tcW w:w="226" w:type="pct"/>
            <w:shd w:val="clear" w:color="auto" w:fill="auto"/>
            <w:noWrap/>
            <w:vAlign w:val="center"/>
            <w:hideMark/>
          </w:tcPr>
          <w:p w:rsidR="002C0365" w:rsidRDefault="008D3BA4" w:rsidP="00025212">
            <w:pPr>
              <w:spacing w:after="0" w:line="240" w:lineRule="auto"/>
              <w:jc w:val="center"/>
              <w:rPr>
                <w:rFonts w:ascii="Times New Roman" w:eastAsia="Times New Roman" w:hAnsi="Times New Roman"/>
                <w:sz w:val="16"/>
                <w:szCs w:val="16"/>
                <w:lang w:eastAsia="bg-BG"/>
              </w:rPr>
            </w:pPr>
            <w:r>
              <w:rPr>
                <w:rFonts w:ascii="Times New Roman" w:eastAsia="Times New Roman" w:hAnsi="Times New Roman"/>
                <w:sz w:val="16"/>
                <w:szCs w:val="16"/>
                <w:lang w:eastAsia="bg-BG"/>
              </w:rPr>
              <w:t>0</w:t>
            </w:r>
          </w:p>
        </w:tc>
        <w:tc>
          <w:tcPr>
            <w:tcW w:w="226" w:type="pct"/>
            <w:shd w:val="clear" w:color="auto" w:fill="auto"/>
            <w:noWrap/>
            <w:vAlign w:val="center"/>
            <w:hideMark/>
          </w:tcPr>
          <w:p w:rsidR="002C0365" w:rsidRDefault="008D3BA4" w:rsidP="00025212">
            <w:pPr>
              <w:spacing w:after="0" w:line="240" w:lineRule="auto"/>
              <w:jc w:val="center"/>
              <w:rPr>
                <w:rFonts w:ascii="Times New Roman" w:eastAsia="Times New Roman" w:hAnsi="Times New Roman"/>
                <w:sz w:val="16"/>
                <w:szCs w:val="16"/>
                <w:lang w:eastAsia="bg-BG"/>
              </w:rPr>
            </w:pPr>
            <w:r>
              <w:rPr>
                <w:rFonts w:ascii="Times New Roman" w:eastAsia="Times New Roman" w:hAnsi="Times New Roman"/>
                <w:sz w:val="16"/>
                <w:szCs w:val="16"/>
                <w:lang w:eastAsia="bg-BG"/>
              </w:rPr>
              <w:t>0</w:t>
            </w:r>
          </w:p>
        </w:tc>
        <w:tc>
          <w:tcPr>
            <w:tcW w:w="226" w:type="pct"/>
            <w:shd w:val="clear" w:color="auto" w:fill="auto"/>
            <w:noWrap/>
            <w:vAlign w:val="center"/>
            <w:hideMark/>
          </w:tcPr>
          <w:p w:rsidR="002C0365" w:rsidRDefault="008D3BA4" w:rsidP="00025212">
            <w:pPr>
              <w:spacing w:after="0" w:line="240" w:lineRule="auto"/>
              <w:jc w:val="center"/>
              <w:rPr>
                <w:rFonts w:ascii="Times New Roman" w:eastAsia="Times New Roman" w:hAnsi="Times New Roman"/>
                <w:sz w:val="16"/>
                <w:szCs w:val="16"/>
                <w:lang w:eastAsia="bg-BG"/>
              </w:rPr>
            </w:pPr>
            <w:r>
              <w:rPr>
                <w:rFonts w:ascii="Times New Roman" w:eastAsia="Times New Roman" w:hAnsi="Times New Roman"/>
                <w:sz w:val="16"/>
                <w:szCs w:val="16"/>
                <w:lang w:eastAsia="bg-BG"/>
              </w:rPr>
              <w:t>0</w:t>
            </w:r>
          </w:p>
        </w:tc>
      </w:tr>
      <w:tr w:rsidR="001A1F13" w:rsidRPr="001A1F13" w:rsidTr="006C15CB">
        <w:trPr>
          <w:trHeight w:val="68"/>
          <w:tblHeader/>
        </w:trPr>
        <w:tc>
          <w:tcPr>
            <w:tcW w:w="166" w:type="pct"/>
            <w:shd w:val="clear" w:color="auto" w:fill="auto"/>
            <w:vAlign w:val="center"/>
            <w:hideMark/>
          </w:tcPr>
          <w:p w:rsidR="001A1F13" w:rsidRPr="001A1F13"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6.4</w:t>
            </w:r>
          </w:p>
        </w:tc>
        <w:tc>
          <w:tcPr>
            <w:tcW w:w="3492" w:type="pct"/>
            <w:shd w:val="clear" w:color="auto" w:fill="auto"/>
            <w:vAlign w:val="center"/>
            <w:hideMark/>
          </w:tcPr>
          <w:p w:rsidR="001A1F13" w:rsidRPr="001A1F13" w:rsidRDefault="001A1F13" w:rsidP="00025212">
            <w:pPr>
              <w:spacing w:after="0" w:line="240" w:lineRule="auto"/>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такси за заустване</w:t>
            </w:r>
          </w:p>
        </w:tc>
        <w:tc>
          <w:tcPr>
            <w:tcW w:w="211"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20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14</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14</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14</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14</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14</w:t>
            </w:r>
          </w:p>
        </w:tc>
      </w:tr>
      <w:tr w:rsidR="001A1F13" w:rsidRPr="001A1F13" w:rsidTr="006C15CB">
        <w:trPr>
          <w:trHeight w:val="51"/>
          <w:tblHeader/>
        </w:trPr>
        <w:tc>
          <w:tcPr>
            <w:tcW w:w="166" w:type="pct"/>
            <w:shd w:val="clear" w:color="auto" w:fill="auto"/>
            <w:vAlign w:val="center"/>
            <w:hideMark/>
          </w:tcPr>
          <w:p w:rsidR="001A1F13" w:rsidRPr="001A1F13"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6.5</w:t>
            </w:r>
          </w:p>
        </w:tc>
        <w:tc>
          <w:tcPr>
            <w:tcW w:w="3492" w:type="pct"/>
            <w:shd w:val="clear" w:color="auto" w:fill="auto"/>
            <w:vAlign w:val="center"/>
            <w:hideMark/>
          </w:tcPr>
          <w:p w:rsidR="001A1F13" w:rsidRPr="001A1F13" w:rsidRDefault="001A1F13" w:rsidP="00025212">
            <w:pPr>
              <w:spacing w:after="0" w:line="240" w:lineRule="auto"/>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други данъци и такси</w:t>
            </w:r>
          </w:p>
        </w:tc>
        <w:tc>
          <w:tcPr>
            <w:tcW w:w="211"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r>
      <w:tr w:rsidR="001A1F13" w:rsidRPr="001A1F13" w:rsidTr="006C15CB">
        <w:trPr>
          <w:trHeight w:val="88"/>
          <w:tblHeader/>
        </w:trPr>
        <w:tc>
          <w:tcPr>
            <w:tcW w:w="166" w:type="pct"/>
            <w:shd w:val="clear" w:color="auto" w:fill="auto"/>
            <w:vAlign w:val="center"/>
            <w:hideMark/>
          </w:tcPr>
          <w:p w:rsidR="001A1F13" w:rsidRPr="001A1F13" w:rsidRDefault="001A1F13" w:rsidP="00025212">
            <w:pPr>
              <w:spacing w:after="0" w:line="240" w:lineRule="auto"/>
              <w:jc w:val="center"/>
              <w:rPr>
                <w:rFonts w:ascii="Times New Roman" w:eastAsia="Times New Roman" w:hAnsi="Times New Roman"/>
                <w:b/>
                <w:bCs/>
                <w:sz w:val="16"/>
                <w:szCs w:val="16"/>
                <w:lang w:eastAsia="bg-BG"/>
              </w:rPr>
            </w:pPr>
            <w:r w:rsidRPr="001A1F13">
              <w:rPr>
                <w:rFonts w:ascii="Times New Roman" w:eastAsia="Times New Roman" w:hAnsi="Times New Roman"/>
                <w:b/>
                <w:bCs/>
                <w:sz w:val="16"/>
                <w:szCs w:val="16"/>
                <w:lang w:eastAsia="bg-BG"/>
              </w:rPr>
              <w:t>7</w:t>
            </w:r>
          </w:p>
        </w:tc>
        <w:tc>
          <w:tcPr>
            <w:tcW w:w="3492" w:type="pct"/>
            <w:shd w:val="clear" w:color="auto" w:fill="auto"/>
            <w:vAlign w:val="center"/>
            <w:hideMark/>
          </w:tcPr>
          <w:p w:rsidR="001A1F13" w:rsidRPr="001A1F13" w:rsidRDefault="001A1F13" w:rsidP="00025212">
            <w:pPr>
              <w:spacing w:after="0" w:line="240" w:lineRule="auto"/>
              <w:rPr>
                <w:rFonts w:ascii="Times New Roman" w:eastAsia="Times New Roman" w:hAnsi="Times New Roman"/>
                <w:b/>
                <w:bCs/>
                <w:sz w:val="16"/>
                <w:szCs w:val="16"/>
                <w:lang w:eastAsia="bg-BG"/>
              </w:rPr>
            </w:pPr>
            <w:r w:rsidRPr="001A1F13">
              <w:rPr>
                <w:rFonts w:ascii="Times New Roman" w:eastAsia="Times New Roman" w:hAnsi="Times New Roman"/>
                <w:b/>
                <w:bCs/>
                <w:sz w:val="16"/>
                <w:szCs w:val="16"/>
                <w:lang w:eastAsia="bg-BG"/>
              </w:rPr>
              <w:t>Други разходи</w:t>
            </w:r>
          </w:p>
        </w:tc>
        <w:tc>
          <w:tcPr>
            <w:tcW w:w="211" w:type="pct"/>
            <w:shd w:val="clear" w:color="auto" w:fill="auto"/>
            <w:vAlign w:val="center"/>
            <w:hideMark/>
          </w:tcPr>
          <w:p w:rsidR="002C0365" w:rsidRDefault="001A1F13" w:rsidP="00025212">
            <w:pPr>
              <w:spacing w:after="0" w:line="240" w:lineRule="auto"/>
              <w:jc w:val="center"/>
              <w:rPr>
                <w:rFonts w:ascii="Times New Roman" w:eastAsia="Times New Roman" w:hAnsi="Times New Roman"/>
                <w:b/>
                <w:bCs/>
                <w:sz w:val="16"/>
                <w:szCs w:val="16"/>
                <w:lang w:eastAsia="bg-BG"/>
              </w:rPr>
            </w:pPr>
            <w:r w:rsidRPr="001A1F13">
              <w:rPr>
                <w:rFonts w:ascii="Times New Roman" w:eastAsia="Times New Roman" w:hAnsi="Times New Roman"/>
                <w:b/>
                <w:bCs/>
                <w:sz w:val="16"/>
                <w:szCs w:val="16"/>
                <w:lang w:eastAsia="bg-BG"/>
              </w:rPr>
              <w:t>2</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b/>
                <w:bCs/>
                <w:sz w:val="16"/>
                <w:szCs w:val="16"/>
                <w:lang w:eastAsia="bg-BG"/>
              </w:rPr>
            </w:pPr>
            <w:r w:rsidRPr="001A1F13">
              <w:rPr>
                <w:rFonts w:ascii="Times New Roman" w:eastAsia="Times New Roman" w:hAnsi="Times New Roman"/>
                <w:b/>
                <w:bCs/>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b/>
                <w:bCs/>
                <w:sz w:val="16"/>
                <w:szCs w:val="16"/>
                <w:lang w:eastAsia="bg-BG"/>
              </w:rPr>
            </w:pPr>
            <w:r w:rsidRPr="001A1F13">
              <w:rPr>
                <w:rFonts w:ascii="Times New Roman" w:eastAsia="Times New Roman" w:hAnsi="Times New Roman"/>
                <w:b/>
                <w:bCs/>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b/>
                <w:bCs/>
                <w:sz w:val="16"/>
                <w:szCs w:val="16"/>
                <w:lang w:eastAsia="bg-BG"/>
              </w:rPr>
            </w:pPr>
            <w:r w:rsidRPr="001A1F13">
              <w:rPr>
                <w:rFonts w:ascii="Times New Roman" w:eastAsia="Times New Roman" w:hAnsi="Times New Roman"/>
                <w:b/>
                <w:bCs/>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b/>
                <w:bCs/>
                <w:sz w:val="16"/>
                <w:szCs w:val="16"/>
                <w:lang w:eastAsia="bg-BG"/>
              </w:rPr>
            </w:pPr>
            <w:r w:rsidRPr="001A1F13">
              <w:rPr>
                <w:rFonts w:ascii="Times New Roman" w:eastAsia="Times New Roman" w:hAnsi="Times New Roman"/>
                <w:b/>
                <w:bCs/>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b/>
                <w:bCs/>
                <w:sz w:val="16"/>
                <w:szCs w:val="16"/>
                <w:lang w:eastAsia="bg-BG"/>
              </w:rPr>
            </w:pPr>
            <w:r w:rsidRPr="001A1F13">
              <w:rPr>
                <w:rFonts w:ascii="Times New Roman" w:eastAsia="Times New Roman" w:hAnsi="Times New Roman"/>
                <w:b/>
                <w:bCs/>
                <w:sz w:val="16"/>
                <w:szCs w:val="16"/>
                <w:lang w:eastAsia="bg-BG"/>
              </w:rPr>
              <w:t>0</w:t>
            </w:r>
          </w:p>
        </w:tc>
      </w:tr>
      <w:tr w:rsidR="001A1F13" w:rsidRPr="001A1F13" w:rsidTr="006C15CB">
        <w:trPr>
          <w:trHeight w:val="51"/>
          <w:tblHeader/>
        </w:trPr>
        <w:tc>
          <w:tcPr>
            <w:tcW w:w="166" w:type="pct"/>
            <w:shd w:val="clear" w:color="auto" w:fill="auto"/>
            <w:vAlign w:val="center"/>
            <w:hideMark/>
          </w:tcPr>
          <w:p w:rsidR="001A1F13" w:rsidRPr="001A1F13"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7.1</w:t>
            </w:r>
          </w:p>
        </w:tc>
        <w:tc>
          <w:tcPr>
            <w:tcW w:w="3492" w:type="pct"/>
            <w:shd w:val="clear" w:color="auto" w:fill="auto"/>
            <w:vAlign w:val="center"/>
            <w:hideMark/>
          </w:tcPr>
          <w:p w:rsidR="001A1F13" w:rsidRPr="001A1F13" w:rsidRDefault="001A1F13" w:rsidP="00025212">
            <w:pPr>
              <w:spacing w:after="0" w:line="240" w:lineRule="auto"/>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безплатна храна, съгласно нормативен документ</w:t>
            </w:r>
          </w:p>
        </w:tc>
        <w:tc>
          <w:tcPr>
            <w:tcW w:w="211"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r>
      <w:tr w:rsidR="001A1F13" w:rsidRPr="001A1F13" w:rsidTr="006C15CB">
        <w:trPr>
          <w:trHeight w:val="51"/>
          <w:tblHeader/>
        </w:trPr>
        <w:tc>
          <w:tcPr>
            <w:tcW w:w="166" w:type="pct"/>
            <w:shd w:val="clear" w:color="auto" w:fill="auto"/>
            <w:vAlign w:val="center"/>
            <w:hideMark/>
          </w:tcPr>
          <w:p w:rsidR="001A1F13" w:rsidRPr="001A1F13"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7.2</w:t>
            </w:r>
          </w:p>
        </w:tc>
        <w:tc>
          <w:tcPr>
            <w:tcW w:w="3492" w:type="pct"/>
            <w:shd w:val="clear" w:color="auto" w:fill="auto"/>
            <w:vAlign w:val="center"/>
            <w:hideMark/>
          </w:tcPr>
          <w:p w:rsidR="001A1F13" w:rsidRPr="001A1F13" w:rsidRDefault="001A1F13" w:rsidP="00025212">
            <w:pPr>
              <w:spacing w:after="0" w:line="240" w:lineRule="auto"/>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охрана на труда</w:t>
            </w:r>
          </w:p>
        </w:tc>
        <w:tc>
          <w:tcPr>
            <w:tcW w:w="211"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1</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r>
      <w:tr w:rsidR="001A1F13" w:rsidRPr="001A1F13" w:rsidTr="006C15CB">
        <w:trPr>
          <w:trHeight w:val="82"/>
          <w:tblHeader/>
        </w:trPr>
        <w:tc>
          <w:tcPr>
            <w:tcW w:w="166" w:type="pct"/>
            <w:shd w:val="clear" w:color="auto" w:fill="auto"/>
            <w:vAlign w:val="center"/>
            <w:hideMark/>
          </w:tcPr>
          <w:p w:rsidR="001A1F13" w:rsidRPr="001A1F13"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7.3</w:t>
            </w:r>
          </w:p>
        </w:tc>
        <w:tc>
          <w:tcPr>
            <w:tcW w:w="3492" w:type="pct"/>
            <w:shd w:val="clear" w:color="auto" w:fill="auto"/>
            <w:vAlign w:val="center"/>
            <w:hideMark/>
          </w:tcPr>
          <w:p w:rsidR="001A1F13" w:rsidRPr="001A1F13" w:rsidRDefault="001A1F13" w:rsidP="00025212">
            <w:pPr>
              <w:spacing w:after="0" w:line="240" w:lineRule="auto"/>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социални разходи</w:t>
            </w:r>
          </w:p>
        </w:tc>
        <w:tc>
          <w:tcPr>
            <w:tcW w:w="211"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r>
      <w:tr w:rsidR="001A1F13" w:rsidRPr="001A1F13" w:rsidTr="006C15CB">
        <w:trPr>
          <w:trHeight w:val="51"/>
          <w:tblHeader/>
        </w:trPr>
        <w:tc>
          <w:tcPr>
            <w:tcW w:w="166" w:type="pct"/>
            <w:shd w:val="clear" w:color="auto" w:fill="auto"/>
            <w:vAlign w:val="center"/>
            <w:hideMark/>
          </w:tcPr>
          <w:p w:rsidR="001A1F13" w:rsidRPr="001A1F13"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7.4</w:t>
            </w:r>
          </w:p>
        </w:tc>
        <w:tc>
          <w:tcPr>
            <w:tcW w:w="3492" w:type="pct"/>
            <w:shd w:val="clear" w:color="auto" w:fill="auto"/>
            <w:vAlign w:val="center"/>
            <w:hideMark/>
          </w:tcPr>
          <w:p w:rsidR="001A1F13" w:rsidRPr="001A1F13" w:rsidRDefault="001A1F13" w:rsidP="00025212">
            <w:pPr>
              <w:spacing w:after="0" w:line="240" w:lineRule="auto"/>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служебни карти и пътувания</w:t>
            </w:r>
          </w:p>
        </w:tc>
        <w:tc>
          <w:tcPr>
            <w:tcW w:w="211"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r>
      <w:tr w:rsidR="001A1F13" w:rsidRPr="001A1F13" w:rsidTr="006C15CB">
        <w:trPr>
          <w:trHeight w:val="131"/>
          <w:tblHeader/>
        </w:trPr>
        <w:tc>
          <w:tcPr>
            <w:tcW w:w="166" w:type="pct"/>
            <w:shd w:val="clear" w:color="auto" w:fill="auto"/>
            <w:vAlign w:val="center"/>
            <w:hideMark/>
          </w:tcPr>
          <w:p w:rsidR="001A1F13" w:rsidRPr="001A1F13"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7.5</w:t>
            </w:r>
          </w:p>
        </w:tc>
        <w:tc>
          <w:tcPr>
            <w:tcW w:w="3492" w:type="pct"/>
            <w:shd w:val="clear" w:color="auto" w:fill="auto"/>
            <w:vAlign w:val="center"/>
            <w:hideMark/>
          </w:tcPr>
          <w:p w:rsidR="001A1F13" w:rsidRPr="001A1F13" w:rsidRDefault="001A1F13" w:rsidP="00025212">
            <w:pPr>
              <w:spacing w:after="0" w:line="240" w:lineRule="auto"/>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командировки</w:t>
            </w:r>
          </w:p>
        </w:tc>
        <w:tc>
          <w:tcPr>
            <w:tcW w:w="211"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r>
      <w:tr w:rsidR="001A1F13" w:rsidRPr="001A1F13" w:rsidTr="006C15CB">
        <w:trPr>
          <w:trHeight w:val="51"/>
          <w:tblHeader/>
        </w:trPr>
        <w:tc>
          <w:tcPr>
            <w:tcW w:w="166" w:type="pct"/>
            <w:shd w:val="clear" w:color="auto" w:fill="auto"/>
            <w:vAlign w:val="center"/>
            <w:hideMark/>
          </w:tcPr>
          <w:p w:rsidR="001A1F13" w:rsidRPr="001A1F13"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7.6</w:t>
            </w:r>
          </w:p>
        </w:tc>
        <w:tc>
          <w:tcPr>
            <w:tcW w:w="3492" w:type="pct"/>
            <w:shd w:val="clear" w:color="auto" w:fill="auto"/>
            <w:vAlign w:val="center"/>
            <w:hideMark/>
          </w:tcPr>
          <w:p w:rsidR="001A1F13" w:rsidRPr="001A1F13" w:rsidRDefault="001A1F13" w:rsidP="00025212">
            <w:pPr>
              <w:spacing w:after="0" w:line="240" w:lineRule="auto"/>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съдебни разходи</w:t>
            </w:r>
          </w:p>
        </w:tc>
        <w:tc>
          <w:tcPr>
            <w:tcW w:w="211"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r>
      <w:tr w:rsidR="001A1F13" w:rsidRPr="001A1F13" w:rsidTr="006C15CB">
        <w:trPr>
          <w:trHeight w:val="150"/>
          <w:tblHeader/>
        </w:trPr>
        <w:tc>
          <w:tcPr>
            <w:tcW w:w="166" w:type="pct"/>
            <w:shd w:val="clear" w:color="auto" w:fill="auto"/>
            <w:vAlign w:val="center"/>
            <w:hideMark/>
          </w:tcPr>
          <w:p w:rsidR="001A1F13" w:rsidRPr="001A1F13"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7.7</w:t>
            </w:r>
          </w:p>
        </w:tc>
        <w:tc>
          <w:tcPr>
            <w:tcW w:w="3492" w:type="pct"/>
            <w:shd w:val="clear" w:color="auto" w:fill="auto"/>
            <w:vAlign w:val="center"/>
            <w:hideMark/>
          </w:tcPr>
          <w:p w:rsidR="001A1F13" w:rsidRPr="001A1F13" w:rsidRDefault="001A1F13" w:rsidP="00025212">
            <w:pPr>
              <w:spacing w:after="0" w:line="240" w:lineRule="auto"/>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други</w:t>
            </w:r>
          </w:p>
        </w:tc>
        <w:tc>
          <w:tcPr>
            <w:tcW w:w="211"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1</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c>
          <w:tcPr>
            <w:tcW w:w="226" w:type="pct"/>
            <w:shd w:val="clear" w:color="auto" w:fill="auto"/>
            <w:vAlign w:val="center"/>
            <w:hideMark/>
          </w:tcPr>
          <w:p w:rsidR="002C0365" w:rsidRDefault="001A1F13" w:rsidP="00025212">
            <w:pPr>
              <w:spacing w:after="0" w:line="240" w:lineRule="auto"/>
              <w:jc w:val="center"/>
              <w:rPr>
                <w:rFonts w:ascii="Times New Roman" w:eastAsia="Times New Roman" w:hAnsi="Times New Roman"/>
                <w:sz w:val="16"/>
                <w:szCs w:val="16"/>
                <w:lang w:eastAsia="bg-BG"/>
              </w:rPr>
            </w:pPr>
            <w:r w:rsidRPr="001A1F13">
              <w:rPr>
                <w:rFonts w:ascii="Times New Roman" w:eastAsia="Times New Roman" w:hAnsi="Times New Roman"/>
                <w:sz w:val="16"/>
                <w:szCs w:val="16"/>
                <w:lang w:eastAsia="bg-BG"/>
              </w:rPr>
              <w:t>0</w:t>
            </w:r>
          </w:p>
        </w:tc>
      </w:tr>
    </w:tbl>
    <w:p w:rsidR="001A1F13" w:rsidRPr="001A1F13" w:rsidRDefault="001A1F13" w:rsidP="00A813BD">
      <w:pPr>
        <w:jc w:val="both"/>
        <w:rPr>
          <w:lang w:eastAsia="bg-BG"/>
        </w:rPr>
      </w:pPr>
    </w:p>
    <w:p w:rsidR="00DF3E3B" w:rsidRPr="00971E8A" w:rsidRDefault="00E42F3E" w:rsidP="00E42F3E">
      <w:pPr>
        <w:spacing w:after="120" w:line="240" w:lineRule="auto"/>
        <w:ind w:firstLine="567"/>
        <w:jc w:val="both"/>
        <w:rPr>
          <w:rFonts w:ascii="Times New Roman" w:hAnsi="Times New Roman"/>
          <w:sz w:val="24"/>
          <w:szCs w:val="24"/>
        </w:rPr>
      </w:pPr>
      <w:r>
        <w:rPr>
          <w:rFonts w:ascii="Times New Roman" w:hAnsi="Times New Roman"/>
        </w:rPr>
        <w:tab/>
      </w:r>
      <w:r w:rsidR="00DF3E3B">
        <w:rPr>
          <w:rFonts w:ascii="Times New Roman" w:hAnsi="Times New Roman"/>
        </w:rPr>
        <w:t>Всички разходи за периода 2022-2026</w:t>
      </w:r>
      <w:r w:rsidR="00025212">
        <w:rPr>
          <w:rFonts w:ascii="Times New Roman" w:hAnsi="Times New Roman"/>
        </w:rPr>
        <w:t xml:space="preserve"> </w:t>
      </w:r>
      <w:r w:rsidR="00DF3E3B">
        <w:rPr>
          <w:rFonts w:ascii="Times New Roman" w:hAnsi="Times New Roman"/>
        </w:rPr>
        <w:t>г. са планувани, съгласно указанията на КЕВР, като увеличението през 2022</w:t>
      </w:r>
      <w:r w:rsidR="00025212">
        <w:rPr>
          <w:rFonts w:ascii="Times New Roman" w:hAnsi="Times New Roman"/>
        </w:rPr>
        <w:t xml:space="preserve"> </w:t>
      </w:r>
      <w:r w:rsidR="00DF3E3B">
        <w:rPr>
          <w:rFonts w:ascii="Times New Roman" w:hAnsi="Times New Roman"/>
        </w:rPr>
        <w:t>г., е в резултат на присъединяването на територията на общ</w:t>
      </w:r>
      <w:r w:rsidR="00025212">
        <w:rPr>
          <w:rFonts w:ascii="Times New Roman" w:hAnsi="Times New Roman"/>
        </w:rPr>
        <w:t>ина</w:t>
      </w:r>
      <w:r w:rsidR="00DF3E3B">
        <w:rPr>
          <w:rFonts w:ascii="Times New Roman" w:hAnsi="Times New Roman"/>
        </w:rPr>
        <w:t xml:space="preserve"> Димитровград към обслужваната територия.</w:t>
      </w:r>
    </w:p>
    <w:p w:rsidR="00EE5280" w:rsidRDefault="00EE5280" w:rsidP="00A813BD">
      <w:pPr>
        <w:pStyle w:val="Heading5"/>
        <w:keepLines w:val="0"/>
        <w:numPr>
          <w:ilvl w:val="2"/>
          <w:numId w:val="3"/>
        </w:numPr>
        <w:tabs>
          <w:tab w:val="left" w:pos="1276"/>
          <w:tab w:val="left" w:pos="1701"/>
        </w:tabs>
        <w:ind w:left="1134" w:hanging="425"/>
        <w:jc w:val="both"/>
        <w:rPr>
          <w:rFonts w:ascii="Times New Roman" w:hAnsi="Times New Roman"/>
          <w:lang w:eastAsia="bg-BG"/>
        </w:rPr>
      </w:pPr>
      <w:bookmarkStart w:id="133" w:name="_Toc450131568"/>
      <w:r w:rsidRPr="00971E8A">
        <w:rPr>
          <w:rFonts w:ascii="Times New Roman" w:hAnsi="Times New Roman"/>
          <w:lang w:eastAsia="bg-BG"/>
        </w:rPr>
        <w:lastRenderedPageBreak/>
        <w:t>Прогнозни бъдещи разходи, включени в коефициент Qр за извършването на нови дейности и/или експлоатация на нови активи</w:t>
      </w:r>
      <w:bookmarkEnd w:id="133"/>
    </w:p>
    <w:p w:rsidR="00EE5280" w:rsidRPr="00971E8A" w:rsidRDefault="00047C4A" w:rsidP="00047C4A">
      <w:pPr>
        <w:keepNext/>
        <w:ind w:firstLine="708"/>
        <w:jc w:val="both"/>
        <w:rPr>
          <w:rFonts w:ascii="Times New Roman" w:hAnsi="Times New Roman"/>
          <w:lang w:eastAsia="bg-BG"/>
        </w:rPr>
      </w:pPr>
      <w:r w:rsidRPr="00DF3E3B">
        <w:rPr>
          <w:rFonts w:ascii="Times New Roman" w:hAnsi="Times New Roman"/>
          <w:sz w:val="24"/>
          <w:szCs w:val="24"/>
        </w:rPr>
        <w:t>Не се предвиждат бъдещи разходи във връзка с извършването на нови дейности и/или експлоатаця на нови активи.</w:t>
      </w:r>
    </w:p>
    <w:p w:rsidR="00EE5280" w:rsidRDefault="00EE5280" w:rsidP="00A813BD">
      <w:pPr>
        <w:pStyle w:val="Heading3"/>
        <w:keepLines w:val="0"/>
        <w:numPr>
          <w:ilvl w:val="1"/>
          <w:numId w:val="3"/>
        </w:numPr>
        <w:ind w:left="709" w:hanging="425"/>
        <w:jc w:val="both"/>
        <w:rPr>
          <w:rFonts w:ascii="Times New Roman" w:hAnsi="Times New Roman"/>
          <w:i/>
          <w:lang w:eastAsia="bg-BG"/>
        </w:rPr>
      </w:pPr>
      <w:bookmarkStart w:id="134" w:name="_Toc450131569"/>
      <w:bookmarkStart w:id="135" w:name="_Toc75420241"/>
      <w:r w:rsidRPr="00971E8A">
        <w:rPr>
          <w:rFonts w:ascii="Times New Roman" w:hAnsi="Times New Roman"/>
          <w:i/>
          <w:lang w:eastAsia="bg-BG"/>
        </w:rPr>
        <w:t>АНАЛИЗ НА РАЗХОДИТЕ ПО ЕЛЕМЕНТИ ЗА УСЛУГАТА ДОСТАВЯНЕ НА ВОДА С НЕПИТЕЙНИ КАЧЕСТВА</w:t>
      </w:r>
      <w:bookmarkEnd w:id="135"/>
    </w:p>
    <w:p w:rsidR="008429B4" w:rsidRPr="00047C4A" w:rsidRDefault="008429B4" w:rsidP="00047C4A">
      <w:pPr>
        <w:ind w:firstLine="708"/>
        <w:jc w:val="both"/>
        <w:rPr>
          <w:rFonts w:ascii="Times New Roman" w:hAnsi="Times New Roman"/>
          <w:sz w:val="24"/>
          <w:szCs w:val="24"/>
        </w:rPr>
      </w:pPr>
      <w:r w:rsidRPr="00047C4A">
        <w:rPr>
          <w:rFonts w:ascii="Times New Roman" w:hAnsi="Times New Roman"/>
          <w:sz w:val="24"/>
          <w:szCs w:val="24"/>
        </w:rPr>
        <w:t xml:space="preserve">Дружеството не доставя вода с непитейни качества </w:t>
      </w:r>
      <w:r w:rsidR="0054223D" w:rsidRPr="00047C4A">
        <w:rPr>
          <w:rFonts w:ascii="Times New Roman" w:hAnsi="Times New Roman"/>
          <w:sz w:val="24"/>
          <w:szCs w:val="24"/>
        </w:rPr>
        <w:t>затова и не отчита разходи по тази дейност.</w:t>
      </w:r>
    </w:p>
    <w:p w:rsidR="00EE5280" w:rsidRPr="00971E8A" w:rsidRDefault="00EE5280" w:rsidP="00A813BD">
      <w:pPr>
        <w:pStyle w:val="Heading3"/>
        <w:keepLines w:val="0"/>
        <w:numPr>
          <w:ilvl w:val="1"/>
          <w:numId w:val="3"/>
        </w:numPr>
        <w:ind w:left="709" w:hanging="425"/>
        <w:jc w:val="both"/>
        <w:rPr>
          <w:rFonts w:ascii="Times New Roman" w:hAnsi="Times New Roman"/>
          <w:i/>
          <w:lang w:val="en-US" w:eastAsia="bg-BG"/>
        </w:rPr>
      </w:pPr>
      <w:bookmarkStart w:id="136" w:name="_Toc75420242"/>
      <w:r w:rsidRPr="00971E8A">
        <w:rPr>
          <w:rFonts w:ascii="Times New Roman" w:hAnsi="Times New Roman"/>
          <w:i/>
          <w:lang w:eastAsia="bg-BG"/>
        </w:rPr>
        <w:t>АНАЛИЗ НА РАЗХОДИТЕ ПО ЕЛЕМЕНТИ ЗА УСЛУГАТА ДОСТАВЯНЕ ВОДА НА ДРУГ ВИК ОПЕРАТОР</w:t>
      </w:r>
      <w:bookmarkEnd w:id="134"/>
      <w:bookmarkEnd w:id="136"/>
    </w:p>
    <w:p w:rsidR="0054223D" w:rsidRPr="00047C4A" w:rsidRDefault="0054223D" w:rsidP="00047C4A">
      <w:pPr>
        <w:ind w:firstLine="708"/>
        <w:jc w:val="both"/>
        <w:rPr>
          <w:rFonts w:ascii="Times New Roman" w:hAnsi="Times New Roman"/>
          <w:sz w:val="24"/>
          <w:szCs w:val="24"/>
        </w:rPr>
      </w:pPr>
      <w:r w:rsidRPr="00047C4A">
        <w:rPr>
          <w:rFonts w:ascii="Times New Roman" w:hAnsi="Times New Roman"/>
          <w:sz w:val="24"/>
          <w:szCs w:val="24"/>
        </w:rPr>
        <w:t xml:space="preserve">Дружеството не доставя вода </w:t>
      </w:r>
      <w:r w:rsidR="00C51DEF" w:rsidRPr="00047C4A">
        <w:rPr>
          <w:rFonts w:ascii="Times New Roman" w:hAnsi="Times New Roman"/>
          <w:sz w:val="24"/>
          <w:szCs w:val="24"/>
        </w:rPr>
        <w:t>на друг ВиК оператор</w:t>
      </w:r>
      <w:r w:rsidRPr="00047C4A">
        <w:rPr>
          <w:rFonts w:ascii="Times New Roman" w:hAnsi="Times New Roman"/>
          <w:sz w:val="24"/>
          <w:szCs w:val="24"/>
        </w:rPr>
        <w:t xml:space="preserve"> затова и не отчита разходи по тази дейност.</w:t>
      </w:r>
    </w:p>
    <w:p w:rsidR="00EE5280" w:rsidRPr="00971E8A" w:rsidRDefault="00EE5280" w:rsidP="00A813BD">
      <w:pPr>
        <w:pStyle w:val="Heading3"/>
        <w:keepLines w:val="0"/>
        <w:numPr>
          <w:ilvl w:val="1"/>
          <w:numId w:val="3"/>
        </w:numPr>
        <w:ind w:left="709" w:hanging="425"/>
        <w:jc w:val="both"/>
        <w:rPr>
          <w:rFonts w:ascii="Times New Roman" w:hAnsi="Times New Roman"/>
          <w:i/>
          <w:lang w:eastAsia="bg-BG"/>
        </w:rPr>
      </w:pPr>
      <w:bookmarkStart w:id="137" w:name="_Toc75420243"/>
      <w:r w:rsidRPr="00971E8A">
        <w:rPr>
          <w:rFonts w:ascii="Times New Roman" w:hAnsi="Times New Roman"/>
          <w:i/>
          <w:lang w:eastAsia="bg-BG"/>
        </w:rPr>
        <w:t>АНАЛИЗ ПО ЕЛЕМЕНТИ НА РАЗХОДИТЕ ЗА НОВИ ОБЕКТИ И /ИЛИ ДЕЙНОСТИ ВКЛЮЧЕНИ В КОЕФИЦИЕНТА Qp.</w:t>
      </w:r>
      <w:bookmarkEnd w:id="137"/>
    </w:p>
    <w:p w:rsidR="00EE5280" w:rsidRPr="00971E8A" w:rsidRDefault="00EE5280" w:rsidP="00A813BD">
      <w:pPr>
        <w:pStyle w:val="Heading5"/>
        <w:keepLines w:val="0"/>
        <w:numPr>
          <w:ilvl w:val="2"/>
          <w:numId w:val="3"/>
        </w:numPr>
        <w:tabs>
          <w:tab w:val="left" w:pos="1276"/>
        </w:tabs>
        <w:ind w:left="1276" w:hanging="567"/>
        <w:jc w:val="both"/>
        <w:rPr>
          <w:rFonts w:ascii="Times New Roman" w:hAnsi="Times New Roman"/>
          <w:lang w:eastAsia="bg-BG"/>
        </w:rPr>
      </w:pPr>
      <w:r w:rsidRPr="00971E8A">
        <w:rPr>
          <w:rFonts w:ascii="Times New Roman" w:hAnsi="Times New Roman"/>
          <w:lang w:eastAsia="bg-BG"/>
        </w:rPr>
        <w:t xml:space="preserve">Анализ на разходите включени в коефициента </w:t>
      </w:r>
      <w:r w:rsidRPr="00971E8A">
        <w:rPr>
          <w:rFonts w:ascii="Times New Roman" w:hAnsi="Times New Roman"/>
          <w:lang w:val="en-US" w:eastAsia="bg-BG"/>
        </w:rPr>
        <w:t xml:space="preserve">Qp </w:t>
      </w:r>
      <w:r w:rsidRPr="00971E8A">
        <w:rPr>
          <w:rFonts w:ascii="Times New Roman" w:hAnsi="Times New Roman"/>
          <w:lang w:eastAsia="bg-BG"/>
        </w:rPr>
        <w:t>услугата доставяне вода на потребителите</w:t>
      </w:r>
    </w:p>
    <w:p w:rsidR="00EE5280" w:rsidRPr="00971E8A" w:rsidRDefault="00EE5280" w:rsidP="00A813BD">
      <w:pPr>
        <w:pStyle w:val="Heading5"/>
        <w:keepLines w:val="0"/>
        <w:numPr>
          <w:ilvl w:val="2"/>
          <w:numId w:val="3"/>
        </w:numPr>
        <w:tabs>
          <w:tab w:val="left" w:pos="1276"/>
        </w:tabs>
        <w:ind w:left="1276" w:hanging="567"/>
        <w:jc w:val="both"/>
        <w:rPr>
          <w:rFonts w:ascii="Times New Roman" w:hAnsi="Times New Roman"/>
          <w:lang w:eastAsia="bg-BG"/>
        </w:rPr>
      </w:pPr>
      <w:r w:rsidRPr="00971E8A">
        <w:rPr>
          <w:rFonts w:ascii="Times New Roman" w:hAnsi="Times New Roman"/>
          <w:lang w:eastAsia="bg-BG"/>
        </w:rPr>
        <w:t>Анализ на разходите включени в коефициента Qp за услугата отвеждане на отпадъчни води</w:t>
      </w:r>
    </w:p>
    <w:p w:rsidR="00EE5280" w:rsidRPr="00971E8A" w:rsidRDefault="00EE5280" w:rsidP="00A813BD">
      <w:pPr>
        <w:pStyle w:val="Heading5"/>
        <w:keepLines w:val="0"/>
        <w:numPr>
          <w:ilvl w:val="2"/>
          <w:numId w:val="3"/>
        </w:numPr>
        <w:tabs>
          <w:tab w:val="left" w:pos="1276"/>
        </w:tabs>
        <w:ind w:left="1276" w:hanging="567"/>
        <w:jc w:val="both"/>
        <w:rPr>
          <w:rFonts w:ascii="Times New Roman" w:hAnsi="Times New Roman"/>
          <w:lang w:eastAsia="bg-BG"/>
        </w:rPr>
      </w:pPr>
      <w:r w:rsidRPr="00971E8A">
        <w:rPr>
          <w:rFonts w:ascii="Times New Roman" w:hAnsi="Times New Roman"/>
          <w:lang w:eastAsia="bg-BG"/>
        </w:rPr>
        <w:t>Анализ на разходите включени в коефициента Qp за услугата пречистване на отпадъчни води</w:t>
      </w:r>
    </w:p>
    <w:p w:rsidR="00706802" w:rsidRDefault="00706802" w:rsidP="00706802">
      <w:pPr>
        <w:pStyle w:val="Heading2"/>
        <w:keepLines w:val="0"/>
        <w:ind w:left="426"/>
        <w:jc w:val="both"/>
        <w:rPr>
          <w:rFonts w:ascii="Times New Roman" w:hAnsi="Times New Roman"/>
          <w:sz w:val="28"/>
          <w:szCs w:val="28"/>
          <w:lang w:eastAsia="bg-BG"/>
        </w:rPr>
      </w:pPr>
      <w:bookmarkStart w:id="138" w:name="_Toc450131571"/>
    </w:p>
    <w:p w:rsidR="00EE5280" w:rsidRDefault="00EE5280" w:rsidP="00A813BD">
      <w:pPr>
        <w:pStyle w:val="Heading2"/>
        <w:keepLines w:val="0"/>
        <w:numPr>
          <w:ilvl w:val="0"/>
          <w:numId w:val="3"/>
        </w:numPr>
        <w:ind w:left="426" w:hanging="142"/>
        <w:jc w:val="both"/>
        <w:rPr>
          <w:rFonts w:ascii="Times New Roman" w:hAnsi="Times New Roman"/>
          <w:sz w:val="28"/>
          <w:szCs w:val="28"/>
          <w:lang w:eastAsia="bg-BG"/>
        </w:rPr>
      </w:pPr>
      <w:bookmarkStart w:id="139" w:name="_Toc75420244"/>
      <w:r w:rsidRPr="00971E8A">
        <w:rPr>
          <w:rFonts w:ascii="Times New Roman" w:hAnsi="Times New Roman"/>
          <w:sz w:val="28"/>
          <w:szCs w:val="28"/>
          <w:lang w:eastAsia="bg-BG"/>
        </w:rPr>
        <w:t>СОЦИАЛНА ПРОГРАМА</w:t>
      </w:r>
      <w:bookmarkEnd w:id="138"/>
      <w:bookmarkEnd w:id="139"/>
    </w:p>
    <w:p w:rsidR="005374A0" w:rsidRPr="00D10C9C" w:rsidRDefault="00E42F3E" w:rsidP="00047C4A">
      <w:pPr>
        <w:spacing w:line="240" w:lineRule="auto"/>
        <w:ind w:firstLine="426"/>
        <w:jc w:val="both"/>
        <w:rPr>
          <w:rFonts w:ascii="Times New Roman" w:hAnsi="Times New Roman"/>
          <w:sz w:val="24"/>
          <w:szCs w:val="24"/>
        </w:rPr>
      </w:pPr>
      <w:r>
        <w:rPr>
          <w:rFonts w:ascii="Times New Roman" w:hAnsi="Times New Roman"/>
          <w:sz w:val="24"/>
          <w:szCs w:val="24"/>
        </w:rPr>
        <w:tab/>
      </w:r>
      <w:r w:rsidR="005374A0" w:rsidRPr="00D10C9C">
        <w:rPr>
          <w:rFonts w:ascii="Times New Roman" w:hAnsi="Times New Roman"/>
          <w:sz w:val="24"/>
          <w:szCs w:val="24"/>
        </w:rPr>
        <w:t>Развитието на човешките ресурси е свързано с разработването на Социална програма, предвидена в секторната стратегия. Във „Водоснабдяване и канализация" ЕООД  гр.Хасково се изразходват средства за осигуряване задоволяването на социално-битовите и културни потребности на работещите в дружеството. Начинът за тяхното използване и видовете дейности, които се финансират за осъществяване на тези цели са определени в КТ, както и в сключения със синдикалните организации на КНСБ и КТ”Подкрепа” Колективен трудов договор (КТД). Тези средства се изразходват за следните видове дейности:</w:t>
      </w:r>
    </w:p>
    <w:p w:rsidR="005374A0" w:rsidRPr="00D10C9C" w:rsidRDefault="005374A0" w:rsidP="00CA3BD5">
      <w:pPr>
        <w:pStyle w:val="ListParagraph"/>
        <w:numPr>
          <w:ilvl w:val="0"/>
          <w:numId w:val="38"/>
        </w:numPr>
        <w:spacing w:line="240" w:lineRule="auto"/>
        <w:jc w:val="both"/>
        <w:rPr>
          <w:rFonts w:ascii="Times New Roman" w:hAnsi="Times New Roman"/>
          <w:sz w:val="24"/>
          <w:szCs w:val="24"/>
        </w:rPr>
      </w:pPr>
      <w:r w:rsidRPr="00D10C9C">
        <w:rPr>
          <w:rFonts w:ascii="Times New Roman" w:hAnsi="Times New Roman"/>
          <w:sz w:val="24"/>
          <w:szCs w:val="24"/>
        </w:rPr>
        <w:t>Помощи на материално затруднени;</w:t>
      </w:r>
    </w:p>
    <w:p w:rsidR="005374A0" w:rsidRPr="00D10C9C" w:rsidRDefault="005374A0" w:rsidP="00CA3BD5">
      <w:pPr>
        <w:pStyle w:val="ListParagraph"/>
        <w:numPr>
          <w:ilvl w:val="0"/>
          <w:numId w:val="38"/>
        </w:numPr>
        <w:spacing w:line="240" w:lineRule="auto"/>
        <w:jc w:val="both"/>
        <w:rPr>
          <w:rFonts w:ascii="Times New Roman" w:hAnsi="Times New Roman"/>
          <w:sz w:val="24"/>
          <w:szCs w:val="24"/>
        </w:rPr>
      </w:pPr>
      <w:r w:rsidRPr="00D10C9C">
        <w:rPr>
          <w:rFonts w:ascii="Times New Roman" w:hAnsi="Times New Roman"/>
          <w:sz w:val="24"/>
          <w:szCs w:val="24"/>
        </w:rPr>
        <w:t>За професионални празници  и други чествания;</w:t>
      </w:r>
    </w:p>
    <w:p w:rsidR="005374A0" w:rsidRPr="00D10C9C" w:rsidRDefault="005374A0" w:rsidP="00CA3BD5">
      <w:pPr>
        <w:pStyle w:val="ListParagraph"/>
        <w:numPr>
          <w:ilvl w:val="0"/>
          <w:numId w:val="38"/>
        </w:numPr>
        <w:spacing w:line="240" w:lineRule="auto"/>
        <w:jc w:val="both"/>
        <w:rPr>
          <w:rFonts w:ascii="Times New Roman" w:hAnsi="Times New Roman"/>
          <w:sz w:val="24"/>
          <w:szCs w:val="24"/>
        </w:rPr>
      </w:pPr>
      <w:r w:rsidRPr="00D10C9C">
        <w:rPr>
          <w:rFonts w:ascii="Times New Roman" w:hAnsi="Times New Roman"/>
          <w:sz w:val="24"/>
          <w:szCs w:val="24"/>
        </w:rPr>
        <w:t>Медицинско обслужване;</w:t>
      </w:r>
    </w:p>
    <w:p w:rsidR="005374A0" w:rsidRPr="00D10C9C" w:rsidRDefault="005374A0" w:rsidP="00CA3BD5">
      <w:pPr>
        <w:pStyle w:val="ListParagraph"/>
        <w:numPr>
          <w:ilvl w:val="0"/>
          <w:numId w:val="38"/>
        </w:numPr>
        <w:spacing w:line="240" w:lineRule="auto"/>
        <w:jc w:val="both"/>
        <w:rPr>
          <w:rFonts w:ascii="Times New Roman" w:hAnsi="Times New Roman"/>
          <w:sz w:val="24"/>
          <w:szCs w:val="24"/>
        </w:rPr>
      </w:pPr>
      <w:r w:rsidRPr="00D10C9C">
        <w:rPr>
          <w:rFonts w:ascii="Times New Roman" w:hAnsi="Times New Roman"/>
          <w:sz w:val="24"/>
          <w:szCs w:val="24"/>
        </w:rPr>
        <w:t>Културни мероприятия;</w:t>
      </w:r>
    </w:p>
    <w:p w:rsidR="005374A0" w:rsidRPr="00D10C9C" w:rsidRDefault="005374A0" w:rsidP="00CA3BD5">
      <w:pPr>
        <w:pStyle w:val="ListParagraph"/>
        <w:numPr>
          <w:ilvl w:val="0"/>
          <w:numId w:val="38"/>
        </w:numPr>
        <w:spacing w:line="240" w:lineRule="auto"/>
        <w:jc w:val="both"/>
        <w:rPr>
          <w:rFonts w:ascii="Times New Roman" w:hAnsi="Times New Roman"/>
          <w:sz w:val="24"/>
          <w:szCs w:val="24"/>
        </w:rPr>
      </w:pPr>
      <w:r w:rsidRPr="00D10C9C">
        <w:rPr>
          <w:rFonts w:ascii="Times New Roman" w:hAnsi="Times New Roman"/>
          <w:sz w:val="24"/>
          <w:szCs w:val="24"/>
        </w:rPr>
        <w:t>Спортна и туристическа дейност;</w:t>
      </w:r>
    </w:p>
    <w:p w:rsidR="005374A0" w:rsidRPr="00D10C9C" w:rsidRDefault="005374A0" w:rsidP="00CA3BD5">
      <w:pPr>
        <w:pStyle w:val="ListParagraph"/>
        <w:numPr>
          <w:ilvl w:val="0"/>
          <w:numId w:val="38"/>
        </w:numPr>
        <w:spacing w:line="240" w:lineRule="auto"/>
        <w:jc w:val="both"/>
        <w:rPr>
          <w:rFonts w:ascii="Times New Roman" w:hAnsi="Times New Roman"/>
          <w:sz w:val="24"/>
          <w:szCs w:val="24"/>
        </w:rPr>
      </w:pPr>
      <w:r w:rsidRPr="00D10C9C">
        <w:rPr>
          <w:rFonts w:ascii="Times New Roman" w:hAnsi="Times New Roman"/>
          <w:sz w:val="24"/>
          <w:szCs w:val="24"/>
        </w:rPr>
        <w:t>Транспортни разходи;</w:t>
      </w:r>
    </w:p>
    <w:p w:rsidR="00E42F3E" w:rsidRDefault="005374A0" w:rsidP="00E42F3E">
      <w:pPr>
        <w:pStyle w:val="ListParagraph"/>
        <w:numPr>
          <w:ilvl w:val="0"/>
          <w:numId w:val="38"/>
        </w:numPr>
        <w:spacing w:line="240" w:lineRule="auto"/>
        <w:jc w:val="both"/>
        <w:rPr>
          <w:rFonts w:ascii="Times New Roman" w:hAnsi="Times New Roman"/>
          <w:sz w:val="24"/>
          <w:szCs w:val="24"/>
        </w:rPr>
      </w:pPr>
      <w:r w:rsidRPr="00D10C9C">
        <w:rPr>
          <w:rFonts w:ascii="Times New Roman" w:hAnsi="Times New Roman"/>
          <w:sz w:val="24"/>
          <w:szCs w:val="24"/>
        </w:rPr>
        <w:t>Други социални разходи;</w:t>
      </w:r>
    </w:p>
    <w:p w:rsidR="00EB63BB" w:rsidRPr="00EB63BB" w:rsidRDefault="00EB63BB" w:rsidP="00EB63BB">
      <w:pPr>
        <w:pStyle w:val="Heading2"/>
        <w:keepLines w:val="0"/>
        <w:spacing w:after="200"/>
        <w:ind w:left="426"/>
        <w:jc w:val="both"/>
        <w:rPr>
          <w:rFonts w:ascii="Times New Roman" w:hAnsi="Times New Roman"/>
          <w:sz w:val="28"/>
          <w:szCs w:val="28"/>
          <w:lang w:eastAsia="bg-BG"/>
        </w:rPr>
      </w:pPr>
      <w:bookmarkStart w:id="140" w:name="_Toc450131572"/>
    </w:p>
    <w:p w:rsidR="00EE5280" w:rsidRPr="00971E8A" w:rsidRDefault="00EE5280" w:rsidP="00CA3BD5">
      <w:pPr>
        <w:pStyle w:val="Heading2"/>
        <w:keepLines w:val="0"/>
        <w:numPr>
          <w:ilvl w:val="0"/>
          <w:numId w:val="3"/>
        </w:numPr>
        <w:spacing w:after="200"/>
        <w:ind w:left="426" w:hanging="142"/>
        <w:jc w:val="both"/>
        <w:rPr>
          <w:rFonts w:ascii="Times New Roman" w:hAnsi="Times New Roman"/>
          <w:sz w:val="28"/>
          <w:szCs w:val="28"/>
          <w:lang w:eastAsia="bg-BG"/>
        </w:rPr>
      </w:pPr>
      <w:bookmarkStart w:id="141" w:name="_Toc75420245"/>
      <w:r w:rsidRPr="00971E8A">
        <w:rPr>
          <w:rFonts w:ascii="Times New Roman" w:hAnsi="Times New Roman"/>
          <w:sz w:val="28"/>
          <w:szCs w:val="28"/>
          <w:lang w:eastAsia="bg-BG"/>
        </w:rPr>
        <w:t>ЕДИННА СИСТЕМА ЗА РЕГУЛАТОРНА ОТЧЕТНОСТ</w:t>
      </w:r>
      <w:bookmarkEnd w:id="140"/>
      <w:bookmarkEnd w:id="141"/>
    </w:p>
    <w:p w:rsidR="00EE5280" w:rsidRDefault="00EE5280" w:rsidP="00A813BD">
      <w:pPr>
        <w:pStyle w:val="Heading3"/>
        <w:keepLines w:val="0"/>
        <w:numPr>
          <w:ilvl w:val="1"/>
          <w:numId w:val="3"/>
        </w:numPr>
        <w:ind w:left="709" w:hanging="425"/>
        <w:jc w:val="both"/>
        <w:rPr>
          <w:rFonts w:ascii="Times New Roman" w:hAnsi="Times New Roman"/>
          <w:i/>
          <w:lang w:eastAsia="bg-BG"/>
        </w:rPr>
      </w:pPr>
      <w:bookmarkStart w:id="142" w:name="_Toc450131573"/>
      <w:bookmarkStart w:id="143" w:name="_Toc75420246"/>
      <w:r w:rsidRPr="00971E8A">
        <w:rPr>
          <w:rFonts w:ascii="Times New Roman" w:hAnsi="Times New Roman"/>
          <w:i/>
          <w:lang w:eastAsia="bg-BG"/>
        </w:rPr>
        <w:t>ИЗПОЛЗВАНИ СОФТУЕРНИ ПРОГРАМИ И/ИЛИ ИНФОРМАЦИОННИ СИСТЕМИ</w:t>
      </w:r>
      <w:bookmarkEnd w:id="142"/>
      <w:bookmarkEnd w:id="143"/>
    </w:p>
    <w:p w:rsidR="00470725" w:rsidRPr="00DF2C7B" w:rsidRDefault="00E42F3E" w:rsidP="00706802">
      <w:pPr>
        <w:spacing w:after="0" w:line="240" w:lineRule="auto"/>
        <w:ind w:firstLine="567"/>
        <w:jc w:val="both"/>
        <w:rPr>
          <w:rFonts w:ascii="Times New Roman" w:hAnsi="Times New Roman"/>
          <w:sz w:val="24"/>
          <w:szCs w:val="24"/>
        </w:rPr>
      </w:pPr>
      <w:r>
        <w:rPr>
          <w:rFonts w:ascii="Times New Roman" w:hAnsi="Times New Roman"/>
          <w:sz w:val="24"/>
          <w:szCs w:val="24"/>
        </w:rPr>
        <w:tab/>
      </w:r>
      <w:r w:rsidR="00470725" w:rsidRPr="00DF2C7B">
        <w:rPr>
          <w:rFonts w:ascii="Times New Roman" w:hAnsi="Times New Roman"/>
          <w:sz w:val="24"/>
          <w:szCs w:val="24"/>
        </w:rPr>
        <w:t>„Водоснабдяване и канализация" ЕООД гр.</w:t>
      </w:r>
      <w:r w:rsidR="00470725">
        <w:rPr>
          <w:rFonts w:ascii="Times New Roman" w:hAnsi="Times New Roman"/>
          <w:sz w:val="24"/>
          <w:szCs w:val="24"/>
        </w:rPr>
        <w:t xml:space="preserve"> </w:t>
      </w:r>
      <w:r w:rsidR="00470725" w:rsidRPr="00DF2C7B">
        <w:rPr>
          <w:rFonts w:ascii="Times New Roman" w:hAnsi="Times New Roman"/>
          <w:sz w:val="24"/>
          <w:szCs w:val="24"/>
        </w:rPr>
        <w:t>Хасково от дълги години осъществява своята счетоводна дейност с ПП</w:t>
      </w:r>
      <w:r w:rsidR="00470725">
        <w:rPr>
          <w:rFonts w:ascii="Times New Roman" w:hAnsi="Times New Roman"/>
          <w:sz w:val="24"/>
          <w:szCs w:val="24"/>
        </w:rPr>
        <w:t xml:space="preserve"> </w:t>
      </w:r>
      <w:r w:rsidR="00470725" w:rsidRPr="00DF2C7B">
        <w:rPr>
          <w:rFonts w:ascii="Times New Roman" w:hAnsi="Times New Roman"/>
          <w:sz w:val="24"/>
          <w:szCs w:val="24"/>
        </w:rPr>
        <w:t xml:space="preserve">"Ажур". Счетоводното отчитане на </w:t>
      </w:r>
      <w:r w:rsidR="00470725">
        <w:rPr>
          <w:rFonts w:ascii="Times New Roman" w:hAnsi="Times New Roman"/>
          <w:sz w:val="24"/>
          <w:szCs w:val="24"/>
        </w:rPr>
        <w:t>д</w:t>
      </w:r>
      <w:r w:rsidR="00470725" w:rsidRPr="00DF2C7B">
        <w:rPr>
          <w:rFonts w:ascii="Times New Roman" w:hAnsi="Times New Roman"/>
          <w:sz w:val="24"/>
          <w:szCs w:val="24"/>
        </w:rPr>
        <w:t xml:space="preserve">ружеството е организирано при спазване изискванията на Закона за счетоводството и приложимите счетоводни стандарти. През 2012 г., </w:t>
      </w:r>
      <w:r w:rsidR="00470725">
        <w:rPr>
          <w:rFonts w:ascii="Times New Roman" w:hAnsi="Times New Roman"/>
          <w:sz w:val="24"/>
          <w:szCs w:val="24"/>
        </w:rPr>
        <w:t>в изпълнение решение на КЕВР за прилагане на Правила за водене на разделно счетоводство за целите на регулирането, дружеството променя основната си счетоводна система, съгласно изискванията на ЕССО. С прилагането на Единен сметкоплан за регулаторни цели дружеството разполага с информация за всяка дейност  предмет на ценово регулиране и всяко звено от организационната структура, в съответствие с изискванията на ЗРВКУ</w:t>
      </w:r>
      <w:r w:rsidR="00470725" w:rsidRPr="00DF2C7B">
        <w:rPr>
          <w:rFonts w:ascii="Times New Roman" w:hAnsi="Times New Roman"/>
          <w:sz w:val="24"/>
          <w:szCs w:val="24"/>
        </w:rPr>
        <w:t xml:space="preserve">. Основните използвани модули от програмата са: </w:t>
      </w:r>
    </w:p>
    <w:p w:rsidR="00470725" w:rsidRPr="003D2784" w:rsidRDefault="00470725" w:rsidP="00706802">
      <w:pPr>
        <w:numPr>
          <w:ilvl w:val="0"/>
          <w:numId w:val="23"/>
        </w:numPr>
        <w:spacing w:after="0" w:line="240" w:lineRule="auto"/>
        <w:ind w:left="1134" w:hanging="567"/>
        <w:jc w:val="both"/>
        <w:rPr>
          <w:rFonts w:ascii="Times New Roman" w:hAnsi="Times New Roman"/>
          <w:sz w:val="24"/>
          <w:szCs w:val="24"/>
        </w:rPr>
      </w:pPr>
      <w:r w:rsidRPr="00871ED5">
        <w:rPr>
          <w:rFonts w:ascii="Times New Roman" w:hAnsi="Times New Roman"/>
          <w:sz w:val="24"/>
          <w:szCs w:val="24"/>
        </w:rPr>
        <w:t xml:space="preserve">Счетоводство; </w:t>
      </w:r>
    </w:p>
    <w:p w:rsidR="00470725" w:rsidRPr="003D2784" w:rsidRDefault="00470725" w:rsidP="00706802">
      <w:pPr>
        <w:numPr>
          <w:ilvl w:val="0"/>
          <w:numId w:val="23"/>
        </w:numPr>
        <w:spacing w:after="0" w:line="240" w:lineRule="auto"/>
        <w:ind w:left="1134" w:hanging="567"/>
        <w:jc w:val="both"/>
        <w:rPr>
          <w:rFonts w:ascii="Times New Roman" w:hAnsi="Times New Roman"/>
          <w:sz w:val="24"/>
          <w:szCs w:val="24"/>
        </w:rPr>
      </w:pPr>
      <w:r w:rsidRPr="00871ED5">
        <w:rPr>
          <w:rFonts w:ascii="Times New Roman" w:hAnsi="Times New Roman"/>
          <w:sz w:val="24"/>
          <w:szCs w:val="24"/>
        </w:rPr>
        <w:t xml:space="preserve">Продажби; </w:t>
      </w:r>
    </w:p>
    <w:p w:rsidR="00470725" w:rsidRPr="003D2784" w:rsidRDefault="00470725" w:rsidP="00706802">
      <w:pPr>
        <w:numPr>
          <w:ilvl w:val="0"/>
          <w:numId w:val="23"/>
        </w:numPr>
        <w:spacing w:after="0" w:line="240" w:lineRule="auto"/>
        <w:ind w:left="1134" w:hanging="567"/>
        <w:jc w:val="both"/>
        <w:rPr>
          <w:rFonts w:ascii="Times New Roman" w:hAnsi="Times New Roman"/>
          <w:sz w:val="24"/>
          <w:szCs w:val="24"/>
        </w:rPr>
      </w:pPr>
      <w:r w:rsidRPr="00871ED5">
        <w:rPr>
          <w:rFonts w:ascii="Times New Roman" w:hAnsi="Times New Roman"/>
          <w:sz w:val="24"/>
          <w:szCs w:val="24"/>
        </w:rPr>
        <w:t xml:space="preserve">Каса; </w:t>
      </w:r>
    </w:p>
    <w:p w:rsidR="00470725" w:rsidRPr="003D2784" w:rsidRDefault="00470725" w:rsidP="00706802">
      <w:pPr>
        <w:numPr>
          <w:ilvl w:val="0"/>
          <w:numId w:val="23"/>
        </w:numPr>
        <w:spacing w:after="0" w:line="240" w:lineRule="auto"/>
        <w:ind w:left="1134" w:hanging="567"/>
        <w:jc w:val="both"/>
        <w:rPr>
          <w:rFonts w:ascii="Times New Roman" w:hAnsi="Times New Roman"/>
          <w:sz w:val="24"/>
          <w:szCs w:val="24"/>
        </w:rPr>
      </w:pPr>
      <w:r w:rsidRPr="00871ED5">
        <w:rPr>
          <w:rFonts w:ascii="Times New Roman" w:hAnsi="Times New Roman"/>
          <w:sz w:val="24"/>
          <w:szCs w:val="24"/>
        </w:rPr>
        <w:t xml:space="preserve">Дълготрайни активи; </w:t>
      </w:r>
    </w:p>
    <w:p w:rsidR="00470725" w:rsidRPr="003D2784" w:rsidRDefault="00470725" w:rsidP="00706802">
      <w:pPr>
        <w:numPr>
          <w:ilvl w:val="0"/>
          <w:numId w:val="23"/>
        </w:numPr>
        <w:spacing w:after="0" w:line="240" w:lineRule="auto"/>
        <w:ind w:left="1134" w:hanging="567"/>
        <w:jc w:val="both"/>
        <w:rPr>
          <w:rFonts w:ascii="Times New Roman" w:hAnsi="Times New Roman"/>
          <w:sz w:val="24"/>
          <w:szCs w:val="24"/>
        </w:rPr>
      </w:pPr>
      <w:r w:rsidRPr="00871ED5">
        <w:rPr>
          <w:rFonts w:ascii="Times New Roman" w:hAnsi="Times New Roman"/>
          <w:sz w:val="24"/>
          <w:szCs w:val="24"/>
        </w:rPr>
        <w:t xml:space="preserve">Банка; </w:t>
      </w:r>
    </w:p>
    <w:p w:rsidR="00470725" w:rsidRPr="003D2784" w:rsidRDefault="00470725" w:rsidP="00706802">
      <w:pPr>
        <w:numPr>
          <w:ilvl w:val="0"/>
          <w:numId w:val="23"/>
        </w:numPr>
        <w:spacing w:after="0" w:line="240" w:lineRule="auto"/>
        <w:ind w:left="1134" w:hanging="567"/>
        <w:jc w:val="both"/>
        <w:rPr>
          <w:rFonts w:ascii="Times New Roman" w:hAnsi="Times New Roman"/>
          <w:sz w:val="24"/>
          <w:szCs w:val="24"/>
        </w:rPr>
      </w:pPr>
      <w:r w:rsidRPr="00871ED5">
        <w:rPr>
          <w:rFonts w:ascii="Times New Roman" w:hAnsi="Times New Roman"/>
          <w:sz w:val="24"/>
          <w:szCs w:val="24"/>
        </w:rPr>
        <w:t>Склад;</w:t>
      </w:r>
    </w:p>
    <w:p w:rsidR="00470725" w:rsidRPr="00DF2C7B" w:rsidRDefault="00E42F3E" w:rsidP="00706802">
      <w:pPr>
        <w:spacing w:after="0" w:line="240" w:lineRule="auto"/>
        <w:ind w:firstLine="567"/>
        <w:jc w:val="both"/>
        <w:rPr>
          <w:rFonts w:ascii="Times New Roman" w:hAnsi="Times New Roman"/>
          <w:sz w:val="24"/>
          <w:szCs w:val="24"/>
        </w:rPr>
      </w:pPr>
      <w:r>
        <w:rPr>
          <w:rFonts w:ascii="Times New Roman" w:hAnsi="Times New Roman"/>
          <w:sz w:val="24"/>
          <w:szCs w:val="24"/>
        </w:rPr>
        <w:tab/>
      </w:r>
      <w:r w:rsidR="00470725">
        <w:rPr>
          <w:rFonts w:ascii="Times New Roman" w:hAnsi="Times New Roman"/>
          <w:sz w:val="24"/>
          <w:szCs w:val="24"/>
        </w:rPr>
        <w:t>От 01.01.2017 г. в</w:t>
      </w:r>
      <w:r w:rsidR="00470725" w:rsidRPr="00DF2C7B">
        <w:rPr>
          <w:rFonts w:ascii="Times New Roman" w:hAnsi="Times New Roman"/>
          <w:sz w:val="24"/>
          <w:szCs w:val="24"/>
        </w:rPr>
        <w:t xml:space="preserve">ъв връзка </w:t>
      </w:r>
      <w:r w:rsidR="00470725">
        <w:rPr>
          <w:rFonts w:ascii="Times New Roman" w:hAnsi="Times New Roman"/>
          <w:sz w:val="24"/>
          <w:szCs w:val="24"/>
        </w:rPr>
        <w:t xml:space="preserve"> с изискванията на Наредба за регулиране на цените на ВиК услугите и приети с решение на КЕВР Правила за водене на ЕСРО</w:t>
      </w:r>
      <w:r w:rsidR="00470725" w:rsidRPr="00DF2C7B">
        <w:rPr>
          <w:rFonts w:ascii="Times New Roman" w:hAnsi="Times New Roman"/>
          <w:sz w:val="24"/>
          <w:szCs w:val="24"/>
        </w:rPr>
        <w:t xml:space="preserve">, </w:t>
      </w:r>
      <w:r w:rsidR="00470725">
        <w:rPr>
          <w:rFonts w:ascii="Times New Roman" w:hAnsi="Times New Roman"/>
          <w:sz w:val="24"/>
          <w:szCs w:val="24"/>
        </w:rPr>
        <w:t>д</w:t>
      </w:r>
      <w:r w:rsidR="00470725" w:rsidRPr="00DF2C7B">
        <w:rPr>
          <w:rFonts w:ascii="Times New Roman" w:hAnsi="Times New Roman"/>
          <w:sz w:val="24"/>
          <w:szCs w:val="24"/>
        </w:rPr>
        <w:t xml:space="preserve">ружеството е </w:t>
      </w:r>
      <w:r w:rsidR="00470725">
        <w:rPr>
          <w:rFonts w:ascii="Times New Roman" w:hAnsi="Times New Roman"/>
          <w:sz w:val="24"/>
          <w:szCs w:val="24"/>
        </w:rPr>
        <w:t>въвело нов модул за регулаторно отчитане, отговарящ на изискванията на ЕСРО.</w:t>
      </w:r>
      <w:r w:rsidR="00470725" w:rsidRPr="00DF2C7B">
        <w:rPr>
          <w:rFonts w:ascii="Times New Roman" w:hAnsi="Times New Roman"/>
          <w:sz w:val="24"/>
          <w:szCs w:val="24"/>
        </w:rPr>
        <w:t xml:space="preserve"> </w:t>
      </w:r>
    </w:p>
    <w:p w:rsidR="00470725" w:rsidRPr="00470725" w:rsidRDefault="00470725" w:rsidP="00A813BD">
      <w:pPr>
        <w:jc w:val="both"/>
        <w:rPr>
          <w:lang w:eastAsia="bg-BG"/>
        </w:rPr>
      </w:pPr>
    </w:p>
    <w:p w:rsidR="00EE5280" w:rsidRDefault="00EE5280" w:rsidP="00A813BD">
      <w:pPr>
        <w:pStyle w:val="Heading3"/>
        <w:keepLines w:val="0"/>
        <w:numPr>
          <w:ilvl w:val="1"/>
          <w:numId w:val="3"/>
        </w:numPr>
        <w:ind w:left="709" w:hanging="425"/>
        <w:jc w:val="both"/>
        <w:rPr>
          <w:rFonts w:ascii="Times New Roman" w:hAnsi="Times New Roman"/>
          <w:i/>
          <w:lang w:eastAsia="bg-BG"/>
        </w:rPr>
      </w:pPr>
      <w:bookmarkStart w:id="144" w:name="_Toc75420247"/>
      <w:r w:rsidRPr="00971E8A">
        <w:rPr>
          <w:rFonts w:ascii="Times New Roman" w:hAnsi="Times New Roman"/>
          <w:i/>
          <w:lang w:eastAsia="bg-BG"/>
        </w:rPr>
        <w:t>ПОДХОД ЗА РАЗПРЕДЕЛЕНИЕ, В Т.Ч. И КОЕФИЦИЕНТИ ЗА РАЗПРЕДЕЛЕНИЕ НА АКТИВИ, РАЗХОДИ И ПРИХОДИ ЗА НЕРЕГУЛИРАНА ДЕЙНОСТ, И МЕЖДУ РЕГУЛИРАНИТЕ УСЛУГИ</w:t>
      </w:r>
      <w:bookmarkEnd w:id="144"/>
    </w:p>
    <w:p w:rsidR="00013A7C" w:rsidRPr="00DF2C7B" w:rsidRDefault="00013A7C" w:rsidP="00A813BD">
      <w:pPr>
        <w:spacing w:after="120" w:line="240" w:lineRule="auto"/>
        <w:ind w:firstLine="567"/>
        <w:jc w:val="both"/>
        <w:rPr>
          <w:rFonts w:ascii="Times New Roman" w:hAnsi="Times New Roman"/>
          <w:sz w:val="24"/>
          <w:szCs w:val="24"/>
        </w:rPr>
      </w:pPr>
      <w:r>
        <w:rPr>
          <w:lang w:eastAsia="bg-BG"/>
        </w:rPr>
        <w:t xml:space="preserve">  </w:t>
      </w:r>
      <w:r w:rsidR="00E42F3E">
        <w:rPr>
          <w:lang w:eastAsia="bg-BG"/>
        </w:rPr>
        <w:tab/>
      </w:r>
      <w:r w:rsidRPr="00DF2C7B">
        <w:rPr>
          <w:rFonts w:ascii="Times New Roman" w:hAnsi="Times New Roman"/>
          <w:sz w:val="24"/>
          <w:szCs w:val="24"/>
        </w:rPr>
        <w:t>„Водоснабдяване и канализация" ЕООД  гр.Хасково прилага сметкоплан, въведен с ЕС</w:t>
      </w:r>
      <w:r>
        <w:rPr>
          <w:rFonts w:ascii="Times New Roman" w:hAnsi="Times New Roman"/>
          <w:sz w:val="24"/>
          <w:szCs w:val="24"/>
        </w:rPr>
        <w:t>Р</w:t>
      </w:r>
      <w:r w:rsidRPr="00DF2C7B">
        <w:rPr>
          <w:rFonts w:ascii="Times New Roman" w:hAnsi="Times New Roman"/>
          <w:sz w:val="24"/>
          <w:szCs w:val="24"/>
        </w:rPr>
        <w:t xml:space="preserve">О. На ниво първичен документ се идентифицират приходите и разходите по видове регулирани и нерегулирани дейности със съответната аналитичност по видове услуги. Разходите за </w:t>
      </w:r>
      <w:r>
        <w:rPr>
          <w:rFonts w:ascii="Times New Roman" w:hAnsi="Times New Roman"/>
          <w:sz w:val="24"/>
          <w:szCs w:val="24"/>
        </w:rPr>
        <w:t>административни</w:t>
      </w:r>
      <w:r w:rsidRPr="00DF2C7B">
        <w:rPr>
          <w:rFonts w:ascii="Times New Roman" w:hAnsi="Times New Roman"/>
          <w:sz w:val="24"/>
          <w:szCs w:val="24"/>
        </w:rPr>
        <w:t xml:space="preserve"> и спомагателни дейности с</w:t>
      </w:r>
      <w:r>
        <w:rPr>
          <w:rFonts w:ascii="Times New Roman" w:hAnsi="Times New Roman"/>
          <w:sz w:val="24"/>
          <w:szCs w:val="24"/>
        </w:rPr>
        <w:t>е разпределят</w:t>
      </w:r>
      <w:r w:rsidRPr="00DF2C7B">
        <w:rPr>
          <w:rFonts w:ascii="Times New Roman" w:hAnsi="Times New Roman"/>
          <w:sz w:val="24"/>
          <w:szCs w:val="24"/>
        </w:rPr>
        <w:t xml:space="preserve"> по регулирани услуги </w:t>
      </w:r>
      <w:r>
        <w:rPr>
          <w:rFonts w:ascii="Times New Roman" w:hAnsi="Times New Roman"/>
          <w:sz w:val="24"/>
          <w:szCs w:val="24"/>
        </w:rPr>
        <w:t xml:space="preserve">и за нерегулирана дейност </w:t>
      </w:r>
      <w:r w:rsidRPr="00DF2C7B">
        <w:rPr>
          <w:rFonts w:ascii="Times New Roman" w:hAnsi="Times New Roman"/>
          <w:sz w:val="24"/>
          <w:szCs w:val="24"/>
        </w:rPr>
        <w:t>в съответствие с изискванията по ЕС</w:t>
      </w:r>
      <w:r>
        <w:rPr>
          <w:rFonts w:ascii="Times New Roman" w:hAnsi="Times New Roman"/>
          <w:sz w:val="24"/>
          <w:szCs w:val="24"/>
        </w:rPr>
        <w:t>Р</w:t>
      </w:r>
      <w:r w:rsidRPr="00DF2C7B">
        <w:rPr>
          <w:rFonts w:ascii="Times New Roman" w:hAnsi="Times New Roman"/>
          <w:sz w:val="24"/>
          <w:szCs w:val="24"/>
        </w:rPr>
        <w:t xml:space="preserve">О, като процентът за разпределение е изчислен въз основа на относителния дял на преките разходи за предоставяните услуги. </w:t>
      </w:r>
      <w:r>
        <w:rPr>
          <w:rFonts w:ascii="Times New Roman" w:hAnsi="Times New Roman"/>
          <w:sz w:val="24"/>
          <w:szCs w:val="24"/>
        </w:rPr>
        <w:t>Разпределението се извършва извънсчетоводно, като в счетоводната система се отразяват вече разпределените суми.</w:t>
      </w:r>
    </w:p>
    <w:p w:rsidR="00013A7C" w:rsidRPr="00DF2C7B" w:rsidRDefault="00E42F3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13A7C" w:rsidRPr="00871ED5">
        <w:rPr>
          <w:rFonts w:ascii="Times New Roman" w:hAnsi="Times New Roman"/>
          <w:sz w:val="24"/>
          <w:szCs w:val="24"/>
        </w:rPr>
        <w:t>Дружеството към момента на изгот</w:t>
      </w:r>
      <w:r w:rsidR="00013A7C">
        <w:rPr>
          <w:rFonts w:ascii="Times New Roman" w:hAnsi="Times New Roman"/>
          <w:sz w:val="24"/>
          <w:szCs w:val="24"/>
        </w:rPr>
        <w:t>вяне на настоящия бизнес план</w:t>
      </w:r>
      <w:r w:rsidR="00013A7C" w:rsidRPr="00871ED5">
        <w:rPr>
          <w:rFonts w:ascii="Times New Roman" w:hAnsi="Times New Roman"/>
          <w:sz w:val="24"/>
          <w:szCs w:val="24"/>
        </w:rPr>
        <w:t xml:space="preserve"> разполага с програмен продукт, който поддържа регулаторната база на активите и регулаторен амортизационен план. Амортизациите за регулаторни цели се изчисляват </w:t>
      </w:r>
      <w:r w:rsidR="00013A7C">
        <w:rPr>
          <w:rFonts w:ascii="Times New Roman" w:hAnsi="Times New Roman"/>
          <w:sz w:val="24"/>
          <w:szCs w:val="24"/>
        </w:rPr>
        <w:t>чрез счетоводната програма на дружеството за регулаторно счетоводство, съгласно промените свързани с ЕСРО от 01.01.2017 г.</w:t>
      </w:r>
      <w:r w:rsidR="00013A7C" w:rsidRPr="00DF2C7B">
        <w:rPr>
          <w:rFonts w:ascii="Times New Roman" w:hAnsi="Times New Roman"/>
          <w:sz w:val="24"/>
          <w:szCs w:val="24"/>
        </w:rPr>
        <w:t xml:space="preserve"> </w:t>
      </w:r>
    </w:p>
    <w:p w:rsidR="00013A7C" w:rsidRDefault="00E42F3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13A7C" w:rsidRPr="00DF2C7B">
        <w:rPr>
          <w:rFonts w:ascii="Times New Roman" w:hAnsi="Times New Roman"/>
          <w:sz w:val="24"/>
          <w:szCs w:val="24"/>
        </w:rPr>
        <w:t xml:space="preserve">Разходите за амортизации </w:t>
      </w:r>
      <w:r w:rsidR="00013A7C">
        <w:rPr>
          <w:rFonts w:ascii="Times New Roman" w:hAnsi="Times New Roman"/>
          <w:sz w:val="24"/>
          <w:szCs w:val="24"/>
        </w:rPr>
        <w:t xml:space="preserve">за административна </w:t>
      </w:r>
      <w:r w:rsidR="00013A7C" w:rsidRPr="00DF2C7B">
        <w:rPr>
          <w:rFonts w:ascii="Times New Roman" w:hAnsi="Times New Roman"/>
          <w:sz w:val="24"/>
          <w:szCs w:val="24"/>
        </w:rPr>
        <w:t>и  спомагателн</w:t>
      </w:r>
      <w:r w:rsidR="00013A7C">
        <w:rPr>
          <w:rFonts w:ascii="Times New Roman" w:hAnsi="Times New Roman"/>
          <w:sz w:val="24"/>
          <w:szCs w:val="24"/>
        </w:rPr>
        <w:t>а</w:t>
      </w:r>
      <w:r w:rsidR="00013A7C" w:rsidRPr="00DF2C7B">
        <w:rPr>
          <w:rFonts w:ascii="Times New Roman" w:hAnsi="Times New Roman"/>
          <w:sz w:val="24"/>
          <w:szCs w:val="24"/>
        </w:rPr>
        <w:t xml:space="preserve"> дейност, в съответствие с организацията на експлоатационния процес</w:t>
      </w:r>
      <w:r w:rsidR="00013A7C">
        <w:rPr>
          <w:rFonts w:ascii="Times New Roman" w:hAnsi="Times New Roman"/>
          <w:sz w:val="24"/>
          <w:szCs w:val="24"/>
        </w:rPr>
        <w:t>,</w:t>
      </w:r>
      <w:r w:rsidR="00013A7C" w:rsidRPr="00DF2C7B">
        <w:rPr>
          <w:rFonts w:ascii="Times New Roman" w:hAnsi="Times New Roman"/>
          <w:sz w:val="24"/>
          <w:szCs w:val="24"/>
        </w:rPr>
        <w:t xml:space="preserve"> с</w:t>
      </w:r>
      <w:r w:rsidR="00013A7C">
        <w:rPr>
          <w:rFonts w:ascii="Times New Roman" w:hAnsi="Times New Roman"/>
          <w:sz w:val="24"/>
          <w:szCs w:val="24"/>
        </w:rPr>
        <w:t>е</w:t>
      </w:r>
      <w:r w:rsidR="00013A7C" w:rsidRPr="00DF2C7B">
        <w:rPr>
          <w:rFonts w:ascii="Times New Roman" w:hAnsi="Times New Roman"/>
          <w:sz w:val="24"/>
          <w:szCs w:val="24"/>
        </w:rPr>
        <w:t xml:space="preserve"> разпредел</w:t>
      </w:r>
      <w:r w:rsidR="00013A7C">
        <w:rPr>
          <w:rFonts w:ascii="Times New Roman" w:hAnsi="Times New Roman"/>
          <w:sz w:val="24"/>
          <w:szCs w:val="24"/>
        </w:rPr>
        <w:t>ят</w:t>
      </w:r>
      <w:r w:rsidR="00013A7C" w:rsidRPr="00DF2C7B">
        <w:rPr>
          <w:rFonts w:ascii="Times New Roman" w:hAnsi="Times New Roman"/>
          <w:sz w:val="24"/>
          <w:szCs w:val="24"/>
        </w:rPr>
        <w:t xml:space="preserve"> пропорционално на база преките разходи за амортизации </w:t>
      </w:r>
      <w:r w:rsidR="00013A7C">
        <w:rPr>
          <w:rFonts w:ascii="Times New Roman" w:hAnsi="Times New Roman"/>
          <w:sz w:val="24"/>
          <w:szCs w:val="24"/>
        </w:rPr>
        <w:t>за</w:t>
      </w:r>
      <w:r w:rsidR="00013A7C" w:rsidRPr="00DF2C7B">
        <w:rPr>
          <w:rFonts w:ascii="Times New Roman" w:hAnsi="Times New Roman"/>
          <w:sz w:val="24"/>
          <w:szCs w:val="24"/>
        </w:rPr>
        <w:t xml:space="preserve"> услугите "Доставяне на вода на потребителите</w:t>
      </w:r>
      <w:r w:rsidR="00013A7C">
        <w:rPr>
          <w:rFonts w:ascii="Times New Roman" w:hAnsi="Times New Roman"/>
          <w:sz w:val="24"/>
          <w:szCs w:val="24"/>
        </w:rPr>
        <w:t>“</w:t>
      </w:r>
      <w:r w:rsidR="00013A7C" w:rsidRPr="00DF2C7B">
        <w:rPr>
          <w:rFonts w:ascii="Times New Roman" w:hAnsi="Times New Roman"/>
          <w:sz w:val="24"/>
          <w:szCs w:val="24"/>
        </w:rPr>
        <w:t>, "Отвеждане на отпадъчни води"</w:t>
      </w:r>
      <w:r w:rsidR="00013A7C">
        <w:rPr>
          <w:rFonts w:ascii="Times New Roman" w:hAnsi="Times New Roman"/>
          <w:sz w:val="24"/>
          <w:szCs w:val="24"/>
        </w:rPr>
        <w:t>,</w:t>
      </w:r>
      <w:r w:rsidR="00013A7C" w:rsidRPr="00DF2C7B">
        <w:rPr>
          <w:rFonts w:ascii="Times New Roman" w:hAnsi="Times New Roman"/>
          <w:sz w:val="24"/>
          <w:szCs w:val="24"/>
        </w:rPr>
        <w:t xml:space="preserve"> "Пречистване на отпадъчни води"</w:t>
      </w:r>
      <w:r w:rsidR="00013A7C">
        <w:rPr>
          <w:rFonts w:ascii="Times New Roman" w:hAnsi="Times New Roman"/>
          <w:sz w:val="24"/>
          <w:szCs w:val="24"/>
        </w:rPr>
        <w:t xml:space="preserve"> и нерегулирана дейност</w:t>
      </w:r>
      <w:r w:rsidR="00013A7C" w:rsidRPr="00DF2C7B">
        <w:rPr>
          <w:rFonts w:ascii="Times New Roman" w:hAnsi="Times New Roman"/>
          <w:sz w:val="24"/>
          <w:szCs w:val="24"/>
        </w:rPr>
        <w:t xml:space="preserve">. </w:t>
      </w:r>
      <w:r w:rsidR="00013A7C">
        <w:rPr>
          <w:rFonts w:ascii="Times New Roman" w:hAnsi="Times New Roman"/>
          <w:sz w:val="24"/>
          <w:szCs w:val="24"/>
        </w:rPr>
        <w:t>Разпределението се извършва извънсчетоводно, като в счетоводната система се отразяват вече разпределените суми.</w:t>
      </w:r>
    </w:p>
    <w:p w:rsidR="00013A7C" w:rsidRPr="00013A7C" w:rsidRDefault="00013A7C" w:rsidP="00A813BD">
      <w:pPr>
        <w:jc w:val="both"/>
        <w:rPr>
          <w:lang w:eastAsia="bg-BG"/>
        </w:rPr>
      </w:pPr>
    </w:p>
    <w:p w:rsidR="00EE5280" w:rsidRDefault="00EE5280" w:rsidP="00A813BD">
      <w:pPr>
        <w:pStyle w:val="Heading3"/>
        <w:keepLines w:val="0"/>
        <w:numPr>
          <w:ilvl w:val="1"/>
          <w:numId w:val="3"/>
        </w:numPr>
        <w:ind w:left="993" w:hanging="709"/>
        <w:jc w:val="both"/>
        <w:rPr>
          <w:rFonts w:ascii="Times New Roman" w:hAnsi="Times New Roman"/>
          <w:i/>
          <w:lang w:eastAsia="bg-BG"/>
        </w:rPr>
      </w:pPr>
      <w:bookmarkStart w:id="145" w:name="_Toc450131575"/>
      <w:bookmarkStart w:id="146" w:name="_Toc75420248"/>
      <w:r w:rsidRPr="00971E8A">
        <w:rPr>
          <w:rFonts w:ascii="Times New Roman" w:hAnsi="Times New Roman"/>
          <w:i/>
          <w:lang w:eastAsia="bg-BG"/>
        </w:rPr>
        <w:t>ПРИНЦИПИ НА ОТЧИТАНЕ НА РЕМОНТНАТА ПРОГРАМА</w:t>
      </w:r>
      <w:bookmarkEnd w:id="145"/>
      <w:bookmarkEnd w:id="146"/>
    </w:p>
    <w:p w:rsidR="006944DC" w:rsidRPr="00906B7B" w:rsidRDefault="00013A7C" w:rsidP="00A813BD">
      <w:pPr>
        <w:spacing w:after="120" w:line="240" w:lineRule="auto"/>
        <w:ind w:firstLine="567"/>
        <w:jc w:val="both"/>
        <w:rPr>
          <w:rFonts w:ascii="Times New Roman" w:hAnsi="Times New Roman"/>
          <w:sz w:val="24"/>
          <w:szCs w:val="24"/>
        </w:rPr>
      </w:pPr>
      <w:r w:rsidRPr="00D10C9C">
        <w:rPr>
          <w:rFonts w:ascii="Times New Roman" w:hAnsi="Times New Roman"/>
          <w:sz w:val="24"/>
          <w:szCs w:val="24"/>
          <w:lang w:eastAsia="bg-BG"/>
        </w:rPr>
        <w:t xml:space="preserve">  </w:t>
      </w:r>
      <w:r w:rsidR="00E42F3E">
        <w:rPr>
          <w:rFonts w:ascii="Times New Roman" w:hAnsi="Times New Roman"/>
          <w:sz w:val="24"/>
          <w:szCs w:val="24"/>
          <w:lang w:eastAsia="bg-BG"/>
        </w:rPr>
        <w:tab/>
      </w:r>
      <w:r w:rsidR="006944DC" w:rsidRPr="00D10C9C">
        <w:rPr>
          <w:rFonts w:ascii="Times New Roman" w:hAnsi="Times New Roman"/>
          <w:sz w:val="24"/>
          <w:szCs w:val="24"/>
          <w:lang w:eastAsia="bg-BG"/>
        </w:rPr>
        <w:t>За коректното отчитане на ремонтната програма, дружеството има създадена вътрешна организаци</w:t>
      </w:r>
      <w:r w:rsidR="001A2EBC" w:rsidRPr="00D10C9C">
        <w:rPr>
          <w:rFonts w:ascii="Times New Roman" w:hAnsi="Times New Roman"/>
          <w:sz w:val="24"/>
          <w:szCs w:val="24"/>
          <w:lang w:eastAsia="bg-BG"/>
        </w:rPr>
        <w:t>я</w:t>
      </w:r>
      <w:r w:rsidR="006944DC" w:rsidRPr="00D10C9C">
        <w:rPr>
          <w:rFonts w:ascii="Times New Roman" w:hAnsi="Times New Roman"/>
          <w:sz w:val="24"/>
          <w:szCs w:val="24"/>
          <w:lang w:eastAsia="bg-BG"/>
        </w:rPr>
        <w:t xml:space="preserve">, като основните характеристики са: </w:t>
      </w:r>
    </w:p>
    <w:p w:rsidR="002C0365" w:rsidRPr="00EB63BB" w:rsidRDefault="00F33587" w:rsidP="00046C76">
      <w:pPr>
        <w:pStyle w:val="ListParagraph"/>
        <w:numPr>
          <w:ilvl w:val="0"/>
          <w:numId w:val="43"/>
        </w:numPr>
        <w:spacing w:after="120" w:line="240" w:lineRule="auto"/>
        <w:jc w:val="both"/>
        <w:rPr>
          <w:rFonts w:ascii="Times New Roman" w:hAnsi="Times New Roman"/>
          <w:sz w:val="24"/>
          <w:szCs w:val="24"/>
        </w:rPr>
      </w:pPr>
      <w:r w:rsidRPr="00EB63BB">
        <w:rPr>
          <w:rFonts w:ascii="Times New Roman" w:hAnsi="Times New Roman"/>
          <w:sz w:val="24"/>
          <w:szCs w:val="24"/>
        </w:rPr>
        <w:t xml:space="preserve">създаване на разходни центрове или аналитични сметки за текущо счетоводно отчитане на оперативни ремонти, съгласно структурата  на  ремонтната програма. </w:t>
      </w:r>
    </w:p>
    <w:p w:rsidR="002C0365" w:rsidRPr="00EB63BB" w:rsidRDefault="006944DC" w:rsidP="00046C76">
      <w:pPr>
        <w:pStyle w:val="ListParagraph"/>
        <w:numPr>
          <w:ilvl w:val="0"/>
          <w:numId w:val="43"/>
        </w:numPr>
        <w:spacing w:after="120" w:line="240" w:lineRule="auto"/>
        <w:jc w:val="both"/>
        <w:rPr>
          <w:rFonts w:ascii="Times New Roman" w:hAnsi="Times New Roman"/>
          <w:sz w:val="24"/>
          <w:szCs w:val="24"/>
        </w:rPr>
      </w:pPr>
      <w:r w:rsidRPr="00EB63BB">
        <w:rPr>
          <w:rFonts w:ascii="Times New Roman" w:hAnsi="Times New Roman"/>
          <w:sz w:val="24"/>
          <w:szCs w:val="24"/>
        </w:rPr>
        <w:t>е</w:t>
      </w:r>
      <w:r w:rsidR="00F33587" w:rsidRPr="00EB63BB">
        <w:rPr>
          <w:rFonts w:ascii="Times New Roman" w:hAnsi="Times New Roman"/>
          <w:sz w:val="24"/>
          <w:szCs w:val="24"/>
        </w:rPr>
        <w:t xml:space="preserve">жемесечно отнасяне на свързаните разходи </w:t>
      </w:r>
      <w:r w:rsidR="00F33587" w:rsidRPr="00EB63BB">
        <w:rPr>
          <w:rFonts w:ascii="Times New Roman" w:hAnsi="Times New Roman"/>
          <w:sz w:val="24"/>
          <w:szCs w:val="24"/>
          <w:lang w:val="en-US"/>
        </w:rPr>
        <w:t>(</w:t>
      </w:r>
      <w:r w:rsidR="00F33587" w:rsidRPr="00EB63BB">
        <w:rPr>
          <w:rFonts w:ascii="Times New Roman" w:hAnsi="Times New Roman"/>
          <w:sz w:val="24"/>
          <w:szCs w:val="24"/>
        </w:rPr>
        <w:t>вложени материали, труд, гориво, механизация, др.</w:t>
      </w:r>
      <w:r w:rsidR="00F33587" w:rsidRPr="00EB63BB">
        <w:rPr>
          <w:rFonts w:ascii="Times New Roman" w:hAnsi="Times New Roman"/>
          <w:sz w:val="24"/>
          <w:szCs w:val="24"/>
          <w:lang w:val="en-US"/>
        </w:rPr>
        <w:t xml:space="preserve">) </w:t>
      </w:r>
      <w:r w:rsidR="00F33587" w:rsidRPr="00EB63BB">
        <w:rPr>
          <w:rFonts w:ascii="Times New Roman" w:hAnsi="Times New Roman"/>
          <w:sz w:val="24"/>
          <w:szCs w:val="24"/>
        </w:rPr>
        <w:t xml:space="preserve">с придружителни документи, обосноваващи извършването, отнасянето и остойностяването на разхода към съответния вид оперативен ремонт. </w:t>
      </w:r>
    </w:p>
    <w:p w:rsidR="002C0365" w:rsidRPr="00EB63BB" w:rsidRDefault="006944DC" w:rsidP="00046C76">
      <w:pPr>
        <w:pStyle w:val="ListParagraph"/>
        <w:numPr>
          <w:ilvl w:val="0"/>
          <w:numId w:val="43"/>
        </w:numPr>
        <w:spacing w:after="120" w:line="240" w:lineRule="auto"/>
        <w:jc w:val="both"/>
        <w:rPr>
          <w:rFonts w:ascii="Times New Roman" w:hAnsi="Times New Roman"/>
          <w:sz w:val="24"/>
          <w:szCs w:val="24"/>
        </w:rPr>
      </w:pPr>
      <w:r w:rsidRPr="00EB63BB">
        <w:rPr>
          <w:rFonts w:ascii="Times New Roman" w:hAnsi="Times New Roman"/>
          <w:sz w:val="24"/>
          <w:szCs w:val="24"/>
        </w:rPr>
        <w:t>д</w:t>
      </w:r>
      <w:r w:rsidR="00F33587" w:rsidRPr="00EB63BB">
        <w:rPr>
          <w:rFonts w:ascii="Times New Roman" w:hAnsi="Times New Roman"/>
          <w:sz w:val="24"/>
          <w:szCs w:val="24"/>
        </w:rPr>
        <w:t xml:space="preserve">испечер / технически ръководител експлоатационен район попълва в дневник (регистър) за аварии - /начален и краен час на аварията, вида на водопровода ,СВО и др., диаметър, вложени материали, хората, които са работили, механизацията. Предава се в отдел ПТО. Там се описват и систематизират в табличен вид по райони, вид на аварията. За вложените материали се попълват искания, които се предават в счетоводството за осчетоводяване. </w:t>
      </w:r>
    </w:p>
    <w:p w:rsidR="002C0365" w:rsidRPr="00EB63BB" w:rsidRDefault="00F33587" w:rsidP="00046C76">
      <w:pPr>
        <w:pStyle w:val="ListParagraph"/>
        <w:numPr>
          <w:ilvl w:val="0"/>
          <w:numId w:val="43"/>
        </w:numPr>
        <w:spacing w:after="120" w:line="240" w:lineRule="auto"/>
        <w:jc w:val="both"/>
        <w:rPr>
          <w:rFonts w:ascii="Times New Roman" w:hAnsi="Times New Roman"/>
          <w:sz w:val="24"/>
          <w:szCs w:val="24"/>
        </w:rPr>
      </w:pPr>
      <w:r w:rsidRPr="00EB63BB">
        <w:rPr>
          <w:rFonts w:ascii="Times New Roman" w:hAnsi="Times New Roman"/>
          <w:sz w:val="24"/>
          <w:szCs w:val="24"/>
        </w:rPr>
        <w:t xml:space="preserve">ВиК операторът е внедрил ПП ВиК център, в който се поддържа Регистър аварии с пълна информация за отчетените аварийни и текущи ремонти по направления, съгласно ремонтната програма, за всеки отделен обект - работни карти (доклади), искания за материали и складови разписки, разходи за труд и механизация, фактури за външни услуги и др. </w:t>
      </w:r>
    </w:p>
    <w:p w:rsidR="00013A7C" w:rsidRPr="00013A7C" w:rsidRDefault="00013A7C" w:rsidP="00A813BD">
      <w:pPr>
        <w:jc w:val="both"/>
        <w:rPr>
          <w:lang w:eastAsia="bg-BG"/>
        </w:rPr>
      </w:pPr>
    </w:p>
    <w:p w:rsidR="00EE5280" w:rsidRDefault="00EE5280" w:rsidP="00A813BD">
      <w:pPr>
        <w:pStyle w:val="Heading3"/>
        <w:keepLines w:val="0"/>
        <w:numPr>
          <w:ilvl w:val="1"/>
          <w:numId w:val="3"/>
        </w:numPr>
        <w:ind w:left="993" w:hanging="709"/>
        <w:jc w:val="both"/>
        <w:rPr>
          <w:rFonts w:ascii="Times New Roman" w:hAnsi="Times New Roman"/>
          <w:i/>
          <w:lang w:eastAsia="bg-BG"/>
        </w:rPr>
      </w:pPr>
      <w:bookmarkStart w:id="147" w:name="_Toc450131576"/>
      <w:bookmarkStart w:id="148" w:name="_Toc75420249"/>
      <w:r w:rsidRPr="00971E8A">
        <w:rPr>
          <w:rFonts w:ascii="Times New Roman" w:hAnsi="Times New Roman"/>
          <w:i/>
          <w:lang w:eastAsia="bg-BG"/>
        </w:rPr>
        <w:t>ПРИНЦИПИ НА ОТЧИТАНЕ НА ИНВЕСТИЦИОННАТА ПРОГРАМА</w:t>
      </w:r>
      <w:bookmarkEnd w:id="147"/>
      <w:bookmarkEnd w:id="148"/>
    </w:p>
    <w:p w:rsidR="00013A7C" w:rsidRPr="00DF2C7B" w:rsidRDefault="00013A7C" w:rsidP="00A813BD">
      <w:pPr>
        <w:spacing w:after="120" w:line="240" w:lineRule="auto"/>
        <w:ind w:firstLine="567"/>
        <w:jc w:val="both"/>
        <w:rPr>
          <w:rFonts w:ascii="Times New Roman" w:hAnsi="Times New Roman"/>
          <w:sz w:val="24"/>
          <w:szCs w:val="24"/>
        </w:rPr>
      </w:pPr>
      <w:r>
        <w:rPr>
          <w:lang w:eastAsia="bg-BG"/>
        </w:rPr>
        <w:t xml:space="preserve">  </w:t>
      </w:r>
      <w:r w:rsidR="00E42F3E">
        <w:rPr>
          <w:lang w:eastAsia="bg-BG"/>
        </w:rPr>
        <w:tab/>
      </w:r>
      <w:r w:rsidRPr="00DF2C7B">
        <w:rPr>
          <w:rFonts w:ascii="Times New Roman" w:hAnsi="Times New Roman"/>
          <w:sz w:val="24"/>
          <w:szCs w:val="24"/>
        </w:rPr>
        <w:t>Дружеството е възприело политика</w:t>
      </w:r>
      <w:r>
        <w:rPr>
          <w:rFonts w:ascii="Times New Roman" w:hAnsi="Times New Roman"/>
          <w:sz w:val="24"/>
          <w:szCs w:val="24"/>
        </w:rPr>
        <w:t>,</w:t>
      </w:r>
      <w:r w:rsidRPr="00DF2C7B">
        <w:rPr>
          <w:rFonts w:ascii="Times New Roman" w:hAnsi="Times New Roman"/>
          <w:sz w:val="24"/>
          <w:szCs w:val="24"/>
        </w:rPr>
        <w:t xml:space="preserve"> съгласно която в сметка </w:t>
      </w:r>
      <w:r>
        <w:rPr>
          <w:rFonts w:ascii="Times New Roman" w:hAnsi="Times New Roman"/>
          <w:sz w:val="24"/>
          <w:szCs w:val="24"/>
        </w:rPr>
        <w:t>207</w:t>
      </w:r>
      <w:r w:rsidRPr="00DF2C7B">
        <w:rPr>
          <w:rFonts w:ascii="Times New Roman" w:hAnsi="Times New Roman"/>
          <w:sz w:val="24"/>
          <w:szCs w:val="24"/>
        </w:rPr>
        <w:t xml:space="preserve"> се създава код за всеки  инвестиционен обект с оглед калкулиране на всички разходи на база първични документи и капитализиране на разходите за формиране на себестойност. След приключване на обекта, актива се заприхо</w:t>
      </w:r>
      <w:r>
        <w:rPr>
          <w:rFonts w:ascii="Times New Roman" w:hAnsi="Times New Roman"/>
          <w:sz w:val="24"/>
          <w:szCs w:val="24"/>
        </w:rPr>
        <w:t>ж</w:t>
      </w:r>
      <w:r w:rsidRPr="00DF2C7B">
        <w:rPr>
          <w:rFonts w:ascii="Times New Roman" w:hAnsi="Times New Roman"/>
          <w:sz w:val="24"/>
          <w:szCs w:val="24"/>
        </w:rPr>
        <w:t>д</w:t>
      </w:r>
      <w:r>
        <w:rPr>
          <w:rFonts w:ascii="Times New Roman" w:hAnsi="Times New Roman"/>
          <w:sz w:val="24"/>
          <w:szCs w:val="24"/>
        </w:rPr>
        <w:t>ава</w:t>
      </w:r>
      <w:r w:rsidRPr="00DF2C7B">
        <w:rPr>
          <w:rFonts w:ascii="Times New Roman" w:hAnsi="Times New Roman"/>
          <w:sz w:val="24"/>
          <w:szCs w:val="24"/>
        </w:rPr>
        <w:t xml:space="preserve">  в съответната сметка </w:t>
      </w:r>
      <w:r>
        <w:rPr>
          <w:rFonts w:ascii="Times New Roman" w:hAnsi="Times New Roman"/>
          <w:sz w:val="24"/>
          <w:szCs w:val="24"/>
        </w:rPr>
        <w:t xml:space="preserve">от гр. 20 </w:t>
      </w:r>
      <w:r w:rsidRPr="00DF2C7B">
        <w:rPr>
          <w:rFonts w:ascii="Times New Roman" w:hAnsi="Times New Roman"/>
          <w:sz w:val="24"/>
          <w:szCs w:val="24"/>
        </w:rPr>
        <w:t>по видове дейност (</w:t>
      </w:r>
      <w:r>
        <w:rPr>
          <w:rFonts w:ascii="Times New Roman" w:hAnsi="Times New Roman"/>
          <w:sz w:val="24"/>
          <w:szCs w:val="24"/>
        </w:rPr>
        <w:t>доставяне, отвеждане</w:t>
      </w:r>
      <w:r w:rsidRPr="00DF2C7B">
        <w:rPr>
          <w:rFonts w:ascii="Times New Roman" w:hAnsi="Times New Roman"/>
          <w:sz w:val="24"/>
          <w:szCs w:val="24"/>
        </w:rPr>
        <w:t xml:space="preserve"> или пречистване).</w:t>
      </w:r>
      <w:r>
        <w:rPr>
          <w:rFonts w:ascii="Times New Roman" w:hAnsi="Times New Roman"/>
          <w:sz w:val="24"/>
          <w:szCs w:val="24"/>
        </w:rPr>
        <w:t xml:space="preserve"> При въвеждане на новият модул за регулаторно отчитане, отговарящ на изискванията на ЕСРО, извършените инвестиции се отчитат по Дт на сметка 207.</w:t>
      </w:r>
    </w:p>
    <w:p w:rsidR="00013A7C" w:rsidRPr="00013A7C" w:rsidRDefault="00013A7C" w:rsidP="00A813BD">
      <w:pPr>
        <w:jc w:val="both"/>
        <w:rPr>
          <w:lang w:eastAsia="bg-BG"/>
        </w:rPr>
      </w:pPr>
    </w:p>
    <w:p w:rsidR="00EE5280" w:rsidRDefault="00EE5280" w:rsidP="00A813BD">
      <w:pPr>
        <w:pStyle w:val="Heading3"/>
        <w:keepLines w:val="0"/>
        <w:numPr>
          <w:ilvl w:val="1"/>
          <w:numId w:val="3"/>
        </w:numPr>
        <w:ind w:left="993" w:hanging="709"/>
        <w:jc w:val="both"/>
        <w:rPr>
          <w:rFonts w:ascii="Times New Roman" w:hAnsi="Times New Roman"/>
          <w:i/>
          <w:lang w:eastAsia="bg-BG"/>
        </w:rPr>
      </w:pPr>
      <w:bookmarkStart w:id="149" w:name="_Toc450131577"/>
      <w:bookmarkStart w:id="150" w:name="_Toc75420250"/>
      <w:r w:rsidRPr="00971E8A">
        <w:rPr>
          <w:rFonts w:ascii="Times New Roman" w:hAnsi="Times New Roman"/>
          <w:i/>
          <w:lang w:eastAsia="bg-BG"/>
        </w:rPr>
        <w:t>ПРИНЦИПИ НА КАПИТАЛИЗИРАНЕ НА РАЗХОДИТЕ</w:t>
      </w:r>
      <w:bookmarkEnd w:id="149"/>
      <w:bookmarkEnd w:id="150"/>
    </w:p>
    <w:p w:rsidR="00A90B14" w:rsidRPr="00AD0BEA" w:rsidRDefault="00A90B14" w:rsidP="00E42F3E">
      <w:pPr>
        <w:autoSpaceDE w:val="0"/>
        <w:autoSpaceDN w:val="0"/>
        <w:adjustRightInd w:val="0"/>
        <w:spacing w:line="240" w:lineRule="auto"/>
        <w:ind w:right="-1" w:firstLine="709"/>
        <w:jc w:val="both"/>
        <w:rPr>
          <w:rFonts w:ascii="Times New Roman" w:hAnsi="Times New Roman"/>
          <w:sz w:val="24"/>
          <w:szCs w:val="24"/>
        </w:rPr>
      </w:pPr>
      <w:r>
        <w:rPr>
          <w:lang w:eastAsia="bg-BG"/>
        </w:rPr>
        <w:t xml:space="preserve"> </w:t>
      </w:r>
      <w:r w:rsidRPr="00871ED5">
        <w:rPr>
          <w:rFonts w:ascii="Times New Roman" w:hAnsi="Times New Roman"/>
          <w:sz w:val="24"/>
          <w:szCs w:val="24"/>
        </w:rPr>
        <w:t xml:space="preserve">Инвестиция </w:t>
      </w:r>
      <w:r w:rsidRPr="00871ED5">
        <w:rPr>
          <w:rFonts w:ascii="Times New Roman" w:hAnsi="Times New Roman"/>
          <w:sz w:val="24"/>
          <w:szCs w:val="24"/>
          <w:lang w:val="en-US"/>
        </w:rPr>
        <w:t>(</w:t>
      </w:r>
      <w:r w:rsidRPr="00871ED5">
        <w:rPr>
          <w:rFonts w:ascii="Times New Roman" w:hAnsi="Times New Roman"/>
          <w:sz w:val="24"/>
          <w:szCs w:val="24"/>
        </w:rPr>
        <w:t>капиталов разход</w:t>
      </w:r>
      <w:r w:rsidRPr="00871ED5">
        <w:rPr>
          <w:rFonts w:ascii="Times New Roman" w:hAnsi="Times New Roman"/>
          <w:sz w:val="24"/>
          <w:szCs w:val="24"/>
          <w:lang w:val="en-US"/>
        </w:rPr>
        <w:t>)</w:t>
      </w:r>
      <w:r w:rsidRPr="00871ED5">
        <w:rPr>
          <w:rFonts w:ascii="Times New Roman" w:hAnsi="Times New Roman"/>
          <w:sz w:val="24"/>
          <w:szCs w:val="24"/>
        </w:rPr>
        <w:t xml:space="preserve"> е всеки разход, извършен за придобиване, изграждане, подобрение или основен ремонт на дълготраен актив. Съгласно МСС и НСС за дълготраен актив  се считат покупка, изграждане, подмяна, реконструкция, подобрения, модернизация и рехабилитация, водещи до подобряване на състоянието, удължаване на полезния живот, промяна във функционалното предназначение, подобряване на качеството на оказваните услуги, повишаване на капацитета или неговата стойност и др.  Дълготрайни активи са онези ресурси на предприятието, които се очаква да бъдат използвани през повече от един период и носят бъдещи икономически ползи и изгоди </w:t>
      </w:r>
      <w:r w:rsidRPr="00871ED5">
        <w:rPr>
          <w:rFonts w:ascii="Times New Roman" w:hAnsi="Times New Roman"/>
          <w:sz w:val="24"/>
          <w:szCs w:val="24"/>
          <w:lang w:val="en-US"/>
        </w:rPr>
        <w:t>(</w:t>
      </w:r>
      <w:r w:rsidRPr="00871ED5">
        <w:rPr>
          <w:rFonts w:ascii="Times New Roman" w:hAnsi="Times New Roman"/>
          <w:sz w:val="24"/>
          <w:szCs w:val="24"/>
        </w:rPr>
        <w:t>спестени разходи, увеличени приходи, др.</w:t>
      </w:r>
      <w:r w:rsidRPr="00871ED5">
        <w:rPr>
          <w:rFonts w:ascii="Times New Roman" w:hAnsi="Times New Roman"/>
          <w:sz w:val="24"/>
          <w:szCs w:val="24"/>
          <w:lang w:val="en-US"/>
        </w:rPr>
        <w:t>)</w:t>
      </w:r>
      <w:r w:rsidRPr="00871ED5">
        <w:rPr>
          <w:rFonts w:ascii="Times New Roman" w:hAnsi="Times New Roman"/>
          <w:sz w:val="24"/>
          <w:szCs w:val="24"/>
        </w:rPr>
        <w:t xml:space="preserve">. </w:t>
      </w:r>
    </w:p>
    <w:p w:rsidR="00A90B14" w:rsidRPr="00AD0BEA" w:rsidRDefault="00A90B14" w:rsidP="00E42F3E">
      <w:pPr>
        <w:spacing w:line="240" w:lineRule="auto"/>
        <w:ind w:right="-1" w:firstLine="709"/>
        <w:jc w:val="both"/>
        <w:rPr>
          <w:rFonts w:ascii="Times New Roman" w:hAnsi="Times New Roman"/>
          <w:sz w:val="24"/>
          <w:szCs w:val="24"/>
        </w:rPr>
      </w:pPr>
      <w:r w:rsidRPr="00871ED5">
        <w:rPr>
          <w:rFonts w:ascii="Times New Roman" w:hAnsi="Times New Roman"/>
          <w:sz w:val="24"/>
          <w:szCs w:val="24"/>
        </w:rPr>
        <w:t xml:space="preserve">Образуването на цена на придобиване и на себестойност на ДМА </w:t>
      </w:r>
      <w:r w:rsidRPr="00871ED5">
        <w:rPr>
          <w:rFonts w:ascii="Times New Roman" w:hAnsi="Times New Roman"/>
          <w:sz w:val="24"/>
          <w:szCs w:val="24"/>
          <w:lang w:val="en-US"/>
        </w:rPr>
        <w:t>(</w:t>
      </w:r>
      <w:r w:rsidRPr="00871ED5">
        <w:rPr>
          <w:rFonts w:ascii="Times New Roman" w:hAnsi="Times New Roman"/>
          <w:sz w:val="24"/>
          <w:szCs w:val="24"/>
        </w:rPr>
        <w:t>размер на инвестицията</w:t>
      </w:r>
      <w:r w:rsidRPr="00871ED5">
        <w:rPr>
          <w:rFonts w:ascii="Times New Roman" w:hAnsi="Times New Roman"/>
          <w:sz w:val="24"/>
          <w:szCs w:val="24"/>
          <w:lang w:val="en-US"/>
        </w:rPr>
        <w:t>)</w:t>
      </w:r>
      <w:r w:rsidRPr="00871ED5">
        <w:rPr>
          <w:rFonts w:ascii="Times New Roman" w:hAnsi="Times New Roman"/>
          <w:sz w:val="24"/>
          <w:szCs w:val="24"/>
        </w:rPr>
        <w:t xml:space="preserve"> включва всички фактически разходи по доставката, построяването и </w:t>
      </w:r>
      <w:r w:rsidRPr="00871ED5">
        <w:rPr>
          <w:rFonts w:ascii="Times New Roman" w:hAnsi="Times New Roman"/>
          <w:sz w:val="24"/>
          <w:szCs w:val="24"/>
        </w:rPr>
        <w:lastRenderedPageBreak/>
        <w:t>монтирането на съответния актив, както и всички разходи, пряко отнасящи се до придвижването на актива до местоположението и привеждането му в състоянието, необходими за неговата експлоатация по начина, предвиден от ръководството. Такива разходи могат да бъдат:</w:t>
      </w:r>
    </w:p>
    <w:p w:rsidR="00A90B14" w:rsidRPr="00AD0BEA" w:rsidRDefault="00A90B14" w:rsidP="00E42F3E">
      <w:pPr>
        <w:numPr>
          <w:ilvl w:val="0"/>
          <w:numId w:val="24"/>
        </w:numPr>
        <w:tabs>
          <w:tab w:val="left" w:pos="709"/>
        </w:tabs>
        <w:spacing w:after="0" w:line="240" w:lineRule="auto"/>
        <w:ind w:right="-1"/>
        <w:jc w:val="both"/>
        <w:rPr>
          <w:rFonts w:ascii="Times New Roman" w:hAnsi="Times New Roman"/>
          <w:sz w:val="24"/>
          <w:szCs w:val="24"/>
        </w:rPr>
      </w:pPr>
      <w:r w:rsidRPr="00871ED5">
        <w:rPr>
          <w:rFonts w:ascii="Times New Roman" w:hAnsi="Times New Roman"/>
          <w:sz w:val="24"/>
          <w:szCs w:val="24"/>
        </w:rPr>
        <w:t>разходи за персонал и транспорт, произтичащи пряко от построяването или придобиването на актива;</w:t>
      </w:r>
    </w:p>
    <w:p w:rsidR="00A90B14" w:rsidRPr="00AD0BEA" w:rsidRDefault="00A90B14" w:rsidP="00E42F3E">
      <w:pPr>
        <w:numPr>
          <w:ilvl w:val="0"/>
          <w:numId w:val="24"/>
        </w:numPr>
        <w:tabs>
          <w:tab w:val="left" w:pos="709"/>
        </w:tabs>
        <w:spacing w:after="0" w:line="240" w:lineRule="auto"/>
        <w:ind w:right="-1"/>
        <w:jc w:val="both"/>
        <w:rPr>
          <w:rFonts w:ascii="Times New Roman" w:hAnsi="Times New Roman"/>
          <w:sz w:val="24"/>
          <w:szCs w:val="24"/>
        </w:rPr>
      </w:pPr>
      <w:r w:rsidRPr="00871ED5">
        <w:rPr>
          <w:rFonts w:ascii="Times New Roman" w:hAnsi="Times New Roman"/>
          <w:sz w:val="24"/>
          <w:szCs w:val="24"/>
        </w:rPr>
        <w:t>разходи за подготовката на обекта;</w:t>
      </w:r>
    </w:p>
    <w:p w:rsidR="00A90B14" w:rsidRPr="00AD0BEA" w:rsidRDefault="00A90B14" w:rsidP="00E42F3E">
      <w:pPr>
        <w:numPr>
          <w:ilvl w:val="0"/>
          <w:numId w:val="24"/>
        </w:numPr>
        <w:tabs>
          <w:tab w:val="left" w:pos="709"/>
        </w:tabs>
        <w:spacing w:after="0" w:line="240" w:lineRule="auto"/>
        <w:ind w:right="-1"/>
        <w:jc w:val="both"/>
        <w:rPr>
          <w:rFonts w:ascii="Times New Roman" w:hAnsi="Times New Roman"/>
          <w:sz w:val="24"/>
          <w:szCs w:val="24"/>
        </w:rPr>
      </w:pPr>
      <w:r w:rsidRPr="00871ED5">
        <w:rPr>
          <w:rFonts w:ascii="Times New Roman" w:hAnsi="Times New Roman"/>
          <w:sz w:val="24"/>
          <w:szCs w:val="24"/>
        </w:rPr>
        <w:t>разходи за първоначална доставка и обработка;</w:t>
      </w:r>
    </w:p>
    <w:p w:rsidR="00A90B14" w:rsidRPr="00AD0BEA" w:rsidRDefault="00A90B14" w:rsidP="00E42F3E">
      <w:pPr>
        <w:numPr>
          <w:ilvl w:val="0"/>
          <w:numId w:val="24"/>
        </w:numPr>
        <w:tabs>
          <w:tab w:val="left" w:pos="709"/>
        </w:tabs>
        <w:spacing w:after="0" w:line="240" w:lineRule="auto"/>
        <w:ind w:right="-1"/>
        <w:jc w:val="both"/>
        <w:rPr>
          <w:rFonts w:ascii="Times New Roman" w:hAnsi="Times New Roman"/>
          <w:sz w:val="24"/>
          <w:szCs w:val="24"/>
        </w:rPr>
      </w:pPr>
      <w:r w:rsidRPr="00871ED5">
        <w:rPr>
          <w:rFonts w:ascii="Times New Roman" w:hAnsi="Times New Roman"/>
          <w:sz w:val="24"/>
          <w:szCs w:val="24"/>
        </w:rPr>
        <w:t>разходи за инсталиране и монтаж;</w:t>
      </w:r>
    </w:p>
    <w:p w:rsidR="00A90B14" w:rsidRPr="00AD0BEA" w:rsidRDefault="00A90B14" w:rsidP="00E42F3E">
      <w:pPr>
        <w:numPr>
          <w:ilvl w:val="0"/>
          <w:numId w:val="24"/>
        </w:numPr>
        <w:tabs>
          <w:tab w:val="left" w:pos="709"/>
        </w:tabs>
        <w:spacing w:after="0" w:line="240" w:lineRule="auto"/>
        <w:ind w:right="-1"/>
        <w:jc w:val="both"/>
        <w:rPr>
          <w:rFonts w:ascii="Times New Roman" w:hAnsi="Times New Roman"/>
          <w:sz w:val="24"/>
          <w:szCs w:val="24"/>
        </w:rPr>
      </w:pPr>
      <w:r w:rsidRPr="00871ED5">
        <w:rPr>
          <w:rFonts w:ascii="Times New Roman" w:hAnsi="Times New Roman"/>
          <w:sz w:val="24"/>
          <w:szCs w:val="24"/>
        </w:rPr>
        <w:t>разходи за тестване дали активът функционира правилно;</w:t>
      </w:r>
    </w:p>
    <w:p w:rsidR="00A90B14" w:rsidRPr="00AD0BEA" w:rsidRDefault="00A90B14" w:rsidP="00E42F3E">
      <w:pPr>
        <w:numPr>
          <w:ilvl w:val="0"/>
          <w:numId w:val="24"/>
        </w:numPr>
        <w:tabs>
          <w:tab w:val="left" w:pos="709"/>
        </w:tabs>
        <w:spacing w:after="0" w:line="240" w:lineRule="auto"/>
        <w:ind w:right="-1"/>
        <w:jc w:val="both"/>
        <w:rPr>
          <w:rFonts w:ascii="Times New Roman" w:hAnsi="Times New Roman"/>
          <w:sz w:val="24"/>
          <w:szCs w:val="24"/>
        </w:rPr>
      </w:pPr>
      <w:r w:rsidRPr="00871ED5">
        <w:rPr>
          <w:rFonts w:ascii="Times New Roman" w:hAnsi="Times New Roman"/>
          <w:sz w:val="24"/>
          <w:szCs w:val="24"/>
        </w:rPr>
        <w:t>професионални хонорари и доклади;</w:t>
      </w:r>
    </w:p>
    <w:p w:rsidR="002C0365" w:rsidRDefault="00A90B14" w:rsidP="00E42F3E">
      <w:pPr>
        <w:numPr>
          <w:ilvl w:val="0"/>
          <w:numId w:val="24"/>
        </w:numPr>
        <w:tabs>
          <w:tab w:val="left" w:pos="709"/>
        </w:tabs>
        <w:spacing w:after="0" w:line="240" w:lineRule="auto"/>
        <w:ind w:right="-1"/>
        <w:jc w:val="both"/>
        <w:rPr>
          <w:rFonts w:ascii="Times New Roman" w:hAnsi="Times New Roman"/>
          <w:sz w:val="24"/>
          <w:szCs w:val="24"/>
        </w:rPr>
      </w:pPr>
      <w:r w:rsidRPr="00871ED5">
        <w:rPr>
          <w:rFonts w:ascii="Times New Roman" w:hAnsi="Times New Roman"/>
          <w:sz w:val="24"/>
          <w:szCs w:val="24"/>
        </w:rPr>
        <w:t>други разходи, пряко свързани с построяването или придобиването на актива.</w:t>
      </w:r>
    </w:p>
    <w:p w:rsidR="00A90B14" w:rsidRPr="00AD0BEA" w:rsidRDefault="00A90B14" w:rsidP="00E42F3E">
      <w:pPr>
        <w:autoSpaceDE w:val="0"/>
        <w:autoSpaceDN w:val="0"/>
        <w:adjustRightInd w:val="0"/>
        <w:spacing w:line="240" w:lineRule="auto"/>
        <w:ind w:right="-1" w:firstLine="709"/>
        <w:jc w:val="both"/>
        <w:rPr>
          <w:rFonts w:ascii="Times New Roman" w:hAnsi="Times New Roman"/>
          <w:sz w:val="24"/>
          <w:szCs w:val="24"/>
        </w:rPr>
      </w:pPr>
      <w:r w:rsidRPr="00871ED5">
        <w:rPr>
          <w:rFonts w:ascii="Times New Roman" w:hAnsi="Times New Roman"/>
          <w:sz w:val="24"/>
          <w:szCs w:val="24"/>
        </w:rPr>
        <w:t>Признаването на разходи в балансовата стойност на актив от имоти, машини и съоръжения се преустановява, когато активът е на местоположението и в състоянието, необходими за неговата експлоатация по начина, предвиден от ръководството.</w:t>
      </w:r>
    </w:p>
    <w:p w:rsidR="00A90B14" w:rsidRDefault="00E42F3E" w:rsidP="00E42F3E">
      <w:pPr>
        <w:spacing w:after="120" w:line="240" w:lineRule="auto"/>
        <w:ind w:firstLine="567"/>
        <w:jc w:val="both"/>
        <w:rPr>
          <w:rFonts w:ascii="Times New Roman" w:hAnsi="Times New Roman"/>
          <w:sz w:val="24"/>
          <w:szCs w:val="24"/>
        </w:rPr>
      </w:pPr>
      <w:r>
        <w:rPr>
          <w:rFonts w:ascii="Times New Roman" w:hAnsi="Times New Roman"/>
          <w:sz w:val="24"/>
          <w:szCs w:val="24"/>
        </w:rPr>
        <w:tab/>
      </w:r>
      <w:r w:rsidR="00A90B14" w:rsidRPr="00871ED5">
        <w:rPr>
          <w:rFonts w:ascii="Times New Roman" w:hAnsi="Times New Roman"/>
          <w:sz w:val="24"/>
          <w:szCs w:val="24"/>
        </w:rPr>
        <w:t>За целите на регулаторното планиране и отчитане не се прилага стойностен праг за признаване на инвестиция</w:t>
      </w:r>
      <w:r w:rsidR="00A90B14" w:rsidRPr="00871ED5">
        <w:rPr>
          <w:rFonts w:ascii="Times New Roman" w:hAnsi="Times New Roman"/>
          <w:sz w:val="24"/>
          <w:szCs w:val="24"/>
          <w:lang w:val="en-US"/>
        </w:rPr>
        <w:t>/</w:t>
      </w:r>
      <w:r w:rsidR="00A90B14" w:rsidRPr="00871ED5">
        <w:rPr>
          <w:rFonts w:ascii="Times New Roman" w:hAnsi="Times New Roman"/>
          <w:sz w:val="24"/>
          <w:szCs w:val="24"/>
        </w:rPr>
        <w:t xml:space="preserve"> ДМА.</w:t>
      </w:r>
    </w:p>
    <w:p w:rsidR="00A90B14" w:rsidRPr="00A90B14" w:rsidRDefault="00A90B14" w:rsidP="00A813BD">
      <w:pPr>
        <w:jc w:val="both"/>
        <w:rPr>
          <w:lang w:eastAsia="bg-BG"/>
        </w:rPr>
      </w:pPr>
    </w:p>
    <w:p w:rsidR="00EE5280" w:rsidRDefault="00EE5280" w:rsidP="00A813BD">
      <w:pPr>
        <w:pStyle w:val="Heading3"/>
        <w:keepLines w:val="0"/>
        <w:numPr>
          <w:ilvl w:val="1"/>
          <w:numId w:val="3"/>
        </w:numPr>
        <w:ind w:left="993" w:hanging="709"/>
        <w:jc w:val="both"/>
        <w:rPr>
          <w:rFonts w:ascii="Times New Roman" w:hAnsi="Times New Roman"/>
          <w:i/>
          <w:lang w:eastAsia="bg-BG"/>
        </w:rPr>
      </w:pPr>
      <w:bookmarkStart w:id="151" w:name="_Toc450131578"/>
      <w:bookmarkStart w:id="152" w:name="_Toc75420251"/>
      <w:r w:rsidRPr="00971E8A">
        <w:rPr>
          <w:rFonts w:ascii="Times New Roman" w:hAnsi="Times New Roman"/>
          <w:i/>
          <w:lang w:eastAsia="bg-BG"/>
        </w:rPr>
        <w:t>ПРИНЦИПИ НА ОТЧИТАНЕ НА ОПЕРАТИВНИ И КАПИТАЛОВИ РЕМОНТИ</w:t>
      </w:r>
      <w:bookmarkEnd w:id="151"/>
      <w:bookmarkEnd w:id="152"/>
    </w:p>
    <w:p w:rsidR="00A90B14" w:rsidRPr="00CA3BD5" w:rsidRDefault="00A90B14" w:rsidP="00E42F3E">
      <w:pPr>
        <w:spacing w:line="240" w:lineRule="auto"/>
        <w:ind w:firstLine="708"/>
        <w:jc w:val="both"/>
        <w:rPr>
          <w:rFonts w:ascii="Times New Roman" w:hAnsi="Times New Roman"/>
          <w:sz w:val="24"/>
          <w:szCs w:val="24"/>
        </w:rPr>
      </w:pPr>
      <w:r w:rsidRPr="00CA3BD5">
        <w:rPr>
          <w:rFonts w:ascii="Times New Roman" w:hAnsi="Times New Roman"/>
          <w:sz w:val="24"/>
          <w:szCs w:val="24"/>
        </w:rPr>
        <w:t>Оперативните ремонти са свързани с текуща поддръжка и възстановяване на актива в първоначален вид без подобрения. Разходите се отчитат в разходи за оперативна дейност .</w:t>
      </w:r>
    </w:p>
    <w:p w:rsidR="00A90B14" w:rsidRPr="00CA3BD5" w:rsidRDefault="00A90B14" w:rsidP="00E42F3E">
      <w:pPr>
        <w:spacing w:line="240" w:lineRule="auto"/>
        <w:ind w:firstLine="708"/>
        <w:jc w:val="both"/>
        <w:rPr>
          <w:rFonts w:ascii="Times New Roman" w:hAnsi="Times New Roman"/>
          <w:sz w:val="24"/>
          <w:szCs w:val="24"/>
        </w:rPr>
      </w:pPr>
      <w:r w:rsidRPr="00CA3BD5">
        <w:rPr>
          <w:rFonts w:ascii="Times New Roman" w:hAnsi="Times New Roman"/>
          <w:sz w:val="24"/>
          <w:szCs w:val="24"/>
        </w:rPr>
        <w:t>Капиталови ремонти – реконструкция и модернизация на съществуващ актив – подобряващ качеството и увеличаващ полезния живот. Със стойността на капиталовия ремонт  се  увеличава отчетната стойност на актива.</w:t>
      </w:r>
    </w:p>
    <w:p w:rsidR="00A90B14" w:rsidRPr="00A90B14" w:rsidRDefault="00A90B14" w:rsidP="00A813BD">
      <w:pPr>
        <w:jc w:val="both"/>
        <w:rPr>
          <w:lang w:eastAsia="bg-BG"/>
        </w:rPr>
      </w:pPr>
    </w:p>
    <w:p w:rsidR="00EE5280" w:rsidRDefault="00EE5280" w:rsidP="00A813BD">
      <w:pPr>
        <w:pStyle w:val="Heading3"/>
        <w:keepLines w:val="0"/>
        <w:numPr>
          <w:ilvl w:val="1"/>
          <w:numId w:val="3"/>
        </w:numPr>
        <w:ind w:left="993" w:hanging="709"/>
        <w:jc w:val="both"/>
        <w:rPr>
          <w:rFonts w:ascii="Times New Roman" w:hAnsi="Times New Roman"/>
          <w:i/>
          <w:lang w:eastAsia="bg-BG"/>
        </w:rPr>
      </w:pPr>
      <w:bookmarkStart w:id="153" w:name="_Toc450131579"/>
      <w:bookmarkStart w:id="154" w:name="_Toc75420252"/>
      <w:r w:rsidRPr="00971E8A">
        <w:rPr>
          <w:rFonts w:ascii="Times New Roman" w:hAnsi="Times New Roman"/>
          <w:i/>
          <w:lang w:eastAsia="bg-BG"/>
        </w:rPr>
        <w:t>ПРИНЦИПИТЕ НА ОТДЕЛЯНЕ НА РАЗХОДИТЕ ПО ДЕЙНОСТИ И ПО УСЛУГИ</w:t>
      </w:r>
      <w:bookmarkEnd w:id="153"/>
      <w:bookmarkEnd w:id="154"/>
    </w:p>
    <w:p w:rsidR="00FA4511" w:rsidRPr="00DF2C7B" w:rsidRDefault="00A90B14" w:rsidP="00A813BD">
      <w:pPr>
        <w:spacing w:after="120" w:line="240" w:lineRule="auto"/>
        <w:ind w:firstLine="567"/>
        <w:jc w:val="both"/>
        <w:rPr>
          <w:rFonts w:ascii="Times New Roman" w:hAnsi="Times New Roman"/>
          <w:sz w:val="24"/>
          <w:szCs w:val="24"/>
        </w:rPr>
      </w:pPr>
      <w:r>
        <w:rPr>
          <w:lang w:eastAsia="bg-BG"/>
        </w:rPr>
        <w:t xml:space="preserve">  </w:t>
      </w:r>
      <w:r w:rsidR="00E42F3E">
        <w:rPr>
          <w:lang w:eastAsia="bg-BG"/>
        </w:rPr>
        <w:tab/>
      </w:r>
      <w:r w:rsidR="00FA4511" w:rsidRPr="00DF2C7B">
        <w:rPr>
          <w:rFonts w:ascii="Times New Roman" w:hAnsi="Times New Roman"/>
          <w:sz w:val="24"/>
          <w:szCs w:val="24"/>
        </w:rPr>
        <w:t>На ниво първичен документ се идентифицират приходите и разходите по видове регулирани и нерегулирани дейности. Създадена е подробна аналитична отчетност на разходите за целите на ценообразуване, която дава възможност за анализ, наблюдение и контрол на  дейността на дружеството по видове  регулирани услуги.</w:t>
      </w:r>
    </w:p>
    <w:p w:rsidR="00FA4511" w:rsidRPr="00DF2C7B" w:rsidRDefault="00E42F3E"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FA4511" w:rsidRPr="00DF2C7B">
        <w:rPr>
          <w:rFonts w:ascii="Times New Roman" w:hAnsi="Times New Roman"/>
          <w:sz w:val="24"/>
          <w:szCs w:val="24"/>
        </w:rPr>
        <w:t>Когато един приход или разход не може да бъде конкретно разграничен по видове услуги, се преразпределя между услугите с коефициент на база преки приходи или разходи.</w:t>
      </w:r>
    </w:p>
    <w:p w:rsidR="00A90B14" w:rsidRPr="00A90B14" w:rsidRDefault="00A90B14" w:rsidP="00A813BD">
      <w:pPr>
        <w:jc w:val="both"/>
        <w:rPr>
          <w:lang w:eastAsia="bg-BG"/>
        </w:rPr>
      </w:pPr>
    </w:p>
    <w:p w:rsidR="00EE5280" w:rsidRPr="00971E8A" w:rsidRDefault="00EE5280" w:rsidP="00A813BD">
      <w:pPr>
        <w:pStyle w:val="Heading3"/>
        <w:keepLines w:val="0"/>
        <w:numPr>
          <w:ilvl w:val="1"/>
          <w:numId w:val="3"/>
        </w:numPr>
        <w:ind w:left="709" w:hanging="425"/>
        <w:jc w:val="both"/>
        <w:rPr>
          <w:rFonts w:ascii="Times New Roman" w:hAnsi="Times New Roman"/>
          <w:i/>
          <w:lang w:eastAsia="bg-BG"/>
        </w:rPr>
      </w:pPr>
      <w:bookmarkStart w:id="155" w:name="_Toc450131580"/>
      <w:bookmarkStart w:id="156" w:name="_Toc75420253"/>
      <w:r w:rsidRPr="00971E8A">
        <w:rPr>
          <w:rFonts w:ascii="Times New Roman" w:hAnsi="Times New Roman"/>
          <w:i/>
          <w:lang w:eastAsia="bg-BG"/>
        </w:rPr>
        <w:t>РЕГЛАМЕНТ НА ОПИСАНИТЕ ПРИНЦИПИ С ФОРМАЛНИ ВЪТРЕШНИ ПРАВИЛА (ИНСТРУКЦИИ)</w:t>
      </w:r>
      <w:bookmarkEnd w:id="155"/>
      <w:bookmarkEnd w:id="156"/>
    </w:p>
    <w:p w:rsidR="00FA4511" w:rsidRPr="003D2784" w:rsidRDefault="00FA4511" w:rsidP="00A813BD">
      <w:pPr>
        <w:spacing w:after="120" w:line="240" w:lineRule="auto"/>
        <w:ind w:firstLine="567"/>
        <w:jc w:val="both"/>
        <w:rPr>
          <w:rFonts w:ascii="Times New Roman" w:hAnsi="Times New Roman"/>
          <w:sz w:val="24"/>
          <w:szCs w:val="24"/>
        </w:rPr>
      </w:pPr>
      <w:r>
        <w:rPr>
          <w:rFonts w:ascii="Times New Roman" w:hAnsi="Times New Roman"/>
          <w:lang w:eastAsia="bg-BG"/>
        </w:rPr>
        <w:t xml:space="preserve"> </w:t>
      </w:r>
      <w:r w:rsidR="00E42F3E">
        <w:rPr>
          <w:rFonts w:ascii="Times New Roman" w:hAnsi="Times New Roman"/>
          <w:lang w:eastAsia="bg-BG"/>
        </w:rPr>
        <w:tab/>
      </w:r>
      <w:r w:rsidRPr="00871ED5">
        <w:rPr>
          <w:rFonts w:ascii="Times New Roman" w:hAnsi="Times New Roman"/>
          <w:sz w:val="24"/>
          <w:szCs w:val="24"/>
        </w:rPr>
        <w:t>ВиК операторът има конкретно разписани и утвърдени вътрешни правила по отношение на ситемата за регулаторна отчетн</w:t>
      </w:r>
      <w:r>
        <w:rPr>
          <w:rFonts w:ascii="Times New Roman" w:hAnsi="Times New Roman"/>
          <w:sz w:val="24"/>
          <w:szCs w:val="24"/>
        </w:rPr>
        <w:t>ост. Счетоводните сметки в ЕСР</w:t>
      </w:r>
      <w:r w:rsidRPr="00871ED5">
        <w:rPr>
          <w:rFonts w:ascii="Times New Roman" w:hAnsi="Times New Roman"/>
          <w:sz w:val="24"/>
          <w:szCs w:val="24"/>
        </w:rPr>
        <w:t xml:space="preserve">О са организирани на анлитични нива по дейности и услуги - доставяне на вода, отвеждане на отпадъчни води, пречистване на отпадъчни води, нерегулирана дейност, административна и спомагателна дейност и </w:t>
      </w:r>
      <w:r>
        <w:rPr>
          <w:rFonts w:ascii="Times New Roman" w:hAnsi="Times New Roman"/>
          <w:sz w:val="24"/>
          <w:szCs w:val="24"/>
        </w:rPr>
        <w:t>са</w:t>
      </w:r>
      <w:r w:rsidRPr="00871ED5">
        <w:rPr>
          <w:rFonts w:ascii="Times New Roman" w:hAnsi="Times New Roman"/>
          <w:sz w:val="24"/>
          <w:szCs w:val="24"/>
        </w:rPr>
        <w:t xml:space="preserve"> унифицирани с изискванията на Правилата за водене на ЕСРО.</w:t>
      </w:r>
    </w:p>
    <w:p w:rsidR="00FA4511" w:rsidRPr="00971E8A" w:rsidRDefault="00FA4511" w:rsidP="00A813BD">
      <w:pPr>
        <w:keepNext/>
        <w:jc w:val="both"/>
        <w:rPr>
          <w:rFonts w:ascii="Times New Roman" w:hAnsi="Times New Roman"/>
          <w:lang w:eastAsia="bg-BG"/>
        </w:rPr>
        <w:sectPr w:rsidR="00FA4511" w:rsidRPr="00971E8A">
          <w:pgSz w:w="11906" w:h="16838"/>
          <w:pgMar w:top="1417" w:right="1417" w:bottom="1417" w:left="1417" w:header="708" w:footer="708" w:gutter="0"/>
          <w:cols w:space="708"/>
          <w:docGrid w:linePitch="360"/>
        </w:sectPr>
      </w:pPr>
    </w:p>
    <w:p w:rsidR="00EE5280" w:rsidRPr="00971E8A" w:rsidRDefault="00EE5280" w:rsidP="00A813BD">
      <w:pPr>
        <w:pStyle w:val="Heading1"/>
        <w:keepLines w:val="0"/>
        <w:jc w:val="both"/>
        <w:rPr>
          <w:rFonts w:ascii="Times New Roman" w:hAnsi="Times New Roman"/>
          <w:sz w:val="32"/>
          <w:szCs w:val="32"/>
          <w:u w:val="single"/>
          <w:lang w:eastAsia="bg-BG"/>
        </w:rPr>
      </w:pPr>
      <w:bookmarkStart w:id="157" w:name="_Toc450131608"/>
      <w:bookmarkStart w:id="158" w:name="_Toc75420254"/>
      <w:r w:rsidRPr="00971E8A">
        <w:rPr>
          <w:rFonts w:ascii="Times New Roman" w:hAnsi="Times New Roman"/>
          <w:sz w:val="32"/>
          <w:szCs w:val="32"/>
          <w:u w:val="single"/>
          <w:lang w:val="en-US" w:eastAsia="bg-BG"/>
        </w:rPr>
        <w:lastRenderedPageBreak/>
        <w:t xml:space="preserve">V. </w:t>
      </w:r>
      <w:r w:rsidRPr="00971E8A">
        <w:rPr>
          <w:rFonts w:ascii="Times New Roman" w:hAnsi="Times New Roman"/>
          <w:sz w:val="32"/>
          <w:szCs w:val="32"/>
          <w:u w:val="single"/>
          <w:lang w:eastAsia="bg-BG"/>
        </w:rPr>
        <w:t>ИЗПЪЛНЕНИЕ НА БИЗНЕС ПЛАНА</w:t>
      </w:r>
      <w:bookmarkEnd w:id="157"/>
      <w:bookmarkEnd w:id="158"/>
    </w:p>
    <w:p w:rsidR="00EE5280" w:rsidRPr="00971E8A" w:rsidRDefault="00EE5280" w:rsidP="00A813BD">
      <w:pPr>
        <w:keepNext/>
        <w:jc w:val="both"/>
        <w:rPr>
          <w:rFonts w:ascii="Times New Roman" w:hAnsi="Times New Roman"/>
          <w:lang w:eastAsia="bg-BG"/>
        </w:rPr>
      </w:pPr>
    </w:p>
    <w:p w:rsidR="00EE5280" w:rsidRDefault="00EE5280" w:rsidP="00A813BD">
      <w:pPr>
        <w:pStyle w:val="Heading2"/>
        <w:keepLines w:val="0"/>
        <w:numPr>
          <w:ilvl w:val="0"/>
          <w:numId w:val="6"/>
        </w:numPr>
        <w:tabs>
          <w:tab w:val="left" w:pos="709"/>
        </w:tabs>
        <w:ind w:left="709" w:hanging="425"/>
        <w:jc w:val="both"/>
        <w:rPr>
          <w:rFonts w:ascii="Times New Roman" w:hAnsi="Times New Roman"/>
          <w:sz w:val="28"/>
          <w:szCs w:val="28"/>
          <w:lang w:eastAsia="bg-BG"/>
        </w:rPr>
      </w:pPr>
      <w:bookmarkStart w:id="159" w:name="_Toc450131612"/>
      <w:bookmarkStart w:id="160" w:name="_Toc75420255"/>
      <w:r w:rsidRPr="00971E8A">
        <w:rPr>
          <w:rFonts w:ascii="Times New Roman" w:hAnsi="Times New Roman"/>
          <w:sz w:val="28"/>
          <w:szCs w:val="28"/>
          <w:lang w:eastAsia="bg-BG"/>
        </w:rPr>
        <w:t>ГРАФИК ЗА ИЗПЪЛНЕНИЕ НА ИНВЕСТИЦИОННАТА ПРОГРАМА</w:t>
      </w:r>
      <w:bookmarkEnd w:id="159"/>
      <w:bookmarkEnd w:id="160"/>
    </w:p>
    <w:p w:rsidR="00BB4F12" w:rsidRPr="00BB4F12" w:rsidRDefault="00BB4F12" w:rsidP="00A813BD">
      <w:pPr>
        <w:spacing w:after="120" w:line="240" w:lineRule="auto"/>
        <w:ind w:firstLine="567"/>
        <w:jc w:val="both"/>
        <w:rPr>
          <w:rFonts w:ascii="Times New Roman" w:hAnsi="Times New Roman"/>
          <w:color w:val="FF0000"/>
          <w:sz w:val="24"/>
          <w:szCs w:val="24"/>
        </w:rPr>
      </w:pPr>
      <w:r>
        <w:rPr>
          <w:lang w:eastAsia="bg-BG"/>
        </w:rPr>
        <w:t xml:space="preserve"> </w:t>
      </w:r>
      <w:r w:rsidR="00E20155">
        <w:rPr>
          <w:lang w:eastAsia="bg-BG"/>
        </w:rPr>
        <w:tab/>
      </w:r>
      <w:r w:rsidRPr="00032557">
        <w:rPr>
          <w:rFonts w:ascii="Times New Roman" w:hAnsi="Times New Roman"/>
          <w:sz w:val="24"/>
          <w:szCs w:val="24"/>
        </w:rPr>
        <w:t>Изпълнението на инвестиционната програма по години е заложено в Справка №9 от електронния модел на бизнес плана.</w:t>
      </w:r>
      <w:r>
        <w:rPr>
          <w:rFonts w:ascii="Times New Roman" w:hAnsi="Times New Roman"/>
          <w:sz w:val="24"/>
          <w:szCs w:val="24"/>
        </w:rPr>
        <w:t xml:space="preserve"> </w:t>
      </w:r>
    </w:p>
    <w:p w:rsidR="00BB4F12" w:rsidRPr="00BB4F12" w:rsidRDefault="00BB4F12" w:rsidP="00A813BD">
      <w:pPr>
        <w:jc w:val="both"/>
        <w:rPr>
          <w:lang w:eastAsia="bg-BG"/>
        </w:rPr>
      </w:pPr>
    </w:p>
    <w:p w:rsidR="00EE5280" w:rsidRDefault="00EE5280" w:rsidP="00A813BD">
      <w:pPr>
        <w:pStyle w:val="Heading2"/>
        <w:keepLines w:val="0"/>
        <w:numPr>
          <w:ilvl w:val="0"/>
          <w:numId w:val="6"/>
        </w:numPr>
        <w:tabs>
          <w:tab w:val="left" w:pos="709"/>
        </w:tabs>
        <w:ind w:hanging="425"/>
        <w:jc w:val="both"/>
        <w:rPr>
          <w:rFonts w:ascii="Times New Roman" w:hAnsi="Times New Roman"/>
          <w:sz w:val="28"/>
          <w:szCs w:val="28"/>
          <w:lang w:eastAsia="bg-BG"/>
        </w:rPr>
      </w:pPr>
      <w:bookmarkStart w:id="161" w:name="_Toc450131613"/>
      <w:bookmarkStart w:id="162" w:name="_Toc75420256"/>
      <w:r w:rsidRPr="00971E8A">
        <w:rPr>
          <w:rFonts w:ascii="Times New Roman" w:hAnsi="Times New Roman"/>
          <w:sz w:val="28"/>
          <w:szCs w:val="28"/>
          <w:lang w:eastAsia="bg-BG"/>
        </w:rPr>
        <w:t>ГРАФИК ЗА ПОДОБРЯВАНЕ КАЧЕСТВОТО НА ИНФОРМАЦИЯ ЗА ПОКАЗАТЕЛИТЕ ЗА КАЧЕСТВО</w:t>
      </w:r>
      <w:bookmarkEnd w:id="161"/>
      <w:bookmarkEnd w:id="162"/>
    </w:p>
    <w:p w:rsidR="00BB4F12" w:rsidRPr="00032557" w:rsidRDefault="00E20155"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F33587" w:rsidRPr="00046C76">
        <w:rPr>
          <w:rFonts w:ascii="Times New Roman" w:hAnsi="Times New Roman"/>
          <w:sz w:val="24"/>
          <w:szCs w:val="24"/>
        </w:rPr>
        <w:t>В</w:t>
      </w:r>
      <w:r w:rsidR="002E3EB9">
        <w:rPr>
          <w:rFonts w:ascii="Times New Roman" w:hAnsi="Times New Roman"/>
          <w:sz w:val="24"/>
          <w:szCs w:val="24"/>
        </w:rPr>
        <w:t xml:space="preserve"> </w:t>
      </w:r>
      <w:r w:rsidR="00F33587" w:rsidRPr="00046C76">
        <w:rPr>
          <w:rFonts w:ascii="Times New Roman" w:hAnsi="Times New Roman"/>
          <w:sz w:val="24"/>
          <w:szCs w:val="24"/>
        </w:rPr>
        <w:t>рамките на регулаторен период 2017-2021 г. и съгласно залегналите нормативни изисквания, дружество</w:t>
      </w:r>
      <w:r w:rsidR="002E3EB9">
        <w:rPr>
          <w:rFonts w:ascii="Times New Roman" w:hAnsi="Times New Roman"/>
          <w:sz w:val="24"/>
          <w:szCs w:val="24"/>
        </w:rPr>
        <w:t>то</w:t>
      </w:r>
      <w:r w:rsidR="00F33587" w:rsidRPr="00046C76">
        <w:rPr>
          <w:rFonts w:ascii="Times New Roman" w:hAnsi="Times New Roman"/>
          <w:sz w:val="24"/>
          <w:szCs w:val="24"/>
        </w:rPr>
        <w:t xml:space="preserve"> </w:t>
      </w:r>
      <w:r w:rsidR="002E3EB9">
        <w:rPr>
          <w:rFonts w:ascii="Times New Roman" w:hAnsi="Times New Roman"/>
          <w:sz w:val="24"/>
          <w:szCs w:val="24"/>
        </w:rPr>
        <w:t>е</w:t>
      </w:r>
      <w:r w:rsidR="00F33587" w:rsidRPr="00046C76">
        <w:rPr>
          <w:rFonts w:ascii="Times New Roman" w:hAnsi="Times New Roman"/>
          <w:sz w:val="24"/>
          <w:szCs w:val="24"/>
        </w:rPr>
        <w:t xml:space="preserve"> внедрило голяма част от изискуемите регистри и бази данни. Тези, които все още не са напълно завършени</w:t>
      </w:r>
      <w:r w:rsidR="002E3EB9">
        <w:rPr>
          <w:rFonts w:ascii="Times New Roman" w:hAnsi="Times New Roman"/>
          <w:sz w:val="24"/>
          <w:szCs w:val="24"/>
        </w:rPr>
        <w:t xml:space="preserve"> е планувано да се завършат в първата година на новия регулаторен период.</w:t>
      </w:r>
      <w:r w:rsidR="00BB4F12" w:rsidRPr="00032557">
        <w:rPr>
          <w:rFonts w:ascii="Times New Roman" w:hAnsi="Times New Roman"/>
          <w:sz w:val="24"/>
          <w:szCs w:val="24"/>
        </w:rPr>
        <w:t xml:space="preserve"> Детайлна информация по години е представена </w:t>
      </w:r>
      <w:r w:rsidR="00BB4F12">
        <w:rPr>
          <w:rFonts w:ascii="Times New Roman" w:hAnsi="Times New Roman"/>
          <w:sz w:val="24"/>
          <w:szCs w:val="24"/>
        </w:rPr>
        <w:t>в</w:t>
      </w:r>
      <w:r w:rsidR="00FD76EF">
        <w:rPr>
          <w:rFonts w:ascii="Times New Roman" w:hAnsi="Times New Roman"/>
          <w:sz w:val="24"/>
          <w:szCs w:val="24"/>
        </w:rPr>
        <w:t xml:space="preserve"> Справка № 2</w:t>
      </w:r>
      <w:r w:rsidR="00BB4F12" w:rsidRPr="00032557">
        <w:rPr>
          <w:rFonts w:ascii="Times New Roman" w:hAnsi="Times New Roman"/>
          <w:sz w:val="24"/>
          <w:szCs w:val="24"/>
        </w:rPr>
        <w:t>.</w:t>
      </w:r>
    </w:p>
    <w:p w:rsidR="00BB4F12" w:rsidRPr="00BB4F12" w:rsidRDefault="00BB4F12" w:rsidP="00A813BD">
      <w:pPr>
        <w:jc w:val="both"/>
        <w:rPr>
          <w:lang w:eastAsia="bg-BG"/>
        </w:rPr>
      </w:pPr>
    </w:p>
    <w:p w:rsidR="00EE5280" w:rsidRDefault="00EE5280" w:rsidP="00A813BD">
      <w:pPr>
        <w:pStyle w:val="Heading2"/>
        <w:keepLines w:val="0"/>
        <w:numPr>
          <w:ilvl w:val="0"/>
          <w:numId w:val="6"/>
        </w:numPr>
        <w:tabs>
          <w:tab w:val="left" w:pos="709"/>
        </w:tabs>
        <w:ind w:hanging="425"/>
        <w:jc w:val="both"/>
        <w:rPr>
          <w:rFonts w:ascii="Times New Roman" w:hAnsi="Times New Roman"/>
          <w:sz w:val="28"/>
          <w:szCs w:val="28"/>
          <w:lang w:eastAsia="bg-BG"/>
        </w:rPr>
      </w:pPr>
      <w:bookmarkStart w:id="163" w:name="_Toc450131614"/>
      <w:bookmarkStart w:id="164" w:name="_Toc75420257"/>
      <w:r w:rsidRPr="00971E8A">
        <w:rPr>
          <w:rFonts w:ascii="Times New Roman" w:hAnsi="Times New Roman"/>
          <w:sz w:val="28"/>
          <w:szCs w:val="28"/>
          <w:lang w:eastAsia="bg-BG"/>
        </w:rPr>
        <w:t>ГРАФИК ЗА ПОСТИГАНЕ ПОКАЗАТЕЛИТЕ ЗА КАЧЕСТВО</w:t>
      </w:r>
      <w:bookmarkEnd w:id="163"/>
      <w:r w:rsidRPr="00971E8A">
        <w:rPr>
          <w:rFonts w:ascii="Times New Roman" w:hAnsi="Times New Roman"/>
          <w:sz w:val="28"/>
          <w:szCs w:val="28"/>
          <w:lang w:eastAsia="bg-BG"/>
        </w:rPr>
        <w:t>, В Т.Ч. ЗА НАМАЛЯВАНЕ ЗАГУБИТЕ НА ВОД</w:t>
      </w:r>
      <w:r w:rsidR="007A6197">
        <w:rPr>
          <w:rFonts w:ascii="Times New Roman" w:hAnsi="Times New Roman"/>
          <w:sz w:val="28"/>
          <w:szCs w:val="28"/>
          <w:lang w:eastAsia="bg-BG"/>
        </w:rPr>
        <w:t>А</w:t>
      </w:r>
      <w:bookmarkEnd w:id="164"/>
    </w:p>
    <w:p w:rsidR="00BB4F12" w:rsidRDefault="00BB4F12" w:rsidP="00A813BD">
      <w:pPr>
        <w:jc w:val="both"/>
        <w:rPr>
          <w:lang w:eastAsia="bg-BG"/>
        </w:rPr>
      </w:pPr>
    </w:p>
    <w:p w:rsidR="000A0D7D" w:rsidRDefault="00BB4F12" w:rsidP="00A813BD">
      <w:pPr>
        <w:spacing w:after="120" w:line="240" w:lineRule="auto"/>
        <w:ind w:firstLine="567"/>
        <w:jc w:val="both"/>
        <w:rPr>
          <w:rFonts w:ascii="Times New Roman" w:hAnsi="Times New Roman"/>
          <w:sz w:val="24"/>
          <w:szCs w:val="24"/>
        </w:rPr>
      </w:pPr>
      <w:r>
        <w:rPr>
          <w:lang w:eastAsia="bg-BG"/>
        </w:rPr>
        <w:t xml:space="preserve"> </w:t>
      </w:r>
      <w:r w:rsidR="00E20155">
        <w:rPr>
          <w:lang w:eastAsia="bg-BG"/>
        </w:rPr>
        <w:tab/>
      </w:r>
      <w:r w:rsidR="000A0D7D" w:rsidRPr="00032557">
        <w:rPr>
          <w:rFonts w:ascii="Times New Roman" w:hAnsi="Times New Roman"/>
          <w:sz w:val="24"/>
          <w:szCs w:val="24"/>
        </w:rPr>
        <w:t>Информация за постигането на показателите за качество е представена в Справка № 3 на електронния модел към бизнес плана.</w:t>
      </w:r>
    </w:p>
    <w:p w:rsidR="000A0D7D" w:rsidRPr="008F56D6" w:rsidRDefault="00E20155"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0A0D7D" w:rsidRPr="008F56D6">
        <w:rPr>
          <w:rFonts w:ascii="Times New Roman" w:hAnsi="Times New Roman"/>
          <w:sz w:val="24"/>
          <w:szCs w:val="24"/>
        </w:rPr>
        <w:t xml:space="preserve">Дружеството е приоритизирало инвестиционата си програма за подновяване на отстарялата водопроводна мрежа за да се намали значително загубата на вода  по водопроводната мрежа и подмяна на остарялото и ниско ефективно енергоемно оборудване / помпени агрегати / с ново оборудване което е по-ефективно и с по-ниска консумация на електроенергия. </w:t>
      </w:r>
    </w:p>
    <w:p w:rsidR="000A0D7D" w:rsidRDefault="00E20155" w:rsidP="00A813BD">
      <w:pPr>
        <w:spacing w:after="120" w:line="240" w:lineRule="auto"/>
        <w:ind w:firstLine="567"/>
        <w:jc w:val="both"/>
        <w:rPr>
          <w:rFonts w:ascii="Times New Roman" w:hAnsi="Times New Roman"/>
          <w:sz w:val="24"/>
          <w:szCs w:val="24"/>
          <w:lang w:val="en-US"/>
        </w:rPr>
      </w:pPr>
      <w:r>
        <w:rPr>
          <w:rFonts w:ascii="Times New Roman" w:hAnsi="Times New Roman"/>
          <w:sz w:val="24"/>
          <w:szCs w:val="24"/>
        </w:rPr>
        <w:tab/>
      </w:r>
      <w:r w:rsidR="000A0D7D">
        <w:rPr>
          <w:rFonts w:ascii="Times New Roman" w:hAnsi="Times New Roman"/>
          <w:sz w:val="24"/>
          <w:szCs w:val="24"/>
        </w:rPr>
        <w:t xml:space="preserve">Общите загуби на </w:t>
      </w:r>
      <w:r w:rsidR="000A0D7D" w:rsidRPr="00032557">
        <w:rPr>
          <w:rFonts w:ascii="Times New Roman" w:hAnsi="Times New Roman"/>
          <w:sz w:val="24"/>
          <w:szCs w:val="24"/>
        </w:rPr>
        <w:t>вода м</w:t>
      </w:r>
      <w:r w:rsidR="000A0D7D">
        <w:rPr>
          <w:rFonts w:ascii="Times New Roman" w:hAnsi="Times New Roman"/>
          <w:sz w:val="24"/>
          <w:szCs w:val="24"/>
        </w:rPr>
        <w:t>огат</w:t>
      </w:r>
      <w:r w:rsidR="000A0D7D" w:rsidRPr="00032557">
        <w:rPr>
          <w:rFonts w:ascii="Times New Roman" w:hAnsi="Times New Roman"/>
          <w:sz w:val="24"/>
          <w:szCs w:val="24"/>
        </w:rPr>
        <w:t xml:space="preserve"> да се представ</w:t>
      </w:r>
      <w:r w:rsidR="000A0D7D">
        <w:rPr>
          <w:rFonts w:ascii="Times New Roman" w:hAnsi="Times New Roman"/>
          <w:sz w:val="24"/>
          <w:szCs w:val="24"/>
        </w:rPr>
        <w:t>ят</w:t>
      </w:r>
      <w:r w:rsidR="000A0D7D" w:rsidRPr="00032557">
        <w:rPr>
          <w:rFonts w:ascii="Times New Roman" w:hAnsi="Times New Roman"/>
          <w:sz w:val="24"/>
          <w:szCs w:val="24"/>
        </w:rPr>
        <w:t xml:space="preserve"> посредством следната графика:</w:t>
      </w:r>
    </w:p>
    <w:p w:rsidR="000A0D7D" w:rsidRPr="0095597E" w:rsidRDefault="000A0D7D" w:rsidP="00A813BD">
      <w:pPr>
        <w:spacing w:after="120" w:line="240" w:lineRule="auto"/>
        <w:jc w:val="both"/>
        <w:rPr>
          <w:rFonts w:ascii="Times New Roman" w:hAnsi="Times New Roman"/>
          <w:sz w:val="24"/>
          <w:szCs w:val="24"/>
          <w:lang w:val="en-US"/>
        </w:rPr>
      </w:pPr>
    </w:p>
    <w:p w:rsidR="000A0D7D" w:rsidRDefault="00E92E78" w:rsidP="00FD76EF">
      <w:pPr>
        <w:jc w:val="center"/>
      </w:pPr>
      <w:r w:rsidRPr="00E92E78">
        <w:rPr>
          <w:noProof/>
          <w:lang w:eastAsia="bg-BG"/>
        </w:rPr>
        <w:drawing>
          <wp:inline distT="0" distB="0" distL="0" distR="0">
            <wp:extent cx="5332021" cy="2137558"/>
            <wp:effectExtent l="0" t="0" r="0" b="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A0D7D" w:rsidRPr="00AA6D6C" w:rsidRDefault="00E20155" w:rsidP="00A813BD">
      <w:pPr>
        <w:spacing w:after="120" w:line="240" w:lineRule="auto"/>
        <w:ind w:firstLine="567"/>
        <w:jc w:val="both"/>
        <w:rPr>
          <w:rFonts w:ascii="Times New Roman" w:hAnsi="Times New Roman"/>
          <w:sz w:val="24"/>
          <w:szCs w:val="24"/>
        </w:rPr>
      </w:pPr>
      <w:r>
        <w:rPr>
          <w:rFonts w:ascii="Times New Roman" w:hAnsi="Times New Roman"/>
          <w:sz w:val="24"/>
          <w:szCs w:val="24"/>
        </w:rPr>
        <w:lastRenderedPageBreak/>
        <w:tab/>
      </w:r>
      <w:r w:rsidR="002E3EB9">
        <w:rPr>
          <w:rFonts w:ascii="Times New Roman" w:hAnsi="Times New Roman"/>
          <w:sz w:val="24"/>
          <w:szCs w:val="24"/>
        </w:rPr>
        <w:t xml:space="preserve">Увеличението на загубите през 2022 г. се дължат на </w:t>
      </w:r>
      <w:r w:rsidR="000A0D7D">
        <w:rPr>
          <w:rFonts w:ascii="Times New Roman" w:hAnsi="Times New Roman"/>
          <w:sz w:val="24"/>
          <w:szCs w:val="24"/>
        </w:rPr>
        <w:t>присъединяването на територи</w:t>
      </w:r>
      <w:r w:rsidR="00FD76EF">
        <w:rPr>
          <w:rFonts w:ascii="Times New Roman" w:hAnsi="Times New Roman"/>
          <w:sz w:val="24"/>
          <w:szCs w:val="24"/>
        </w:rPr>
        <w:t>ята на общ</w:t>
      </w:r>
      <w:r w:rsidR="001A2EBC">
        <w:rPr>
          <w:rFonts w:ascii="Times New Roman" w:hAnsi="Times New Roman"/>
          <w:sz w:val="24"/>
          <w:szCs w:val="24"/>
        </w:rPr>
        <w:t>ина</w:t>
      </w:r>
      <w:r w:rsidR="00FD76EF">
        <w:rPr>
          <w:rFonts w:ascii="Times New Roman" w:hAnsi="Times New Roman"/>
          <w:sz w:val="24"/>
          <w:szCs w:val="24"/>
        </w:rPr>
        <w:t xml:space="preserve"> Димитровград през </w:t>
      </w:r>
      <w:r w:rsidR="000A0D7D">
        <w:rPr>
          <w:rFonts w:ascii="Times New Roman" w:hAnsi="Times New Roman"/>
          <w:sz w:val="24"/>
          <w:szCs w:val="24"/>
        </w:rPr>
        <w:t>202</w:t>
      </w:r>
      <w:r w:rsidR="002E3EB9">
        <w:rPr>
          <w:rFonts w:ascii="Times New Roman" w:hAnsi="Times New Roman"/>
          <w:sz w:val="24"/>
          <w:szCs w:val="24"/>
        </w:rPr>
        <w:t>1</w:t>
      </w:r>
      <w:r w:rsidR="00FD76EF">
        <w:rPr>
          <w:rFonts w:ascii="Times New Roman" w:hAnsi="Times New Roman"/>
          <w:sz w:val="24"/>
          <w:szCs w:val="24"/>
        </w:rPr>
        <w:t xml:space="preserve"> г.</w:t>
      </w:r>
    </w:p>
    <w:p w:rsidR="000A0D7D" w:rsidRDefault="00E20155" w:rsidP="00A813BD">
      <w:pPr>
        <w:spacing w:after="120" w:line="240" w:lineRule="auto"/>
        <w:ind w:firstLine="567"/>
        <w:jc w:val="both"/>
        <w:rPr>
          <w:rFonts w:ascii="Times New Roman" w:hAnsi="Times New Roman"/>
          <w:sz w:val="24"/>
          <w:szCs w:val="24"/>
          <w:lang w:val="en-US"/>
        </w:rPr>
      </w:pPr>
      <w:r>
        <w:rPr>
          <w:rFonts w:ascii="Times New Roman" w:hAnsi="Times New Roman"/>
          <w:sz w:val="24"/>
          <w:szCs w:val="24"/>
        </w:rPr>
        <w:tab/>
      </w:r>
      <w:r w:rsidR="000A0D7D" w:rsidRPr="00032557">
        <w:rPr>
          <w:rFonts w:ascii="Times New Roman" w:hAnsi="Times New Roman"/>
          <w:sz w:val="24"/>
          <w:szCs w:val="24"/>
        </w:rPr>
        <w:t>Данни за всяка една от категориите загуби, както и количествата са представени в Справка №</w:t>
      </w:r>
      <w:r w:rsidR="00706802">
        <w:rPr>
          <w:rFonts w:ascii="Times New Roman" w:hAnsi="Times New Roman"/>
          <w:sz w:val="24"/>
          <w:szCs w:val="24"/>
        </w:rPr>
        <w:t xml:space="preserve"> </w:t>
      </w:r>
      <w:r w:rsidR="000A0D7D" w:rsidRPr="00032557">
        <w:rPr>
          <w:rFonts w:ascii="Times New Roman" w:hAnsi="Times New Roman"/>
          <w:sz w:val="24"/>
          <w:szCs w:val="24"/>
        </w:rPr>
        <w:t>4 на електронния модел към бизнес плана</w:t>
      </w:r>
      <w:r w:rsidR="000A0D7D" w:rsidRPr="00AA6D6C">
        <w:rPr>
          <w:rFonts w:ascii="Times New Roman" w:hAnsi="Times New Roman"/>
          <w:sz w:val="24"/>
          <w:szCs w:val="24"/>
        </w:rPr>
        <w:t>.</w:t>
      </w:r>
    </w:p>
    <w:p w:rsidR="00CA3BD5" w:rsidRDefault="00CA3BD5" w:rsidP="00A813BD">
      <w:pPr>
        <w:pStyle w:val="Heading1"/>
        <w:jc w:val="both"/>
        <w:rPr>
          <w:rFonts w:ascii="Times New Roman" w:hAnsi="Times New Roman"/>
          <w:sz w:val="32"/>
          <w:szCs w:val="32"/>
          <w:lang w:val="en-US" w:eastAsia="bg-BG"/>
        </w:rPr>
        <w:sectPr w:rsidR="00CA3BD5" w:rsidSect="00736AF0">
          <w:pgSz w:w="11906" w:h="16838"/>
          <w:pgMar w:top="1417" w:right="1417" w:bottom="1417" w:left="1417" w:header="708" w:footer="708" w:gutter="0"/>
          <w:cols w:space="708"/>
          <w:docGrid w:linePitch="360"/>
        </w:sectPr>
      </w:pPr>
      <w:bookmarkStart w:id="165" w:name="_Toc450131616"/>
      <w:bookmarkStart w:id="166" w:name="_Toc31719919"/>
    </w:p>
    <w:p w:rsidR="00426740" w:rsidRPr="006E2CBC" w:rsidRDefault="00426740" w:rsidP="00A813BD">
      <w:pPr>
        <w:pStyle w:val="Heading1"/>
        <w:jc w:val="both"/>
        <w:rPr>
          <w:rFonts w:ascii="Times New Roman" w:hAnsi="Times New Roman"/>
          <w:sz w:val="32"/>
          <w:szCs w:val="32"/>
          <w:lang w:eastAsia="bg-BG"/>
        </w:rPr>
      </w:pPr>
      <w:bookmarkStart w:id="167" w:name="_Toc75420258"/>
      <w:r>
        <w:rPr>
          <w:rFonts w:ascii="Times New Roman" w:hAnsi="Times New Roman"/>
          <w:sz w:val="32"/>
          <w:szCs w:val="32"/>
          <w:lang w:val="en-US" w:eastAsia="bg-BG"/>
        </w:rPr>
        <w:lastRenderedPageBreak/>
        <w:t xml:space="preserve">VI. </w:t>
      </w:r>
      <w:r w:rsidRPr="00871ED5">
        <w:rPr>
          <w:rFonts w:ascii="Times New Roman" w:hAnsi="Times New Roman"/>
          <w:sz w:val="32"/>
          <w:szCs w:val="32"/>
          <w:lang w:eastAsia="bg-BG"/>
        </w:rPr>
        <w:t>ЗАКЛЮЧЕНИЕ</w:t>
      </w:r>
      <w:bookmarkEnd w:id="165"/>
      <w:bookmarkEnd w:id="166"/>
      <w:bookmarkEnd w:id="167"/>
    </w:p>
    <w:p w:rsidR="00426740" w:rsidRPr="00AA6D6C" w:rsidRDefault="00E20155"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426740" w:rsidRPr="00AA6D6C">
        <w:rPr>
          <w:rFonts w:ascii="Times New Roman" w:hAnsi="Times New Roman"/>
          <w:sz w:val="24"/>
          <w:szCs w:val="24"/>
        </w:rPr>
        <w:t xml:space="preserve">Настоящият бизнес план </w:t>
      </w:r>
      <w:r w:rsidR="00AC50A6">
        <w:rPr>
          <w:rFonts w:ascii="Times New Roman" w:hAnsi="Times New Roman"/>
          <w:sz w:val="24"/>
          <w:szCs w:val="24"/>
        </w:rPr>
        <w:t>е</w:t>
      </w:r>
      <w:r w:rsidR="00AC50A6" w:rsidRPr="00AA6D6C">
        <w:rPr>
          <w:rFonts w:ascii="Times New Roman" w:hAnsi="Times New Roman"/>
          <w:sz w:val="24"/>
          <w:szCs w:val="24"/>
        </w:rPr>
        <w:t xml:space="preserve"> </w:t>
      </w:r>
      <w:r w:rsidR="00426740" w:rsidRPr="00AA6D6C">
        <w:rPr>
          <w:rFonts w:ascii="Times New Roman" w:hAnsi="Times New Roman"/>
          <w:sz w:val="24"/>
          <w:szCs w:val="24"/>
        </w:rPr>
        <w:t>изготвен съгласно основните нормативни документи -  Закона за регулиране на водоснабдителните и канализационните услуги (ЗРВКУ) , Наредбата за регулиране на качеството на водоснабдителните и канализационните услуги (НРКВКУ), Наредбата за регулиране на цените на водоснабдителните и канализационните услуги (НРЦВКУ) и указанията към тях.</w:t>
      </w:r>
    </w:p>
    <w:p w:rsidR="00426740" w:rsidRPr="00AA6D6C" w:rsidRDefault="00426740" w:rsidP="00A813BD">
      <w:pPr>
        <w:spacing w:after="120" w:line="240" w:lineRule="auto"/>
        <w:ind w:firstLine="567"/>
        <w:jc w:val="both"/>
        <w:rPr>
          <w:rFonts w:ascii="Times New Roman" w:hAnsi="Times New Roman"/>
          <w:sz w:val="24"/>
          <w:szCs w:val="24"/>
        </w:rPr>
      </w:pPr>
      <w:r w:rsidRPr="00AA6D6C">
        <w:rPr>
          <w:rFonts w:ascii="Times New Roman" w:hAnsi="Times New Roman"/>
          <w:sz w:val="24"/>
          <w:szCs w:val="24"/>
        </w:rPr>
        <w:t xml:space="preserve"> </w:t>
      </w:r>
      <w:r w:rsidR="00E20155">
        <w:rPr>
          <w:rFonts w:ascii="Times New Roman" w:hAnsi="Times New Roman"/>
          <w:sz w:val="24"/>
          <w:szCs w:val="24"/>
        </w:rPr>
        <w:tab/>
      </w:r>
      <w:r w:rsidRPr="00AA6D6C">
        <w:rPr>
          <w:rFonts w:ascii="Times New Roman" w:hAnsi="Times New Roman"/>
          <w:sz w:val="24"/>
          <w:szCs w:val="24"/>
        </w:rPr>
        <w:t xml:space="preserve">„Водоснабдяване и Канализация” ЕООД </w:t>
      </w:r>
      <w:r w:rsidR="00706802">
        <w:rPr>
          <w:rFonts w:ascii="Times New Roman" w:hAnsi="Times New Roman"/>
          <w:sz w:val="24"/>
          <w:szCs w:val="24"/>
        </w:rPr>
        <w:t>гр.</w:t>
      </w:r>
      <w:r w:rsidRPr="00AA6D6C">
        <w:rPr>
          <w:rFonts w:ascii="Times New Roman" w:hAnsi="Times New Roman"/>
          <w:sz w:val="24"/>
          <w:szCs w:val="24"/>
        </w:rPr>
        <w:t xml:space="preserve"> Хасково счита, че е отразена максимално точно нужната информация</w:t>
      </w:r>
      <w:r>
        <w:rPr>
          <w:rFonts w:ascii="Times New Roman" w:hAnsi="Times New Roman"/>
          <w:sz w:val="24"/>
          <w:szCs w:val="24"/>
        </w:rPr>
        <w:t>,</w:t>
      </w:r>
      <w:r w:rsidRPr="00AA6D6C">
        <w:rPr>
          <w:rFonts w:ascii="Times New Roman" w:hAnsi="Times New Roman"/>
          <w:sz w:val="24"/>
          <w:szCs w:val="24"/>
        </w:rPr>
        <w:t xml:space="preserve"> въз основа на която са изготвени прогнозите за дейността на Дружеството за периода 20</w:t>
      </w:r>
      <w:r>
        <w:rPr>
          <w:rFonts w:ascii="Times New Roman" w:hAnsi="Times New Roman"/>
          <w:sz w:val="24"/>
          <w:szCs w:val="24"/>
        </w:rPr>
        <w:t>22</w:t>
      </w:r>
      <w:r w:rsidRPr="00AA6D6C">
        <w:rPr>
          <w:rFonts w:ascii="Times New Roman" w:hAnsi="Times New Roman"/>
          <w:sz w:val="24"/>
          <w:szCs w:val="24"/>
        </w:rPr>
        <w:t>-202</w:t>
      </w:r>
      <w:r>
        <w:rPr>
          <w:rFonts w:ascii="Times New Roman" w:hAnsi="Times New Roman"/>
          <w:sz w:val="24"/>
          <w:szCs w:val="24"/>
        </w:rPr>
        <w:t>6</w:t>
      </w:r>
      <w:r w:rsidRPr="00AA6D6C">
        <w:rPr>
          <w:rFonts w:ascii="Times New Roman" w:hAnsi="Times New Roman"/>
          <w:sz w:val="24"/>
          <w:szCs w:val="24"/>
        </w:rPr>
        <w:t xml:space="preserve"> г. </w:t>
      </w:r>
    </w:p>
    <w:p w:rsidR="00426740" w:rsidRPr="00AA6D6C" w:rsidRDefault="00E20155" w:rsidP="00A813BD">
      <w:pPr>
        <w:spacing w:after="120" w:line="240" w:lineRule="auto"/>
        <w:ind w:firstLine="567"/>
        <w:jc w:val="both"/>
        <w:rPr>
          <w:rFonts w:ascii="Times New Roman" w:hAnsi="Times New Roman"/>
          <w:sz w:val="24"/>
          <w:szCs w:val="24"/>
        </w:rPr>
      </w:pPr>
      <w:r>
        <w:rPr>
          <w:rFonts w:ascii="Times New Roman" w:hAnsi="Times New Roman"/>
          <w:sz w:val="24"/>
          <w:szCs w:val="24"/>
        </w:rPr>
        <w:tab/>
      </w:r>
      <w:r w:rsidR="00426740" w:rsidRPr="00AA6D6C">
        <w:rPr>
          <w:rFonts w:ascii="Times New Roman" w:hAnsi="Times New Roman"/>
          <w:sz w:val="24"/>
          <w:szCs w:val="24"/>
        </w:rPr>
        <w:t xml:space="preserve">Това прави настоящият бизнес план важен стратегически документ за </w:t>
      </w:r>
      <w:r w:rsidR="00426740">
        <w:rPr>
          <w:rFonts w:ascii="Times New Roman" w:hAnsi="Times New Roman"/>
          <w:sz w:val="24"/>
          <w:szCs w:val="24"/>
        </w:rPr>
        <w:t>д</w:t>
      </w:r>
      <w:r w:rsidR="00426740" w:rsidRPr="00AA6D6C">
        <w:rPr>
          <w:rFonts w:ascii="Times New Roman" w:hAnsi="Times New Roman"/>
          <w:sz w:val="24"/>
          <w:szCs w:val="24"/>
        </w:rPr>
        <w:t>ружеството, чието изпълнение до голяма степен гарантира достигането на регулаторните цели за показатели за качество</w:t>
      </w:r>
      <w:r w:rsidR="00426740">
        <w:rPr>
          <w:rFonts w:ascii="Times New Roman" w:hAnsi="Times New Roman"/>
          <w:sz w:val="24"/>
          <w:szCs w:val="24"/>
        </w:rPr>
        <w:t>,</w:t>
      </w:r>
      <w:r w:rsidR="00426740" w:rsidRPr="00AA6D6C">
        <w:rPr>
          <w:rFonts w:ascii="Times New Roman" w:hAnsi="Times New Roman"/>
          <w:sz w:val="24"/>
          <w:szCs w:val="24"/>
        </w:rPr>
        <w:t xml:space="preserve"> на социално поносима цена, както и </w:t>
      </w:r>
      <w:r w:rsidR="00426740">
        <w:rPr>
          <w:rFonts w:ascii="Times New Roman" w:hAnsi="Times New Roman"/>
          <w:sz w:val="24"/>
          <w:szCs w:val="24"/>
        </w:rPr>
        <w:t>изпълнение на задълженията по договора</w:t>
      </w:r>
      <w:r w:rsidR="00426740" w:rsidRPr="00AA6D6C">
        <w:rPr>
          <w:rFonts w:ascii="Times New Roman" w:hAnsi="Times New Roman"/>
          <w:sz w:val="24"/>
          <w:szCs w:val="24"/>
        </w:rPr>
        <w:t xml:space="preserve"> с Асоциацията по ВиК.  </w:t>
      </w:r>
    </w:p>
    <w:p w:rsidR="00426740" w:rsidRPr="00AA6D6C" w:rsidRDefault="00426740" w:rsidP="00A813BD">
      <w:pPr>
        <w:spacing w:after="120" w:line="240" w:lineRule="auto"/>
        <w:ind w:firstLine="567"/>
        <w:jc w:val="both"/>
        <w:rPr>
          <w:rFonts w:ascii="Times New Roman" w:hAnsi="Times New Roman"/>
          <w:sz w:val="24"/>
          <w:szCs w:val="24"/>
        </w:rPr>
      </w:pPr>
    </w:p>
    <w:sectPr w:rsidR="00426740" w:rsidRPr="00AA6D6C" w:rsidSect="00736AF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367B" w:rsidRDefault="00AD367B" w:rsidP="0079240B">
      <w:pPr>
        <w:spacing w:after="0" w:line="240" w:lineRule="auto"/>
      </w:pPr>
      <w:r>
        <w:separator/>
      </w:r>
    </w:p>
  </w:endnote>
  <w:endnote w:type="continuationSeparator" w:id="0">
    <w:p w:rsidR="00AD367B" w:rsidRDefault="00AD367B" w:rsidP="007924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67B" w:rsidRDefault="00AD367B">
    <w:pPr>
      <w:pStyle w:val="Footer"/>
      <w:jc w:val="right"/>
      <w:rPr>
        <w:lang w:val="en-US"/>
      </w:rPr>
    </w:pPr>
  </w:p>
  <w:p w:rsidR="00AD367B" w:rsidRDefault="00563574">
    <w:pPr>
      <w:pStyle w:val="Footer"/>
      <w:jc w:val="right"/>
    </w:pPr>
    <w:r>
      <w:rPr>
        <w:noProof/>
      </w:rPr>
      <w:fldChar w:fldCharType="begin"/>
    </w:r>
    <w:r w:rsidR="00AD367B">
      <w:rPr>
        <w:noProof/>
      </w:rPr>
      <w:instrText xml:space="preserve"> PAGE   \* MERGEFORMAT </w:instrText>
    </w:r>
    <w:r>
      <w:rPr>
        <w:noProof/>
      </w:rPr>
      <w:fldChar w:fldCharType="separate"/>
    </w:r>
    <w:r w:rsidR="00132DB9">
      <w:rPr>
        <w:noProof/>
      </w:rPr>
      <w:t>58</w:t>
    </w:r>
    <w:r>
      <w:rPr>
        <w:noProof/>
      </w:rPr>
      <w:fldChar w:fldCharType="end"/>
    </w:r>
  </w:p>
  <w:p w:rsidR="00AD367B" w:rsidRDefault="00AD367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367B" w:rsidRDefault="00AD367B" w:rsidP="0079240B">
      <w:pPr>
        <w:spacing w:after="0" w:line="240" w:lineRule="auto"/>
      </w:pPr>
      <w:r>
        <w:separator/>
      </w:r>
    </w:p>
  </w:footnote>
  <w:footnote w:type="continuationSeparator" w:id="0">
    <w:p w:rsidR="00AD367B" w:rsidRDefault="00AD367B" w:rsidP="007924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15E11"/>
    <w:multiLevelType w:val="multilevel"/>
    <w:tmpl w:val="CC240D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84A3913"/>
    <w:multiLevelType w:val="hybridMultilevel"/>
    <w:tmpl w:val="86F6EA7A"/>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nsid w:val="0AD23FE8"/>
    <w:multiLevelType w:val="hybridMultilevel"/>
    <w:tmpl w:val="A964CF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B60F40"/>
    <w:multiLevelType w:val="multilevel"/>
    <w:tmpl w:val="C4D6E874"/>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080" w:hanging="1080"/>
      </w:pPr>
      <w:rPr>
        <w:rFonts w:hint="default"/>
      </w:rPr>
    </w:lvl>
    <w:lvl w:ilvl="4">
      <w:start w:val="1"/>
      <w:numFmt w:val="decimal"/>
      <w:lvlText w:val="%1.%2.%5."/>
      <w:lvlJc w:val="left"/>
      <w:pPr>
        <w:ind w:left="3774"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7FB3E77"/>
    <w:multiLevelType w:val="hybridMultilevel"/>
    <w:tmpl w:val="26A0186E"/>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5">
    <w:nsid w:val="1BF81F88"/>
    <w:multiLevelType w:val="hybridMultilevel"/>
    <w:tmpl w:val="5C92E73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nsid w:val="1EF66879"/>
    <w:multiLevelType w:val="multilevel"/>
    <w:tmpl w:val="E75EA82E"/>
    <w:lvl w:ilvl="0">
      <w:start w:val="1"/>
      <w:numFmt w:val="decimal"/>
      <w:lvlText w:val="%1."/>
      <w:lvlJc w:val="left"/>
      <w:pPr>
        <w:ind w:left="765" w:hanging="40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21D51F72"/>
    <w:multiLevelType w:val="hybridMultilevel"/>
    <w:tmpl w:val="5DD65B8A"/>
    <w:lvl w:ilvl="0" w:tplc="04020001">
      <w:start w:val="1"/>
      <w:numFmt w:val="bullet"/>
      <w:lvlText w:val=""/>
      <w:lvlJc w:val="left"/>
      <w:pPr>
        <w:ind w:left="1778" w:hanging="360"/>
      </w:pPr>
      <w:rPr>
        <w:rFonts w:ascii="Symbol" w:hAnsi="Symbol" w:hint="default"/>
      </w:rPr>
    </w:lvl>
    <w:lvl w:ilvl="1" w:tplc="04020003" w:tentative="1">
      <w:start w:val="1"/>
      <w:numFmt w:val="bullet"/>
      <w:lvlText w:val="o"/>
      <w:lvlJc w:val="left"/>
      <w:pPr>
        <w:ind w:left="2498" w:hanging="360"/>
      </w:pPr>
      <w:rPr>
        <w:rFonts w:ascii="Courier New" w:hAnsi="Courier New" w:cs="Courier New" w:hint="default"/>
      </w:rPr>
    </w:lvl>
    <w:lvl w:ilvl="2" w:tplc="04020005" w:tentative="1">
      <w:start w:val="1"/>
      <w:numFmt w:val="bullet"/>
      <w:lvlText w:val=""/>
      <w:lvlJc w:val="left"/>
      <w:pPr>
        <w:ind w:left="3218" w:hanging="360"/>
      </w:pPr>
      <w:rPr>
        <w:rFonts w:ascii="Wingdings" w:hAnsi="Wingdings" w:hint="default"/>
      </w:rPr>
    </w:lvl>
    <w:lvl w:ilvl="3" w:tplc="04020001" w:tentative="1">
      <w:start w:val="1"/>
      <w:numFmt w:val="bullet"/>
      <w:lvlText w:val=""/>
      <w:lvlJc w:val="left"/>
      <w:pPr>
        <w:ind w:left="3938" w:hanging="360"/>
      </w:pPr>
      <w:rPr>
        <w:rFonts w:ascii="Symbol" w:hAnsi="Symbol" w:hint="default"/>
      </w:rPr>
    </w:lvl>
    <w:lvl w:ilvl="4" w:tplc="04020003" w:tentative="1">
      <w:start w:val="1"/>
      <w:numFmt w:val="bullet"/>
      <w:lvlText w:val="o"/>
      <w:lvlJc w:val="left"/>
      <w:pPr>
        <w:ind w:left="4658" w:hanging="360"/>
      </w:pPr>
      <w:rPr>
        <w:rFonts w:ascii="Courier New" w:hAnsi="Courier New" w:cs="Courier New" w:hint="default"/>
      </w:rPr>
    </w:lvl>
    <w:lvl w:ilvl="5" w:tplc="04020005" w:tentative="1">
      <w:start w:val="1"/>
      <w:numFmt w:val="bullet"/>
      <w:lvlText w:val=""/>
      <w:lvlJc w:val="left"/>
      <w:pPr>
        <w:ind w:left="5378" w:hanging="360"/>
      </w:pPr>
      <w:rPr>
        <w:rFonts w:ascii="Wingdings" w:hAnsi="Wingdings" w:hint="default"/>
      </w:rPr>
    </w:lvl>
    <w:lvl w:ilvl="6" w:tplc="04020001" w:tentative="1">
      <w:start w:val="1"/>
      <w:numFmt w:val="bullet"/>
      <w:lvlText w:val=""/>
      <w:lvlJc w:val="left"/>
      <w:pPr>
        <w:ind w:left="6098" w:hanging="360"/>
      </w:pPr>
      <w:rPr>
        <w:rFonts w:ascii="Symbol" w:hAnsi="Symbol" w:hint="default"/>
      </w:rPr>
    </w:lvl>
    <w:lvl w:ilvl="7" w:tplc="04020003" w:tentative="1">
      <w:start w:val="1"/>
      <w:numFmt w:val="bullet"/>
      <w:lvlText w:val="o"/>
      <w:lvlJc w:val="left"/>
      <w:pPr>
        <w:ind w:left="6818" w:hanging="360"/>
      </w:pPr>
      <w:rPr>
        <w:rFonts w:ascii="Courier New" w:hAnsi="Courier New" w:cs="Courier New" w:hint="default"/>
      </w:rPr>
    </w:lvl>
    <w:lvl w:ilvl="8" w:tplc="04020005" w:tentative="1">
      <w:start w:val="1"/>
      <w:numFmt w:val="bullet"/>
      <w:lvlText w:val=""/>
      <w:lvlJc w:val="left"/>
      <w:pPr>
        <w:ind w:left="7538" w:hanging="360"/>
      </w:pPr>
      <w:rPr>
        <w:rFonts w:ascii="Wingdings" w:hAnsi="Wingdings" w:hint="default"/>
      </w:rPr>
    </w:lvl>
  </w:abstractNum>
  <w:abstractNum w:abstractNumId="8">
    <w:nsid w:val="24840B35"/>
    <w:multiLevelType w:val="hybridMultilevel"/>
    <w:tmpl w:val="417212D2"/>
    <w:lvl w:ilvl="0" w:tplc="58DAFA5C">
      <w:start w:val="1"/>
      <w:numFmt w:val="bullet"/>
      <w:lvlText w:val=""/>
      <w:lvlJc w:val="left"/>
      <w:pPr>
        <w:ind w:left="862" w:hanging="360"/>
      </w:pPr>
      <w:rPr>
        <w:rFonts w:ascii="Symbol" w:hAnsi="Symbol" w:hint="default"/>
      </w:rPr>
    </w:lvl>
    <w:lvl w:ilvl="1" w:tplc="04020003" w:tentative="1">
      <w:start w:val="1"/>
      <w:numFmt w:val="bullet"/>
      <w:lvlText w:val="o"/>
      <w:lvlJc w:val="left"/>
      <w:pPr>
        <w:ind w:left="1582" w:hanging="360"/>
      </w:pPr>
      <w:rPr>
        <w:rFonts w:ascii="Courier New" w:hAnsi="Courier New" w:cs="Courier New" w:hint="default"/>
      </w:rPr>
    </w:lvl>
    <w:lvl w:ilvl="2" w:tplc="04020005" w:tentative="1">
      <w:start w:val="1"/>
      <w:numFmt w:val="bullet"/>
      <w:lvlText w:val=""/>
      <w:lvlJc w:val="left"/>
      <w:pPr>
        <w:ind w:left="2302" w:hanging="360"/>
      </w:pPr>
      <w:rPr>
        <w:rFonts w:ascii="Wingdings" w:hAnsi="Wingdings" w:hint="default"/>
      </w:rPr>
    </w:lvl>
    <w:lvl w:ilvl="3" w:tplc="04020001" w:tentative="1">
      <w:start w:val="1"/>
      <w:numFmt w:val="bullet"/>
      <w:lvlText w:val=""/>
      <w:lvlJc w:val="left"/>
      <w:pPr>
        <w:ind w:left="3022" w:hanging="360"/>
      </w:pPr>
      <w:rPr>
        <w:rFonts w:ascii="Symbol" w:hAnsi="Symbol" w:hint="default"/>
      </w:rPr>
    </w:lvl>
    <w:lvl w:ilvl="4" w:tplc="04020003" w:tentative="1">
      <w:start w:val="1"/>
      <w:numFmt w:val="bullet"/>
      <w:lvlText w:val="o"/>
      <w:lvlJc w:val="left"/>
      <w:pPr>
        <w:ind w:left="3742" w:hanging="360"/>
      </w:pPr>
      <w:rPr>
        <w:rFonts w:ascii="Courier New" w:hAnsi="Courier New" w:cs="Courier New" w:hint="default"/>
      </w:rPr>
    </w:lvl>
    <w:lvl w:ilvl="5" w:tplc="04020005" w:tentative="1">
      <w:start w:val="1"/>
      <w:numFmt w:val="bullet"/>
      <w:lvlText w:val=""/>
      <w:lvlJc w:val="left"/>
      <w:pPr>
        <w:ind w:left="4462" w:hanging="360"/>
      </w:pPr>
      <w:rPr>
        <w:rFonts w:ascii="Wingdings" w:hAnsi="Wingdings" w:hint="default"/>
      </w:rPr>
    </w:lvl>
    <w:lvl w:ilvl="6" w:tplc="04020001" w:tentative="1">
      <w:start w:val="1"/>
      <w:numFmt w:val="bullet"/>
      <w:lvlText w:val=""/>
      <w:lvlJc w:val="left"/>
      <w:pPr>
        <w:ind w:left="5182" w:hanging="360"/>
      </w:pPr>
      <w:rPr>
        <w:rFonts w:ascii="Symbol" w:hAnsi="Symbol" w:hint="default"/>
      </w:rPr>
    </w:lvl>
    <w:lvl w:ilvl="7" w:tplc="04020003" w:tentative="1">
      <w:start w:val="1"/>
      <w:numFmt w:val="bullet"/>
      <w:lvlText w:val="o"/>
      <w:lvlJc w:val="left"/>
      <w:pPr>
        <w:ind w:left="5902" w:hanging="360"/>
      </w:pPr>
      <w:rPr>
        <w:rFonts w:ascii="Courier New" w:hAnsi="Courier New" w:cs="Courier New" w:hint="default"/>
      </w:rPr>
    </w:lvl>
    <w:lvl w:ilvl="8" w:tplc="04020005" w:tentative="1">
      <w:start w:val="1"/>
      <w:numFmt w:val="bullet"/>
      <w:lvlText w:val=""/>
      <w:lvlJc w:val="left"/>
      <w:pPr>
        <w:ind w:left="6622" w:hanging="360"/>
      </w:pPr>
      <w:rPr>
        <w:rFonts w:ascii="Wingdings" w:hAnsi="Wingdings" w:hint="default"/>
      </w:rPr>
    </w:lvl>
  </w:abstractNum>
  <w:abstractNum w:abstractNumId="9">
    <w:nsid w:val="24B271BE"/>
    <w:multiLevelType w:val="hybridMultilevel"/>
    <w:tmpl w:val="9D7AF468"/>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24EE7E01"/>
    <w:multiLevelType w:val="hybridMultilevel"/>
    <w:tmpl w:val="63504DC4"/>
    <w:lvl w:ilvl="0" w:tplc="BB1240C8">
      <w:start w:val="3"/>
      <w:numFmt w:val="bullet"/>
      <w:lvlText w:val="-"/>
      <w:lvlJc w:val="left"/>
      <w:pPr>
        <w:ind w:left="1428" w:hanging="360"/>
      </w:pPr>
      <w:rPr>
        <w:rFonts w:ascii="Times New Roman" w:eastAsia="Calibri" w:hAnsi="Times New Roman" w:cs="Times New Roman"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1">
    <w:nsid w:val="2A24679F"/>
    <w:multiLevelType w:val="multilevel"/>
    <w:tmpl w:val="F54E364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i/>
      </w:rPr>
    </w:lvl>
    <w:lvl w:ilvl="2">
      <w:start w:val="1"/>
      <w:numFmt w:val="decimal"/>
      <w:isLgl/>
      <w:lvlText w:val="%1.%2.%3."/>
      <w:lvlJc w:val="left"/>
      <w:pPr>
        <w:ind w:left="143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2A5F3BF3"/>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B9A5E1F"/>
    <w:multiLevelType w:val="hybridMultilevel"/>
    <w:tmpl w:val="2C865D8E"/>
    <w:lvl w:ilvl="0" w:tplc="BB1240C8">
      <w:start w:val="3"/>
      <w:numFmt w:val="bullet"/>
      <w:lvlText w:val="-"/>
      <w:lvlJc w:val="left"/>
      <w:pPr>
        <w:ind w:left="1350" w:hanging="360"/>
      </w:pPr>
      <w:rPr>
        <w:rFonts w:ascii="Times New Roman" w:eastAsia="Calibri" w:hAnsi="Times New Roman" w:cs="Times New Roman" w:hint="default"/>
      </w:rPr>
    </w:lvl>
    <w:lvl w:ilvl="1" w:tplc="04020003">
      <w:start w:val="1"/>
      <w:numFmt w:val="bullet"/>
      <w:lvlText w:val="o"/>
      <w:lvlJc w:val="left"/>
      <w:pPr>
        <w:ind w:left="2070" w:hanging="360"/>
      </w:pPr>
      <w:rPr>
        <w:rFonts w:ascii="Courier New" w:hAnsi="Courier New" w:cs="Courier New" w:hint="default"/>
      </w:rPr>
    </w:lvl>
    <w:lvl w:ilvl="2" w:tplc="04020005" w:tentative="1">
      <w:start w:val="1"/>
      <w:numFmt w:val="bullet"/>
      <w:lvlText w:val=""/>
      <w:lvlJc w:val="left"/>
      <w:pPr>
        <w:ind w:left="2790" w:hanging="360"/>
      </w:pPr>
      <w:rPr>
        <w:rFonts w:ascii="Wingdings" w:hAnsi="Wingdings" w:hint="default"/>
      </w:rPr>
    </w:lvl>
    <w:lvl w:ilvl="3" w:tplc="04020001" w:tentative="1">
      <w:start w:val="1"/>
      <w:numFmt w:val="bullet"/>
      <w:lvlText w:val=""/>
      <w:lvlJc w:val="left"/>
      <w:pPr>
        <w:ind w:left="3510" w:hanging="360"/>
      </w:pPr>
      <w:rPr>
        <w:rFonts w:ascii="Symbol" w:hAnsi="Symbol" w:hint="default"/>
      </w:rPr>
    </w:lvl>
    <w:lvl w:ilvl="4" w:tplc="04020003" w:tentative="1">
      <w:start w:val="1"/>
      <w:numFmt w:val="bullet"/>
      <w:lvlText w:val="o"/>
      <w:lvlJc w:val="left"/>
      <w:pPr>
        <w:ind w:left="4230" w:hanging="360"/>
      </w:pPr>
      <w:rPr>
        <w:rFonts w:ascii="Courier New" w:hAnsi="Courier New" w:cs="Courier New" w:hint="default"/>
      </w:rPr>
    </w:lvl>
    <w:lvl w:ilvl="5" w:tplc="04020005" w:tentative="1">
      <w:start w:val="1"/>
      <w:numFmt w:val="bullet"/>
      <w:lvlText w:val=""/>
      <w:lvlJc w:val="left"/>
      <w:pPr>
        <w:ind w:left="4950" w:hanging="360"/>
      </w:pPr>
      <w:rPr>
        <w:rFonts w:ascii="Wingdings" w:hAnsi="Wingdings" w:hint="default"/>
      </w:rPr>
    </w:lvl>
    <w:lvl w:ilvl="6" w:tplc="04020001" w:tentative="1">
      <w:start w:val="1"/>
      <w:numFmt w:val="bullet"/>
      <w:lvlText w:val=""/>
      <w:lvlJc w:val="left"/>
      <w:pPr>
        <w:ind w:left="5670" w:hanging="360"/>
      </w:pPr>
      <w:rPr>
        <w:rFonts w:ascii="Symbol" w:hAnsi="Symbol" w:hint="default"/>
      </w:rPr>
    </w:lvl>
    <w:lvl w:ilvl="7" w:tplc="04020003" w:tentative="1">
      <w:start w:val="1"/>
      <w:numFmt w:val="bullet"/>
      <w:lvlText w:val="o"/>
      <w:lvlJc w:val="left"/>
      <w:pPr>
        <w:ind w:left="6390" w:hanging="360"/>
      </w:pPr>
      <w:rPr>
        <w:rFonts w:ascii="Courier New" w:hAnsi="Courier New" w:cs="Courier New" w:hint="default"/>
      </w:rPr>
    </w:lvl>
    <w:lvl w:ilvl="8" w:tplc="04020005" w:tentative="1">
      <w:start w:val="1"/>
      <w:numFmt w:val="bullet"/>
      <w:lvlText w:val=""/>
      <w:lvlJc w:val="left"/>
      <w:pPr>
        <w:ind w:left="7110" w:hanging="360"/>
      </w:pPr>
      <w:rPr>
        <w:rFonts w:ascii="Wingdings" w:hAnsi="Wingdings" w:hint="default"/>
      </w:rPr>
    </w:lvl>
  </w:abstractNum>
  <w:abstractNum w:abstractNumId="14">
    <w:nsid w:val="2C143BD7"/>
    <w:multiLevelType w:val="hybridMultilevel"/>
    <w:tmpl w:val="C8A86474"/>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2FC01675"/>
    <w:multiLevelType w:val="hybridMultilevel"/>
    <w:tmpl w:val="7B6EC5F8"/>
    <w:lvl w:ilvl="0" w:tplc="0402000D">
      <w:start w:val="1"/>
      <w:numFmt w:val="bullet"/>
      <w:lvlText w:val=""/>
      <w:lvlJc w:val="left"/>
      <w:pPr>
        <w:ind w:left="420" w:hanging="360"/>
      </w:pPr>
      <w:rPr>
        <w:rFonts w:ascii="Wingdings" w:hAnsi="Wingdings"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6">
    <w:nsid w:val="30B71E27"/>
    <w:multiLevelType w:val="multilevel"/>
    <w:tmpl w:val="20860690"/>
    <w:lvl w:ilvl="0">
      <w:start w:val="1"/>
      <w:numFmt w:val="decimal"/>
      <w:lvlText w:val="%1."/>
      <w:lvlJc w:val="left"/>
      <w:pPr>
        <w:ind w:left="555" w:hanging="555"/>
      </w:pPr>
      <w:rPr>
        <w:rFonts w:hint="default"/>
        <w:sz w:val="28"/>
        <w:szCs w:val="28"/>
      </w:rPr>
    </w:lvl>
    <w:lvl w:ilvl="1">
      <w:start w:val="1"/>
      <w:numFmt w:val="decimal"/>
      <w:lvlText w:val="%1.%2."/>
      <w:lvlJc w:val="left"/>
      <w:pPr>
        <w:ind w:left="720"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1A2548B"/>
    <w:multiLevelType w:val="multilevel"/>
    <w:tmpl w:val="E3F0F0EA"/>
    <w:lvl w:ilvl="0">
      <w:start w:val="1"/>
      <w:numFmt w:val="decimal"/>
      <w:lvlText w:val="%1."/>
      <w:lvlJc w:val="left"/>
      <w:pPr>
        <w:ind w:left="697" w:hanging="555"/>
      </w:pPr>
      <w:rPr>
        <w:rFonts w:hint="default"/>
      </w:rPr>
    </w:lvl>
    <w:lvl w:ilvl="1">
      <w:start w:val="1"/>
      <w:numFmt w:val="decimal"/>
      <w:lvlText w:val="%1.%2."/>
      <w:lvlJc w:val="left"/>
      <w:pPr>
        <w:ind w:left="1572" w:hanging="7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1222" w:hanging="1080"/>
      </w:pPr>
      <w:rPr>
        <w:rFonts w:hint="default"/>
      </w:rPr>
    </w:lvl>
    <w:lvl w:ilvl="4">
      <w:start w:val="1"/>
      <w:numFmt w:val="decimal"/>
      <w:lvlText w:val="%1.%2.%5."/>
      <w:lvlJc w:val="left"/>
      <w:pPr>
        <w:ind w:left="3916" w:hanging="1080"/>
      </w:pPr>
      <w:rPr>
        <w:rFonts w:hint="default"/>
      </w:rPr>
    </w:lvl>
    <w:lvl w:ilvl="5">
      <w:start w:val="1"/>
      <w:numFmt w:val="decimal"/>
      <w:lvlText w:val="%1.%2.%3.%4.%5.%6."/>
      <w:lvlJc w:val="left"/>
      <w:pPr>
        <w:ind w:left="1582" w:hanging="1440"/>
      </w:pPr>
      <w:rPr>
        <w:rFonts w:hint="default"/>
      </w:rPr>
    </w:lvl>
    <w:lvl w:ilvl="6">
      <w:start w:val="1"/>
      <w:numFmt w:val="decimal"/>
      <w:lvlText w:val="%1.%2.%3.%4.%5.%6.%7."/>
      <w:lvlJc w:val="left"/>
      <w:pPr>
        <w:ind w:left="1582" w:hanging="1440"/>
      </w:pPr>
      <w:rPr>
        <w:rFonts w:hint="default"/>
      </w:rPr>
    </w:lvl>
    <w:lvl w:ilvl="7">
      <w:start w:val="1"/>
      <w:numFmt w:val="decimal"/>
      <w:lvlText w:val="%1.%2.%3.%4.%5.%6.%7.%8."/>
      <w:lvlJc w:val="left"/>
      <w:pPr>
        <w:ind w:left="1942" w:hanging="1800"/>
      </w:pPr>
      <w:rPr>
        <w:rFonts w:hint="default"/>
      </w:rPr>
    </w:lvl>
    <w:lvl w:ilvl="8">
      <w:start w:val="1"/>
      <w:numFmt w:val="decimal"/>
      <w:lvlText w:val="%1.%2.%3.%4.%5.%6.%7.%8.%9."/>
      <w:lvlJc w:val="left"/>
      <w:pPr>
        <w:ind w:left="1942" w:hanging="1800"/>
      </w:pPr>
      <w:rPr>
        <w:rFonts w:hint="default"/>
      </w:rPr>
    </w:lvl>
  </w:abstractNum>
  <w:abstractNum w:abstractNumId="18">
    <w:nsid w:val="323E431A"/>
    <w:multiLevelType w:val="hybridMultilevel"/>
    <w:tmpl w:val="E8C0BD62"/>
    <w:lvl w:ilvl="0" w:tplc="0402000D">
      <w:start w:val="1"/>
      <w:numFmt w:val="bullet"/>
      <w:lvlText w:val=""/>
      <w:lvlJc w:val="left"/>
      <w:pPr>
        <w:ind w:left="502" w:hanging="360"/>
      </w:pPr>
      <w:rPr>
        <w:rFonts w:ascii="Wingdings" w:hAnsi="Wingdings" w:hint="default"/>
      </w:rPr>
    </w:lvl>
    <w:lvl w:ilvl="1" w:tplc="04020003" w:tentative="1">
      <w:start w:val="1"/>
      <w:numFmt w:val="bullet"/>
      <w:lvlText w:val="o"/>
      <w:lvlJc w:val="left"/>
      <w:pPr>
        <w:ind w:left="1222" w:hanging="360"/>
      </w:pPr>
      <w:rPr>
        <w:rFonts w:ascii="Courier New" w:hAnsi="Courier New" w:cs="Courier New" w:hint="default"/>
      </w:rPr>
    </w:lvl>
    <w:lvl w:ilvl="2" w:tplc="04020005" w:tentative="1">
      <w:start w:val="1"/>
      <w:numFmt w:val="bullet"/>
      <w:lvlText w:val=""/>
      <w:lvlJc w:val="left"/>
      <w:pPr>
        <w:ind w:left="1942" w:hanging="360"/>
      </w:pPr>
      <w:rPr>
        <w:rFonts w:ascii="Wingdings" w:hAnsi="Wingdings" w:hint="default"/>
      </w:rPr>
    </w:lvl>
    <w:lvl w:ilvl="3" w:tplc="04020001" w:tentative="1">
      <w:start w:val="1"/>
      <w:numFmt w:val="bullet"/>
      <w:lvlText w:val=""/>
      <w:lvlJc w:val="left"/>
      <w:pPr>
        <w:ind w:left="2662" w:hanging="360"/>
      </w:pPr>
      <w:rPr>
        <w:rFonts w:ascii="Symbol" w:hAnsi="Symbol" w:hint="default"/>
      </w:rPr>
    </w:lvl>
    <w:lvl w:ilvl="4" w:tplc="04020003" w:tentative="1">
      <w:start w:val="1"/>
      <w:numFmt w:val="bullet"/>
      <w:lvlText w:val="o"/>
      <w:lvlJc w:val="left"/>
      <w:pPr>
        <w:ind w:left="3382" w:hanging="360"/>
      </w:pPr>
      <w:rPr>
        <w:rFonts w:ascii="Courier New" w:hAnsi="Courier New" w:cs="Courier New" w:hint="default"/>
      </w:rPr>
    </w:lvl>
    <w:lvl w:ilvl="5" w:tplc="04020005" w:tentative="1">
      <w:start w:val="1"/>
      <w:numFmt w:val="bullet"/>
      <w:lvlText w:val=""/>
      <w:lvlJc w:val="left"/>
      <w:pPr>
        <w:ind w:left="4102" w:hanging="360"/>
      </w:pPr>
      <w:rPr>
        <w:rFonts w:ascii="Wingdings" w:hAnsi="Wingdings" w:hint="default"/>
      </w:rPr>
    </w:lvl>
    <w:lvl w:ilvl="6" w:tplc="04020001" w:tentative="1">
      <w:start w:val="1"/>
      <w:numFmt w:val="bullet"/>
      <w:lvlText w:val=""/>
      <w:lvlJc w:val="left"/>
      <w:pPr>
        <w:ind w:left="4822" w:hanging="360"/>
      </w:pPr>
      <w:rPr>
        <w:rFonts w:ascii="Symbol" w:hAnsi="Symbol" w:hint="default"/>
      </w:rPr>
    </w:lvl>
    <w:lvl w:ilvl="7" w:tplc="04020003" w:tentative="1">
      <w:start w:val="1"/>
      <w:numFmt w:val="bullet"/>
      <w:lvlText w:val="o"/>
      <w:lvlJc w:val="left"/>
      <w:pPr>
        <w:ind w:left="5542" w:hanging="360"/>
      </w:pPr>
      <w:rPr>
        <w:rFonts w:ascii="Courier New" w:hAnsi="Courier New" w:cs="Courier New" w:hint="default"/>
      </w:rPr>
    </w:lvl>
    <w:lvl w:ilvl="8" w:tplc="04020005" w:tentative="1">
      <w:start w:val="1"/>
      <w:numFmt w:val="bullet"/>
      <w:lvlText w:val=""/>
      <w:lvlJc w:val="left"/>
      <w:pPr>
        <w:ind w:left="6262" w:hanging="360"/>
      </w:pPr>
      <w:rPr>
        <w:rFonts w:ascii="Wingdings" w:hAnsi="Wingdings" w:hint="default"/>
      </w:rPr>
    </w:lvl>
  </w:abstractNum>
  <w:abstractNum w:abstractNumId="19">
    <w:nsid w:val="32EA657A"/>
    <w:multiLevelType w:val="multilevel"/>
    <w:tmpl w:val="9DE02428"/>
    <w:styleLink w:val="Styl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none"/>
      <w:lvlText w:val="1.1.1."/>
      <w:lvlJc w:val="left"/>
      <w:pPr>
        <w:ind w:left="1080" w:hanging="720"/>
      </w:pPr>
      <w:rPr>
        <w:rFonts w:hint="default"/>
      </w:rPr>
    </w:lvl>
    <w:lvl w:ilvl="3">
      <w:start w:val="1"/>
      <w:numFmt w:val="none"/>
      <w:isLgl/>
      <w:lvlText w:val="1.1.1.1."/>
      <w:lvlJc w:val="left"/>
      <w:pPr>
        <w:ind w:left="1440" w:hanging="1080"/>
      </w:pPr>
      <w:rPr>
        <w:rFonts w:hint="default"/>
      </w:rPr>
    </w:lvl>
    <w:lvl w:ilvl="4">
      <w:start w:val="1"/>
      <w:numFmt w:val="none"/>
      <w:lvlRestart w:val="3"/>
      <w:lvlText w:val="1.1.1.1.1."/>
      <w:lvlJc w:val="left"/>
      <w:pPr>
        <w:ind w:left="1440" w:hanging="1080"/>
      </w:pPr>
      <w:rPr>
        <w:rFonts w:hint="default"/>
      </w:rPr>
    </w:lvl>
    <w:lvl w:ilvl="5">
      <w:start w:val="1"/>
      <w:numFmt w:val="none"/>
      <w:isLgl/>
      <w:lvlText w:val="1.1.1.1.1.1."/>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3697028C"/>
    <w:multiLevelType w:val="hybridMultilevel"/>
    <w:tmpl w:val="A5F0704E"/>
    <w:lvl w:ilvl="0" w:tplc="C3CAD082">
      <w:numFmt w:val="bullet"/>
      <w:lvlText w:val="-"/>
      <w:lvlJc w:val="left"/>
      <w:pPr>
        <w:ind w:left="1128" w:hanging="360"/>
      </w:pPr>
      <w:rPr>
        <w:rFonts w:ascii="Times New Roman" w:eastAsia="Calibri" w:hAnsi="Times New Roman" w:cs="Times New Roman"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21">
    <w:nsid w:val="441A4CEF"/>
    <w:multiLevelType w:val="hybridMultilevel"/>
    <w:tmpl w:val="83B63D9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nsid w:val="4A38033B"/>
    <w:multiLevelType w:val="hybridMultilevel"/>
    <w:tmpl w:val="CEE23550"/>
    <w:lvl w:ilvl="0" w:tplc="04020001">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3">
    <w:nsid w:val="4A3A5D66"/>
    <w:multiLevelType w:val="hybridMultilevel"/>
    <w:tmpl w:val="B1323F62"/>
    <w:lvl w:ilvl="0" w:tplc="0402000F">
      <w:start w:val="1"/>
      <w:numFmt w:val="decimal"/>
      <w:lvlText w:val="%1."/>
      <w:lvlJc w:val="lef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24">
    <w:nsid w:val="4C372DB9"/>
    <w:multiLevelType w:val="hybridMultilevel"/>
    <w:tmpl w:val="8304B988"/>
    <w:lvl w:ilvl="0" w:tplc="0402000D">
      <w:start w:val="1"/>
      <w:numFmt w:val="bullet"/>
      <w:lvlText w:val=""/>
      <w:lvlJc w:val="left"/>
      <w:pPr>
        <w:ind w:left="420" w:hanging="360"/>
      </w:pPr>
      <w:rPr>
        <w:rFonts w:ascii="Wingdings" w:hAnsi="Wingdings"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5">
    <w:nsid w:val="4D102BF5"/>
    <w:multiLevelType w:val="hybridMultilevel"/>
    <w:tmpl w:val="3B0ED6F6"/>
    <w:lvl w:ilvl="0" w:tplc="0402000D">
      <w:start w:val="1"/>
      <w:numFmt w:val="bullet"/>
      <w:lvlText w:val=""/>
      <w:lvlJc w:val="left"/>
      <w:pPr>
        <w:ind w:left="420" w:hanging="360"/>
      </w:pPr>
      <w:rPr>
        <w:rFonts w:ascii="Wingdings" w:hAnsi="Wingdings"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6">
    <w:nsid w:val="50244345"/>
    <w:multiLevelType w:val="hybridMultilevel"/>
    <w:tmpl w:val="F04C17AA"/>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7">
    <w:nsid w:val="519F0EE4"/>
    <w:multiLevelType w:val="multilevel"/>
    <w:tmpl w:val="E75EA82E"/>
    <w:lvl w:ilvl="0">
      <w:start w:val="1"/>
      <w:numFmt w:val="decimal"/>
      <w:lvlText w:val="%1."/>
      <w:lvlJc w:val="left"/>
      <w:pPr>
        <w:ind w:left="765" w:hanging="40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nsid w:val="528800B5"/>
    <w:multiLevelType w:val="multilevel"/>
    <w:tmpl w:val="B71E8C38"/>
    <w:styleLink w:val="Style1"/>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lvlText w:val="%3.7.1.1"/>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nsid w:val="535C40C4"/>
    <w:multiLevelType w:val="hybridMultilevel"/>
    <w:tmpl w:val="E19E15D0"/>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56055676"/>
    <w:multiLevelType w:val="multilevel"/>
    <w:tmpl w:val="C4D6E874"/>
    <w:lvl w:ilvl="0">
      <w:start w:val="1"/>
      <w:numFmt w:val="decimal"/>
      <w:lvlText w:val="%1."/>
      <w:lvlJc w:val="left"/>
      <w:pPr>
        <w:ind w:left="697" w:hanging="555"/>
      </w:pPr>
      <w:rPr>
        <w:rFonts w:hint="default"/>
      </w:rPr>
    </w:lvl>
    <w:lvl w:ilvl="1">
      <w:start w:val="1"/>
      <w:numFmt w:val="decimal"/>
      <w:lvlText w:val="%1.%2."/>
      <w:lvlJc w:val="left"/>
      <w:pPr>
        <w:ind w:left="1572" w:hanging="7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1222" w:hanging="1080"/>
      </w:pPr>
      <w:rPr>
        <w:rFonts w:hint="default"/>
      </w:rPr>
    </w:lvl>
    <w:lvl w:ilvl="4">
      <w:start w:val="1"/>
      <w:numFmt w:val="decimal"/>
      <w:lvlText w:val="%1.%2.%5."/>
      <w:lvlJc w:val="left"/>
      <w:pPr>
        <w:ind w:left="3916" w:hanging="1080"/>
      </w:pPr>
      <w:rPr>
        <w:rFonts w:hint="default"/>
      </w:rPr>
    </w:lvl>
    <w:lvl w:ilvl="5">
      <w:start w:val="1"/>
      <w:numFmt w:val="decimal"/>
      <w:lvlText w:val="%1.%2.%3.%4.%5.%6."/>
      <w:lvlJc w:val="left"/>
      <w:pPr>
        <w:ind w:left="1582" w:hanging="1440"/>
      </w:pPr>
      <w:rPr>
        <w:rFonts w:hint="default"/>
      </w:rPr>
    </w:lvl>
    <w:lvl w:ilvl="6">
      <w:start w:val="1"/>
      <w:numFmt w:val="decimal"/>
      <w:lvlText w:val="%1.%2.%3.%4.%5.%6.%7."/>
      <w:lvlJc w:val="left"/>
      <w:pPr>
        <w:ind w:left="1582" w:hanging="1440"/>
      </w:pPr>
      <w:rPr>
        <w:rFonts w:hint="default"/>
      </w:rPr>
    </w:lvl>
    <w:lvl w:ilvl="7">
      <w:start w:val="1"/>
      <w:numFmt w:val="decimal"/>
      <w:lvlText w:val="%1.%2.%3.%4.%5.%6.%7.%8."/>
      <w:lvlJc w:val="left"/>
      <w:pPr>
        <w:ind w:left="1942" w:hanging="1800"/>
      </w:pPr>
      <w:rPr>
        <w:rFonts w:hint="default"/>
      </w:rPr>
    </w:lvl>
    <w:lvl w:ilvl="8">
      <w:start w:val="1"/>
      <w:numFmt w:val="decimal"/>
      <w:lvlText w:val="%1.%2.%3.%4.%5.%6.%7.%8.%9."/>
      <w:lvlJc w:val="left"/>
      <w:pPr>
        <w:ind w:left="1942" w:hanging="1800"/>
      </w:pPr>
      <w:rPr>
        <w:rFonts w:hint="default"/>
      </w:rPr>
    </w:lvl>
  </w:abstractNum>
  <w:abstractNum w:abstractNumId="31">
    <w:nsid w:val="5A471310"/>
    <w:multiLevelType w:val="multilevel"/>
    <w:tmpl w:val="E75EA82E"/>
    <w:lvl w:ilvl="0">
      <w:start w:val="1"/>
      <w:numFmt w:val="decimal"/>
      <w:lvlText w:val="%1."/>
      <w:lvlJc w:val="left"/>
      <w:pPr>
        <w:ind w:left="765" w:hanging="40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5B807526"/>
    <w:multiLevelType w:val="hybridMultilevel"/>
    <w:tmpl w:val="F17A655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nsid w:val="5E1D3906"/>
    <w:multiLevelType w:val="hybridMultilevel"/>
    <w:tmpl w:val="A2BC7C32"/>
    <w:lvl w:ilvl="0" w:tplc="0402000D">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34">
    <w:nsid w:val="611A757D"/>
    <w:multiLevelType w:val="hybridMultilevel"/>
    <w:tmpl w:val="F866F0C2"/>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5">
    <w:nsid w:val="638D7578"/>
    <w:multiLevelType w:val="hybridMultilevel"/>
    <w:tmpl w:val="A5ECF62C"/>
    <w:lvl w:ilvl="0" w:tplc="04020001">
      <w:start w:val="1"/>
      <w:numFmt w:val="bullet"/>
      <w:lvlText w:val=""/>
      <w:lvlJc w:val="left"/>
      <w:pPr>
        <w:ind w:left="862" w:hanging="360"/>
      </w:pPr>
      <w:rPr>
        <w:rFonts w:ascii="Symbol" w:hAnsi="Symbol" w:hint="default"/>
      </w:rPr>
    </w:lvl>
    <w:lvl w:ilvl="1" w:tplc="04020003" w:tentative="1">
      <w:start w:val="1"/>
      <w:numFmt w:val="bullet"/>
      <w:lvlText w:val="o"/>
      <w:lvlJc w:val="left"/>
      <w:pPr>
        <w:ind w:left="1582" w:hanging="360"/>
      </w:pPr>
      <w:rPr>
        <w:rFonts w:ascii="Courier New" w:hAnsi="Courier New" w:cs="Courier New" w:hint="default"/>
      </w:rPr>
    </w:lvl>
    <w:lvl w:ilvl="2" w:tplc="04020005" w:tentative="1">
      <w:start w:val="1"/>
      <w:numFmt w:val="bullet"/>
      <w:lvlText w:val=""/>
      <w:lvlJc w:val="left"/>
      <w:pPr>
        <w:ind w:left="2302" w:hanging="360"/>
      </w:pPr>
      <w:rPr>
        <w:rFonts w:ascii="Wingdings" w:hAnsi="Wingdings" w:hint="default"/>
      </w:rPr>
    </w:lvl>
    <w:lvl w:ilvl="3" w:tplc="04020001" w:tentative="1">
      <w:start w:val="1"/>
      <w:numFmt w:val="bullet"/>
      <w:lvlText w:val=""/>
      <w:lvlJc w:val="left"/>
      <w:pPr>
        <w:ind w:left="3022" w:hanging="360"/>
      </w:pPr>
      <w:rPr>
        <w:rFonts w:ascii="Symbol" w:hAnsi="Symbol" w:hint="default"/>
      </w:rPr>
    </w:lvl>
    <w:lvl w:ilvl="4" w:tplc="04020003" w:tentative="1">
      <w:start w:val="1"/>
      <w:numFmt w:val="bullet"/>
      <w:lvlText w:val="o"/>
      <w:lvlJc w:val="left"/>
      <w:pPr>
        <w:ind w:left="3742" w:hanging="360"/>
      </w:pPr>
      <w:rPr>
        <w:rFonts w:ascii="Courier New" w:hAnsi="Courier New" w:cs="Courier New" w:hint="default"/>
      </w:rPr>
    </w:lvl>
    <w:lvl w:ilvl="5" w:tplc="04020005" w:tentative="1">
      <w:start w:val="1"/>
      <w:numFmt w:val="bullet"/>
      <w:lvlText w:val=""/>
      <w:lvlJc w:val="left"/>
      <w:pPr>
        <w:ind w:left="4462" w:hanging="360"/>
      </w:pPr>
      <w:rPr>
        <w:rFonts w:ascii="Wingdings" w:hAnsi="Wingdings" w:hint="default"/>
      </w:rPr>
    </w:lvl>
    <w:lvl w:ilvl="6" w:tplc="04020001" w:tentative="1">
      <w:start w:val="1"/>
      <w:numFmt w:val="bullet"/>
      <w:lvlText w:val=""/>
      <w:lvlJc w:val="left"/>
      <w:pPr>
        <w:ind w:left="5182" w:hanging="360"/>
      </w:pPr>
      <w:rPr>
        <w:rFonts w:ascii="Symbol" w:hAnsi="Symbol" w:hint="default"/>
      </w:rPr>
    </w:lvl>
    <w:lvl w:ilvl="7" w:tplc="04020003" w:tentative="1">
      <w:start w:val="1"/>
      <w:numFmt w:val="bullet"/>
      <w:lvlText w:val="o"/>
      <w:lvlJc w:val="left"/>
      <w:pPr>
        <w:ind w:left="5902" w:hanging="360"/>
      </w:pPr>
      <w:rPr>
        <w:rFonts w:ascii="Courier New" w:hAnsi="Courier New" w:cs="Courier New" w:hint="default"/>
      </w:rPr>
    </w:lvl>
    <w:lvl w:ilvl="8" w:tplc="04020005" w:tentative="1">
      <w:start w:val="1"/>
      <w:numFmt w:val="bullet"/>
      <w:lvlText w:val=""/>
      <w:lvlJc w:val="left"/>
      <w:pPr>
        <w:ind w:left="6622" w:hanging="360"/>
      </w:pPr>
      <w:rPr>
        <w:rFonts w:ascii="Wingdings" w:hAnsi="Wingdings" w:hint="default"/>
      </w:rPr>
    </w:lvl>
  </w:abstractNum>
  <w:abstractNum w:abstractNumId="36">
    <w:nsid w:val="6437524A"/>
    <w:multiLevelType w:val="hybridMultilevel"/>
    <w:tmpl w:val="119854AC"/>
    <w:lvl w:ilvl="0" w:tplc="BB1240C8">
      <w:start w:val="3"/>
      <w:numFmt w:val="bullet"/>
      <w:lvlText w:val="-"/>
      <w:lvlJc w:val="left"/>
      <w:pPr>
        <w:ind w:left="1287" w:hanging="360"/>
      </w:pPr>
      <w:rPr>
        <w:rFonts w:ascii="Times New Roman" w:eastAsia="Calibri" w:hAnsi="Times New Roman" w:cs="Times New Roman"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37">
    <w:nsid w:val="65996A5C"/>
    <w:multiLevelType w:val="hybridMultilevel"/>
    <w:tmpl w:val="559CC268"/>
    <w:lvl w:ilvl="0" w:tplc="58DAFA5C">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8">
    <w:nsid w:val="662B4768"/>
    <w:multiLevelType w:val="hybridMultilevel"/>
    <w:tmpl w:val="4222A59A"/>
    <w:lvl w:ilvl="0" w:tplc="BB1240C8">
      <w:start w:val="3"/>
      <w:numFmt w:val="bullet"/>
      <w:lvlText w:val="-"/>
      <w:lvlJc w:val="left"/>
      <w:pPr>
        <w:ind w:left="1287" w:hanging="360"/>
      </w:pPr>
      <w:rPr>
        <w:rFonts w:ascii="Times New Roman" w:eastAsia="Calibri" w:hAnsi="Times New Roman" w:cs="Times New Roman"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39">
    <w:nsid w:val="699A7E2D"/>
    <w:multiLevelType w:val="hybridMultilevel"/>
    <w:tmpl w:val="999C670A"/>
    <w:lvl w:ilvl="0" w:tplc="BB1240C8">
      <w:start w:val="3"/>
      <w:numFmt w:val="bullet"/>
      <w:lvlText w:val="-"/>
      <w:lvlJc w:val="left"/>
      <w:pPr>
        <w:ind w:left="1068" w:hanging="360"/>
      </w:pPr>
      <w:rPr>
        <w:rFonts w:ascii="Times New Roman" w:eastAsia="Calibri"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40">
    <w:nsid w:val="6BDC1B6A"/>
    <w:multiLevelType w:val="hybridMultilevel"/>
    <w:tmpl w:val="B3E4B89E"/>
    <w:lvl w:ilvl="0" w:tplc="04020003">
      <w:start w:val="1"/>
      <w:numFmt w:val="bullet"/>
      <w:lvlText w:val="o"/>
      <w:lvlJc w:val="left"/>
      <w:pPr>
        <w:tabs>
          <w:tab w:val="num" w:pos="840"/>
        </w:tabs>
        <w:ind w:left="840" w:hanging="360"/>
      </w:pPr>
      <w:rPr>
        <w:rFonts w:ascii="Courier New" w:hAnsi="Courier New" w:cs="Courier New" w:hint="default"/>
      </w:rPr>
    </w:lvl>
    <w:lvl w:ilvl="1" w:tplc="04020003" w:tentative="1">
      <w:start w:val="1"/>
      <w:numFmt w:val="bullet"/>
      <w:lvlText w:val="o"/>
      <w:lvlJc w:val="left"/>
      <w:pPr>
        <w:tabs>
          <w:tab w:val="num" w:pos="1560"/>
        </w:tabs>
        <w:ind w:left="1560" w:hanging="360"/>
      </w:pPr>
      <w:rPr>
        <w:rFonts w:ascii="Courier New" w:hAnsi="Courier New" w:cs="Courier New" w:hint="default"/>
      </w:rPr>
    </w:lvl>
    <w:lvl w:ilvl="2" w:tplc="04020005" w:tentative="1">
      <w:start w:val="1"/>
      <w:numFmt w:val="bullet"/>
      <w:lvlText w:val=""/>
      <w:lvlJc w:val="left"/>
      <w:pPr>
        <w:tabs>
          <w:tab w:val="num" w:pos="2280"/>
        </w:tabs>
        <w:ind w:left="2280" w:hanging="360"/>
      </w:pPr>
      <w:rPr>
        <w:rFonts w:ascii="Wingdings" w:hAnsi="Wingdings" w:hint="default"/>
      </w:rPr>
    </w:lvl>
    <w:lvl w:ilvl="3" w:tplc="04020001" w:tentative="1">
      <w:start w:val="1"/>
      <w:numFmt w:val="bullet"/>
      <w:lvlText w:val=""/>
      <w:lvlJc w:val="left"/>
      <w:pPr>
        <w:tabs>
          <w:tab w:val="num" w:pos="3000"/>
        </w:tabs>
        <w:ind w:left="3000" w:hanging="360"/>
      </w:pPr>
      <w:rPr>
        <w:rFonts w:ascii="Symbol" w:hAnsi="Symbol" w:hint="default"/>
      </w:rPr>
    </w:lvl>
    <w:lvl w:ilvl="4" w:tplc="04020003" w:tentative="1">
      <w:start w:val="1"/>
      <w:numFmt w:val="bullet"/>
      <w:lvlText w:val="o"/>
      <w:lvlJc w:val="left"/>
      <w:pPr>
        <w:tabs>
          <w:tab w:val="num" w:pos="3720"/>
        </w:tabs>
        <w:ind w:left="3720" w:hanging="360"/>
      </w:pPr>
      <w:rPr>
        <w:rFonts w:ascii="Courier New" w:hAnsi="Courier New" w:cs="Courier New" w:hint="default"/>
      </w:rPr>
    </w:lvl>
    <w:lvl w:ilvl="5" w:tplc="04020005" w:tentative="1">
      <w:start w:val="1"/>
      <w:numFmt w:val="bullet"/>
      <w:lvlText w:val=""/>
      <w:lvlJc w:val="left"/>
      <w:pPr>
        <w:tabs>
          <w:tab w:val="num" w:pos="4440"/>
        </w:tabs>
        <w:ind w:left="4440" w:hanging="360"/>
      </w:pPr>
      <w:rPr>
        <w:rFonts w:ascii="Wingdings" w:hAnsi="Wingdings" w:hint="default"/>
      </w:rPr>
    </w:lvl>
    <w:lvl w:ilvl="6" w:tplc="04020001" w:tentative="1">
      <w:start w:val="1"/>
      <w:numFmt w:val="bullet"/>
      <w:lvlText w:val=""/>
      <w:lvlJc w:val="left"/>
      <w:pPr>
        <w:tabs>
          <w:tab w:val="num" w:pos="5160"/>
        </w:tabs>
        <w:ind w:left="5160" w:hanging="360"/>
      </w:pPr>
      <w:rPr>
        <w:rFonts w:ascii="Symbol" w:hAnsi="Symbol" w:hint="default"/>
      </w:rPr>
    </w:lvl>
    <w:lvl w:ilvl="7" w:tplc="04020003" w:tentative="1">
      <w:start w:val="1"/>
      <w:numFmt w:val="bullet"/>
      <w:lvlText w:val="o"/>
      <w:lvlJc w:val="left"/>
      <w:pPr>
        <w:tabs>
          <w:tab w:val="num" w:pos="5880"/>
        </w:tabs>
        <w:ind w:left="5880" w:hanging="360"/>
      </w:pPr>
      <w:rPr>
        <w:rFonts w:ascii="Courier New" w:hAnsi="Courier New" w:cs="Courier New" w:hint="default"/>
      </w:rPr>
    </w:lvl>
    <w:lvl w:ilvl="8" w:tplc="04020005" w:tentative="1">
      <w:start w:val="1"/>
      <w:numFmt w:val="bullet"/>
      <w:lvlText w:val=""/>
      <w:lvlJc w:val="left"/>
      <w:pPr>
        <w:tabs>
          <w:tab w:val="num" w:pos="6600"/>
        </w:tabs>
        <w:ind w:left="6600" w:hanging="360"/>
      </w:pPr>
      <w:rPr>
        <w:rFonts w:ascii="Wingdings" w:hAnsi="Wingdings" w:hint="default"/>
      </w:rPr>
    </w:lvl>
  </w:abstractNum>
  <w:abstractNum w:abstractNumId="41">
    <w:nsid w:val="6E323D50"/>
    <w:multiLevelType w:val="hybridMultilevel"/>
    <w:tmpl w:val="EF66D38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
    <w:nsid w:val="6EA157E8"/>
    <w:multiLevelType w:val="hybridMultilevel"/>
    <w:tmpl w:val="6F06CFEE"/>
    <w:lvl w:ilvl="0" w:tplc="0402000D">
      <w:start w:val="1"/>
      <w:numFmt w:val="bullet"/>
      <w:lvlText w:val=""/>
      <w:lvlJc w:val="left"/>
      <w:pPr>
        <w:ind w:left="502" w:hanging="360"/>
      </w:pPr>
      <w:rPr>
        <w:rFonts w:ascii="Wingdings" w:hAnsi="Wingdings" w:hint="default"/>
      </w:rPr>
    </w:lvl>
    <w:lvl w:ilvl="1" w:tplc="04020003" w:tentative="1">
      <w:start w:val="1"/>
      <w:numFmt w:val="bullet"/>
      <w:lvlText w:val="o"/>
      <w:lvlJc w:val="left"/>
      <w:pPr>
        <w:ind w:left="1222" w:hanging="360"/>
      </w:pPr>
      <w:rPr>
        <w:rFonts w:ascii="Courier New" w:hAnsi="Courier New" w:cs="Courier New" w:hint="default"/>
      </w:rPr>
    </w:lvl>
    <w:lvl w:ilvl="2" w:tplc="04020005" w:tentative="1">
      <w:start w:val="1"/>
      <w:numFmt w:val="bullet"/>
      <w:lvlText w:val=""/>
      <w:lvlJc w:val="left"/>
      <w:pPr>
        <w:ind w:left="1942" w:hanging="360"/>
      </w:pPr>
      <w:rPr>
        <w:rFonts w:ascii="Wingdings" w:hAnsi="Wingdings" w:hint="default"/>
      </w:rPr>
    </w:lvl>
    <w:lvl w:ilvl="3" w:tplc="04020001" w:tentative="1">
      <w:start w:val="1"/>
      <w:numFmt w:val="bullet"/>
      <w:lvlText w:val=""/>
      <w:lvlJc w:val="left"/>
      <w:pPr>
        <w:ind w:left="2662" w:hanging="360"/>
      </w:pPr>
      <w:rPr>
        <w:rFonts w:ascii="Symbol" w:hAnsi="Symbol" w:hint="default"/>
      </w:rPr>
    </w:lvl>
    <w:lvl w:ilvl="4" w:tplc="04020003" w:tentative="1">
      <w:start w:val="1"/>
      <w:numFmt w:val="bullet"/>
      <w:lvlText w:val="o"/>
      <w:lvlJc w:val="left"/>
      <w:pPr>
        <w:ind w:left="3382" w:hanging="360"/>
      </w:pPr>
      <w:rPr>
        <w:rFonts w:ascii="Courier New" w:hAnsi="Courier New" w:cs="Courier New" w:hint="default"/>
      </w:rPr>
    </w:lvl>
    <w:lvl w:ilvl="5" w:tplc="04020005" w:tentative="1">
      <w:start w:val="1"/>
      <w:numFmt w:val="bullet"/>
      <w:lvlText w:val=""/>
      <w:lvlJc w:val="left"/>
      <w:pPr>
        <w:ind w:left="4102" w:hanging="360"/>
      </w:pPr>
      <w:rPr>
        <w:rFonts w:ascii="Wingdings" w:hAnsi="Wingdings" w:hint="default"/>
      </w:rPr>
    </w:lvl>
    <w:lvl w:ilvl="6" w:tplc="04020001" w:tentative="1">
      <w:start w:val="1"/>
      <w:numFmt w:val="bullet"/>
      <w:lvlText w:val=""/>
      <w:lvlJc w:val="left"/>
      <w:pPr>
        <w:ind w:left="4822" w:hanging="360"/>
      </w:pPr>
      <w:rPr>
        <w:rFonts w:ascii="Symbol" w:hAnsi="Symbol" w:hint="default"/>
      </w:rPr>
    </w:lvl>
    <w:lvl w:ilvl="7" w:tplc="04020003" w:tentative="1">
      <w:start w:val="1"/>
      <w:numFmt w:val="bullet"/>
      <w:lvlText w:val="o"/>
      <w:lvlJc w:val="left"/>
      <w:pPr>
        <w:ind w:left="5542" w:hanging="360"/>
      </w:pPr>
      <w:rPr>
        <w:rFonts w:ascii="Courier New" w:hAnsi="Courier New" w:cs="Courier New" w:hint="default"/>
      </w:rPr>
    </w:lvl>
    <w:lvl w:ilvl="8" w:tplc="04020005" w:tentative="1">
      <w:start w:val="1"/>
      <w:numFmt w:val="bullet"/>
      <w:lvlText w:val=""/>
      <w:lvlJc w:val="left"/>
      <w:pPr>
        <w:ind w:left="6262" w:hanging="360"/>
      </w:pPr>
      <w:rPr>
        <w:rFonts w:ascii="Wingdings" w:hAnsi="Wingdings" w:hint="default"/>
      </w:rPr>
    </w:lvl>
  </w:abstractNum>
  <w:abstractNum w:abstractNumId="43">
    <w:nsid w:val="75AF007B"/>
    <w:multiLevelType w:val="hybridMultilevel"/>
    <w:tmpl w:val="20FEF2F8"/>
    <w:lvl w:ilvl="0" w:tplc="0402000D">
      <w:start w:val="1"/>
      <w:numFmt w:val="bullet"/>
      <w:lvlText w:val=""/>
      <w:lvlJc w:val="left"/>
      <w:pPr>
        <w:ind w:left="720" w:hanging="360"/>
      </w:pPr>
      <w:rPr>
        <w:rFonts w:ascii="Wingdings" w:hAnsi="Wingdings" w:hint="default"/>
      </w:rPr>
    </w:lvl>
    <w:lvl w:ilvl="1" w:tplc="0402000D">
      <w:start w:val="1"/>
      <w:numFmt w:val="bullet"/>
      <w:lvlText w:val=""/>
      <w:lvlJc w:val="left"/>
      <w:pPr>
        <w:ind w:left="144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
    <w:nsid w:val="788257EB"/>
    <w:multiLevelType w:val="hybridMultilevel"/>
    <w:tmpl w:val="58703DF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5">
    <w:nsid w:val="78F361E2"/>
    <w:multiLevelType w:val="hybridMultilevel"/>
    <w:tmpl w:val="B2FAD7D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6">
    <w:nsid w:val="7AD75331"/>
    <w:multiLevelType w:val="hybridMultilevel"/>
    <w:tmpl w:val="A2FC0D9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7">
    <w:nsid w:val="7CEB1CCF"/>
    <w:multiLevelType w:val="hybridMultilevel"/>
    <w:tmpl w:val="155A980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8">
    <w:nsid w:val="7D643970"/>
    <w:multiLevelType w:val="hybridMultilevel"/>
    <w:tmpl w:val="C77C9BF2"/>
    <w:lvl w:ilvl="0" w:tplc="0402000F">
      <w:start w:val="1"/>
      <w:numFmt w:val="decimal"/>
      <w:lvlText w:val="%1."/>
      <w:lvlJc w:val="left"/>
      <w:pPr>
        <w:ind w:left="720" w:hanging="360"/>
      </w:pPr>
      <w:rPr>
        <w:rFonts w:hint="default"/>
      </w:rPr>
    </w:lvl>
    <w:lvl w:ilvl="1" w:tplc="2E969AEC">
      <w:numFmt w:val="bullet"/>
      <w:lvlText w:val="•"/>
      <w:lvlJc w:val="left"/>
      <w:pPr>
        <w:ind w:left="1785" w:hanging="705"/>
      </w:pPr>
      <w:rPr>
        <w:rFonts w:ascii="Times New Roman" w:eastAsia="Calibri" w:hAnsi="Times New Roman" w:cs="Times New Roman" w:hint="default"/>
        <w:sz w:val="22"/>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9">
    <w:nsid w:val="7E41463E"/>
    <w:multiLevelType w:val="hybridMultilevel"/>
    <w:tmpl w:val="210C44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1"/>
  </w:num>
  <w:num w:numId="2">
    <w:abstractNumId w:val="17"/>
  </w:num>
  <w:num w:numId="3">
    <w:abstractNumId w:val="16"/>
  </w:num>
  <w:num w:numId="4">
    <w:abstractNumId w:val="5"/>
  </w:num>
  <w:num w:numId="5">
    <w:abstractNumId w:val="27"/>
  </w:num>
  <w:num w:numId="6">
    <w:abstractNumId w:val="47"/>
  </w:num>
  <w:num w:numId="7">
    <w:abstractNumId w:val="0"/>
  </w:num>
  <w:num w:numId="8">
    <w:abstractNumId w:val="28"/>
  </w:num>
  <w:num w:numId="9">
    <w:abstractNumId w:val="19"/>
  </w:num>
  <w:num w:numId="10">
    <w:abstractNumId w:val="18"/>
  </w:num>
  <w:num w:numId="11">
    <w:abstractNumId w:val="44"/>
  </w:num>
  <w:num w:numId="12">
    <w:abstractNumId w:val="14"/>
  </w:num>
  <w:num w:numId="13">
    <w:abstractNumId w:val="49"/>
  </w:num>
  <w:num w:numId="14">
    <w:abstractNumId w:val="46"/>
  </w:num>
  <w:num w:numId="15">
    <w:abstractNumId w:val="7"/>
  </w:num>
  <w:num w:numId="16">
    <w:abstractNumId w:val="2"/>
  </w:num>
  <w:num w:numId="17">
    <w:abstractNumId w:val="9"/>
  </w:num>
  <w:num w:numId="18">
    <w:abstractNumId w:val="33"/>
  </w:num>
  <w:num w:numId="19">
    <w:abstractNumId w:val="24"/>
  </w:num>
  <w:num w:numId="20">
    <w:abstractNumId w:val="48"/>
  </w:num>
  <w:num w:numId="21">
    <w:abstractNumId w:val="43"/>
  </w:num>
  <w:num w:numId="22">
    <w:abstractNumId w:val="25"/>
  </w:num>
  <w:num w:numId="23">
    <w:abstractNumId w:val="15"/>
  </w:num>
  <w:num w:numId="24">
    <w:abstractNumId w:val="21"/>
  </w:num>
  <w:num w:numId="25">
    <w:abstractNumId w:val="1"/>
  </w:num>
  <w:num w:numId="26">
    <w:abstractNumId w:val="12"/>
  </w:num>
  <w:num w:numId="27">
    <w:abstractNumId w:val="3"/>
  </w:num>
  <w:num w:numId="28">
    <w:abstractNumId w:val="34"/>
  </w:num>
  <w:num w:numId="29">
    <w:abstractNumId w:val="40"/>
  </w:num>
  <w:num w:numId="30">
    <w:abstractNumId w:val="35"/>
  </w:num>
  <w:num w:numId="31">
    <w:abstractNumId w:val="42"/>
  </w:num>
  <w:num w:numId="32">
    <w:abstractNumId w:val="29"/>
  </w:num>
  <w:num w:numId="33">
    <w:abstractNumId w:val="8"/>
  </w:num>
  <w:num w:numId="34">
    <w:abstractNumId w:val="32"/>
  </w:num>
  <w:num w:numId="35">
    <w:abstractNumId w:val="45"/>
  </w:num>
  <w:num w:numId="36">
    <w:abstractNumId w:val="41"/>
  </w:num>
  <w:num w:numId="37">
    <w:abstractNumId w:val="22"/>
  </w:num>
  <w:num w:numId="38">
    <w:abstractNumId w:val="23"/>
  </w:num>
  <w:num w:numId="39">
    <w:abstractNumId w:val="26"/>
  </w:num>
  <w:num w:numId="40">
    <w:abstractNumId w:val="38"/>
  </w:num>
  <w:num w:numId="41">
    <w:abstractNumId w:val="39"/>
  </w:num>
  <w:num w:numId="42">
    <w:abstractNumId w:val="10"/>
  </w:num>
  <w:num w:numId="43">
    <w:abstractNumId w:val="13"/>
  </w:num>
  <w:num w:numId="44">
    <w:abstractNumId w:val="37"/>
  </w:num>
  <w:num w:numId="45">
    <w:abstractNumId w:val="20"/>
  </w:num>
  <w:num w:numId="46">
    <w:abstractNumId w:val="31"/>
  </w:num>
  <w:num w:numId="47">
    <w:abstractNumId w:val="6"/>
  </w:num>
  <w:num w:numId="48">
    <w:abstractNumId w:val="4"/>
  </w:num>
  <w:num w:numId="49">
    <w:abstractNumId w:val="36"/>
  </w:num>
  <w:num w:numId="50">
    <w:abstractNumId w:val="30"/>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hideGrammaticalErrors/>
  <w:trackRevisions/>
  <w:defaultTabStop w:val="708"/>
  <w:hyphenationZone w:val="425"/>
  <w:characterSpacingControl w:val="doNotCompress"/>
  <w:footnotePr>
    <w:footnote w:id="-1"/>
    <w:footnote w:id="0"/>
  </w:footnotePr>
  <w:endnotePr>
    <w:endnote w:id="-1"/>
    <w:endnote w:id="0"/>
  </w:endnotePr>
  <w:compat/>
  <w:rsids>
    <w:rsidRoot w:val="003B0C92"/>
    <w:rsid w:val="000038DD"/>
    <w:rsid w:val="0000444A"/>
    <w:rsid w:val="00004AE5"/>
    <w:rsid w:val="00004BEA"/>
    <w:rsid w:val="00006F1F"/>
    <w:rsid w:val="000104E0"/>
    <w:rsid w:val="00010AFA"/>
    <w:rsid w:val="0001112E"/>
    <w:rsid w:val="0001385D"/>
    <w:rsid w:val="00013A7C"/>
    <w:rsid w:val="000165A7"/>
    <w:rsid w:val="00020DA9"/>
    <w:rsid w:val="00022581"/>
    <w:rsid w:val="000233BE"/>
    <w:rsid w:val="00025212"/>
    <w:rsid w:val="00026536"/>
    <w:rsid w:val="00032331"/>
    <w:rsid w:val="000340F8"/>
    <w:rsid w:val="000365C3"/>
    <w:rsid w:val="00036F58"/>
    <w:rsid w:val="00045B9F"/>
    <w:rsid w:val="000461AD"/>
    <w:rsid w:val="00046B69"/>
    <w:rsid w:val="00046C76"/>
    <w:rsid w:val="00047C4A"/>
    <w:rsid w:val="0005188D"/>
    <w:rsid w:val="00051D26"/>
    <w:rsid w:val="00051D88"/>
    <w:rsid w:val="00052C27"/>
    <w:rsid w:val="00053904"/>
    <w:rsid w:val="000557A6"/>
    <w:rsid w:val="00056772"/>
    <w:rsid w:val="00062260"/>
    <w:rsid w:val="00062E4C"/>
    <w:rsid w:val="00070B93"/>
    <w:rsid w:val="00070C3D"/>
    <w:rsid w:val="00073897"/>
    <w:rsid w:val="00073DE3"/>
    <w:rsid w:val="00080433"/>
    <w:rsid w:val="0009109B"/>
    <w:rsid w:val="00091FF0"/>
    <w:rsid w:val="00092DE3"/>
    <w:rsid w:val="00094409"/>
    <w:rsid w:val="00097056"/>
    <w:rsid w:val="000A0D7D"/>
    <w:rsid w:val="000A1DFB"/>
    <w:rsid w:val="000A24F8"/>
    <w:rsid w:val="000A3E77"/>
    <w:rsid w:val="000A4ED2"/>
    <w:rsid w:val="000A60D0"/>
    <w:rsid w:val="000A7788"/>
    <w:rsid w:val="000B6588"/>
    <w:rsid w:val="000B6C39"/>
    <w:rsid w:val="000C04F3"/>
    <w:rsid w:val="000C36FA"/>
    <w:rsid w:val="000C3FB5"/>
    <w:rsid w:val="000D0D93"/>
    <w:rsid w:val="000D2AE5"/>
    <w:rsid w:val="000D4428"/>
    <w:rsid w:val="000D6A38"/>
    <w:rsid w:val="000D70D1"/>
    <w:rsid w:val="000E0898"/>
    <w:rsid w:val="000E1F5E"/>
    <w:rsid w:val="000E265E"/>
    <w:rsid w:val="000F086F"/>
    <w:rsid w:val="000F24C6"/>
    <w:rsid w:val="000F39B7"/>
    <w:rsid w:val="000F4688"/>
    <w:rsid w:val="000F53E9"/>
    <w:rsid w:val="000F5F50"/>
    <w:rsid w:val="000F64F0"/>
    <w:rsid w:val="000F6A0A"/>
    <w:rsid w:val="001034C8"/>
    <w:rsid w:val="00104A62"/>
    <w:rsid w:val="00104F5B"/>
    <w:rsid w:val="001072E0"/>
    <w:rsid w:val="00111E4A"/>
    <w:rsid w:val="00115215"/>
    <w:rsid w:val="00115F92"/>
    <w:rsid w:val="00121E66"/>
    <w:rsid w:val="00124A59"/>
    <w:rsid w:val="00125AD5"/>
    <w:rsid w:val="00126125"/>
    <w:rsid w:val="0012619C"/>
    <w:rsid w:val="00127D72"/>
    <w:rsid w:val="00132DB9"/>
    <w:rsid w:val="00133638"/>
    <w:rsid w:val="00133F2C"/>
    <w:rsid w:val="0013552A"/>
    <w:rsid w:val="001357FE"/>
    <w:rsid w:val="00146ED7"/>
    <w:rsid w:val="001474BF"/>
    <w:rsid w:val="00155524"/>
    <w:rsid w:val="00156862"/>
    <w:rsid w:val="00160B4A"/>
    <w:rsid w:val="00162178"/>
    <w:rsid w:val="001704F5"/>
    <w:rsid w:val="00171284"/>
    <w:rsid w:val="00171CC9"/>
    <w:rsid w:val="00171FED"/>
    <w:rsid w:val="00172293"/>
    <w:rsid w:val="00172883"/>
    <w:rsid w:val="00173E09"/>
    <w:rsid w:val="00174048"/>
    <w:rsid w:val="00175A0D"/>
    <w:rsid w:val="00182714"/>
    <w:rsid w:val="0018659C"/>
    <w:rsid w:val="001870F0"/>
    <w:rsid w:val="0018756E"/>
    <w:rsid w:val="0019085F"/>
    <w:rsid w:val="00190903"/>
    <w:rsid w:val="00190AC0"/>
    <w:rsid w:val="00193927"/>
    <w:rsid w:val="00196B83"/>
    <w:rsid w:val="001A1F13"/>
    <w:rsid w:val="001A2EBC"/>
    <w:rsid w:val="001A614E"/>
    <w:rsid w:val="001B14E5"/>
    <w:rsid w:val="001B30A8"/>
    <w:rsid w:val="001B4FF5"/>
    <w:rsid w:val="001B5CD3"/>
    <w:rsid w:val="001B5FEF"/>
    <w:rsid w:val="001B64F7"/>
    <w:rsid w:val="001B7CC4"/>
    <w:rsid w:val="001C2289"/>
    <w:rsid w:val="001C2AE3"/>
    <w:rsid w:val="001C374B"/>
    <w:rsid w:val="001C5489"/>
    <w:rsid w:val="001C7F9F"/>
    <w:rsid w:val="001C7FC1"/>
    <w:rsid w:val="001D0211"/>
    <w:rsid w:val="001D05CB"/>
    <w:rsid w:val="001D1D6E"/>
    <w:rsid w:val="001D1E56"/>
    <w:rsid w:val="001D7813"/>
    <w:rsid w:val="001E276F"/>
    <w:rsid w:val="001E4469"/>
    <w:rsid w:val="001E77AE"/>
    <w:rsid w:val="001F0641"/>
    <w:rsid w:val="001F0CF2"/>
    <w:rsid w:val="001F356E"/>
    <w:rsid w:val="001F5C35"/>
    <w:rsid w:val="0020081D"/>
    <w:rsid w:val="00201CB1"/>
    <w:rsid w:val="00211B6E"/>
    <w:rsid w:val="00214C5B"/>
    <w:rsid w:val="00215E87"/>
    <w:rsid w:val="0021769F"/>
    <w:rsid w:val="00217F7E"/>
    <w:rsid w:val="0022255E"/>
    <w:rsid w:val="00225864"/>
    <w:rsid w:val="00225FE2"/>
    <w:rsid w:val="002264E1"/>
    <w:rsid w:val="00226A76"/>
    <w:rsid w:val="00231409"/>
    <w:rsid w:val="00231EE0"/>
    <w:rsid w:val="00233F69"/>
    <w:rsid w:val="00235125"/>
    <w:rsid w:val="00236430"/>
    <w:rsid w:val="00236AA2"/>
    <w:rsid w:val="00244F04"/>
    <w:rsid w:val="00251EAC"/>
    <w:rsid w:val="00253553"/>
    <w:rsid w:val="00253A80"/>
    <w:rsid w:val="00254DBD"/>
    <w:rsid w:val="00257A9A"/>
    <w:rsid w:val="00257AFD"/>
    <w:rsid w:val="0026668D"/>
    <w:rsid w:val="00272451"/>
    <w:rsid w:val="002738CA"/>
    <w:rsid w:val="002751DF"/>
    <w:rsid w:val="00275E86"/>
    <w:rsid w:val="00284446"/>
    <w:rsid w:val="00285258"/>
    <w:rsid w:val="00285448"/>
    <w:rsid w:val="00285874"/>
    <w:rsid w:val="00285AA9"/>
    <w:rsid w:val="00286AB2"/>
    <w:rsid w:val="00287286"/>
    <w:rsid w:val="00293A55"/>
    <w:rsid w:val="002A381C"/>
    <w:rsid w:val="002A4158"/>
    <w:rsid w:val="002A53EC"/>
    <w:rsid w:val="002A6F3F"/>
    <w:rsid w:val="002A71C1"/>
    <w:rsid w:val="002B1A26"/>
    <w:rsid w:val="002B2A3A"/>
    <w:rsid w:val="002B2EE4"/>
    <w:rsid w:val="002B6620"/>
    <w:rsid w:val="002C0365"/>
    <w:rsid w:val="002C1DE9"/>
    <w:rsid w:val="002C2B17"/>
    <w:rsid w:val="002C2C1A"/>
    <w:rsid w:val="002C2EED"/>
    <w:rsid w:val="002C3CC1"/>
    <w:rsid w:val="002C585B"/>
    <w:rsid w:val="002C78CB"/>
    <w:rsid w:val="002D6355"/>
    <w:rsid w:val="002D7602"/>
    <w:rsid w:val="002E17BF"/>
    <w:rsid w:val="002E1A43"/>
    <w:rsid w:val="002E3C1A"/>
    <w:rsid w:val="002E3EB9"/>
    <w:rsid w:val="002E592D"/>
    <w:rsid w:val="002F0433"/>
    <w:rsid w:val="002F0EA4"/>
    <w:rsid w:val="002F0F9B"/>
    <w:rsid w:val="002F1AF5"/>
    <w:rsid w:val="002F4380"/>
    <w:rsid w:val="002F4478"/>
    <w:rsid w:val="002F5BEE"/>
    <w:rsid w:val="002F6D04"/>
    <w:rsid w:val="0030096A"/>
    <w:rsid w:val="003009E1"/>
    <w:rsid w:val="003017B0"/>
    <w:rsid w:val="0030444F"/>
    <w:rsid w:val="003103A0"/>
    <w:rsid w:val="0031100B"/>
    <w:rsid w:val="003123A5"/>
    <w:rsid w:val="003123D4"/>
    <w:rsid w:val="003128FC"/>
    <w:rsid w:val="00312C84"/>
    <w:rsid w:val="003157AC"/>
    <w:rsid w:val="00316766"/>
    <w:rsid w:val="00316EA2"/>
    <w:rsid w:val="003205AA"/>
    <w:rsid w:val="003214C3"/>
    <w:rsid w:val="00321EEE"/>
    <w:rsid w:val="003232F7"/>
    <w:rsid w:val="003233EA"/>
    <w:rsid w:val="00323642"/>
    <w:rsid w:val="003251A8"/>
    <w:rsid w:val="00331718"/>
    <w:rsid w:val="00333042"/>
    <w:rsid w:val="0033454E"/>
    <w:rsid w:val="00335209"/>
    <w:rsid w:val="00336B92"/>
    <w:rsid w:val="0034136A"/>
    <w:rsid w:val="003420C1"/>
    <w:rsid w:val="00342796"/>
    <w:rsid w:val="00342BFB"/>
    <w:rsid w:val="00343F17"/>
    <w:rsid w:val="00343F40"/>
    <w:rsid w:val="003456C2"/>
    <w:rsid w:val="00347714"/>
    <w:rsid w:val="00351BBC"/>
    <w:rsid w:val="0035781B"/>
    <w:rsid w:val="00360179"/>
    <w:rsid w:val="003605D3"/>
    <w:rsid w:val="00361648"/>
    <w:rsid w:val="00371C12"/>
    <w:rsid w:val="00374B99"/>
    <w:rsid w:val="00380A83"/>
    <w:rsid w:val="0038199B"/>
    <w:rsid w:val="003822B7"/>
    <w:rsid w:val="00383628"/>
    <w:rsid w:val="00383A9F"/>
    <w:rsid w:val="00383B41"/>
    <w:rsid w:val="00384751"/>
    <w:rsid w:val="003861C1"/>
    <w:rsid w:val="00387A70"/>
    <w:rsid w:val="00392C8D"/>
    <w:rsid w:val="003949A2"/>
    <w:rsid w:val="003A082B"/>
    <w:rsid w:val="003A4CEE"/>
    <w:rsid w:val="003A711F"/>
    <w:rsid w:val="003B0C92"/>
    <w:rsid w:val="003B1133"/>
    <w:rsid w:val="003B1932"/>
    <w:rsid w:val="003B3675"/>
    <w:rsid w:val="003B715C"/>
    <w:rsid w:val="003B7BA0"/>
    <w:rsid w:val="003C1108"/>
    <w:rsid w:val="003C2CA4"/>
    <w:rsid w:val="003C5694"/>
    <w:rsid w:val="003D1CB8"/>
    <w:rsid w:val="003D388B"/>
    <w:rsid w:val="003D512D"/>
    <w:rsid w:val="003D7A3E"/>
    <w:rsid w:val="003E2300"/>
    <w:rsid w:val="003E3311"/>
    <w:rsid w:val="003E4781"/>
    <w:rsid w:val="003F020B"/>
    <w:rsid w:val="003F0D32"/>
    <w:rsid w:val="00401E12"/>
    <w:rsid w:val="00402FEA"/>
    <w:rsid w:val="00410250"/>
    <w:rsid w:val="00411A8C"/>
    <w:rsid w:val="00412829"/>
    <w:rsid w:val="004134BD"/>
    <w:rsid w:val="00413911"/>
    <w:rsid w:val="00414757"/>
    <w:rsid w:val="00422916"/>
    <w:rsid w:val="00425A34"/>
    <w:rsid w:val="00426740"/>
    <w:rsid w:val="00426A4D"/>
    <w:rsid w:val="004270CC"/>
    <w:rsid w:val="00427B8C"/>
    <w:rsid w:val="00430563"/>
    <w:rsid w:val="004322CF"/>
    <w:rsid w:val="004372BD"/>
    <w:rsid w:val="00444C65"/>
    <w:rsid w:val="00446416"/>
    <w:rsid w:val="004505B3"/>
    <w:rsid w:val="00451303"/>
    <w:rsid w:val="00452747"/>
    <w:rsid w:val="00453E32"/>
    <w:rsid w:val="00455AD7"/>
    <w:rsid w:val="00455D53"/>
    <w:rsid w:val="004600CB"/>
    <w:rsid w:val="00463E39"/>
    <w:rsid w:val="004642ED"/>
    <w:rsid w:val="00465857"/>
    <w:rsid w:val="004661EF"/>
    <w:rsid w:val="004669DE"/>
    <w:rsid w:val="00470725"/>
    <w:rsid w:val="004713D2"/>
    <w:rsid w:val="00471DFF"/>
    <w:rsid w:val="00475428"/>
    <w:rsid w:val="004775B6"/>
    <w:rsid w:val="0048205D"/>
    <w:rsid w:val="00486279"/>
    <w:rsid w:val="00487868"/>
    <w:rsid w:val="00487E5C"/>
    <w:rsid w:val="00490DC6"/>
    <w:rsid w:val="004915D8"/>
    <w:rsid w:val="0049203A"/>
    <w:rsid w:val="00492AFB"/>
    <w:rsid w:val="004946EF"/>
    <w:rsid w:val="00494C32"/>
    <w:rsid w:val="004A3D88"/>
    <w:rsid w:val="004B1A22"/>
    <w:rsid w:val="004B28F1"/>
    <w:rsid w:val="004C29D6"/>
    <w:rsid w:val="004C7C19"/>
    <w:rsid w:val="004D18CF"/>
    <w:rsid w:val="004D1B8A"/>
    <w:rsid w:val="004D4D07"/>
    <w:rsid w:val="004D6B26"/>
    <w:rsid w:val="004E03FD"/>
    <w:rsid w:val="004E3BEE"/>
    <w:rsid w:val="004E4785"/>
    <w:rsid w:val="004E50E1"/>
    <w:rsid w:val="004E664B"/>
    <w:rsid w:val="004E7299"/>
    <w:rsid w:val="004F1BD2"/>
    <w:rsid w:val="004F1CAE"/>
    <w:rsid w:val="004F4D52"/>
    <w:rsid w:val="004F5227"/>
    <w:rsid w:val="004F6AC6"/>
    <w:rsid w:val="0050061A"/>
    <w:rsid w:val="005016E9"/>
    <w:rsid w:val="005058E2"/>
    <w:rsid w:val="00510CAD"/>
    <w:rsid w:val="005118FF"/>
    <w:rsid w:val="00511E69"/>
    <w:rsid w:val="00512B01"/>
    <w:rsid w:val="00516B95"/>
    <w:rsid w:val="00516BC7"/>
    <w:rsid w:val="00517342"/>
    <w:rsid w:val="0053309E"/>
    <w:rsid w:val="00535A0B"/>
    <w:rsid w:val="00536A0E"/>
    <w:rsid w:val="005374A0"/>
    <w:rsid w:val="0054223D"/>
    <w:rsid w:val="00544180"/>
    <w:rsid w:val="00547045"/>
    <w:rsid w:val="00547A99"/>
    <w:rsid w:val="00554B92"/>
    <w:rsid w:val="005557CB"/>
    <w:rsid w:val="00555944"/>
    <w:rsid w:val="00555A10"/>
    <w:rsid w:val="00555E01"/>
    <w:rsid w:val="00563574"/>
    <w:rsid w:val="00566C4F"/>
    <w:rsid w:val="00572BBC"/>
    <w:rsid w:val="005771A8"/>
    <w:rsid w:val="0058131E"/>
    <w:rsid w:val="005827CD"/>
    <w:rsid w:val="00583ED3"/>
    <w:rsid w:val="005841F2"/>
    <w:rsid w:val="00584EB1"/>
    <w:rsid w:val="00585EF0"/>
    <w:rsid w:val="005861D4"/>
    <w:rsid w:val="00591565"/>
    <w:rsid w:val="005923E7"/>
    <w:rsid w:val="00596700"/>
    <w:rsid w:val="005A0C6C"/>
    <w:rsid w:val="005A194B"/>
    <w:rsid w:val="005A3AD4"/>
    <w:rsid w:val="005A4A7B"/>
    <w:rsid w:val="005A5432"/>
    <w:rsid w:val="005A7651"/>
    <w:rsid w:val="005A7C7E"/>
    <w:rsid w:val="005B1B2D"/>
    <w:rsid w:val="005B1B68"/>
    <w:rsid w:val="005B2134"/>
    <w:rsid w:val="005B55EC"/>
    <w:rsid w:val="005C09A9"/>
    <w:rsid w:val="005C15E7"/>
    <w:rsid w:val="005D7FE2"/>
    <w:rsid w:val="005E053F"/>
    <w:rsid w:val="005E41E5"/>
    <w:rsid w:val="005E7813"/>
    <w:rsid w:val="005F0AAF"/>
    <w:rsid w:val="005F2B41"/>
    <w:rsid w:val="005F643B"/>
    <w:rsid w:val="005F7D41"/>
    <w:rsid w:val="00600C64"/>
    <w:rsid w:val="00600EF8"/>
    <w:rsid w:val="006027EF"/>
    <w:rsid w:val="006062BB"/>
    <w:rsid w:val="00606B83"/>
    <w:rsid w:val="00607CC7"/>
    <w:rsid w:val="006107F1"/>
    <w:rsid w:val="006130FE"/>
    <w:rsid w:val="00613D0D"/>
    <w:rsid w:val="00613F3C"/>
    <w:rsid w:val="006144AF"/>
    <w:rsid w:val="006160CE"/>
    <w:rsid w:val="00616C83"/>
    <w:rsid w:val="00622878"/>
    <w:rsid w:val="006262C7"/>
    <w:rsid w:val="006265E1"/>
    <w:rsid w:val="00630225"/>
    <w:rsid w:val="00634D24"/>
    <w:rsid w:val="00635F1F"/>
    <w:rsid w:val="00640C2D"/>
    <w:rsid w:val="00641A6C"/>
    <w:rsid w:val="00642170"/>
    <w:rsid w:val="00642C26"/>
    <w:rsid w:val="006431FB"/>
    <w:rsid w:val="00645419"/>
    <w:rsid w:val="00645486"/>
    <w:rsid w:val="00646C61"/>
    <w:rsid w:val="006479AC"/>
    <w:rsid w:val="00650B01"/>
    <w:rsid w:val="0065293C"/>
    <w:rsid w:val="006559E3"/>
    <w:rsid w:val="00655F8D"/>
    <w:rsid w:val="006621A2"/>
    <w:rsid w:val="006626FD"/>
    <w:rsid w:val="00662D92"/>
    <w:rsid w:val="006636B6"/>
    <w:rsid w:val="00663BA9"/>
    <w:rsid w:val="0066518D"/>
    <w:rsid w:val="006706F8"/>
    <w:rsid w:val="00673AB6"/>
    <w:rsid w:val="006741ED"/>
    <w:rsid w:val="00676638"/>
    <w:rsid w:val="006833F0"/>
    <w:rsid w:val="00692D76"/>
    <w:rsid w:val="006944DC"/>
    <w:rsid w:val="006946F7"/>
    <w:rsid w:val="006A1287"/>
    <w:rsid w:val="006A336E"/>
    <w:rsid w:val="006A4209"/>
    <w:rsid w:val="006A48EC"/>
    <w:rsid w:val="006A4E5B"/>
    <w:rsid w:val="006A5307"/>
    <w:rsid w:val="006A5D6A"/>
    <w:rsid w:val="006A60F5"/>
    <w:rsid w:val="006A654E"/>
    <w:rsid w:val="006A7E1F"/>
    <w:rsid w:val="006B13BE"/>
    <w:rsid w:val="006B25CA"/>
    <w:rsid w:val="006B3E3F"/>
    <w:rsid w:val="006B4A1E"/>
    <w:rsid w:val="006B58BE"/>
    <w:rsid w:val="006B6437"/>
    <w:rsid w:val="006B7F97"/>
    <w:rsid w:val="006C0B6B"/>
    <w:rsid w:val="006C15CB"/>
    <w:rsid w:val="006C607D"/>
    <w:rsid w:val="006C6475"/>
    <w:rsid w:val="006D050B"/>
    <w:rsid w:val="006D2994"/>
    <w:rsid w:val="006D3439"/>
    <w:rsid w:val="006D7086"/>
    <w:rsid w:val="006D774A"/>
    <w:rsid w:val="006E0E27"/>
    <w:rsid w:val="006E191C"/>
    <w:rsid w:val="006E1EAD"/>
    <w:rsid w:val="006E3D88"/>
    <w:rsid w:val="006E4BBC"/>
    <w:rsid w:val="006E70A0"/>
    <w:rsid w:val="006F5341"/>
    <w:rsid w:val="006F6425"/>
    <w:rsid w:val="006F67CA"/>
    <w:rsid w:val="006F6BB7"/>
    <w:rsid w:val="006F7AA7"/>
    <w:rsid w:val="006F7C33"/>
    <w:rsid w:val="0070041A"/>
    <w:rsid w:val="007007D0"/>
    <w:rsid w:val="00701456"/>
    <w:rsid w:val="007033DC"/>
    <w:rsid w:val="00706802"/>
    <w:rsid w:val="00710459"/>
    <w:rsid w:val="0071098A"/>
    <w:rsid w:val="00717FBE"/>
    <w:rsid w:val="0072122C"/>
    <w:rsid w:val="00724F46"/>
    <w:rsid w:val="00725B4D"/>
    <w:rsid w:val="0073078D"/>
    <w:rsid w:val="00735BFD"/>
    <w:rsid w:val="007366FE"/>
    <w:rsid w:val="00736AF0"/>
    <w:rsid w:val="00736DCF"/>
    <w:rsid w:val="00736F4C"/>
    <w:rsid w:val="00743A9A"/>
    <w:rsid w:val="00743ADF"/>
    <w:rsid w:val="0074506D"/>
    <w:rsid w:val="00746E7B"/>
    <w:rsid w:val="00754837"/>
    <w:rsid w:val="00760BB6"/>
    <w:rsid w:val="007615BC"/>
    <w:rsid w:val="00763478"/>
    <w:rsid w:val="00764385"/>
    <w:rsid w:val="007671D7"/>
    <w:rsid w:val="00770616"/>
    <w:rsid w:val="00771564"/>
    <w:rsid w:val="0077264F"/>
    <w:rsid w:val="007770E6"/>
    <w:rsid w:val="007771E0"/>
    <w:rsid w:val="007826D8"/>
    <w:rsid w:val="0078292B"/>
    <w:rsid w:val="00783EA8"/>
    <w:rsid w:val="00786B0E"/>
    <w:rsid w:val="0079240B"/>
    <w:rsid w:val="0079630F"/>
    <w:rsid w:val="007A01BC"/>
    <w:rsid w:val="007A1415"/>
    <w:rsid w:val="007A3239"/>
    <w:rsid w:val="007A4142"/>
    <w:rsid w:val="007A4EC2"/>
    <w:rsid w:val="007A6197"/>
    <w:rsid w:val="007A650E"/>
    <w:rsid w:val="007B0AA0"/>
    <w:rsid w:val="007B25EE"/>
    <w:rsid w:val="007B47C2"/>
    <w:rsid w:val="007B74AE"/>
    <w:rsid w:val="007C139C"/>
    <w:rsid w:val="007D101C"/>
    <w:rsid w:val="007D10CD"/>
    <w:rsid w:val="007D16BF"/>
    <w:rsid w:val="007D4B6E"/>
    <w:rsid w:val="007D7B47"/>
    <w:rsid w:val="007D7E2B"/>
    <w:rsid w:val="007E6663"/>
    <w:rsid w:val="007E7D44"/>
    <w:rsid w:val="007F0EAA"/>
    <w:rsid w:val="007F12A5"/>
    <w:rsid w:val="007F3261"/>
    <w:rsid w:val="007F33AC"/>
    <w:rsid w:val="007F3ED9"/>
    <w:rsid w:val="007F3F78"/>
    <w:rsid w:val="007F5FE7"/>
    <w:rsid w:val="008029E6"/>
    <w:rsid w:val="00804216"/>
    <w:rsid w:val="008047D0"/>
    <w:rsid w:val="008133F9"/>
    <w:rsid w:val="00813981"/>
    <w:rsid w:val="008151DF"/>
    <w:rsid w:val="00815B22"/>
    <w:rsid w:val="00816C1B"/>
    <w:rsid w:val="008178BF"/>
    <w:rsid w:val="00817E5A"/>
    <w:rsid w:val="00820789"/>
    <w:rsid w:val="008210DB"/>
    <w:rsid w:val="0082269B"/>
    <w:rsid w:val="0082742A"/>
    <w:rsid w:val="00832AFE"/>
    <w:rsid w:val="008344D7"/>
    <w:rsid w:val="00836ED8"/>
    <w:rsid w:val="0084099C"/>
    <w:rsid w:val="008429B4"/>
    <w:rsid w:val="0084480F"/>
    <w:rsid w:val="00847B34"/>
    <w:rsid w:val="00851469"/>
    <w:rsid w:val="00853EF8"/>
    <w:rsid w:val="00855A96"/>
    <w:rsid w:val="0085632C"/>
    <w:rsid w:val="00856AB6"/>
    <w:rsid w:val="00861B07"/>
    <w:rsid w:val="00871359"/>
    <w:rsid w:val="00871EE3"/>
    <w:rsid w:val="00873342"/>
    <w:rsid w:val="00876815"/>
    <w:rsid w:val="0088106E"/>
    <w:rsid w:val="00883AE6"/>
    <w:rsid w:val="00886214"/>
    <w:rsid w:val="00887CF8"/>
    <w:rsid w:val="0089267E"/>
    <w:rsid w:val="008930E1"/>
    <w:rsid w:val="0089467D"/>
    <w:rsid w:val="00895AE5"/>
    <w:rsid w:val="00897013"/>
    <w:rsid w:val="008A053D"/>
    <w:rsid w:val="008A06E1"/>
    <w:rsid w:val="008A3C44"/>
    <w:rsid w:val="008A56CD"/>
    <w:rsid w:val="008A5BB3"/>
    <w:rsid w:val="008A6F10"/>
    <w:rsid w:val="008A6F96"/>
    <w:rsid w:val="008B094B"/>
    <w:rsid w:val="008B1F37"/>
    <w:rsid w:val="008B20FF"/>
    <w:rsid w:val="008B4468"/>
    <w:rsid w:val="008C0390"/>
    <w:rsid w:val="008C0B5B"/>
    <w:rsid w:val="008C25EC"/>
    <w:rsid w:val="008C329A"/>
    <w:rsid w:val="008C51A7"/>
    <w:rsid w:val="008C75E5"/>
    <w:rsid w:val="008D0326"/>
    <w:rsid w:val="008D0361"/>
    <w:rsid w:val="008D1F7C"/>
    <w:rsid w:val="008D3BA4"/>
    <w:rsid w:val="008D5D4B"/>
    <w:rsid w:val="008D69AC"/>
    <w:rsid w:val="008E0DBE"/>
    <w:rsid w:val="008E17CE"/>
    <w:rsid w:val="008E196B"/>
    <w:rsid w:val="008E3336"/>
    <w:rsid w:val="008E67EA"/>
    <w:rsid w:val="008E7A0B"/>
    <w:rsid w:val="008F237D"/>
    <w:rsid w:val="008F2838"/>
    <w:rsid w:val="008F30D8"/>
    <w:rsid w:val="008F435F"/>
    <w:rsid w:val="008F52A0"/>
    <w:rsid w:val="008F5AF6"/>
    <w:rsid w:val="00900034"/>
    <w:rsid w:val="0090020D"/>
    <w:rsid w:val="00900FE4"/>
    <w:rsid w:val="00902DE5"/>
    <w:rsid w:val="009039E7"/>
    <w:rsid w:val="00906B7B"/>
    <w:rsid w:val="00911478"/>
    <w:rsid w:val="00915FAD"/>
    <w:rsid w:val="00917D12"/>
    <w:rsid w:val="0092066C"/>
    <w:rsid w:val="00921324"/>
    <w:rsid w:val="00922129"/>
    <w:rsid w:val="00924111"/>
    <w:rsid w:val="0092490E"/>
    <w:rsid w:val="009251F5"/>
    <w:rsid w:val="00925420"/>
    <w:rsid w:val="0092741C"/>
    <w:rsid w:val="009336FE"/>
    <w:rsid w:val="00935049"/>
    <w:rsid w:val="00935481"/>
    <w:rsid w:val="00935814"/>
    <w:rsid w:val="00935AEC"/>
    <w:rsid w:val="009369AD"/>
    <w:rsid w:val="00941919"/>
    <w:rsid w:val="009422AE"/>
    <w:rsid w:val="00946887"/>
    <w:rsid w:val="00946DEA"/>
    <w:rsid w:val="00947A20"/>
    <w:rsid w:val="00953273"/>
    <w:rsid w:val="009565DF"/>
    <w:rsid w:val="00957DE3"/>
    <w:rsid w:val="009608BB"/>
    <w:rsid w:val="00962694"/>
    <w:rsid w:val="00963AC5"/>
    <w:rsid w:val="009640AB"/>
    <w:rsid w:val="00964BB6"/>
    <w:rsid w:val="009708C4"/>
    <w:rsid w:val="00971E8A"/>
    <w:rsid w:val="0097601D"/>
    <w:rsid w:val="00977A7D"/>
    <w:rsid w:val="00977ACE"/>
    <w:rsid w:val="009816CB"/>
    <w:rsid w:val="009872BF"/>
    <w:rsid w:val="00987CB9"/>
    <w:rsid w:val="0099038E"/>
    <w:rsid w:val="0099493F"/>
    <w:rsid w:val="009A000B"/>
    <w:rsid w:val="009A2D4D"/>
    <w:rsid w:val="009A2DC6"/>
    <w:rsid w:val="009A3454"/>
    <w:rsid w:val="009A4489"/>
    <w:rsid w:val="009A5985"/>
    <w:rsid w:val="009B55C6"/>
    <w:rsid w:val="009B739E"/>
    <w:rsid w:val="009C0259"/>
    <w:rsid w:val="009C0B7C"/>
    <w:rsid w:val="009C4C34"/>
    <w:rsid w:val="009D2078"/>
    <w:rsid w:val="009D3A65"/>
    <w:rsid w:val="009D61F2"/>
    <w:rsid w:val="009E0958"/>
    <w:rsid w:val="009E2FFA"/>
    <w:rsid w:val="009E30C3"/>
    <w:rsid w:val="009E4ABD"/>
    <w:rsid w:val="009E6FA9"/>
    <w:rsid w:val="009E738C"/>
    <w:rsid w:val="009E77D9"/>
    <w:rsid w:val="009F0120"/>
    <w:rsid w:val="009F1434"/>
    <w:rsid w:val="009F1EC1"/>
    <w:rsid w:val="009F1EFC"/>
    <w:rsid w:val="009F2CAB"/>
    <w:rsid w:val="009F708D"/>
    <w:rsid w:val="009F7BDF"/>
    <w:rsid w:val="00A012E5"/>
    <w:rsid w:val="00A034A1"/>
    <w:rsid w:val="00A066B7"/>
    <w:rsid w:val="00A10BA8"/>
    <w:rsid w:val="00A12C9F"/>
    <w:rsid w:val="00A14B80"/>
    <w:rsid w:val="00A153B7"/>
    <w:rsid w:val="00A15BF5"/>
    <w:rsid w:val="00A223CA"/>
    <w:rsid w:val="00A235B6"/>
    <w:rsid w:val="00A247BB"/>
    <w:rsid w:val="00A302C2"/>
    <w:rsid w:val="00A3090B"/>
    <w:rsid w:val="00A32674"/>
    <w:rsid w:val="00A34470"/>
    <w:rsid w:val="00A35270"/>
    <w:rsid w:val="00A40AC5"/>
    <w:rsid w:val="00A46713"/>
    <w:rsid w:val="00A520FE"/>
    <w:rsid w:val="00A5432D"/>
    <w:rsid w:val="00A54DFD"/>
    <w:rsid w:val="00A56B01"/>
    <w:rsid w:val="00A5772A"/>
    <w:rsid w:val="00A6061E"/>
    <w:rsid w:val="00A67C58"/>
    <w:rsid w:val="00A70EC6"/>
    <w:rsid w:val="00A746E1"/>
    <w:rsid w:val="00A75E1C"/>
    <w:rsid w:val="00A765C3"/>
    <w:rsid w:val="00A77AF8"/>
    <w:rsid w:val="00A807C4"/>
    <w:rsid w:val="00A813BD"/>
    <w:rsid w:val="00A82857"/>
    <w:rsid w:val="00A83A77"/>
    <w:rsid w:val="00A844E5"/>
    <w:rsid w:val="00A85010"/>
    <w:rsid w:val="00A903C3"/>
    <w:rsid w:val="00A90B14"/>
    <w:rsid w:val="00A90C58"/>
    <w:rsid w:val="00A90EE4"/>
    <w:rsid w:val="00A92DE6"/>
    <w:rsid w:val="00A95054"/>
    <w:rsid w:val="00A95BA9"/>
    <w:rsid w:val="00AA1BEF"/>
    <w:rsid w:val="00AA271F"/>
    <w:rsid w:val="00AA69DA"/>
    <w:rsid w:val="00AA6F3D"/>
    <w:rsid w:val="00AB0F4F"/>
    <w:rsid w:val="00AB1910"/>
    <w:rsid w:val="00AB33FC"/>
    <w:rsid w:val="00AB369C"/>
    <w:rsid w:val="00AC479B"/>
    <w:rsid w:val="00AC50A6"/>
    <w:rsid w:val="00AD323F"/>
    <w:rsid w:val="00AD367B"/>
    <w:rsid w:val="00AD54DD"/>
    <w:rsid w:val="00AE1796"/>
    <w:rsid w:val="00AE2F01"/>
    <w:rsid w:val="00AE76AA"/>
    <w:rsid w:val="00AF64F1"/>
    <w:rsid w:val="00B01BD0"/>
    <w:rsid w:val="00B055C9"/>
    <w:rsid w:val="00B06B49"/>
    <w:rsid w:val="00B07FBE"/>
    <w:rsid w:val="00B12AC6"/>
    <w:rsid w:val="00B12EF3"/>
    <w:rsid w:val="00B13D82"/>
    <w:rsid w:val="00B14BC2"/>
    <w:rsid w:val="00B15C0F"/>
    <w:rsid w:val="00B163B9"/>
    <w:rsid w:val="00B16933"/>
    <w:rsid w:val="00B207B1"/>
    <w:rsid w:val="00B20859"/>
    <w:rsid w:val="00B217FA"/>
    <w:rsid w:val="00B2239B"/>
    <w:rsid w:val="00B225C3"/>
    <w:rsid w:val="00B24FCE"/>
    <w:rsid w:val="00B26F9E"/>
    <w:rsid w:val="00B31195"/>
    <w:rsid w:val="00B338F6"/>
    <w:rsid w:val="00B33A65"/>
    <w:rsid w:val="00B35334"/>
    <w:rsid w:val="00B3598F"/>
    <w:rsid w:val="00B359FC"/>
    <w:rsid w:val="00B37EC8"/>
    <w:rsid w:val="00B42903"/>
    <w:rsid w:val="00B432CD"/>
    <w:rsid w:val="00B47B6E"/>
    <w:rsid w:val="00B50C4C"/>
    <w:rsid w:val="00B526D3"/>
    <w:rsid w:val="00B53939"/>
    <w:rsid w:val="00B618F6"/>
    <w:rsid w:val="00B62059"/>
    <w:rsid w:val="00B63C26"/>
    <w:rsid w:val="00B63E8B"/>
    <w:rsid w:val="00B65F51"/>
    <w:rsid w:val="00B66CFB"/>
    <w:rsid w:val="00B717DB"/>
    <w:rsid w:val="00B73572"/>
    <w:rsid w:val="00B7436F"/>
    <w:rsid w:val="00B757FC"/>
    <w:rsid w:val="00B759A2"/>
    <w:rsid w:val="00B8005A"/>
    <w:rsid w:val="00B80D27"/>
    <w:rsid w:val="00B81BD7"/>
    <w:rsid w:val="00B81FCB"/>
    <w:rsid w:val="00B9022E"/>
    <w:rsid w:val="00B912E7"/>
    <w:rsid w:val="00B93EF2"/>
    <w:rsid w:val="00B94496"/>
    <w:rsid w:val="00B95721"/>
    <w:rsid w:val="00B95B1E"/>
    <w:rsid w:val="00BA1127"/>
    <w:rsid w:val="00BA3317"/>
    <w:rsid w:val="00BA5173"/>
    <w:rsid w:val="00BA6B2F"/>
    <w:rsid w:val="00BA70BC"/>
    <w:rsid w:val="00BA7837"/>
    <w:rsid w:val="00BB3A09"/>
    <w:rsid w:val="00BB4978"/>
    <w:rsid w:val="00BB4F12"/>
    <w:rsid w:val="00BB5862"/>
    <w:rsid w:val="00BB5C3F"/>
    <w:rsid w:val="00BC0149"/>
    <w:rsid w:val="00BC0A07"/>
    <w:rsid w:val="00BC428D"/>
    <w:rsid w:val="00BC7698"/>
    <w:rsid w:val="00BD06F6"/>
    <w:rsid w:val="00BD14C4"/>
    <w:rsid w:val="00BD166D"/>
    <w:rsid w:val="00BD1900"/>
    <w:rsid w:val="00BD3056"/>
    <w:rsid w:val="00BD39F1"/>
    <w:rsid w:val="00BD45A3"/>
    <w:rsid w:val="00BD5092"/>
    <w:rsid w:val="00BD6111"/>
    <w:rsid w:val="00BE0DB2"/>
    <w:rsid w:val="00BE3539"/>
    <w:rsid w:val="00BE43A1"/>
    <w:rsid w:val="00BE64E5"/>
    <w:rsid w:val="00BF05CC"/>
    <w:rsid w:val="00BF16B2"/>
    <w:rsid w:val="00BF1CCA"/>
    <w:rsid w:val="00BF6E7C"/>
    <w:rsid w:val="00BF7CAF"/>
    <w:rsid w:val="00C005A6"/>
    <w:rsid w:val="00C02690"/>
    <w:rsid w:val="00C02A3C"/>
    <w:rsid w:val="00C0321D"/>
    <w:rsid w:val="00C04B83"/>
    <w:rsid w:val="00C10D6E"/>
    <w:rsid w:val="00C11574"/>
    <w:rsid w:val="00C130DA"/>
    <w:rsid w:val="00C13426"/>
    <w:rsid w:val="00C164CC"/>
    <w:rsid w:val="00C17753"/>
    <w:rsid w:val="00C17B0A"/>
    <w:rsid w:val="00C21D6E"/>
    <w:rsid w:val="00C27A9E"/>
    <w:rsid w:val="00C30962"/>
    <w:rsid w:val="00C32608"/>
    <w:rsid w:val="00C370E0"/>
    <w:rsid w:val="00C37AF3"/>
    <w:rsid w:val="00C40533"/>
    <w:rsid w:val="00C417FF"/>
    <w:rsid w:val="00C41DA4"/>
    <w:rsid w:val="00C43D5E"/>
    <w:rsid w:val="00C45B11"/>
    <w:rsid w:val="00C45D64"/>
    <w:rsid w:val="00C47291"/>
    <w:rsid w:val="00C47B4C"/>
    <w:rsid w:val="00C51DEF"/>
    <w:rsid w:val="00C540E4"/>
    <w:rsid w:val="00C55530"/>
    <w:rsid w:val="00C602D8"/>
    <w:rsid w:val="00C60EF7"/>
    <w:rsid w:val="00C610F1"/>
    <w:rsid w:val="00C64339"/>
    <w:rsid w:val="00C64916"/>
    <w:rsid w:val="00C65712"/>
    <w:rsid w:val="00C661F8"/>
    <w:rsid w:val="00C66E79"/>
    <w:rsid w:val="00C70361"/>
    <w:rsid w:val="00C74DF6"/>
    <w:rsid w:val="00C81126"/>
    <w:rsid w:val="00C817EE"/>
    <w:rsid w:val="00C8240D"/>
    <w:rsid w:val="00C83352"/>
    <w:rsid w:val="00C843ED"/>
    <w:rsid w:val="00C871EC"/>
    <w:rsid w:val="00C90384"/>
    <w:rsid w:val="00C90550"/>
    <w:rsid w:val="00C9108F"/>
    <w:rsid w:val="00C96371"/>
    <w:rsid w:val="00CA2582"/>
    <w:rsid w:val="00CA3BD5"/>
    <w:rsid w:val="00CA5AA1"/>
    <w:rsid w:val="00CA7543"/>
    <w:rsid w:val="00CB0A23"/>
    <w:rsid w:val="00CB4055"/>
    <w:rsid w:val="00CB55F7"/>
    <w:rsid w:val="00CB5A1C"/>
    <w:rsid w:val="00CB7915"/>
    <w:rsid w:val="00CC01A4"/>
    <w:rsid w:val="00CC2A37"/>
    <w:rsid w:val="00CC7B40"/>
    <w:rsid w:val="00CD1692"/>
    <w:rsid w:val="00CD2229"/>
    <w:rsid w:val="00CD2812"/>
    <w:rsid w:val="00CD36A9"/>
    <w:rsid w:val="00CD398C"/>
    <w:rsid w:val="00CD3A3C"/>
    <w:rsid w:val="00CD46D4"/>
    <w:rsid w:val="00CD4881"/>
    <w:rsid w:val="00CD7D7E"/>
    <w:rsid w:val="00CE0CB4"/>
    <w:rsid w:val="00CE32CD"/>
    <w:rsid w:val="00CE4ED7"/>
    <w:rsid w:val="00D01F77"/>
    <w:rsid w:val="00D04E30"/>
    <w:rsid w:val="00D057AF"/>
    <w:rsid w:val="00D05AD2"/>
    <w:rsid w:val="00D10C9C"/>
    <w:rsid w:val="00D13A9C"/>
    <w:rsid w:val="00D15A40"/>
    <w:rsid w:val="00D2073D"/>
    <w:rsid w:val="00D220F2"/>
    <w:rsid w:val="00D229A3"/>
    <w:rsid w:val="00D234FE"/>
    <w:rsid w:val="00D30267"/>
    <w:rsid w:val="00D30F10"/>
    <w:rsid w:val="00D3490B"/>
    <w:rsid w:val="00D3580C"/>
    <w:rsid w:val="00D35FB6"/>
    <w:rsid w:val="00D43846"/>
    <w:rsid w:val="00D44DA6"/>
    <w:rsid w:val="00D4745F"/>
    <w:rsid w:val="00D52E1C"/>
    <w:rsid w:val="00D53DE8"/>
    <w:rsid w:val="00D54746"/>
    <w:rsid w:val="00D57728"/>
    <w:rsid w:val="00D6089E"/>
    <w:rsid w:val="00D632D3"/>
    <w:rsid w:val="00D66D9C"/>
    <w:rsid w:val="00D673D3"/>
    <w:rsid w:val="00D70DC6"/>
    <w:rsid w:val="00D7270B"/>
    <w:rsid w:val="00D7703F"/>
    <w:rsid w:val="00D8512E"/>
    <w:rsid w:val="00D857F1"/>
    <w:rsid w:val="00D877D3"/>
    <w:rsid w:val="00D87812"/>
    <w:rsid w:val="00D92986"/>
    <w:rsid w:val="00D92C51"/>
    <w:rsid w:val="00D937FE"/>
    <w:rsid w:val="00D97572"/>
    <w:rsid w:val="00D9795A"/>
    <w:rsid w:val="00DA00A9"/>
    <w:rsid w:val="00DA025F"/>
    <w:rsid w:val="00DA2105"/>
    <w:rsid w:val="00DA39D4"/>
    <w:rsid w:val="00DA40BE"/>
    <w:rsid w:val="00DA60C0"/>
    <w:rsid w:val="00DA7395"/>
    <w:rsid w:val="00DB42A0"/>
    <w:rsid w:val="00DB44E3"/>
    <w:rsid w:val="00DB7176"/>
    <w:rsid w:val="00DB796A"/>
    <w:rsid w:val="00DC319A"/>
    <w:rsid w:val="00DC37DC"/>
    <w:rsid w:val="00DC7FF3"/>
    <w:rsid w:val="00DD2033"/>
    <w:rsid w:val="00DD3B4D"/>
    <w:rsid w:val="00DD42AC"/>
    <w:rsid w:val="00DD49D5"/>
    <w:rsid w:val="00DD4B73"/>
    <w:rsid w:val="00DD6472"/>
    <w:rsid w:val="00DD7623"/>
    <w:rsid w:val="00DD7B8A"/>
    <w:rsid w:val="00DE0D8B"/>
    <w:rsid w:val="00DE302C"/>
    <w:rsid w:val="00DE457C"/>
    <w:rsid w:val="00DE5A46"/>
    <w:rsid w:val="00DE6181"/>
    <w:rsid w:val="00DF1EA9"/>
    <w:rsid w:val="00DF3213"/>
    <w:rsid w:val="00DF3E3B"/>
    <w:rsid w:val="00DF4790"/>
    <w:rsid w:val="00DF51BB"/>
    <w:rsid w:val="00DF55A7"/>
    <w:rsid w:val="00DF64F7"/>
    <w:rsid w:val="00DF6B39"/>
    <w:rsid w:val="00E01A87"/>
    <w:rsid w:val="00E02EC7"/>
    <w:rsid w:val="00E03A46"/>
    <w:rsid w:val="00E0575D"/>
    <w:rsid w:val="00E137C4"/>
    <w:rsid w:val="00E13A93"/>
    <w:rsid w:val="00E14B8A"/>
    <w:rsid w:val="00E17E8C"/>
    <w:rsid w:val="00E20155"/>
    <w:rsid w:val="00E23129"/>
    <w:rsid w:val="00E250B1"/>
    <w:rsid w:val="00E266E2"/>
    <w:rsid w:val="00E26BE5"/>
    <w:rsid w:val="00E3183E"/>
    <w:rsid w:val="00E35AD2"/>
    <w:rsid w:val="00E40B99"/>
    <w:rsid w:val="00E41BAE"/>
    <w:rsid w:val="00E423E3"/>
    <w:rsid w:val="00E42882"/>
    <w:rsid w:val="00E42DD7"/>
    <w:rsid w:val="00E42E24"/>
    <w:rsid w:val="00E42F3E"/>
    <w:rsid w:val="00E43C89"/>
    <w:rsid w:val="00E4417B"/>
    <w:rsid w:val="00E506C2"/>
    <w:rsid w:val="00E511D7"/>
    <w:rsid w:val="00E52A58"/>
    <w:rsid w:val="00E53C54"/>
    <w:rsid w:val="00E55275"/>
    <w:rsid w:val="00E568D5"/>
    <w:rsid w:val="00E57114"/>
    <w:rsid w:val="00E57265"/>
    <w:rsid w:val="00E6185D"/>
    <w:rsid w:val="00E652A3"/>
    <w:rsid w:val="00E654A9"/>
    <w:rsid w:val="00E65C82"/>
    <w:rsid w:val="00E66A2C"/>
    <w:rsid w:val="00E66A70"/>
    <w:rsid w:val="00E70C98"/>
    <w:rsid w:val="00E745A6"/>
    <w:rsid w:val="00E75891"/>
    <w:rsid w:val="00E8280E"/>
    <w:rsid w:val="00E833AC"/>
    <w:rsid w:val="00E83410"/>
    <w:rsid w:val="00E835B9"/>
    <w:rsid w:val="00E83CE4"/>
    <w:rsid w:val="00E84211"/>
    <w:rsid w:val="00E846FD"/>
    <w:rsid w:val="00E91CB3"/>
    <w:rsid w:val="00E92241"/>
    <w:rsid w:val="00E92706"/>
    <w:rsid w:val="00E92E78"/>
    <w:rsid w:val="00E95070"/>
    <w:rsid w:val="00EA0351"/>
    <w:rsid w:val="00EA0411"/>
    <w:rsid w:val="00EA269C"/>
    <w:rsid w:val="00EA4637"/>
    <w:rsid w:val="00EA4D14"/>
    <w:rsid w:val="00EA6DD7"/>
    <w:rsid w:val="00EA7EC3"/>
    <w:rsid w:val="00EB1A3A"/>
    <w:rsid w:val="00EB3255"/>
    <w:rsid w:val="00EB4155"/>
    <w:rsid w:val="00EB4BDE"/>
    <w:rsid w:val="00EB63BB"/>
    <w:rsid w:val="00EB743A"/>
    <w:rsid w:val="00EB749B"/>
    <w:rsid w:val="00EC11C5"/>
    <w:rsid w:val="00EC282F"/>
    <w:rsid w:val="00EC7CFB"/>
    <w:rsid w:val="00ED05CF"/>
    <w:rsid w:val="00ED1D83"/>
    <w:rsid w:val="00ED6465"/>
    <w:rsid w:val="00ED741C"/>
    <w:rsid w:val="00EE0350"/>
    <w:rsid w:val="00EE08B4"/>
    <w:rsid w:val="00EE11DD"/>
    <w:rsid w:val="00EE45F7"/>
    <w:rsid w:val="00EE5280"/>
    <w:rsid w:val="00EE6612"/>
    <w:rsid w:val="00EE6787"/>
    <w:rsid w:val="00EF018C"/>
    <w:rsid w:val="00EF1732"/>
    <w:rsid w:val="00EF1EF0"/>
    <w:rsid w:val="00EF2000"/>
    <w:rsid w:val="00EF3B1E"/>
    <w:rsid w:val="00EF3D04"/>
    <w:rsid w:val="00EF4BF2"/>
    <w:rsid w:val="00EF58F6"/>
    <w:rsid w:val="00EF785B"/>
    <w:rsid w:val="00F02EA5"/>
    <w:rsid w:val="00F06BE9"/>
    <w:rsid w:val="00F07CAB"/>
    <w:rsid w:val="00F10FED"/>
    <w:rsid w:val="00F11D6F"/>
    <w:rsid w:val="00F11E29"/>
    <w:rsid w:val="00F15277"/>
    <w:rsid w:val="00F200CD"/>
    <w:rsid w:val="00F20213"/>
    <w:rsid w:val="00F31210"/>
    <w:rsid w:val="00F33587"/>
    <w:rsid w:val="00F34966"/>
    <w:rsid w:val="00F3635B"/>
    <w:rsid w:val="00F41BEB"/>
    <w:rsid w:val="00F4296E"/>
    <w:rsid w:val="00F43A5D"/>
    <w:rsid w:val="00F4590B"/>
    <w:rsid w:val="00F470F2"/>
    <w:rsid w:val="00F47277"/>
    <w:rsid w:val="00F54BB3"/>
    <w:rsid w:val="00F57D69"/>
    <w:rsid w:val="00F673A9"/>
    <w:rsid w:val="00F701AB"/>
    <w:rsid w:val="00F71E5B"/>
    <w:rsid w:val="00F75542"/>
    <w:rsid w:val="00F7659B"/>
    <w:rsid w:val="00F82053"/>
    <w:rsid w:val="00F878CD"/>
    <w:rsid w:val="00F92274"/>
    <w:rsid w:val="00F94C47"/>
    <w:rsid w:val="00F95F5B"/>
    <w:rsid w:val="00FA02F4"/>
    <w:rsid w:val="00FA1630"/>
    <w:rsid w:val="00FA1959"/>
    <w:rsid w:val="00FA27CD"/>
    <w:rsid w:val="00FA2B02"/>
    <w:rsid w:val="00FA38C9"/>
    <w:rsid w:val="00FA4511"/>
    <w:rsid w:val="00FA7410"/>
    <w:rsid w:val="00FA7F73"/>
    <w:rsid w:val="00FB5419"/>
    <w:rsid w:val="00FB73FE"/>
    <w:rsid w:val="00FC2339"/>
    <w:rsid w:val="00FC4389"/>
    <w:rsid w:val="00FC6B19"/>
    <w:rsid w:val="00FD3D7C"/>
    <w:rsid w:val="00FD3F84"/>
    <w:rsid w:val="00FD75CF"/>
    <w:rsid w:val="00FD76EF"/>
    <w:rsid w:val="00FD7A89"/>
    <w:rsid w:val="00FE0AFC"/>
    <w:rsid w:val="00FE4F08"/>
    <w:rsid w:val="00FE5607"/>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6AF0"/>
    <w:pPr>
      <w:spacing w:after="200" w:line="276" w:lineRule="auto"/>
    </w:pPr>
    <w:rPr>
      <w:sz w:val="22"/>
      <w:szCs w:val="22"/>
      <w:lang w:eastAsia="en-US"/>
    </w:rPr>
  </w:style>
  <w:style w:type="paragraph" w:styleId="Heading1">
    <w:name w:val="heading 1"/>
    <w:basedOn w:val="Normal"/>
    <w:next w:val="Normal"/>
    <w:link w:val="Heading1Char"/>
    <w:uiPriority w:val="9"/>
    <w:qFormat/>
    <w:rsid w:val="00A56B0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A56B01"/>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C843ED"/>
    <w:pPr>
      <w:keepNext/>
      <w:keepLines/>
      <w:spacing w:before="200" w:after="0"/>
      <w:outlineLvl w:val="2"/>
    </w:pPr>
    <w:rPr>
      <w:rFonts w:ascii="Cambria" w:eastAsia="Times New Roman" w:hAnsi="Cambria"/>
      <w:b/>
      <w:bCs/>
      <w:color w:val="4F81BD"/>
      <w:sz w:val="20"/>
      <w:szCs w:val="20"/>
    </w:rPr>
  </w:style>
  <w:style w:type="paragraph" w:styleId="Heading4">
    <w:name w:val="heading 4"/>
    <w:basedOn w:val="Normal"/>
    <w:next w:val="Normal"/>
    <w:link w:val="Heading4Char"/>
    <w:uiPriority w:val="9"/>
    <w:unhideWhenUsed/>
    <w:qFormat/>
    <w:rsid w:val="00B15C0F"/>
    <w:pPr>
      <w:keepNext/>
      <w:keepLines/>
      <w:spacing w:before="200" w:after="0"/>
      <w:outlineLvl w:val="3"/>
    </w:pPr>
    <w:rPr>
      <w:rFonts w:ascii="Cambria" w:eastAsia="Times New Roman" w:hAnsi="Cambria"/>
      <w:b/>
      <w:bCs/>
      <w:i/>
      <w:iCs/>
      <w:color w:val="4F81BD"/>
      <w:sz w:val="20"/>
      <w:szCs w:val="20"/>
    </w:rPr>
  </w:style>
  <w:style w:type="paragraph" w:styleId="Heading5">
    <w:name w:val="heading 5"/>
    <w:basedOn w:val="Normal"/>
    <w:next w:val="Normal"/>
    <w:link w:val="Heading5Char"/>
    <w:uiPriority w:val="9"/>
    <w:unhideWhenUsed/>
    <w:qFormat/>
    <w:rsid w:val="00B15C0F"/>
    <w:pPr>
      <w:keepNext/>
      <w:keepLines/>
      <w:spacing w:before="200" w:after="0"/>
      <w:outlineLvl w:val="4"/>
    </w:pPr>
    <w:rPr>
      <w:rFonts w:ascii="Cambria" w:eastAsia="Times New Roman" w:hAnsi="Cambria"/>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240B"/>
    <w:pPr>
      <w:tabs>
        <w:tab w:val="center" w:pos="4536"/>
        <w:tab w:val="right" w:pos="9072"/>
      </w:tabs>
      <w:spacing w:after="0" w:line="240" w:lineRule="auto"/>
    </w:pPr>
  </w:style>
  <w:style w:type="character" w:customStyle="1" w:styleId="HeaderChar">
    <w:name w:val="Header Char"/>
    <w:basedOn w:val="DefaultParagraphFont"/>
    <w:link w:val="Header"/>
    <w:uiPriority w:val="99"/>
    <w:rsid w:val="0079240B"/>
  </w:style>
  <w:style w:type="paragraph" w:styleId="Footer">
    <w:name w:val="footer"/>
    <w:basedOn w:val="Normal"/>
    <w:link w:val="FooterChar"/>
    <w:uiPriority w:val="99"/>
    <w:unhideWhenUsed/>
    <w:rsid w:val="0079240B"/>
    <w:pPr>
      <w:tabs>
        <w:tab w:val="center" w:pos="4536"/>
        <w:tab w:val="right" w:pos="9072"/>
      </w:tabs>
      <w:spacing w:after="0" w:line="240" w:lineRule="auto"/>
    </w:pPr>
  </w:style>
  <w:style w:type="character" w:customStyle="1" w:styleId="FooterChar">
    <w:name w:val="Footer Char"/>
    <w:basedOn w:val="DefaultParagraphFont"/>
    <w:link w:val="Footer"/>
    <w:uiPriority w:val="99"/>
    <w:rsid w:val="0079240B"/>
  </w:style>
  <w:style w:type="character" w:customStyle="1" w:styleId="Heading1Char">
    <w:name w:val="Heading 1 Char"/>
    <w:link w:val="Heading1"/>
    <w:uiPriority w:val="9"/>
    <w:rsid w:val="00A56B01"/>
    <w:rPr>
      <w:rFonts w:ascii="Cambria" w:eastAsia="Times New Roman" w:hAnsi="Cambria" w:cs="Times New Roman"/>
      <w:b/>
      <w:bCs/>
      <w:color w:val="365F91"/>
      <w:sz w:val="28"/>
      <w:szCs w:val="28"/>
    </w:rPr>
  </w:style>
  <w:style w:type="character" w:customStyle="1" w:styleId="Heading2Char">
    <w:name w:val="Heading 2 Char"/>
    <w:link w:val="Heading2"/>
    <w:uiPriority w:val="9"/>
    <w:rsid w:val="00A56B01"/>
    <w:rPr>
      <w:rFonts w:ascii="Cambria" w:eastAsia="Times New Roman" w:hAnsi="Cambria" w:cs="Times New Roman"/>
      <w:b/>
      <w:bCs/>
      <w:color w:val="4F81BD"/>
      <w:sz w:val="26"/>
      <w:szCs w:val="26"/>
    </w:rPr>
  </w:style>
  <w:style w:type="character" w:customStyle="1" w:styleId="Heading3Char">
    <w:name w:val="Heading 3 Char"/>
    <w:link w:val="Heading3"/>
    <w:uiPriority w:val="9"/>
    <w:rsid w:val="00C843ED"/>
    <w:rPr>
      <w:rFonts w:ascii="Cambria" w:eastAsia="Times New Roman" w:hAnsi="Cambria" w:cs="Times New Roman"/>
      <w:b/>
      <w:bCs/>
      <w:color w:val="4F81BD"/>
    </w:rPr>
  </w:style>
  <w:style w:type="paragraph" w:styleId="ListParagraph">
    <w:name w:val="List Paragraph"/>
    <w:basedOn w:val="Normal"/>
    <w:uiPriority w:val="99"/>
    <w:qFormat/>
    <w:rsid w:val="00B15C0F"/>
    <w:pPr>
      <w:ind w:left="720"/>
      <w:contextualSpacing/>
    </w:pPr>
  </w:style>
  <w:style w:type="character" w:customStyle="1" w:styleId="Heading4Char">
    <w:name w:val="Heading 4 Char"/>
    <w:link w:val="Heading4"/>
    <w:uiPriority w:val="9"/>
    <w:rsid w:val="00B15C0F"/>
    <w:rPr>
      <w:rFonts w:ascii="Cambria" w:eastAsia="Times New Roman" w:hAnsi="Cambria" w:cs="Times New Roman"/>
      <w:b/>
      <w:bCs/>
      <w:i/>
      <w:iCs/>
      <w:color w:val="4F81BD"/>
    </w:rPr>
  </w:style>
  <w:style w:type="character" w:customStyle="1" w:styleId="Heading5Char">
    <w:name w:val="Heading 5 Char"/>
    <w:link w:val="Heading5"/>
    <w:uiPriority w:val="9"/>
    <w:rsid w:val="00B15C0F"/>
    <w:rPr>
      <w:rFonts w:ascii="Cambria" w:eastAsia="Times New Roman" w:hAnsi="Cambria" w:cs="Times New Roman"/>
      <w:color w:val="243F60"/>
    </w:rPr>
  </w:style>
  <w:style w:type="paragraph" w:styleId="TOC2">
    <w:name w:val="toc 2"/>
    <w:basedOn w:val="Normal"/>
    <w:next w:val="Normal"/>
    <w:autoRedefine/>
    <w:uiPriority w:val="39"/>
    <w:unhideWhenUsed/>
    <w:qFormat/>
    <w:rsid w:val="007771E0"/>
    <w:pPr>
      <w:spacing w:after="100"/>
      <w:ind w:left="220"/>
    </w:pPr>
  </w:style>
  <w:style w:type="paragraph" w:styleId="TOC1">
    <w:name w:val="toc 1"/>
    <w:basedOn w:val="Normal"/>
    <w:next w:val="Normal"/>
    <w:autoRedefine/>
    <w:uiPriority w:val="39"/>
    <w:unhideWhenUsed/>
    <w:qFormat/>
    <w:rsid w:val="007771E0"/>
    <w:pPr>
      <w:spacing w:after="100"/>
    </w:pPr>
  </w:style>
  <w:style w:type="paragraph" w:styleId="TOC4">
    <w:name w:val="toc 4"/>
    <w:basedOn w:val="Normal"/>
    <w:next w:val="Normal"/>
    <w:autoRedefine/>
    <w:uiPriority w:val="39"/>
    <w:unhideWhenUsed/>
    <w:rsid w:val="007771E0"/>
    <w:pPr>
      <w:spacing w:after="100"/>
      <w:ind w:left="660"/>
    </w:pPr>
  </w:style>
  <w:style w:type="paragraph" w:styleId="TOC5">
    <w:name w:val="toc 5"/>
    <w:basedOn w:val="Normal"/>
    <w:next w:val="Normal"/>
    <w:autoRedefine/>
    <w:uiPriority w:val="39"/>
    <w:unhideWhenUsed/>
    <w:rsid w:val="007771E0"/>
    <w:pPr>
      <w:spacing w:after="100"/>
      <w:ind w:left="880"/>
    </w:pPr>
  </w:style>
  <w:style w:type="paragraph" w:styleId="TOC3">
    <w:name w:val="toc 3"/>
    <w:basedOn w:val="Normal"/>
    <w:next w:val="Normal"/>
    <w:autoRedefine/>
    <w:uiPriority w:val="39"/>
    <w:unhideWhenUsed/>
    <w:qFormat/>
    <w:rsid w:val="007771E0"/>
    <w:pPr>
      <w:spacing w:after="100"/>
      <w:ind w:left="440"/>
    </w:pPr>
  </w:style>
  <w:style w:type="paragraph" w:styleId="TOC6">
    <w:name w:val="toc 6"/>
    <w:basedOn w:val="Normal"/>
    <w:next w:val="Normal"/>
    <w:autoRedefine/>
    <w:uiPriority w:val="39"/>
    <w:unhideWhenUsed/>
    <w:rsid w:val="007771E0"/>
    <w:pPr>
      <w:spacing w:after="100"/>
      <w:ind w:left="1100"/>
    </w:pPr>
    <w:rPr>
      <w:rFonts w:eastAsia="Times New Roman"/>
      <w:lang w:eastAsia="bg-BG"/>
    </w:rPr>
  </w:style>
  <w:style w:type="paragraph" w:styleId="TOC7">
    <w:name w:val="toc 7"/>
    <w:basedOn w:val="Normal"/>
    <w:next w:val="Normal"/>
    <w:autoRedefine/>
    <w:uiPriority w:val="39"/>
    <w:unhideWhenUsed/>
    <w:rsid w:val="007771E0"/>
    <w:pPr>
      <w:spacing w:after="100"/>
      <w:ind w:left="1320"/>
    </w:pPr>
    <w:rPr>
      <w:rFonts w:eastAsia="Times New Roman"/>
      <w:lang w:eastAsia="bg-BG"/>
    </w:rPr>
  </w:style>
  <w:style w:type="paragraph" w:styleId="TOC8">
    <w:name w:val="toc 8"/>
    <w:basedOn w:val="Normal"/>
    <w:next w:val="Normal"/>
    <w:autoRedefine/>
    <w:uiPriority w:val="39"/>
    <w:unhideWhenUsed/>
    <w:rsid w:val="007771E0"/>
    <w:pPr>
      <w:spacing w:after="100"/>
      <w:ind w:left="1540"/>
    </w:pPr>
    <w:rPr>
      <w:rFonts w:eastAsia="Times New Roman"/>
      <w:lang w:eastAsia="bg-BG"/>
    </w:rPr>
  </w:style>
  <w:style w:type="paragraph" w:styleId="TOC9">
    <w:name w:val="toc 9"/>
    <w:basedOn w:val="Normal"/>
    <w:next w:val="Normal"/>
    <w:autoRedefine/>
    <w:uiPriority w:val="39"/>
    <w:unhideWhenUsed/>
    <w:rsid w:val="007771E0"/>
    <w:pPr>
      <w:spacing w:after="100"/>
      <w:ind w:left="1760"/>
    </w:pPr>
    <w:rPr>
      <w:rFonts w:eastAsia="Times New Roman"/>
      <w:lang w:eastAsia="bg-BG"/>
    </w:rPr>
  </w:style>
  <w:style w:type="character" w:styleId="Hyperlink">
    <w:name w:val="Hyperlink"/>
    <w:uiPriority w:val="99"/>
    <w:unhideWhenUsed/>
    <w:rsid w:val="007771E0"/>
    <w:rPr>
      <w:color w:val="0000FF"/>
      <w:u w:val="single"/>
    </w:rPr>
  </w:style>
  <w:style w:type="paragraph" w:styleId="BalloonText">
    <w:name w:val="Balloon Text"/>
    <w:basedOn w:val="Normal"/>
    <w:link w:val="BalloonTextChar"/>
    <w:uiPriority w:val="99"/>
    <w:semiHidden/>
    <w:unhideWhenUsed/>
    <w:rsid w:val="000E1F5E"/>
    <w:pPr>
      <w:spacing w:after="0" w:line="240" w:lineRule="auto"/>
    </w:pPr>
    <w:rPr>
      <w:rFonts w:ascii="Tahoma" w:hAnsi="Tahoma"/>
      <w:sz w:val="16"/>
      <w:szCs w:val="16"/>
    </w:rPr>
  </w:style>
  <w:style w:type="character" w:customStyle="1" w:styleId="BalloonTextChar">
    <w:name w:val="Balloon Text Char"/>
    <w:link w:val="BalloonText"/>
    <w:uiPriority w:val="99"/>
    <w:semiHidden/>
    <w:rsid w:val="000E1F5E"/>
    <w:rPr>
      <w:rFonts w:ascii="Tahoma" w:hAnsi="Tahoma" w:cs="Tahoma"/>
      <w:sz w:val="16"/>
      <w:szCs w:val="16"/>
    </w:rPr>
  </w:style>
  <w:style w:type="numbering" w:customStyle="1" w:styleId="Style1">
    <w:name w:val="Style1"/>
    <w:uiPriority w:val="99"/>
    <w:rsid w:val="00B055C9"/>
    <w:pPr>
      <w:numPr>
        <w:numId w:val="8"/>
      </w:numPr>
    </w:pPr>
  </w:style>
  <w:style w:type="numbering" w:customStyle="1" w:styleId="Style2">
    <w:name w:val="Style2"/>
    <w:uiPriority w:val="99"/>
    <w:rsid w:val="00DF1EA9"/>
    <w:pPr>
      <w:numPr>
        <w:numId w:val="9"/>
      </w:numPr>
    </w:pPr>
  </w:style>
  <w:style w:type="paragraph" w:styleId="NormalWeb">
    <w:name w:val="Normal (Web)"/>
    <w:basedOn w:val="Normal"/>
    <w:uiPriority w:val="99"/>
    <w:unhideWhenUsed/>
    <w:rsid w:val="00D632D3"/>
    <w:pPr>
      <w:spacing w:before="100" w:beforeAutospacing="1" w:after="100" w:afterAutospacing="1" w:line="240" w:lineRule="auto"/>
    </w:pPr>
    <w:rPr>
      <w:rFonts w:ascii="Times New Roman" w:eastAsia="Times New Roman" w:hAnsi="Times New Roman"/>
      <w:sz w:val="24"/>
      <w:szCs w:val="24"/>
      <w:lang w:eastAsia="bg-BG"/>
    </w:rPr>
  </w:style>
  <w:style w:type="paragraph" w:styleId="TOCHeading">
    <w:name w:val="TOC Heading"/>
    <w:basedOn w:val="Heading1"/>
    <w:next w:val="Normal"/>
    <w:uiPriority w:val="39"/>
    <w:semiHidden/>
    <w:unhideWhenUsed/>
    <w:qFormat/>
    <w:rsid w:val="00AD54DD"/>
    <w:pPr>
      <w:outlineLvl w:val="9"/>
    </w:pPr>
    <w:rPr>
      <w:lang w:val="en-US"/>
    </w:rPr>
  </w:style>
  <w:style w:type="paragraph" w:styleId="NoSpacing">
    <w:name w:val="No Spacing"/>
    <w:uiPriority w:val="1"/>
    <w:qFormat/>
    <w:rsid w:val="00922129"/>
    <w:rPr>
      <w:sz w:val="22"/>
      <w:szCs w:val="22"/>
      <w:lang w:eastAsia="en-US"/>
    </w:rPr>
  </w:style>
  <w:style w:type="table" w:styleId="TableGrid">
    <w:name w:val="Table Grid"/>
    <w:basedOn w:val="TableNormal"/>
    <w:uiPriority w:val="59"/>
    <w:rsid w:val="00C10D6E"/>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le1">
    <w:name w:val="Title1"/>
    <w:basedOn w:val="DefaultParagraphFont"/>
    <w:rsid w:val="00094409"/>
  </w:style>
  <w:style w:type="character" w:styleId="CommentReference">
    <w:name w:val="annotation reference"/>
    <w:basedOn w:val="DefaultParagraphFont"/>
    <w:uiPriority w:val="99"/>
    <w:semiHidden/>
    <w:unhideWhenUsed/>
    <w:rsid w:val="00321EEE"/>
    <w:rPr>
      <w:sz w:val="16"/>
      <w:szCs w:val="16"/>
    </w:rPr>
  </w:style>
  <w:style w:type="paragraph" w:styleId="CommentText">
    <w:name w:val="annotation text"/>
    <w:basedOn w:val="Normal"/>
    <w:link w:val="CommentTextChar"/>
    <w:uiPriority w:val="99"/>
    <w:semiHidden/>
    <w:unhideWhenUsed/>
    <w:rsid w:val="00321EEE"/>
    <w:pPr>
      <w:spacing w:line="240" w:lineRule="auto"/>
    </w:pPr>
    <w:rPr>
      <w:sz w:val="20"/>
      <w:szCs w:val="20"/>
    </w:rPr>
  </w:style>
  <w:style w:type="character" w:customStyle="1" w:styleId="CommentTextChar">
    <w:name w:val="Comment Text Char"/>
    <w:basedOn w:val="DefaultParagraphFont"/>
    <w:link w:val="CommentText"/>
    <w:uiPriority w:val="99"/>
    <w:semiHidden/>
    <w:rsid w:val="00321EEE"/>
    <w:rPr>
      <w:lang w:eastAsia="en-US"/>
    </w:rPr>
  </w:style>
  <w:style w:type="paragraph" w:styleId="CommentSubject">
    <w:name w:val="annotation subject"/>
    <w:basedOn w:val="CommentText"/>
    <w:next w:val="CommentText"/>
    <w:link w:val="CommentSubjectChar"/>
    <w:uiPriority w:val="99"/>
    <w:semiHidden/>
    <w:unhideWhenUsed/>
    <w:rsid w:val="00321EEE"/>
    <w:rPr>
      <w:b/>
      <w:bCs/>
    </w:rPr>
  </w:style>
  <w:style w:type="character" w:customStyle="1" w:styleId="CommentSubjectChar">
    <w:name w:val="Comment Subject Char"/>
    <w:basedOn w:val="CommentTextChar"/>
    <w:link w:val="CommentSubject"/>
    <w:uiPriority w:val="99"/>
    <w:semiHidden/>
    <w:rsid w:val="00321EEE"/>
    <w:rPr>
      <w:b/>
      <w:bCs/>
      <w:lang w:eastAsia="en-US"/>
    </w:rPr>
  </w:style>
</w:styles>
</file>

<file path=word/webSettings.xml><?xml version="1.0" encoding="utf-8"?>
<w:webSettings xmlns:r="http://schemas.openxmlformats.org/officeDocument/2006/relationships" xmlns:w="http://schemas.openxmlformats.org/wordprocessingml/2006/main">
  <w:divs>
    <w:div w:id="9332298">
      <w:bodyDiv w:val="1"/>
      <w:marLeft w:val="0"/>
      <w:marRight w:val="0"/>
      <w:marTop w:val="0"/>
      <w:marBottom w:val="0"/>
      <w:divBdr>
        <w:top w:val="none" w:sz="0" w:space="0" w:color="auto"/>
        <w:left w:val="none" w:sz="0" w:space="0" w:color="auto"/>
        <w:bottom w:val="none" w:sz="0" w:space="0" w:color="auto"/>
        <w:right w:val="none" w:sz="0" w:space="0" w:color="auto"/>
      </w:divBdr>
    </w:div>
    <w:div w:id="79982606">
      <w:bodyDiv w:val="1"/>
      <w:marLeft w:val="0"/>
      <w:marRight w:val="0"/>
      <w:marTop w:val="0"/>
      <w:marBottom w:val="0"/>
      <w:divBdr>
        <w:top w:val="none" w:sz="0" w:space="0" w:color="auto"/>
        <w:left w:val="none" w:sz="0" w:space="0" w:color="auto"/>
        <w:bottom w:val="none" w:sz="0" w:space="0" w:color="auto"/>
        <w:right w:val="none" w:sz="0" w:space="0" w:color="auto"/>
      </w:divBdr>
    </w:div>
    <w:div w:id="112136721">
      <w:bodyDiv w:val="1"/>
      <w:marLeft w:val="0"/>
      <w:marRight w:val="0"/>
      <w:marTop w:val="0"/>
      <w:marBottom w:val="0"/>
      <w:divBdr>
        <w:top w:val="none" w:sz="0" w:space="0" w:color="auto"/>
        <w:left w:val="none" w:sz="0" w:space="0" w:color="auto"/>
        <w:bottom w:val="none" w:sz="0" w:space="0" w:color="auto"/>
        <w:right w:val="none" w:sz="0" w:space="0" w:color="auto"/>
      </w:divBdr>
    </w:div>
    <w:div w:id="121577827">
      <w:bodyDiv w:val="1"/>
      <w:marLeft w:val="0"/>
      <w:marRight w:val="0"/>
      <w:marTop w:val="0"/>
      <w:marBottom w:val="0"/>
      <w:divBdr>
        <w:top w:val="none" w:sz="0" w:space="0" w:color="auto"/>
        <w:left w:val="none" w:sz="0" w:space="0" w:color="auto"/>
        <w:bottom w:val="none" w:sz="0" w:space="0" w:color="auto"/>
        <w:right w:val="none" w:sz="0" w:space="0" w:color="auto"/>
      </w:divBdr>
    </w:div>
    <w:div w:id="153035539">
      <w:bodyDiv w:val="1"/>
      <w:marLeft w:val="0"/>
      <w:marRight w:val="0"/>
      <w:marTop w:val="0"/>
      <w:marBottom w:val="0"/>
      <w:divBdr>
        <w:top w:val="none" w:sz="0" w:space="0" w:color="auto"/>
        <w:left w:val="none" w:sz="0" w:space="0" w:color="auto"/>
        <w:bottom w:val="none" w:sz="0" w:space="0" w:color="auto"/>
        <w:right w:val="none" w:sz="0" w:space="0" w:color="auto"/>
      </w:divBdr>
    </w:div>
    <w:div w:id="155612898">
      <w:bodyDiv w:val="1"/>
      <w:marLeft w:val="0"/>
      <w:marRight w:val="0"/>
      <w:marTop w:val="0"/>
      <w:marBottom w:val="0"/>
      <w:divBdr>
        <w:top w:val="none" w:sz="0" w:space="0" w:color="auto"/>
        <w:left w:val="none" w:sz="0" w:space="0" w:color="auto"/>
        <w:bottom w:val="none" w:sz="0" w:space="0" w:color="auto"/>
        <w:right w:val="none" w:sz="0" w:space="0" w:color="auto"/>
      </w:divBdr>
    </w:div>
    <w:div w:id="166753462">
      <w:bodyDiv w:val="1"/>
      <w:marLeft w:val="0"/>
      <w:marRight w:val="0"/>
      <w:marTop w:val="0"/>
      <w:marBottom w:val="0"/>
      <w:divBdr>
        <w:top w:val="none" w:sz="0" w:space="0" w:color="auto"/>
        <w:left w:val="none" w:sz="0" w:space="0" w:color="auto"/>
        <w:bottom w:val="none" w:sz="0" w:space="0" w:color="auto"/>
        <w:right w:val="none" w:sz="0" w:space="0" w:color="auto"/>
      </w:divBdr>
    </w:div>
    <w:div w:id="169029461">
      <w:bodyDiv w:val="1"/>
      <w:marLeft w:val="0"/>
      <w:marRight w:val="0"/>
      <w:marTop w:val="0"/>
      <w:marBottom w:val="0"/>
      <w:divBdr>
        <w:top w:val="none" w:sz="0" w:space="0" w:color="auto"/>
        <w:left w:val="none" w:sz="0" w:space="0" w:color="auto"/>
        <w:bottom w:val="none" w:sz="0" w:space="0" w:color="auto"/>
        <w:right w:val="none" w:sz="0" w:space="0" w:color="auto"/>
      </w:divBdr>
    </w:div>
    <w:div w:id="231670550">
      <w:bodyDiv w:val="1"/>
      <w:marLeft w:val="0"/>
      <w:marRight w:val="0"/>
      <w:marTop w:val="0"/>
      <w:marBottom w:val="0"/>
      <w:divBdr>
        <w:top w:val="none" w:sz="0" w:space="0" w:color="auto"/>
        <w:left w:val="none" w:sz="0" w:space="0" w:color="auto"/>
        <w:bottom w:val="none" w:sz="0" w:space="0" w:color="auto"/>
        <w:right w:val="none" w:sz="0" w:space="0" w:color="auto"/>
      </w:divBdr>
    </w:div>
    <w:div w:id="231937423">
      <w:bodyDiv w:val="1"/>
      <w:marLeft w:val="0"/>
      <w:marRight w:val="0"/>
      <w:marTop w:val="0"/>
      <w:marBottom w:val="0"/>
      <w:divBdr>
        <w:top w:val="none" w:sz="0" w:space="0" w:color="auto"/>
        <w:left w:val="none" w:sz="0" w:space="0" w:color="auto"/>
        <w:bottom w:val="none" w:sz="0" w:space="0" w:color="auto"/>
        <w:right w:val="none" w:sz="0" w:space="0" w:color="auto"/>
      </w:divBdr>
    </w:div>
    <w:div w:id="250703692">
      <w:bodyDiv w:val="1"/>
      <w:marLeft w:val="0"/>
      <w:marRight w:val="0"/>
      <w:marTop w:val="0"/>
      <w:marBottom w:val="0"/>
      <w:divBdr>
        <w:top w:val="none" w:sz="0" w:space="0" w:color="auto"/>
        <w:left w:val="none" w:sz="0" w:space="0" w:color="auto"/>
        <w:bottom w:val="none" w:sz="0" w:space="0" w:color="auto"/>
        <w:right w:val="none" w:sz="0" w:space="0" w:color="auto"/>
      </w:divBdr>
    </w:div>
    <w:div w:id="283735213">
      <w:bodyDiv w:val="1"/>
      <w:marLeft w:val="0"/>
      <w:marRight w:val="0"/>
      <w:marTop w:val="0"/>
      <w:marBottom w:val="0"/>
      <w:divBdr>
        <w:top w:val="none" w:sz="0" w:space="0" w:color="auto"/>
        <w:left w:val="none" w:sz="0" w:space="0" w:color="auto"/>
        <w:bottom w:val="none" w:sz="0" w:space="0" w:color="auto"/>
        <w:right w:val="none" w:sz="0" w:space="0" w:color="auto"/>
      </w:divBdr>
    </w:div>
    <w:div w:id="340200057">
      <w:bodyDiv w:val="1"/>
      <w:marLeft w:val="0"/>
      <w:marRight w:val="0"/>
      <w:marTop w:val="0"/>
      <w:marBottom w:val="0"/>
      <w:divBdr>
        <w:top w:val="none" w:sz="0" w:space="0" w:color="auto"/>
        <w:left w:val="none" w:sz="0" w:space="0" w:color="auto"/>
        <w:bottom w:val="none" w:sz="0" w:space="0" w:color="auto"/>
        <w:right w:val="none" w:sz="0" w:space="0" w:color="auto"/>
      </w:divBdr>
    </w:div>
    <w:div w:id="341518930">
      <w:bodyDiv w:val="1"/>
      <w:marLeft w:val="0"/>
      <w:marRight w:val="0"/>
      <w:marTop w:val="0"/>
      <w:marBottom w:val="0"/>
      <w:divBdr>
        <w:top w:val="none" w:sz="0" w:space="0" w:color="auto"/>
        <w:left w:val="none" w:sz="0" w:space="0" w:color="auto"/>
        <w:bottom w:val="none" w:sz="0" w:space="0" w:color="auto"/>
        <w:right w:val="none" w:sz="0" w:space="0" w:color="auto"/>
      </w:divBdr>
    </w:div>
    <w:div w:id="361439134">
      <w:bodyDiv w:val="1"/>
      <w:marLeft w:val="0"/>
      <w:marRight w:val="0"/>
      <w:marTop w:val="0"/>
      <w:marBottom w:val="0"/>
      <w:divBdr>
        <w:top w:val="none" w:sz="0" w:space="0" w:color="auto"/>
        <w:left w:val="none" w:sz="0" w:space="0" w:color="auto"/>
        <w:bottom w:val="none" w:sz="0" w:space="0" w:color="auto"/>
        <w:right w:val="none" w:sz="0" w:space="0" w:color="auto"/>
      </w:divBdr>
    </w:div>
    <w:div w:id="364598582">
      <w:bodyDiv w:val="1"/>
      <w:marLeft w:val="0"/>
      <w:marRight w:val="0"/>
      <w:marTop w:val="0"/>
      <w:marBottom w:val="0"/>
      <w:divBdr>
        <w:top w:val="none" w:sz="0" w:space="0" w:color="auto"/>
        <w:left w:val="none" w:sz="0" w:space="0" w:color="auto"/>
        <w:bottom w:val="none" w:sz="0" w:space="0" w:color="auto"/>
        <w:right w:val="none" w:sz="0" w:space="0" w:color="auto"/>
      </w:divBdr>
    </w:div>
    <w:div w:id="364989291">
      <w:bodyDiv w:val="1"/>
      <w:marLeft w:val="0"/>
      <w:marRight w:val="0"/>
      <w:marTop w:val="0"/>
      <w:marBottom w:val="0"/>
      <w:divBdr>
        <w:top w:val="none" w:sz="0" w:space="0" w:color="auto"/>
        <w:left w:val="none" w:sz="0" w:space="0" w:color="auto"/>
        <w:bottom w:val="none" w:sz="0" w:space="0" w:color="auto"/>
        <w:right w:val="none" w:sz="0" w:space="0" w:color="auto"/>
      </w:divBdr>
    </w:div>
    <w:div w:id="374816379">
      <w:bodyDiv w:val="1"/>
      <w:marLeft w:val="0"/>
      <w:marRight w:val="0"/>
      <w:marTop w:val="0"/>
      <w:marBottom w:val="0"/>
      <w:divBdr>
        <w:top w:val="none" w:sz="0" w:space="0" w:color="auto"/>
        <w:left w:val="none" w:sz="0" w:space="0" w:color="auto"/>
        <w:bottom w:val="none" w:sz="0" w:space="0" w:color="auto"/>
        <w:right w:val="none" w:sz="0" w:space="0" w:color="auto"/>
      </w:divBdr>
    </w:div>
    <w:div w:id="391999611">
      <w:bodyDiv w:val="1"/>
      <w:marLeft w:val="0"/>
      <w:marRight w:val="0"/>
      <w:marTop w:val="0"/>
      <w:marBottom w:val="0"/>
      <w:divBdr>
        <w:top w:val="none" w:sz="0" w:space="0" w:color="auto"/>
        <w:left w:val="none" w:sz="0" w:space="0" w:color="auto"/>
        <w:bottom w:val="none" w:sz="0" w:space="0" w:color="auto"/>
        <w:right w:val="none" w:sz="0" w:space="0" w:color="auto"/>
      </w:divBdr>
    </w:div>
    <w:div w:id="404498124">
      <w:bodyDiv w:val="1"/>
      <w:marLeft w:val="0"/>
      <w:marRight w:val="0"/>
      <w:marTop w:val="0"/>
      <w:marBottom w:val="0"/>
      <w:divBdr>
        <w:top w:val="none" w:sz="0" w:space="0" w:color="auto"/>
        <w:left w:val="none" w:sz="0" w:space="0" w:color="auto"/>
        <w:bottom w:val="none" w:sz="0" w:space="0" w:color="auto"/>
        <w:right w:val="none" w:sz="0" w:space="0" w:color="auto"/>
      </w:divBdr>
    </w:div>
    <w:div w:id="439839069">
      <w:bodyDiv w:val="1"/>
      <w:marLeft w:val="0"/>
      <w:marRight w:val="0"/>
      <w:marTop w:val="0"/>
      <w:marBottom w:val="0"/>
      <w:divBdr>
        <w:top w:val="none" w:sz="0" w:space="0" w:color="auto"/>
        <w:left w:val="none" w:sz="0" w:space="0" w:color="auto"/>
        <w:bottom w:val="none" w:sz="0" w:space="0" w:color="auto"/>
        <w:right w:val="none" w:sz="0" w:space="0" w:color="auto"/>
      </w:divBdr>
    </w:div>
    <w:div w:id="443885978">
      <w:bodyDiv w:val="1"/>
      <w:marLeft w:val="0"/>
      <w:marRight w:val="0"/>
      <w:marTop w:val="0"/>
      <w:marBottom w:val="0"/>
      <w:divBdr>
        <w:top w:val="none" w:sz="0" w:space="0" w:color="auto"/>
        <w:left w:val="none" w:sz="0" w:space="0" w:color="auto"/>
        <w:bottom w:val="none" w:sz="0" w:space="0" w:color="auto"/>
        <w:right w:val="none" w:sz="0" w:space="0" w:color="auto"/>
      </w:divBdr>
    </w:div>
    <w:div w:id="564488192">
      <w:bodyDiv w:val="1"/>
      <w:marLeft w:val="0"/>
      <w:marRight w:val="0"/>
      <w:marTop w:val="0"/>
      <w:marBottom w:val="0"/>
      <w:divBdr>
        <w:top w:val="none" w:sz="0" w:space="0" w:color="auto"/>
        <w:left w:val="none" w:sz="0" w:space="0" w:color="auto"/>
        <w:bottom w:val="none" w:sz="0" w:space="0" w:color="auto"/>
        <w:right w:val="none" w:sz="0" w:space="0" w:color="auto"/>
      </w:divBdr>
    </w:div>
    <w:div w:id="618418794">
      <w:bodyDiv w:val="1"/>
      <w:marLeft w:val="0"/>
      <w:marRight w:val="0"/>
      <w:marTop w:val="0"/>
      <w:marBottom w:val="0"/>
      <w:divBdr>
        <w:top w:val="none" w:sz="0" w:space="0" w:color="auto"/>
        <w:left w:val="none" w:sz="0" w:space="0" w:color="auto"/>
        <w:bottom w:val="none" w:sz="0" w:space="0" w:color="auto"/>
        <w:right w:val="none" w:sz="0" w:space="0" w:color="auto"/>
      </w:divBdr>
    </w:div>
    <w:div w:id="714084708">
      <w:bodyDiv w:val="1"/>
      <w:marLeft w:val="0"/>
      <w:marRight w:val="0"/>
      <w:marTop w:val="0"/>
      <w:marBottom w:val="0"/>
      <w:divBdr>
        <w:top w:val="none" w:sz="0" w:space="0" w:color="auto"/>
        <w:left w:val="none" w:sz="0" w:space="0" w:color="auto"/>
        <w:bottom w:val="none" w:sz="0" w:space="0" w:color="auto"/>
        <w:right w:val="none" w:sz="0" w:space="0" w:color="auto"/>
      </w:divBdr>
    </w:div>
    <w:div w:id="729498033">
      <w:bodyDiv w:val="1"/>
      <w:marLeft w:val="0"/>
      <w:marRight w:val="0"/>
      <w:marTop w:val="0"/>
      <w:marBottom w:val="0"/>
      <w:divBdr>
        <w:top w:val="none" w:sz="0" w:space="0" w:color="auto"/>
        <w:left w:val="none" w:sz="0" w:space="0" w:color="auto"/>
        <w:bottom w:val="none" w:sz="0" w:space="0" w:color="auto"/>
        <w:right w:val="none" w:sz="0" w:space="0" w:color="auto"/>
      </w:divBdr>
    </w:div>
    <w:div w:id="755249238">
      <w:bodyDiv w:val="1"/>
      <w:marLeft w:val="0"/>
      <w:marRight w:val="0"/>
      <w:marTop w:val="0"/>
      <w:marBottom w:val="0"/>
      <w:divBdr>
        <w:top w:val="none" w:sz="0" w:space="0" w:color="auto"/>
        <w:left w:val="none" w:sz="0" w:space="0" w:color="auto"/>
        <w:bottom w:val="none" w:sz="0" w:space="0" w:color="auto"/>
        <w:right w:val="none" w:sz="0" w:space="0" w:color="auto"/>
      </w:divBdr>
    </w:div>
    <w:div w:id="809252423">
      <w:bodyDiv w:val="1"/>
      <w:marLeft w:val="0"/>
      <w:marRight w:val="0"/>
      <w:marTop w:val="0"/>
      <w:marBottom w:val="0"/>
      <w:divBdr>
        <w:top w:val="none" w:sz="0" w:space="0" w:color="auto"/>
        <w:left w:val="none" w:sz="0" w:space="0" w:color="auto"/>
        <w:bottom w:val="none" w:sz="0" w:space="0" w:color="auto"/>
        <w:right w:val="none" w:sz="0" w:space="0" w:color="auto"/>
      </w:divBdr>
    </w:div>
    <w:div w:id="816410786">
      <w:bodyDiv w:val="1"/>
      <w:marLeft w:val="0"/>
      <w:marRight w:val="0"/>
      <w:marTop w:val="0"/>
      <w:marBottom w:val="0"/>
      <w:divBdr>
        <w:top w:val="none" w:sz="0" w:space="0" w:color="auto"/>
        <w:left w:val="none" w:sz="0" w:space="0" w:color="auto"/>
        <w:bottom w:val="none" w:sz="0" w:space="0" w:color="auto"/>
        <w:right w:val="none" w:sz="0" w:space="0" w:color="auto"/>
      </w:divBdr>
    </w:div>
    <w:div w:id="838468315">
      <w:bodyDiv w:val="1"/>
      <w:marLeft w:val="0"/>
      <w:marRight w:val="0"/>
      <w:marTop w:val="0"/>
      <w:marBottom w:val="0"/>
      <w:divBdr>
        <w:top w:val="none" w:sz="0" w:space="0" w:color="auto"/>
        <w:left w:val="none" w:sz="0" w:space="0" w:color="auto"/>
        <w:bottom w:val="none" w:sz="0" w:space="0" w:color="auto"/>
        <w:right w:val="none" w:sz="0" w:space="0" w:color="auto"/>
      </w:divBdr>
    </w:div>
    <w:div w:id="858809521">
      <w:bodyDiv w:val="1"/>
      <w:marLeft w:val="0"/>
      <w:marRight w:val="0"/>
      <w:marTop w:val="0"/>
      <w:marBottom w:val="0"/>
      <w:divBdr>
        <w:top w:val="none" w:sz="0" w:space="0" w:color="auto"/>
        <w:left w:val="none" w:sz="0" w:space="0" w:color="auto"/>
        <w:bottom w:val="none" w:sz="0" w:space="0" w:color="auto"/>
        <w:right w:val="none" w:sz="0" w:space="0" w:color="auto"/>
      </w:divBdr>
    </w:div>
    <w:div w:id="862593688">
      <w:bodyDiv w:val="1"/>
      <w:marLeft w:val="0"/>
      <w:marRight w:val="0"/>
      <w:marTop w:val="0"/>
      <w:marBottom w:val="0"/>
      <w:divBdr>
        <w:top w:val="none" w:sz="0" w:space="0" w:color="auto"/>
        <w:left w:val="none" w:sz="0" w:space="0" w:color="auto"/>
        <w:bottom w:val="none" w:sz="0" w:space="0" w:color="auto"/>
        <w:right w:val="none" w:sz="0" w:space="0" w:color="auto"/>
      </w:divBdr>
    </w:div>
    <w:div w:id="877087638">
      <w:bodyDiv w:val="1"/>
      <w:marLeft w:val="0"/>
      <w:marRight w:val="0"/>
      <w:marTop w:val="0"/>
      <w:marBottom w:val="0"/>
      <w:divBdr>
        <w:top w:val="none" w:sz="0" w:space="0" w:color="auto"/>
        <w:left w:val="none" w:sz="0" w:space="0" w:color="auto"/>
        <w:bottom w:val="none" w:sz="0" w:space="0" w:color="auto"/>
        <w:right w:val="none" w:sz="0" w:space="0" w:color="auto"/>
      </w:divBdr>
    </w:div>
    <w:div w:id="884949511">
      <w:bodyDiv w:val="1"/>
      <w:marLeft w:val="0"/>
      <w:marRight w:val="0"/>
      <w:marTop w:val="0"/>
      <w:marBottom w:val="0"/>
      <w:divBdr>
        <w:top w:val="none" w:sz="0" w:space="0" w:color="auto"/>
        <w:left w:val="none" w:sz="0" w:space="0" w:color="auto"/>
        <w:bottom w:val="none" w:sz="0" w:space="0" w:color="auto"/>
        <w:right w:val="none" w:sz="0" w:space="0" w:color="auto"/>
      </w:divBdr>
    </w:div>
    <w:div w:id="931083784">
      <w:bodyDiv w:val="1"/>
      <w:marLeft w:val="0"/>
      <w:marRight w:val="0"/>
      <w:marTop w:val="0"/>
      <w:marBottom w:val="0"/>
      <w:divBdr>
        <w:top w:val="none" w:sz="0" w:space="0" w:color="auto"/>
        <w:left w:val="none" w:sz="0" w:space="0" w:color="auto"/>
        <w:bottom w:val="none" w:sz="0" w:space="0" w:color="auto"/>
        <w:right w:val="none" w:sz="0" w:space="0" w:color="auto"/>
      </w:divBdr>
    </w:div>
    <w:div w:id="990325778">
      <w:bodyDiv w:val="1"/>
      <w:marLeft w:val="0"/>
      <w:marRight w:val="0"/>
      <w:marTop w:val="0"/>
      <w:marBottom w:val="0"/>
      <w:divBdr>
        <w:top w:val="none" w:sz="0" w:space="0" w:color="auto"/>
        <w:left w:val="none" w:sz="0" w:space="0" w:color="auto"/>
        <w:bottom w:val="none" w:sz="0" w:space="0" w:color="auto"/>
        <w:right w:val="none" w:sz="0" w:space="0" w:color="auto"/>
      </w:divBdr>
    </w:div>
    <w:div w:id="990714922">
      <w:bodyDiv w:val="1"/>
      <w:marLeft w:val="0"/>
      <w:marRight w:val="0"/>
      <w:marTop w:val="0"/>
      <w:marBottom w:val="0"/>
      <w:divBdr>
        <w:top w:val="none" w:sz="0" w:space="0" w:color="auto"/>
        <w:left w:val="none" w:sz="0" w:space="0" w:color="auto"/>
        <w:bottom w:val="none" w:sz="0" w:space="0" w:color="auto"/>
        <w:right w:val="none" w:sz="0" w:space="0" w:color="auto"/>
      </w:divBdr>
    </w:div>
    <w:div w:id="1000817587">
      <w:bodyDiv w:val="1"/>
      <w:marLeft w:val="0"/>
      <w:marRight w:val="0"/>
      <w:marTop w:val="0"/>
      <w:marBottom w:val="0"/>
      <w:divBdr>
        <w:top w:val="none" w:sz="0" w:space="0" w:color="auto"/>
        <w:left w:val="none" w:sz="0" w:space="0" w:color="auto"/>
        <w:bottom w:val="none" w:sz="0" w:space="0" w:color="auto"/>
        <w:right w:val="none" w:sz="0" w:space="0" w:color="auto"/>
      </w:divBdr>
    </w:div>
    <w:div w:id="1064327804">
      <w:bodyDiv w:val="1"/>
      <w:marLeft w:val="0"/>
      <w:marRight w:val="0"/>
      <w:marTop w:val="0"/>
      <w:marBottom w:val="0"/>
      <w:divBdr>
        <w:top w:val="none" w:sz="0" w:space="0" w:color="auto"/>
        <w:left w:val="none" w:sz="0" w:space="0" w:color="auto"/>
        <w:bottom w:val="none" w:sz="0" w:space="0" w:color="auto"/>
        <w:right w:val="none" w:sz="0" w:space="0" w:color="auto"/>
      </w:divBdr>
    </w:div>
    <w:div w:id="1070422364">
      <w:bodyDiv w:val="1"/>
      <w:marLeft w:val="0"/>
      <w:marRight w:val="0"/>
      <w:marTop w:val="0"/>
      <w:marBottom w:val="0"/>
      <w:divBdr>
        <w:top w:val="none" w:sz="0" w:space="0" w:color="auto"/>
        <w:left w:val="none" w:sz="0" w:space="0" w:color="auto"/>
        <w:bottom w:val="none" w:sz="0" w:space="0" w:color="auto"/>
        <w:right w:val="none" w:sz="0" w:space="0" w:color="auto"/>
      </w:divBdr>
    </w:div>
    <w:div w:id="1126705459">
      <w:bodyDiv w:val="1"/>
      <w:marLeft w:val="0"/>
      <w:marRight w:val="0"/>
      <w:marTop w:val="0"/>
      <w:marBottom w:val="0"/>
      <w:divBdr>
        <w:top w:val="none" w:sz="0" w:space="0" w:color="auto"/>
        <w:left w:val="none" w:sz="0" w:space="0" w:color="auto"/>
        <w:bottom w:val="none" w:sz="0" w:space="0" w:color="auto"/>
        <w:right w:val="none" w:sz="0" w:space="0" w:color="auto"/>
      </w:divBdr>
    </w:div>
    <w:div w:id="1154105819">
      <w:bodyDiv w:val="1"/>
      <w:marLeft w:val="0"/>
      <w:marRight w:val="0"/>
      <w:marTop w:val="0"/>
      <w:marBottom w:val="0"/>
      <w:divBdr>
        <w:top w:val="none" w:sz="0" w:space="0" w:color="auto"/>
        <w:left w:val="none" w:sz="0" w:space="0" w:color="auto"/>
        <w:bottom w:val="none" w:sz="0" w:space="0" w:color="auto"/>
        <w:right w:val="none" w:sz="0" w:space="0" w:color="auto"/>
      </w:divBdr>
    </w:div>
    <w:div w:id="1186016104">
      <w:bodyDiv w:val="1"/>
      <w:marLeft w:val="0"/>
      <w:marRight w:val="0"/>
      <w:marTop w:val="0"/>
      <w:marBottom w:val="0"/>
      <w:divBdr>
        <w:top w:val="none" w:sz="0" w:space="0" w:color="auto"/>
        <w:left w:val="none" w:sz="0" w:space="0" w:color="auto"/>
        <w:bottom w:val="none" w:sz="0" w:space="0" w:color="auto"/>
        <w:right w:val="none" w:sz="0" w:space="0" w:color="auto"/>
      </w:divBdr>
    </w:div>
    <w:div w:id="1201017806">
      <w:bodyDiv w:val="1"/>
      <w:marLeft w:val="0"/>
      <w:marRight w:val="0"/>
      <w:marTop w:val="0"/>
      <w:marBottom w:val="0"/>
      <w:divBdr>
        <w:top w:val="none" w:sz="0" w:space="0" w:color="auto"/>
        <w:left w:val="none" w:sz="0" w:space="0" w:color="auto"/>
        <w:bottom w:val="none" w:sz="0" w:space="0" w:color="auto"/>
        <w:right w:val="none" w:sz="0" w:space="0" w:color="auto"/>
      </w:divBdr>
    </w:div>
    <w:div w:id="1230268113">
      <w:bodyDiv w:val="1"/>
      <w:marLeft w:val="0"/>
      <w:marRight w:val="0"/>
      <w:marTop w:val="0"/>
      <w:marBottom w:val="0"/>
      <w:divBdr>
        <w:top w:val="none" w:sz="0" w:space="0" w:color="auto"/>
        <w:left w:val="none" w:sz="0" w:space="0" w:color="auto"/>
        <w:bottom w:val="none" w:sz="0" w:space="0" w:color="auto"/>
        <w:right w:val="none" w:sz="0" w:space="0" w:color="auto"/>
      </w:divBdr>
    </w:div>
    <w:div w:id="1235434126">
      <w:bodyDiv w:val="1"/>
      <w:marLeft w:val="0"/>
      <w:marRight w:val="0"/>
      <w:marTop w:val="0"/>
      <w:marBottom w:val="0"/>
      <w:divBdr>
        <w:top w:val="none" w:sz="0" w:space="0" w:color="auto"/>
        <w:left w:val="none" w:sz="0" w:space="0" w:color="auto"/>
        <w:bottom w:val="none" w:sz="0" w:space="0" w:color="auto"/>
        <w:right w:val="none" w:sz="0" w:space="0" w:color="auto"/>
      </w:divBdr>
    </w:div>
    <w:div w:id="1242519600">
      <w:bodyDiv w:val="1"/>
      <w:marLeft w:val="0"/>
      <w:marRight w:val="0"/>
      <w:marTop w:val="0"/>
      <w:marBottom w:val="0"/>
      <w:divBdr>
        <w:top w:val="none" w:sz="0" w:space="0" w:color="auto"/>
        <w:left w:val="none" w:sz="0" w:space="0" w:color="auto"/>
        <w:bottom w:val="none" w:sz="0" w:space="0" w:color="auto"/>
        <w:right w:val="none" w:sz="0" w:space="0" w:color="auto"/>
      </w:divBdr>
    </w:div>
    <w:div w:id="1307975473">
      <w:bodyDiv w:val="1"/>
      <w:marLeft w:val="0"/>
      <w:marRight w:val="0"/>
      <w:marTop w:val="0"/>
      <w:marBottom w:val="0"/>
      <w:divBdr>
        <w:top w:val="none" w:sz="0" w:space="0" w:color="auto"/>
        <w:left w:val="none" w:sz="0" w:space="0" w:color="auto"/>
        <w:bottom w:val="none" w:sz="0" w:space="0" w:color="auto"/>
        <w:right w:val="none" w:sz="0" w:space="0" w:color="auto"/>
      </w:divBdr>
    </w:div>
    <w:div w:id="1324351693">
      <w:bodyDiv w:val="1"/>
      <w:marLeft w:val="0"/>
      <w:marRight w:val="0"/>
      <w:marTop w:val="0"/>
      <w:marBottom w:val="0"/>
      <w:divBdr>
        <w:top w:val="none" w:sz="0" w:space="0" w:color="auto"/>
        <w:left w:val="none" w:sz="0" w:space="0" w:color="auto"/>
        <w:bottom w:val="none" w:sz="0" w:space="0" w:color="auto"/>
        <w:right w:val="none" w:sz="0" w:space="0" w:color="auto"/>
      </w:divBdr>
    </w:div>
    <w:div w:id="1398818031">
      <w:bodyDiv w:val="1"/>
      <w:marLeft w:val="0"/>
      <w:marRight w:val="0"/>
      <w:marTop w:val="0"/>
      <w:marBottom w:val="0"/>
      <w:divBdr>
        <w:top w:val="none" w:sz="0" w:space="0" w:color="auto"/>
        <w:left w:val="none" w:sz="0" w:space="0" w:color="auto"/>
        <w:bottom w:val="none" w:sz="0" w:space="0" w:color="auto"/>
        <w:right w:val="none" w:sz="0" w:space="0" w:color="auto"/>
      </w:divBdr>
    </w:div>
    <w:div w:id="1422292164">
      <w:bodyDiv w:val="1"/>
      <w:marLeft w:val="0"/>
      <w:marRight w:val="0"/>
      <w:marTop w:val="0"/>
      <w:marBottom w:val="0"/>
      <w:divBdr>
        <w:top w:val="none" w:sz="0" w:space="0" w:color="auto"/>
        <w:left w:val="none" w:sz="0" w:space="0" w:color="auto"/>
        <w:bottom w:val="none" w:sz="0" w:space="0" w:color="auto"/>
        <w:right w:val="none" w:sz="0" w:space="0" w:color="auto"/>
      </w:divBdr>
    </w:div>
    <w:div w:id="1459496471">
      <w:bodyDiv w:val="1"/>
      <w:marLeft w:val="0"/>
      <w:marRight w:val="0"/>
      <w:marTop w:val="0"/>
      <w:marBottom w:val="0"/>
      <w:divBdr>
        <w:top w:val="none" w:sz="0" w:space="0" w:color="auto"/>
        <w:left w:val="none" w:sz="0" w:space="0" w:color="auto"/>
        <w:bottom w:val="none" w:sz="0" w:space="0" w:color="auto"/>
        <w:right w:val="none" w:sz="0" w:space="0" w:color="auto"/>
      </w:divBdr>
    </w:div>
    <w:div w:id="1496191995">
      <w:bodyDiv w:val="1"/>
      <w:marLeft w:val="0"/>
      <w:marRight w:val="0"/>
      <w:marTop w:val="0"/>
      <w:marBottom w:val="0"/>
      <w:divBdr>
        <w:top w:val="none" w:sz="0" w:space="0" w:color="auto"/>
        <w:left w:val="none" w:sz="0" w:space="0" w:color="auto"/>
        <w:bottom w:val="none" w:sz="0" w:space="0" w:color="auto"/>
        <w:right w:val="none" w:sz="0" w:space="0" w:color="auto"/>
      </w:divBdr>
    </w:div>
    <w:div w:id="1501191905">
      <w:bodyDiv w:val="1"/>
      <w:marLeft w:val="0"/>
      <w:marRight w:val="0"/>
      <w:marTop w:val="0"/>
      <w:marBottom w:val="0"/>
      <w:divBdr>
        <w:top w:val="none" w:sz="0" w:space="0" w:color="auto"/>
        <w:left w:val="none" w:sz="0" w:space="0" w:color="auto"/>
        <w:bottom w:val="none" w:sz="0" w:space="0" w:color="auto"/>
        <w:right w:val="none" w:sz="0" w:space="0" w:color="auto"/>
      </w:divBdr>
    </w:div>
    <w:div w:id="1595942117">
      <w:bodyDiv w:val="1"/>
      <w:marLeft w:val="0"/>
      <w:marRight w:val="0"/>
      <w:marTop w:val="0"/>
      <w:marBottom w:val="0"/>
      <w:divBdr>
        <w:top w:val="none" w:sz="0" w:space="0" w:color="auto"/>
        <w:left w:val="none" w:sz="0" w:space="0" w:color="auto"/>
        <w:bottom w:val="none" w:sz="0" w:space="0" w:color="auto"/>
        <w:right w:val="none" w:sz="0" w:space="0" w:color="auto"/>
      </w:divBdr>
    </w:div>
    <w:div w:id="1599562281">
      <w:bodyDiv w:val="1"/>
      <w:marLeft w:val="0"/>
      <w:marRight w:val="0"/>
      <w:marTop w:val="0"/>
      <w:marBottom w:val="0"/>
      <w:divBdr>
        <w:top w:val="none" w:sz="0" w:space="0" w:color="auto"/>
        <w:left w:val="none" w:sz="0" w:space="0" w:color="auto"/>
        <w:bottom w:val="none" w:sz="0" w:space="0" w:color="auto"/>
        <w:right w:val="none" w:sz="0" w:space="0" w:color="auto"/>
      </w:divBdr>
    </w:div>
    <w:div w:id="1619608755">
      <w:bodyDiv w:val="1"/>
      <w:marLeft w:val="0"/>
      <w:marRight w:val="0"/>
      <w:marTop w:val="0"/>
      <w:marBottom w:val="0"/>
      <w:divBdr>
        <w:top w:val="none" w:sz="0" w:space="0" w:color="auto"/>
        <w:left w:val="none" w:sz="0" w:space="0" w:color="auto"/>
        <w:bottom w:val="none" w:sz="0" w:space="0" w:color="auto"/>
        <w:right w:val="none" w:sz="0" w:space="0" w:color="auto"/>
      </w:divBdr>
    </w:div>
    <w:div w:id="1636980686">
      <w:bodyDiv w:val="1"/>
      <w:marLeft w:val="0"/>
      <w:marRight w:val="0"/>
      <w:marTop w:val="0"/>
      <w:marBottom w:val="0"/>
      <w:divBdr>
        <w:top w:val="none" w:sz="0" w:space="0" w:color="auto"/>
        <w:left w:val="none" w:sz="0" w:space="0" w:color="auto"/>
        <w:bottom w:val="none" w:sz="0" w:space="0" w:color="auto"/>
        <w:right w:val="none" w:sz="0" w:space="0" w:color="auto"/>
      </w:divBdr>
    </w:div>
    <w:div w:id="1655598509">
      <w:bodyDiv w:val="1"/>
      <w:marLeft w:val="0"/>
      <w:marRight w:val="0"/>
      <w:marTop w:val="0"/>
      <w:marBottom w:val="0"/>
      <w:divBdr>
        <w:top w:val="none" w:sz="0" w:space="0" w:color="auto"/>
        <w:left w:val="none" w:sz="0" w:space="0" w:color="auto"/>
        <w:bottom w:val="none" w:sz="0" w:space="0" w:color="auto"/>
        <w:right w:val="none" w:sz="0" w:space="0" w:color="auto"/>
      </w:divBdr>
    </w:div>
    <w:div w:id="1715153809">
      <w:bodyDiv w:val="1"/>
      <w:marLeft w:val="0"/>
      <w:marRight w:val="0"/>
      <w:marTop w:val="0"/>
      <w:marBottom w:val="0"/>
      <w:divBdr>
        <w:top w:val="none" w:sz="0" w:space="0" w:color="auto"/>
        <w:left w:val="none" w:sz="0" w:space="0" w:color="auto"/>
        <w:bottom w:val="none" w:sz="0" w:space="0" w:color="auto"/>
        <w:right w:val="none" w:sz="0" w:space="0" w:color="auto"/>
      </w:divBdr>
    </w:div>
    <w:div w:id="1781216708">
      <w:bodyDiv w:val="1"/>
      <w:marLeft w:val="0"/>
      <w:marRight w:val="0"/>
      <w:marTop w:val="0"/>
      <w:marBottom w:val="0"/>
      <w:divBdr>
        <w:top w:val="none" w:sz="0" w:space="0" w:color="auto"/>
        <w:left w:val="none" w:sz="0" w:space="0" w:color="auto"/>
        <w:bottom w:val="none" w:sz="0" w:space="0" w:color="auto"/>
        <w:right w:val="none" w:sz="0" w:space="0" w:color="auto"/>
      </w:divBdr>
    </w:div>
    <w:div w:id="1822116771">
      <w:bodyDiv w:val="1"/>
      <w:marLeft w:val="0"/>
      <w:marRight w:val="0"/>
      <w:marTop w:val="0"/>
      <w:marBottom w:val="0"/>
      <w:divBdr>
        <w:top w:val="none" w:sz="0" w:space="0" w:color="auto"/>
        <w:left w:val="none" w:sz="0" w:space="0" w:color="auto"/>
        <w:bottom w:val="none" w:sz="0" w:space="0" w:color="auto"/>
        <w:right w:val="none" w:sz="0" w:space="0" w:color="auto"/>
      </w:divBdr>
    </w:div>
    <w:div w:id="1847090132">
      <w:bodyDiv w:val="1"/>
      <w:marLeft w:val="0"/>
      <w:marRight w:val="0"/>
      <w:marTop w:val="0"/>
      <w:marBottom w:val="0"/>
      <w:divBdr>
        <w:top w:val="none" w:sz="0" w:space="0" w:color="auto"/>
        <w:left w:val="none" w:sz="0" w:space="0" w:color="auto"/>
        <w:bottom w:val="none" w:sz="0" w:space="0" w:color="auto"/>
        <w:right w:val="none" w:sz="0" w:space="0" w:color="auto"/>
      </w:divBdr>
    </w:div>
    <w:div w:id="1882551688">
      <w:bodyDiv w:val="1"/>
      <w:marLeft w:val="0"/>
      <w:marRight w:val="0"/>
      <w:marTop w:val="0"/>
      <w:marBottom w:val="0"/>
      <w:divBdr>
        <w:top w:val="none" w:sz="0" w:space="0" w:color="auto"/>
        <w:left w:val="none" w:sz="0" w:space="0" w:color="auto"/>
        <w:bottom w:val="none" w:sz="0" w:space="0" w:color="auto"/>
        <w:right w:val="none" w:sz="0" w:space="0" w:color="auto"/>
      </w:divBdr>
    </w:div>
    <w:div w:id="1925256993">
      <w:bodyDiv w:val="1"/>
      <w:marLeft w:val="0"/>
      <w:marRight w:val="0"/>
      <w:marTop w:val="0"/>
      <w:marBottom w:val="0"/>
      <w:divBdr>
        <w:top w:val="none" w:sz="0" w:space="0" w:color="auto"/>
        <w:left w:val="none" w:sz="0" w:space="0" w:color="auto"/>
        <w:bottom w:val="none" w:sz="0" w:space="0" w:color="auto"/>
        <w:right w:val="none" w:sz="0" w:space="0" w:color="auto"/>
      </w:divBdr>
    </w:div>
    <w:div w:id="1987661241">
      <w:bodyDiv w:val="1"/>
      <w:marLeft w:val="0"/>
      <w:marRight w:val="0"/>
      <w:marTop w:val="0"/>
      <w:marBottom w:val="0"/>
      <w:divBdr>
        <w:top w:val="none" w:sz="0" w:space="0" w:color="auto"/>
        <w:left w:val="none" w:sz="0" w:space="0" w:color="auto"/>
        <w:bottom w:val="none" w:sz="0" w:space="0" w:color="auto"/>
        <w:right w:val="none" w:sz="0" w:space="0" w:color="auto"/>
      </w:divBdr>
    </w:div>
    <w:div w:id="1990475834">
      <w:bodyDiv w:val="1"/>
      <w:marLeft w:val="0"/>
      <w:marRight w:val="0"/>
      <w:marTop w:val="0"/>
      <w:marBottom w:val="0"/>
      <w:divBdr>
        <w:top w:val="none" w:sz="0" w:space="0" w:color="auto"/>
        <w:left w:val="none" w:sz="0" w:space="0" w:color="auto"/>
        <w:bottom w:val="none" w:sz="0" w:space="0" w:color="auto"/>
        <w:right w:val="none" w:sz="0" w:space="0" w:color="auto"/>
      </w:divBdr>
    </w:div>
    <w:div w:id="2029260182">
      <w:bodyDiv w:val="1"/>
      <w:marLeft w:val="0"/>
      <w:marRight w:val="0"/>
      <w:marTop w:val="0"/>
      <w:marBottom w:val="0"/>
      <w:divBdr>
        <w:top w:val="none" w:sz="0" w:space="0" w:color="auto"/>
        <w:left w:val="none" w:sz="0" w:space="0" w:color="auto"/>
        <w:bottom w:val="none" w:sz="0" w:space="0" w:color="auto"/>
        <w:right w:val="none" w:sz="0" w:space="0" w:color="auto"/>
      </w:divBdr>
    </w:div>
    <w:div w:id="2034838211">
      <w:bodyDiv w:val="1"/>
      <w:marLeft w:val="0"/>
      <w:marRight w:val="0"/>
      <w:marTop w:val="0"/>
      <w:marBottom w:val="0"/>
      <w:divBdr>
        <w:top w:val="none" w:sz="0" w:space="0" w:color="auto"/>
        <w:left w:val="none" w:sz="0" w:space="0" w:color="auto"/>
        <w:bottom w:val="none" w:sz="0" w:space="0" w:color="auto"/>
        <w:right w:val="none" w:sz="0" w:space="0" w:color="auto"/>
      </w:divBdr>
    </w:div>
    <w:div w:id="2071267930">
      <w:bodyDiv w:val="1"/>
      <w:marLeft w:val="0"/>
      <w:marRight w:val="0"/>
      <w:marTop w:val="0"/>
      <w:marBottom w:val="0"/>
      <w:divBdr>
        <w:top w:val="none" w:sz="0" w:space="0" w:color="auto"/>
        <w:left w:val="none" w:sz="0" w:space="0" w:color="auto"/>
        <w:bottom w:val="none" w:sz="0" w:space="0" w:color="auto"/>
        <w:right w:val="none" w:sz="0" w:space="0" w:color="auto"/>
      </w:divBdr>
    </w:div>
    <w:div w:id="2079555159">
      <w:bodyDiv w:val="1"/>
      <w:marLeft w:val="0"/>
      <w:marRight w:val="0"/>
      <w:marTop w:val="0"/>
      <w:marBottom w:val="0"/>
      <w:divBdr>
        <w:top w:val="none" w:sz="0" w:space="0" w:color="auto"/>
        <w:left w:val="none" w:sz="0" w:space="0" w:color="auto"/>
        <w:bottom w:val="none" w:sz="0" w:space="0" w:color="auto"/>
        <w:right w:val="none" w:sz="0" w:space="0" w:color="auto"/>
      </w:divBdr>
    </w:div>
    <w:div w:id="2083915275">
      <w:bodyDiv w:val="1"/>
      <w:marLeft w:val="0"/>
      <w:marRight w:val="0"/>
      <w:marTop w:val="0"/>
      <w:marBottom w:val="0"/>
      <w:divBdr>
        <w:top w:val="none" w:sz="0" w:space="0" w:color="auto"/>
        <w:left w:val="none" w:sz="0" w:space="0" w:color="auto"/>
        <w:bottom w:val="none" w:sz="0" w:space="0" w:color="auto"/>
        <w:right w:val="none" w:sz="0" w:space="0" w:color="auto"/>
      </w:divBdr>
    </w:div>
    <w:div w:id="2091467846">
      <w:bodyDiv w:val="1"/>
      <w:marLeft w:val="0"/>
      <w:marRight w:val="0"/>
      <w:marTop w:val="0"/>
      <w:marBottom w:val="0"/>
      <w:divBdr>
        <w:top w:val="none" w:sz="0" w:space="0" w:color="auto"/>
        <w:left w:val="none" w:sz="0" w:space="0" w:color="auto"/>
        <w:bottom w:val="none" w:sz="0" w:space="0" w:color="auto"/>
        <w:right w:val="none" w:sz="0" w:space="0" w:color="auto"/>
      </w:divBdr>
    </w:div>
    <w:div w:id="2099597542">
      <w:bodyDiv w:val="1"/>
      <w:marLeft w:val="0"/>
      <w:marRight w:val="0"/>
      <w:marTop w:val="0"/>
      <w:marBottom w:val="0"/>
      <w:divBdr>
        <w:top w:val="none" w:sz="0" w:space="0" w:color="auto"/>
        <w:left w:val="none" w:sz="0" w:space="0" w:color="auto"/>
        <w:bottom w:val="none" w:sz="0" w:space="0" w:color="auto"/>
        <w:right w:val="none" w:sz="0" w:space="0" w:color="auto"/>
      </w:divBdr>
    </w:div>
    <w:div w:id="2124298802">
      <w:bodyDiv w:val="1"/>
      <w:marLeft w:val="0"/>
      <w:marRight w:val="0"/>
      <w:marTop w:val="0"/>
      <w:marBottom w:val="0"/>
      <w:divBdr>
        <w:top w:val="none" w:sz="0" w:space="0" w:color="auto"/>
        <w:left w:val="none" w:sz="0" w:space="0" w:color="auto"/>
        <w:bottom w:val="none" w:sz="0" w:space="0" w:color="auto"/>
        <w:right w:val="none" w:sz="0" w:space="0" w:color="auto"/>
      </w:divBdr>
    </w:div>
    <w:div w:id="2129473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chart" Target="charts/chart4.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package" Target="embeddings/Microsoft_Office_PowerPoint_Slide1.sldx"/><Relationship Id="rId17" Type="http://schemas.openxmlformats.org/officeDocument/2006/relationships/chart" Target="charts/chart3.xml"/><Relationship Id="rId25"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8.xml"/><Relationship Id="rId28" Type="http://schemas.openxmlformats.org/officeDocument/2006/relationships/chart" Target="charts/chart13.xml"/><Relationship Id="rId10" Type="http://schemas.openxmlformats.org/officeDocument/2006/relationships/image" Target="media/image2.jpeg"/><Relationship Id="rId19" Type="http://schemas.openxmlformats.org/officeDocument/2006/relationships/chart" Target="charts/chart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package" Target="embeddings/Microsoft_Office_PowerPoint_Slide2.sldx"/><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192.168.230.8\biznes%20plan\BIZNES%20PLAN%202022-2026\&#1089;&#1087;&#1088;&#1072;&#1074;&#1082;&#1080;%20&#1079;&#1072;%20&#1090;&#1077;&#1082;&#1089;&#1090;&#1086;&#1074;&#1072;%20&#1095;&#1072;&#1089;&#109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192.168.230.8\biznes%20plan\BIZNES%20PLAN%202022-2026\&#1089;&#1087;&#1088;&#1072;&#1074;&#1082;&#1080;%20&#1079;&#1072;%20&#1090;&#1077;&#1082;&#1089;&#1090;&#1086;&#1074;&#1072;%20&#1095;&#1072;&#1089;&#109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192.168.230.8\biznes%20plan\BIZNES%20PLAN%202022-2026\&#1089;&#1087;&#1088;&#1072;&#1074;&#1082;&#1080;%20&#1079;&#1072;%20&#1090;&#1077;&#1082;&#1089;&#1090;&#1086;&#1074;&#1072;%20&#1095;&#1072;&#1089;&#109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192.168.230.8\biznes%20plan\BIZNES%20PLAN%202022-2026\&#1089;&#1087;&#1088;&#1072;&#1074;&#1082;&#1080;%20&#1079;&#1072;%20&#1090;&#1077;&#1082;&#1089;&#1090;&#1086;&#1074;&#1072;%20&#1095;&#1072;&#1089;&#109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192.168.230.8\biznes%20plan\BIZNES%20PLAN%202022-2026\&#1089;&#1087;&#1088;&#1072;&#1074;&#1082;&#1080;%20&#1079;&#1072;%20&#1090;&#1077;&#1082;&#1089;&#1090;&#1086;&#1074;&#1072;%20&#1095;&#1072;&#1089;&#109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192.168.230.8\biznes%20plan\BIZNES%20PLAN%202022-2026\&#1089;&#1087;&#1088;&#1072;&#1074;&#1082;&#1080;%20&#1079;&#1072;%20&#1090;&#1077;&#1082;&#1089;&#1090;&#1086;&#1074;&#1072;%20&#1095;&#1072;&#1089;&#109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92.168.230.8\biznes%20plan\BIZNES%20PLAN%202022-2026\&#1089;&#1087;&#1088;&#1072;&#1074;&#1082;&#1080;%20&#1079;&#1072;%20&#1090;&#1077;&#1082;&#1089;&#1090;&#1086;&#1074;&#1072;%20&#1095;&#1072;&#1089;&#109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192.168.230.8\biznes%20plan\BIZNES%20PLAN%202022-2026\&#1089;&#1087;&#1088;&#1072;&#1074;&#1082;&#1080;%20&#1079;&#1072;%20&#1090;&#1077;&#1082;&#1089;&#1090;&#1086;&#1074;&#1072;%20&#1095;&#1072;&#1089;&#109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192.168.230.8\biznes%20plan\BIZNES%20PLAN%202022-2026\&#1089;&#1087;&#1088;&#1072;&#1074;&#1082;&#1080;%20&#1079;&#1072;%20&#1090;&#1077;&#1082;&#1089;&#1090;&#1086;&#1074;&#1072;%20&#1095;&#1072;&#1089;&#109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192.168.230.8\biznes%20plan\BIZNES%20PLAN%202022-2026\&#1089;&#1087;&#1088;&#1072;&#1074;&#1082;&#1080;%20&#1079;&#1072;%20&#1090;&#1077;&#1082;&#1089;&#1090;&#1086;&#1074;&#1072;%20&#1095;&#1072;&#1089;&#109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192.168.230.8\biznes%20plan\BIZNES%20PLAN%202022-2026\&#1089;&#1087;&#1088;&#1072;&#1074;&#1082;&#1080;%20&#1079;&#1072;%20&#1090;&#1077;&#1082;&#1089;&#1090;&#1086;&#1074;&#1072;%20&#1095;&#1072;&#1089;&#109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192.168.230.8\biznes%20plan\BIZNES%20PLAN%202022-2026\&#1089;&#1087;&#1088;&#1072;&#1074;&#1082;&#1080;%20&#1079;&#1072;%20&#1090;&#1077;&#1082;&#1089;&#1090;&#1086;&#1074;&#1072;%20&#1095;&#1072;&#1089;&#109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192.168.230.8\biznes%20plan\BIZNES%20PLAN%202022-2026\&#1089;&#1087;&#1088;&#1072;&#1074;&#1082;&#1080;%20&#1079;&#1072;%20&#1090;&#1077;&#1082;&#1089;&#1090;&#1086;&#1074;&#1072;%20&#1095;&#1072;&#1089;&#109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192.168.230.8\biznes%20plan\BIZNES%20PLAN%202022-2026\&#1089;&#1087;&#1088;&#1072;&#1074;&#1082;&#1080;%20&#1079;&#1072;%20&#1090;&#1077;&#1082;&#1089;&#1090;&#1086;&#1074;&#1072;%20&#1095;&#1072;&#1089;&#109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bg-BG"/>
  <c:chart>
    <c:title>
      <c:tx>
        <c:rich>
          <a:bodyPr/>
          <a:lstStyle/>
          <a:p>
            <a:pPr>
              <a:defRPr/>
            </a:pPr>
            <a:r>
              <a:rPr lang="bg-BG"/>
              <a:t>Реални загуби на вода </a:t>
            </a:r>
            <a:r>
              <a:rPr lang="en-US"/>
              <a:t>Q7</a:t>
            </a:r>
            <a:r>
              <a:rPr lang="bg-BG"/>
              <a:t> 2026</a:t>
            </a:r>
            <a:r>
              <a:rPr lang="bg-BG" baseline="0"/>
              <a:t> г.</a:t>
            </a:r>
            <a:r>
              <a:rPr lang="en-US"/>
              <a:t> </a:t>
            </a:r>
            <a:endParaRPr lang="bg-BG"/>
          </a:p>
        </c:rich>
      </c:tx>
    </c:title>
    <c:plotArea>
      <c:layout/>
      <c:pieChart>
        <c:varyColors val="1"/>
        <c:ser>
          <c:idx val="0"/>
          <c:order val="0"/>
          <c:tx>
            <c:strRef>
              <c:f>'[справки за текстова част.xlsx]загуби'!$I$1</c:f>
              <c:strCache>
                <c:ptCount val="1"/>
                <c:pt idx="0">
                  <c:v>2026 г.</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15:layout/>
              </c:ext>
            </c:extLst>
          </c:dLbls>
          <c:cat>
            <c:strRef>
              <c:f>'[справки за текстова част.xlsx]загуби'!$B$4:$B$7</c:f>
              <c:strCache>
                <c:ptCount val="4"/>
                <c:pt idx="0">
                  <c:v>Течове във водопроводите за сурова вода и загуби при пречистването Q7.1</c:v>
                </c:pt>
                <c:pt idx="1">
                  <c:v>Течове в системата за пренос и разпределение Q7.2</c:v>
                </c:pt>
                <c:pt idx="2">
                  <c:v>Течове и препълване на резервоарите за съхранение Q7.3</c:v>
                </c:pt>
                <c:pt idx="3">
                  <c:v>Течове в сградните отклонения Q7.4</c:v>
                </c:pt>
              </c:strCache>
            </c:strRef>
          </c:cat>
          <c:val>
            <c:numRef>
              <c:f>'[справки за текстова част.xlsx]загуби'!$I$4:$I$7</c:f>
              <c:numCache>
                <c:formatCode>#,##0</c:formatCode>
                <c:ptCount val="4"/>
                <c:pt idx="0">
                  <c:v>810033.73315534485</c:v>
                </c:pt>
                <c:pt idx="1">
                  <c:v>5737745.7044642614</c:v>
                </c:pt>
                <c:pt idx="2">
                  <c:v>67502.646186996804</c:v>
                </c:pt>
                <c:pt idx="3">
                  <c:v>135005.29237399381</c:v>
                </c:pt>
              </c:numCache>
            </c:numRef>
          </c:val>
          <c:extLst xmlns:c16r2="http://schemas.microsoft.com/office/drawing/2015/06/chart">
            <c:ext xmlns:c16="http://schemas.microsoft.com/office/drawing/2014/chart" uri="{C3380CC4-5D6E-409C-BE32-E72D297353CC}">
              <c16:uniqueId val="{00000000-1B36-449F-9930-0B6063F2AE14}"/>
            </c:ext>
          </c:extLst>
        </c:ser>
        <c:dLbls>
          <c:showPercent val="1"/>
        </c:dLbls>
        <c:firstSliceAng val="0"/>
      </c:pieChart>
    </c:plotArea>
    <c:legend>
      <c:legendPos val="r"/>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bg-BG"/>
  <c:chart>
    <c:title>
      <c:tx>
        <c:rich>
          <a:bodyPr/>
          <a:lstStyle/>
          <a:p>
            <a:pPr>
              <a:defRPr/>
            </a:pPr>
            <a:r>
              <a:rPr lang="bg-BG" sz="1100"/>
              <a:t>Фактурирани количества отведени отпадъчни води, м3</a:t>
            </a:r>
            <a:endParaRPr lang="en-US" sz="1100"/>
          </a:p>
        </c:rich>
      </c:tx>
    </c:title>
    <c:view3D>
      <c:rAngAx val="1"/>
    </c:view3D>
    <c:plotArea>
      <c:layout/>
      <c:bar3DChart>
        <c:barDir val="col"/>
        <c:grouping val="clustered"/>
        <c:ser>
          <c:idx val="0"/>
          <c:order val="0"/>
          <c:tx>
            <c:strRef>
              <c:f>'[справки за текстова част.xlsx]водни количества'!$B$61</c:f>
              <c:strCache>
                <c:ptCount val="1"/>
                <c:pt idx="0">
                  <c:v>Битови и приравнените към тях обществени, търговски и др.</c:v>
                </c:pt>
              </c:strCache>
            </c:strRef>
          </c:tx>
          <c:cat>
            <c:strRef>
              <c:f>'[справки за текстова част.xlsx]водни количества'!$D$59:$I$59</c:f>
              <c:strCache>
                <c:ptCount val="6"/>
                <c:pt idx="0">
                  <c:v>2020 г.</c:v>
                </c:pt>
                <c:pt idx="1">
                  <c:v>2022 г.</c:v>
                </c:pt>
                <c:pt idx="2">
                  <c:v>2023 г.</c:v>
                </c:pt>
                <c:pt idx="3">
                  <c:v>2024 г.</c:v>
                </c:pt>
                <c:pt idx="4">
                  <c:v>2025 г.</c:v>
                </c:pt>
                <c:pt idx="5">
                  <c:v>2026 г.</c:v>
                </c:pt>
              </c:strCache>
            </c:strRef>
          </c:cat>
          <c:val>
            <c:numRef>
              <c:f>'[справки за текстова част.xlsx]водни количества'!$D$61:$I$61</c:f>
              <c:numCache>
                <c:formatCode>0</c:formatCode>
                <c:ptCount val="6"/>
                <c:pt idx="0">
                  <c:v>3690574</c:v>
                </c:pt>
                <c:pt idx="1">
                  <c:v>4712002</c:v>
                </c:pt>
                <c:pt idx="2">
                  <c:v>4804086.6339160195</c:v>
                </c:pt>
                <c:pt idx="3">
                  <c:v>4932325.1625942448</c:v>
                </c:pt>
                <c:pt idx="4">
                  <c:v>5174298.2594375871</c:v>
                </c:pt>
                <c:pt idx="5">
                  <c:v>5142117.8117201198</c:v>
                </c:pt>
              </c:numCache>
            </c:numRef>
          </c:val>
          <c:extLst xmlns:c16r2="http://schemas.microsoft.com/office/drawing/2015/06/chart">
            <c:ext xmlns:c16="http://schemas.microsoft.com/office/drawing/2014/chart" uri="{C3380CC4-5D6E-409C-BE32-E72D297353CC}">
              <c16:uniqueId val="{00000000-89FA-4636-BC37-85ECD85FA642}"/>
            </c:ext>
          </c:extLst>
        </c:ser>
        <c:ser>
          <c:idx val="1"/>
          <c:order val="1"/>
          <c:tx>
            <c:strRef>
              <c:f>'[справки за текстова част.xlsx]водни количества'!$B$62</c:f>
              <c:strCache>
                <c:ptCount val="1"/>
                <c:pt idx="0">
                  <c:v>Промишлени и други стопански потребители</c:v>
                </c:pt>
              </c:strCache>
            </c:strRef>
          </c:tx>
          <c:cat>
            <c:strRef>
              <c:f>'[справки за текстова част.xlsx]водни количества'!$D$59:$I$59</c:f>
              <c:strCache>
                <c:ptCount val="6"/>
                <c:pt idx="0">
                  <c:v>2020 г.</c:v>
                </c:pt>
                <c:pt idx="1">
                  <c:v>2022 г.</c:v>
                </c:pt>
                <c:pt idx="2">
                  <c:v>2023 г.</c:v>
                </c:pt>
                <c:pt idx="3">
                  <c:v>2024 г.</c:v>
                </c:pt>
                <c:pt idx="4">
                  <c:v>2025 г.</c:v>
                </c:pt>
                <c:pt idx="5">
                  <c:v>2026 г.</c:v>
                </c:pt>
              </c:strCache>
            </c:strRef>
          </c:cat>
          <c:val>
            <c:numRef>
              <c:f>'[справки за текстова част.xlsx]водни количества'!$D$62:$I$62</c:f>
              <c:numCache>
                <c:formatCode>0</c:formatCode>
                <c:ptCount val="6"/>
                <c:pt idx="0">
                  <c:v>752904</c:v>
                </c:pt>
                <c:pt idx="1">
                  <c:v>1022071.6666666674</c:v>
                </c:pt>
                <c:pt idx="2">
                  <c:v>1012154.6361301434</c:v>
                </c:pt>
                <c:pt idx="3">
                  <c:v>1002947.1345605343</c:v>
                </c:pt>
                <c:pt idx="4">
                  <c:v>993823.39300360403</c:v>
                </c:pt>
                <c:pt idx="5">
                  <c:v>984875.87620427203</c:v>
                </c:pt>
              </c:numCache>
            </c:numRef>
          </c:val>
          <c:extLst xmlns:c16r2="http://schemas.microsoft.com/office/drawing/2015/06/chart">
            <c:ext xmlns:c16="http://schemas.microsoft.com/office/drawing/2014/chart" uri="{C3380CC4-5D6E-409C-BE32-E72D297353CC}">
              <c16:uniqueId val="{00000001-89FA-4636-BC37-85ECD85FA642}"/>
            </c:ext>
          </c:extLst>
        </c:ser>
        <c:shape val="cylinder"/>
        <c:axId val="85726336"/>
        <c:axId val="85727872"/>
        <c:axId val="0"/>
      </c:bar3DChart>
      <c:catAx>
        <c:axId val="85726336"/>
        <c:scaling>
          <c:orientation val="minMax"/>
        </c:scaling>
        <c:axPos val="b"/>
        <c:numFmt formatCode="General" sourceLinked="0"/>
        <c:majorTickMark val="none"/>
        <c:tickLblPos val="nextTo"/>
        <c:crossAx val="85727872"/>
        <c:crosses val="autoZero"/>
        <c:auto val="1"/>
        <c:lblAlgn val="ctr"/>
        <c:lblOffset val="100"/>
      </c:catAx>
      <c:valAx>
        <c:axId val="85727872"/>
        <c:scaling>
          <c:orientation val="minMax"/>
        </c:scaling>
        <c:axPos val="l"/>
        <c:majorGridlines/>
        <c:numFmt formatCode="0" sourceLinked="1"/>
        <c:majorTickMark val="none"/>
        <c:tickLblPos val="nextTo"/>
        <c:crossAx val="85726336"/>
        <c:crosses val="autoZero"/>
        <c:crossBetween val="between"/>
      </c:valAx>
    </c:plotArea>
    <c:legend>
      <c:legendPos val="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bg-BG"/>
  <c:chart>
    <c:title>
      <c:tx>
        <c:rich>
          <a:bodyPr/>
          <a:lstStyle/>
          <a:p>
            <a:pPr>
              <a:defRPr/>
            </a:pPr>
            <a:r>
              <a:rPr lang="bg-BG" sz="1100"/>
              <a:t>Фактурирани пречистени количества отпадъчни води, м3</a:t>
            </a:r>
            <a:endParaRPr lang="en-US" sz="1100"/>
          </a:p>
        </c:rich>
      </c:tx>
    </c:title>
    <c:view3D>
      <c:rAngAx val="1"/>
    </c:view3D>
    <c:plotArea>
      <c:layout/>
      <c:bar3DChart>
        <c:barDir val="col"/>
        <c:grouping val="clustered"/>
        <c:ser>
          <c:idx val="0"/>
          <c:order val="0"/>
          <c:tx>
            <c:strRef>
              <c:f>'[справки за текстова част.xlsx]водни количества'!$B$82</c:f>
              <c:strCache>
                <c:ptCount val="1"/>
                <c:pt idx="0">
                  <c:v>Битови и приравнените към тях обществени, търговски и др.</c:v>
                </c:pt>
              </c:strCache>
            </c:strRef>
          </c:tx>
          <c:cat>
            <c:strRef>
              <c:f>'[справки за текстова част.xlsx]водни количества'!$D$81:$I$81</c:f>
              <c:strCache>
                <c:ptCount val="6"/>
                <c:pt idx="0">
                  <c:v>2020 г.</c:v>
                </c:pt>
                <c:pt idx="1">
                  <c:v>2022 г.</c:v>
                </c:pt>
                <c:pt idx="2">
                  <c:v>2023 г.</c:v>
                </c:pt>
                <c:pt idx="3">
                  <c:v>2024 г.</c:v>
                </c:pt>
                <c:pt idx="4">
                  <c:v>2025 г.</c:v>
                </c:pt>
                <c:pt idx="5">
                  <c:v>2026 г.</c:v>
                </c:pt>
              </c:strCache>
            </c:strRef>
          </c:cat>
          <c:val>
            <c:numRef>
              <c:f>'[справки за текстова част.xlsx]водни количества'!$D$82:$I$82</c:f>
              <c:numCache>
                <c:formatCode>0</c:formatCode>
                <c:ptCount val="6"/>
                <c:pt idx="0">
                  <c:v>3116700</c:v>
                </c:pt>
                <c:pt idx="1">
                  <c:v>4224824.6666666595</c:v>
                </c:pt>
                <c:pt idx="2">
                  <c:v>4196163.5638352595</c:v>
                </c:pt>
                <c:pt idx="3">
                  <c:v>4167748.4878487219</c:v>
                </c:pt>
                <c:pt idx="4">
                  <c:v>4139579.2158546057</c:v>
                </c:pt>
                <c:pt idx="5">
                  <c:v>4111977.9176882068</c:v>
                </c:pt>
              </c:numCache>
            </c:numRef>
          </c:val>
          <c:extLst xmlns:c16r2="http://schemas.microsoft.com/office/drawing/2015/06/chart">
            <c:ext xmlns:c16="http://schemas.microsoft.com/office/drawing/2014/chart" uri="{C3380CC4-5D6E-409C-BE32-E72D297353CC}">
              <c16:uniqueId val="{00000000-F0BB-4F5E-B103-2F05A8588D28}"/>
            </c:ext>
          </c:extLst>
        </c:ser>
        <c:ser>
          <c:idx val="1"/>
          <c:order val="1"/>
          <c:tx>
            <c:strRef>
              <c:f>'[справки за текстова част.xlsx]водни количества'!$B$83</c:f>
              <c:strCache>
                <c:ptCount val="1"/>
                <c:pt idx="0">
                  <c:v>Промишлени и други стопански потребители</c:v>
                </c:pt>
              </c:strCache>
            </c:strRef>
          </c:tx>
          <c:cat>
            <c:strRef>
              <c:f>'[справки за текстова част.xlsx]водни количества'!$D$81:$I$81</c:f>
              <c:strCache>
                <c:ptCount val="6"/>
                <c:pt idx="0">
                  <c:v>2020 г.</c:v>
                </c:pt>
                <c:pt idx="1">
                  <c:v>2022 г.</c:v>
                </c:pt>
                <c:pt idx="2">
                  <c:v>2023 г.</c:v>
                </c:pt>
                <c:pt idx="3">
                  <c:v>2024 г.</c:v>
                </c:pt>
                <c:pt idx="4">
                  <c:v>2025 г.</c:v>
                </c:pt>
                <c:pt idx="5">
                  <c:v>2026 г.</c:v>
                </c:pt>
              </c:strCache>
            </c:strRef>
          </c:cat>
          <c:val>
            <c:numRef>
              <c:f>'[справки за текстова част.xlsx]водни количества'!$D$83:$I$83</c:f>
              <c:numCache>
                <c:formatCode>0</c:formatCode>
                <c:ptCount val="6"/>
                <c:pt idx="0">
                  <c:v>165769</c:v>
                </c:pt>
                <c:pt idx="1">
                  <c:v>422841.94333333522</c:v>
                </c:pt>
                <c:pt idx="2">
                  <c:v>380565.24151775596</c:v>
                </c:pt>
                <c:pt idx="3">
                  <c:v>377103.26551771694</c:v>
                </c:pt>
                <c:pt idx="4">
                  <c:v>373672.78287680645</c:v>
                </c:pt>
                <c:pt idx="5">
                  <c:v>370308.55989133357</c:v>
                </c:pt>
              </c:numCache>
            </c:numRef>
          </c:val>
          <c:extLst xmlns:c16r2="http://schemas.microsoft.com/office/drawing/2015/06/chart">
            <c:ext xmlns:c16="http://schemas.microsoft.com/office/drawing/2014/chart" uri="{C3380CC4-5D6E-409C-BE32-E72D297353CC}">
              <c16:uniqueId val="{00000001-F0BB-4F5E-B103-2F05A8588D28}"/>
            </c:ext>
          </c:extLst>
        </c:ser>
        <c:shape val="cylinder"/>
        <c:axId val="85758336"/>
        <c:axId val="85759872"/>
        <c:axId val="0"/>
      </c:bar3DChart>
      <c:catAx>
        <c:axId val="85758336"/>
        <c:scaling>
          <c:orientation val="minMax"/>
        </c:scaling>
        <c:axPos val="b"/>
        <c:numFmt formatCode="General" sourceLinked="0"/>
        <c:majorTickMark val="none"/>
        <c:tickLblPos val="nextTo"/>
        <c:crossAx val="85759872"/>
        <c:crosses val="autoZero"/>
        <c:auto val="1"/>
        <c:lblAlgn val="ctr"/>
        <c:lblOffset val="100"/>
      </c:catAx>
      <c:valAx>
        <c:axId val="85759872"/>
        <c:scaling>
          <c:orientation val="minMax"/>
        </c:scaling>
        <c:axPos val="l"/>
        <c:majorGridlines/>
        <c:numFmt formatCode="0" sourceLinked="1"/>
        <c:majorTickMark val="none"/>
        <c:tickLblPos val="nextTo"/>
        <c:crossAx val="85758336"/>
        <c:crosses val="autoZero"/>
        <c:crossBetween val="between"/>
      </c:valAx>
    </c:plotArea>
    <c:legend>
      <c:legendPos val="r"/>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bg-BG"/>
  <c:chart>
    <c:plotArea>
      <c:layout/>
      <c:lineChart>
        <c:grouping val="standard"/>
        <c:ser>
          <c:idx val="0"/>
          <c:order val="0"/>
          <c:tx>
            <c:strRef>
              <c:f>'[справки за текстова част.xlsx]цени'!$A$4</c:f>
              <c:strCache>
                <c:ptCount val="1"/>
                <c:pt idx="0">
                  <c:v>Цена за доставяне на вода на потребителите </c:v>
                </c:pt>
              </c:strCache>
            </c:strRef>
          </c:tx>
          <c:cat>
            <c:strRef>
              <c:f>'[справки за текстова част.xlsx]цени'!$C$3:$I$3</c:f>
              <c:strCache>
                <c:ptCount val="7"/>
                <c:pt idx="0">
                  <c:v>2020 г.</c:v>
                </c:pt>
                <c:pt idx="1">
                  <c:v>2021 г.</c:v>
                </c:pt>
                <c:pt idx="2">
                  <c:v>2022 г.</c:v>
                </c:pt>
                <c:pt idx="3">
                  <c:v>2023 г.</c:v>
                </c:pt>
                <c:pt idx="4">
                  <c:v>2024 г.</c:v>
                </c:pt>
                <c:pt idx="5">
                  <c:v>2025 г.</c:v>
                </c:pt>
                <c:pt idx="6">
                  <c:v>2026 г.</c:v>
                </c:pt>
              </c:strCache>
            </c:strRef>
          </c:cat>
          <c:val>
            <c:numRef>
              <c:f>'[справки за текстова част.xlsx]цени'!$C$4:$I$4</c:f>
              <c:numCache>
                <c:formatCode>#\ ##0.000</c:formatCode>
                <c:ptCount val="7"/>
                <c:pt idx="0">
                  <c:v>2.3899999999999997</c:v>
                </c:pt>
                <c:pt idx="1">
                  <c:v>2.4009999999999998</c:v>
                </c:pt>
                <c:pt idx="2">
                  <c:v>2.4579999999999997</c:v>
                </c:pt>
                <c:pt idx="3">
                  <c:v>2.5189999999999997</c:v>
                </c:pt>
                <c:pt idx="4">
                  <c:v>2.67</c:v>
                </c:pt>
                <c:pt idx="5">
                  <c:v>2.8069999999999977</c:v>
                </c:pt>
                <c:pt idx="6">
                  <c:v>3.0119999999999987</c:v>
                </c:pt>
              </c:numCache>
            </c:numRef>
          </c:val>
          <c:extLst xmlns:c16r2="http://schemas.microsoft.com/office/drawing/2015/06/chart">
            <c:ext xmlns:c16="http://schemas.microsoft.com/office/drawing/2014/chart" uri="{C3380CC4-5D6E-409C-BE32-E72D297353CC}">
              <c16:uniqueId val="{00000000-E670-4717-8478-F6E0B885EB0E}"/>
            </c:ext>
          </c:extLst>
        </c:ser>
        <c:ser>
          <c:idx val="1"/>
          <c:order val="1"/>
          <c:tx>
            <c:strRef>
              <c:f>'[справки за текстова част.xlsx]цени'!$A$5</c:f>
              <c:strCache>
                <c:ptCount val="1"/>
                <c:pt idx="0">
                  <c:v>Цена за отвеждане на отпадъчни води  </c:v>
                </c:pt>
              </c:strCache>
            </c:strRef>
          </c:tx>
          <c:cat>
            <c:strRef>
              <c:f>'[справки за текстова част.xlsx]цени'!$C$3:$I$3</c:f>
              <c:strCache>
                <c:ptCount val="7"/>
                <c:pt idx="0">
                  <c:v>2020 г.</c:v>
                </c:pt>
                <c:pt idx="1">
                  <c:v>2021 г.</c:v>
                </c:pt>
                <c:pt idx="2">
                  <c:v>2022 г.</c:v>
                </c:pt>
                <c:pt idx="3">
                  <c:v>2023 г.</c:v>
                </c:pt>
                <c:pt idx="4">
                  <c:v>2024 г.</c:v>
                </c:pt>
                <c:pt idx="5">
                  <c:v>2025 г.</c:v>
                </c:pt>
                <c:pt idx="6">
                  <c:v>2026 г.</c:v>
                </c:pt>
              </c:strCache>
            </c:strRef>
          </c:cat>
          <c:val>
            <c:numRef>
              <c:f>'[справки за текстова част.xlsx]цени'!$C$5:$I$5</c:f>
              <c:numCache>
                <c:formatCode>#\ ##0.000</c:formatCode>
                <c:ptCount val="7"/>
                <c:pt idx="0">
                  <c:v>0.11799999999999998</c:v>
                </c:pt>
                <c:pt idx="1">
                  <c:v>0.114</c:v>
                </c:pt>
                <c:pt idx="2">
                  <c:v>0.17900000000000021</c:v>
                </c:pt>
                <c:pt idx="3">
                  <c:v>0.18700000000000033</c:v>
                </c:pt>
                <c:pt idx="4">
                  <c:v>0.1850000000000003</c:v>
                </c:pt>
                <c:pt idx="5">
                  <c:v>0.19</c:v>
                </c:pt>
                <c:pt idx="6">
                  <c:v>0.21100000000000024</c:v>
                </c:pt>
              </c:numCache>
            </c:numRef>
          </c:val>
          <c:extLst xmlns:c16r2="http://schemas.microsoft.com/office/drawing/2015/06/chart">
            <c:ext xmlns:c16="http://schemas.microsoft.com/office/drawing/2014/chart" uri="{C3380CC4-5D6E-409C-BE32-E72D297353CC}">
              <c16:uniqueId val="{00000001-E670-4717-8478-F6E0B885EB0E}"/>
            </c:ext>
          </c:extLst>
        </c:ser>
        <c:ser>
          <c:idx val="2"/>
          <c:order val="2"/>
          <c:tx>
            <c:strRef>
              <c:f>'[справки за текстова част.xlsx]цени'!$A$6</c:f>
              <c:strCache>
                <c:ptCount val="1"/>
                <c:pt idx="0">
                  <c:v>Цена за пречистване на отпадъчни води  </c:v>
                </c:pt>
              </c:strCache>
            </c:strRef>
          </c:tx>
          <c:cat>
            <c:strRef>
              <c:f>'[справки за текстова част.xlsx]цени'!$C$3:$I$3</c:f>
              <c:strCache>
                <c:ptCount val="7"/>
                <c:pt idx="0">
                  <c:v>2020 г.</c:v>
                </c:pt>
                <c:pt idx="1">
                  <c:v>2021 г.</c:v>
                </c:pt>
                <c:pt idx="2">
                  <c:v>2022 г.</c:v>
                </c:pt>
                <c:pt idx="3">
                  <c:v>2023 г.</c:v>
                </c:pt>
                <c:pt idx="4">
                  <c:v>2024 г.</c:v>
                </c:pt>
                <c:pt idx="5">
                  <c:v>2025 г.</c:v>
                </c:pt>
                <c:pt idx="6">
                  <c:v>2026 г.</c:v>
                </c:pt>
              </c:strCache>
            </c:strRef>
          </c:cat>
          <c:val>
            <c:numRef>
              <c:f>'[справки за текстова част.xlsx]цени'!$C$6:$I$6</c:f>
              <c:numCache>
                <c:formatCode>#\ ##0.000</c:formatCode>
                <c:ptCount val="7"/>
                <c:pt idx="0">
                  <c:v>0.41300000000000031</c:v>
                </c:pt>
                <c:pt idx="1">
                  <c:v>0.42200000000000032</c:v>
                </c:pt>
                <c:pt idx="2">
                  <c:v>0.41100000000000031</c:v>
                </c:pt>
                <c:pt idx="3">
                  <c:v>0.41700000000000031</c:v>
                </c:pt>
                <c:pt idx="4">
                  <c:v>0.44</c:v>
                </c:pt>
                <c:pt idx="5">
                  <c:v>0.46300000000000002</c:v>
                </c:pt>
                <c:pt idx="6">
                  <c:v>0.503</c:v>
                </c:pt>
              </c:numCache>
            </c:numRef>
          </c:val>
          <c:extLst xmlns:c16r2="http://schemas.microsoft.com/office/drawing/2015/06/chart">
            <c:ext xmlns:c16="http://schemas.microsoft.com/office/drawing/2014/chart" uri="{C3380CC4-5D6E-409C-BE32-E72D297353CC}">
              <c16:uniqueId val="{00000002-E670-4717-8478-F6E0B885EB0E}"/>
            </c:ext>
          </c:extLst>
        </c:ser>
        <c:ser>
          <c:idx val="3"/>
          <c:order val="3"/>
          <c:tx>
            <c:strRef>
              <c:f>'[справки за текстова част.xlsx]цени'!$A$28</c:f>
              <c:strCache>
                <c:ptCount val="1"/>
                <c:pt idx="0">
                  <c:v>Комплексна цена с ДДС</c:v>
                </c:pt>
              </c:strCache>
            </c:strRef>
          </c:tx>
          <c:cat>
            <c:strRef>
              <c:f>'[справки за текстова част.xlsx]цени'!$C$3:$I$3</c:f>
              <c:strCache>
                <c:ptCount val="7"/>
                <c:pt idx="0">
                  <c:v>2020 г.</c:v>
                </c:pt>
                <c:pt idx="1">
                  <c:v>2021 г.</c:v>
                </c:pt>
                <c:pt idx="2">
                  <c:v>2022 г.</c:v>
                </c:pt>
                <c:pt idx="3">
                  <c:v>2023 г.</c:v>
                </c:pt>
                <c:pt idx="4">
                  <c:v>2024 г.</c:v>
                </c:pt>
                <c:pt idx="5">
                  <c:v>2025 г.</c:v>
                </c:pt>
                <c:pt idx="6">
                  <c:v>2026 г.</c:v>
                </c:pt>
              </c:strCache>
            </c:strRef>
          </c:cat>
          <c:val>
            <c:numRef>
              <c:f>'[справки за текстова част.xlsx]цени'!$C$7:$I$7</c:f>
              <c:numCache>
                <c:formatCode>#,##0.00</c:formatCode>
                <c:ptCount val="7"/>
                <c:pt idx="0">
                  <c:v>3.5051999999999999</c:v>
                </c:pt>
                <c:pt idx="1">
                  <c:v>3.5243999999999995</c:v>
                </c:pt>
                <c:pt idx="2">
                  <c:v>3.6576</c:v>
                </c:pt>
                <c:pt idx="3">
                  <c:v>3.7476000000000012</c:v>
                </c:pt>
                <c:pt idx="4">
                  <c:v>3.9539999999999997</c:v>
                </c:pt>
                <c:pt idx="5">
                  <c:v>4.1519999999999975</c:v>
                </c:pt>
                <c:pt idx="6">
                  <c:v>4.4712000000000129</c:v>
                </c:pt>
              </c:numCache>
            </c:numRef>
          </c:val>
          <c:extLst xmlns:c16r2="http://schemas.microsoft.com/office/drawing/2015/06/chart">
            <c:ext xmlns:c16="http://schemas.microsoft.com/office/drawing/2014/chart" uri="{C3380CC4-5D6E-409C-BE32-E72D297353CC}">
              <c16:uniqueId val="{00000003-E670-4717-8478-F6E0B885EB0E}"/>
            </c:ext>
          </c:extLst>
        </c:ser>
        <c:marker val="1"/>
        <c:axId val="86386176"/>
        <c:axId val="86387712"/>
      </c:lineChart>
      <c:catAx>
        <c:axId val="86386176"/>
        <c:scaling>
          <c:orientation val="minMax"/>
        </c:scaling>
        <c:axPos val="b"/>
        <c:numFmt formatCode="General" sourceLinked="0"/>
        <c:tickLblPos val="nextTo"/>
        <c:crossAx val="86387712"/>
        <c:crosses val="autoZero"/>
        <c:auto val="1"/>
        <c:lblAlgn val="ctr"/>
        <c:lblOffset val="100"/>
      </c:catAx>
      <c:valAx>
        <c:axId val="86387712"/>
        <c:scaling>
          <c:orientation val="minMax"/>
          <c:max val="4.5"/>
        </c:scaling>
        <c:axPos val="l"/>
        <c:majorGridlines/>
        <c:numFmt formatCode="#,##0.00\ &quot;лв.&quot;" sourceLinked="0"/>
        <c:tickLblPos val="nextTo"/>
        <c:crossAx val="86386176"/>
        <c:crosses val="autoZero"/>
        <c:crossBetween val="between"/>
      </c:valAx>
    </c:plotArea>
    <c:legend>
      <c:legendPos val="r"/>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bg-BG"/>
  <c:chart>
    <c:title>
      <c:tx>
        <c:rich>
          <a:bodyPr/>
          <a:lstStyle/>
          <a:p>
            <a:pPr>
              <a:defRPr/>
            </a:pPr>
            <a:r>
              <a:rPr lang="bg-BG"/>
              <a:t> Стойност на инвестиции за водоснабдяване за периода 2022-2026
(хил.лв.)</a:t>
            </a:r>
          </a:p>
        </c:rich>
      </c:tx>
    </c:title>
    <c:plotArea>
      <c:layout>
        <c:manualLayout>
          <c:layoutTarget val="inner"/>
          <c:xMode val="edge"/>
          <c:yMode val="edge"/>
          <c:x val="0.40899226480137585"/>
          <c:y val="0.1841612670986322"/>
          <c:w val="0.56192842691921163"/>
          <c:h val="0.7223013214060986"/>
        </c:manualLayout>
      </c:layout>
      <c:barChart>
        <c:barDir val="bar"/>
        <c:grouping val="clustered"/>
        <c:ser>
          <c:idx val="0"/>
          <c:order val="0"/>
          <c:tx>
            <c:strRef>
              <c:f>'[справки за текстова част.xlsx]инвестиции'!$I$31</c:f>
              <c:strCache>
                <c:ptCount val="1"/>
                <c:pt idx="0">
                  <c:v> Стойност на проекта             2022-2026
(хил.лв.)</c:v>
                </c:pt>
              </c:strCache>
            </c:strRef>
          </c:tx>
          <c:cat>
            <c:strRef>
              <c:f>'[справки за текстова част.xlsx]инвестиции'!$A$33:$A$56</c:f>
              <c:strCache>
                <c:ptCount val="24"/>
                <c:pt idx="0">
                  <c:v>Язовири</c:v>
                </c:pt>
                <c:pt idx="1">
                  <c:v>Водоеми  и речни водохващания</c:v>
                </c:pt>
                <c:pt idx="2">
                  <c:v>Сондажи и каптажи</c:v>
                </c:pt>
                <c:pt idx="3">
                  <c:v>Санитарно-охранителни зони</c:v>
                </c:pt>
                <c:pt idx="4">
                  <c:v>Довеждащи съоръжения</c:v>
                </c:pt>
                <c:pt idx="5">
                  <c:v>Пречиствателни станции за питейни води</c:v>
                </c:pt>
                <c:pt idx="6">
                  <c:v>Резервоари </c:v>
                </c:pt>
                <c:pt idx="7">
                  <c:v>Хлораторни станциии</c:v>
                </c:pt>
                <c:pt idx="8">
                  <c:v>Помпени станции</c:v>
                </c:pt>
                <c:pt idx="9">
                  <c:v>Хидрофори</c:v>
                </c:pt>
                <c:pt idx="10">
                  <c:v>Рехабилитация  и разширение на водопроводната мрежа над 10 м</c:v>
                </c:pt>
                <c:pt idx="11">
                  <c:v>Сградни водопроводни отклонения</c:v>
                </c:pt>
                <c:pt idx="12">
                  <c:v>Кранове и хидранти</c:v>
                </c:pt>
                <c:pt idx="13">
                  <c:v>Измерване на вход  ВС</c:v>
                </c:pt>
                <c:pt idx="14">
                  <c:v>Зониране  на водопроводната мрежа-контролно измерване </c:v>
                </c:pt>
                <c:pt idx="15">
                  <c:v>Управление на налягането </c:v>
                </c:pt>
                <c:pt idx="16">
                  <c:v>Проучване и моделиране на водопроводната мрежа</c:v>
                </c:pt>
                <c:pt idx="17">
                  <c:v>СКАДА за водоснабдяване</c:v>
                </c:pt>
                <c:pt idx="18">
                  <c:v>Лаборатория за питейни води</c:v>
                </c:pt>
                <c:pt idx="19">
                  <c:v>Лекотоварни автомобили за водоснабдяване</c:v>
                </c:pt>
                <c:pt idx="20">
                  <c:v>Тежкотоварни автомобили за водоснабдяване</c:v>
                </c:pt>
                <c:pt idx="21">
                  <c:v>Автомобили за водоснабдяване</c:v>
                </c:pt>
                <c:pt idx="22">
                  <c:v>Строителна и специализирана механизация за водоснабдяване</c:v>
                </c:pt>
                <c:pt idx="23">
                  <c:v>Друго специализирано оборудване за водоснабдяване</c:v>
                </c:pt>
              </c:strCache>
            </c:strRef>
          </c:cat>
          <c:val>
            <c:numRef>
              <c:f>'[справки за текстова част.xlsx]инвестиции'!$I$33:$I$56</c:f>
              <c:numCache>
                <c:formatCode>#,##0</c:formatCode>
                <c:ptCount val="24"/>
                <c:pt idx="0">
                  <c:v>0</c:v>
                </c:pt>
                <c:pt idx="1">
                  <c:v>0</c:v>
                </c:pt>
                <c:pt idx="2">
                  <c:v>0</c:v>
                </c:pt>
                <c:pt idx="3">
                  <c:v>100</c:v>
                </c:pt>
                <c:pt idx="4">
                  <c:v>2000</c:v>
                </c:pt>
                <c:pt idx="5">
                  <c:v>0</c:v>
                </c:pt>
                <c:pt idx="6">
                  <c:v>250</c:v>
                </c:pt>
                <c:pt idx="7">
                  <c:v>100</c:v>
                </c:pt>
                <c:pt idx="8">
                  <c:v>250</c:v>
                </c:pt>
                <c:pt idx="9">
                  <c:v>1000</c:v>
                </c:pt>
                <c:pt idx="10">
                  <c:v>750</c:v>
                </c:pt>
                <c:pt idx="11">
                  <c:v>250</c:v>
                </c:pt>
                <c:pt idx="12">
                  <c:v>250</c:v>
                </c:pt>
                <c:pt idx="13">
                  <c:v>250</c:v>
                </c:pt>
                <c:pt idx="14">
                  <c:v>220</c:v>
                </c:pt>
                <c:pt idx="15">
                  <c:v>600</c:v>
                </c:pt>
                <c:pt idx="16">
                  <c:v>170</c:v>
                </c:pt>
                <c:pt idx="17">
                  <c:v>500</c:v>
                </c:pt>
                <c:pt idx="18">
                  <c:v>50</c:v>
                </c:pt>
                <c:pt idx="19">
                  <c:v>100</c:v>
                </c:pt>
                <c:pt idx="20">
                  <c:v>130</c:v>
                </c:pt>
                <c:pt idx="21">
                  <c:v>0</c:v>
                </c:pt>
                <c:pt idx="22">
                  <c:v>500</c:v>
                </c:pt>
                <c:pt idx="23">
                  <c:v>5</c:v>
                </c:pt>
              </c:numCache>
            </c:numRef>
          </c:val>
          <c:extLst xmlns:c16r2="http://schemas.microsoft.com/office/drawing/2015/06/chart">
            <c:ext xmlns:c16="http://schemas.microsoft.com/office/drawing/2014/chart" uri="{C3380CC4-5D6E-409C-BE32-E72D297353CC}">
              <c16:uniqueId val="{00000000-113D-40AB-951A-325D4BDF6167}"/>
            </c:ext>
          </c:extLst>
        </c:ser>
        <c:axId val="86417792"/>
        <c:axId val="86419328"/>
      </c:barChart>
      <c:catAx>
        <c:axId val="86417792"/>
        <c:scaling>
          <c:orientation val="minMax"/>
        </c:scaling>
        <c:axPos val="l"/>
        <c:numFmt formatCode="General" sourceLinked="0"/>
        <c:tickLblPos val="nextTo"/>
        <c:crossAx val="86419328"/>
        <c:crosses val="autoZero"/>
        <c:auto val="1"/>
        <c:lblAlgn val="ctr"/>
        <c:lblOffset val="100"/>
      </c:catAx>
      <c:valAx>
        <c:axId val="86419328"/>
        <c:scaling>
          <c:orientation val="minMax"/>
          <c:max val="2000"/>
        </c:scaling>
        <c:axPos val="b"/>
        <c:majorGridlines/>
        <c:numFmt formatCode="#,##0" sourceLinked="1"/>
        <c:tickLblPos val="nextTo"/>
        <c:crossAx val="86417792"/>
        <c:crosses val="autoZero"/>
        <c:crossBetween val="between"/>
      </c:valAx>
    </c:plotArea>
    <c:plotVisOnly val="1"/>
    <c:dispBlanksAs val="gap"/>
  </c:chart>
  <c:txPr>
    <a:bodyPr/>
    <a:lstStyle/>
    <a:p>
      <a:pPr>
        <a:defRPr sz="600"/>
      </a:pPr>
      <a:endParaRPr lang="bg-BG"/>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bg-BG"/>
  <c:chart>
    <c:title/>
    <c:plotArea>
      <c:layout/>
      <c:lineChart>
        <c:grouping val="standard"/>
        <c:ser>
          <c:idx val="0"/>
          <c:order val="0"/>
          <c:tx>
            <c:strRef>
              <c:f>'[справки за текстова част.xlsx]водни количества'!$B$106</c:f>
              <c:strCache>
                <c:ptCount val="1"/>
                <c:pt idx="0">
                  <c:v>Общи загуби на вода A15(Q6) </c:v>
                </c:pt>
              </c:strCache>
            </c:strRef>
          </c:tx>
          <c:cat>
            <c:strRef>
              <c:f>'[справки за текстова част.xlsx]водни количества'!$D$105:$I$105</c:f>
              <c:strCache>
                <c:ptCount val="6"/>
                <c:pt idx="0">
                  <c:v>2020 г.</c:v>
                </c:pt>
                <c:pt idx="1">
                  <c:v>2022 г.</c:v>
                </c:pt>
                <c:pt idx="2">
                  <c:v>2023 г.</c:v>
                </c:pt>
                <c:pt idx="3">
                  <c:v>2024 г.</c:v>
                </c:pt>
                <c:pt idx="4">
                  <c:v>2025 г.</c:v>
                </c:pt>
                <c:pt idx="5">
                  <c:v>2026 г.</c:v>
                </c:pt>
              </c:strCache>
            </c:strRef>
          </c:cat>
          <c:val>
            <c:numRef>
              <c:f>'[справки за текстова част.xlsx]водни количества'!$D$106:$I$106</c:f>
              <c:numCache>
                <c:formatCode>General</c:formatCode>
                <c:ptCount val="6"/>
                <c:pt idx="0">
                  <c:v>7363003</c:v>
                </c:pt>
                <c:pt idx="1">
                  <c:v>8455324.2778013293</c:v>
                </c:pt>
                <c:pt idx="2">
                  <c:v>8078384.9950837195</c:v>
                </c:pt>
                <c:pt idx="3">
                  <c:v>7718633.6295216195</c:v>
                </c:pt>
                <c:pt idx="4">
                  <c:v>7375054.6685018539</c:v>
                </c:pt>
                <c:pt idx="5">
                  <c:v>7047199.070756359</c:v>
                </c:pt>
              </c:numCache>
            </c:numRef>
          </c:val>
          <c:extLst xmlns:c16r2="http://schemas.microsoft.com/office/drawing/2015/06/chart">
            <c:ext xmlns:c16="http://schemas.microsoft.com/office/drawing/2014/chart" uri="{C3380CC4-5D6E-409C-BE32-E72D297353CC}">
              <c16:uniqueId val="{00000000-8910-43CC-8BE2-3E8C2773EF82}"/>
            </c:ext>
          </c:extLst>
        </c:ser>
        <c:marker val="1"/>
        <c:axId val="85066112"/>
        <c:axId val="85067648"/>
      </c:lineChart>
      <c:catAx>
        <c:axId val="85066112"/>
        <c:scaling>
          <c:orientation val="minMax"/>
        </c:scaling>
        <c:axPos val="b"/>
        <c:numFmt formatCode="General" sourceLinked="0"/>
        <c:tickLblPos val="nextTo"/>
        <c:crossAx val="85067648"/>
        <c:crosses val="autoZero"/>
        <c:auto val="1"/>
        <c:lblAlgn val="ctr"/>
        <c:lblOffset val="100"/>
      </c:catAx>
      <c:valAx>
        <c:axId val="85067648"/>
        <c:scaling>
          <c:orientation val="minMax"/>
          <c:max val="8500000"/>
          <c:min val="7000000"/>
        </c:scaling>
        <c:axPos val="l"/>
        <c:majorGridlines/>
        <c:numFmt formatCode="General" sourceLinked="1"/>
        <c:tickLblPos val="nextTo"/>
        <c:crossAx val="85066112"/>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bg-BG"/>
  <c:chart>
    <c:title>
      <c:tx>
        <c:rich>
          <a:bodyPr/>
          <a:lstStyle/>
          <a:p>
            <a:pPr>
              <a:defRPr/>
            </a:pPr>
            <a:r>
              <a:rPr lang="bg-BG"/>
              <a:t>Енергийна ефективност за дейността по  доставяне на вода на потребителите - кВч/м3</a:t>
            </a:r>
          </a:p>
        </c:rich>
      </c:tx>
    </c:title>
    <c:plotArea>
      <c:layout/>
      <c:lineChart>
        <c:grouping val="stacked"/>
        <c:ser>
          <c:idx val="0"/>
          <c:order val="0"/>
          <c:tx>
            <c:strRef>
              <c:f>'[справки за текстова част.xlsx]Sheet5'!$C$2</c:f>
              <c:strCache>
                <c:ptCount val="1"/>
                <c:pt idx="0">
                  <c:v>Енергийна ефективност за дейността по  доставяне на вода на потребителите</c:v>
                </c:pt>
              </c:strCache>
            </c:strRef>
          </c:tx>
          <c:marker>
            <c:symbol val="none"/>
          </c:marker>
          <c:cat>
            <c:strRef>
              <c:f>'[справки за текстова част.xlsx]Sheet5'!$E$1:$J$1</c:f>
              <c:strCache>
                <c:ptCount val="6"/>
                <c:pt idx="0">
                  <c:v>2020 г.</c:v>
                </c:pt>
                <c:pt idx="1">
                  <c:v>2022 г.</c:v>
                </c:pt>
                <c:pt idx="2">
                  <c:v>2023 г.</c:v>
                </c:pt>
                <c:pt idx="3">
                  <c:v>2024 г.</c:v>
                </c:pt>
                <c:pt idx="4">
                  <c:v>2025 г.</c:v>
                </c:pt>
                <c:pt idx="5">
                  <c:v>2026 г.</c:v>
                </c:pt>
              </c:strCache>
            </c:strRef>
          </c:cat>
          <c:val>
            <c:numRef>
              <c:f>'[справки за текстова част.xlsx]Sheet5'!$E$2:$J$2</c:f>
              <c:numCache>
                <c:formatCode>0.000</c:formatCode>
                <c:ptCount val="6"/>
                <c:pt idx="0">
                  <c:v>2.3179999999999987</c:v>
                </c:pt>
                <c:pt idx="1">
                  <c:v>2.1619999999999999</c:v>
                </c:pt>
                <c:pt idx="2">
                  <c:v>2.0959999999999988</c:v>
                </c:pt>
                <c:pt idx="3">
                  <c:v>2.0289999999999999</c:v>
                </c:pt>
                <c:pt idx="4">
                  <c:v>1.9630000000000001</c:v>
                </c:pt>
                <c:pt idx="5">
                  <c:v>1.897</c:v>
                </c:pt>
              </c:numCache>
            </c:numRef>
          </c:val>
          <c:extLst xmlns:c16r2="http://schemas.microsoft.com/office/drawing/2015/06/chart">
            <c:ext xmlns:c16="http://schemas.microsoft.com/office/drawing/2014/chart" uri="{C3380CC4-5D6E-409C-BE32-E72D297353CC}">
              <c16:uniqueId val="{00000000-5469-49EE-8EEC-F1B6F5F2A95E}"/>
            </c:ext>
          </c:extLst>
        </c:ser>
        <c:marker val="1"/>
        <c:axId val="83895808"/>
        <c:axId val="83897344"/>
      </c:lineChart>
      <c:catAx>
        <c:axId val="83895808"/>
        <c:scaling>
          <c:orientation val="minMax"/>
        </c:scaling>
        <c:axPos val="b"/>
        <c:numFmt formatCode="General" sourceLinked="0"/>
        <c:majorTickMark val="none"/>
        <c:tickLblPos val="nextTo"/>
        <c:crossAx val="83897344"/>
        <c:crosses val="autoZero"/>
        <c:auto val="1"/>
        <c:lblAlgn val="ctr"/>
        <c:lblOffset val="100"/>
      </c:catAx>
      <c:valAx>
        <c:axId val="83897344"/>
        <c:scaling>
          <c:orientation val="minMax"/>
          <c:min val="1.5"/>
        </c:scaling>
        <c:axPos val="l"/>
        <c:majorGridlines/>
        <c:title>
          <c:tx>
            <c:rich>
              <a:bodyPr/>
              <a:lstStyle/>
              <a:p>
                <a:pPr>
                  <a:defRPr/>
                </a:pPr>
                <a:r>
                  <a:rPr lang="bg-BG"/>
                  <a:t>кВч/м3</a:t>
                </a:r>
                <a:endParaRPr lang="en-US"/>
              </a:p>
            </c:rich>
          </c:tx>
        </c:title>
        <c:numFmt formatCode="0.000" sourceLinked="1"/>
        <c:majorTickMark val="none"/>
        <c:tickLblPos val="nextTo"/>
        <c:crossAx val="83895808"/>
        <c:crosses val="autoZero"/>
        <c:crossBetween val="between"/>
      </c:valAx>
    </c:plotArea>
    <c:plotVisOnly val="1"/>
    <c:dispBlanksAs val="zero"/>
  </c:chart>
  <c:txPr>
    <a:bodyPr/>
    <a:lstStyle/>
    <a:p>
      <a:pPr>
        <a:defRPr sz="900"/>
      </a:pPr>
      <a:endParaRPr lang="bg-BG"/>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bg-BG"/>
  <c:chart>
    <c:title>
      <c:tx>
        <c:rich>
          <a:bodyPr/>
          <a:lstStyle/>
          <a:p>
            <a:pPr>
              <a:defRPr/>
            </a:pPr>
            <a:r>
              <a:rPr lang="bg-BG"/>
              <a:t>Енергийна ефективност за дейността по пречистване на отпадъчни води - кВч/м3</a:t>
            </a:r>
          </a:p>
        </c:rich>
      </c:tx>
    </c:title>
    <c:plotArea>
      <c:layout/>
      <c:lineChart>
        <c:grouping val="stacked"/>
        <c:ser>
          <c:idx val="0"/>
          <c:order val="0"/>
          <c:tx>
            <c:strRef>
              <c:f>'[справки за текстова част.xlsx]Sheet5'!$C$28</c:f>
              <c:strCache>
                <c:ptCount val="1"/>
                <c:pt idx="0">
                  <c:v>Енергийна ефективност за дейността по пречистване на отпадъчни води </c:v>
                </c:pt>
              </c:strCache>
            </c:strRef>
          </c:tx>
          <c:marker>
            <c:symbol val="none"/>
          </c:marker>
          <c:cat>
            <c:strRef>
              <c:f>'[справки за текстова част.xlsx]Sheet5'!$E$1:$J$1</c:f>
              <c:strCache>
                <c:ptCount val="6"/>
                <c:pt idx="0">
                  <c:v>2020 г.</c:v>
                </c:pt>
                <c:pt idx="1">
                  <c:v>2022 г.</c:v>
                </c:pt>
                <c:pt idx="2">
                  <c:v>2023 г.</c:v>
                </c:pt>
                <c:pt idx="3">
                  <c:v>2024 г.</c:v>
                </c:pt>
                <c:pt idx="4">
                  <c:v>2025 г.</c:v>
                </c:pt>
                <c:pt idx="5">
                  <c:v>2026 г.</c:v>
                </c:pt>
              </c:strCache>
            </c:strRef>
          </c:cat>
          <c:val>
            <c:numRef>
              <c:f>'[справки за текстова част.xlsx]Sheet5'!$E$28:$J$28</c:f>
              <c:numCache>
                <c:formatCode>0.000</c:formatCode>
                <c:ptCount val="6"/>
                <c:pt idx="0">
                  <c:v>0.16600000000000001</c:v>
                </c:pt>
                <c:pt idx="1">
                  <c:v>0.20900000000000021</c:v>
                </c:pt>
                <c:pt idx="2">
                  <c:v>0.20900000000000021</c:v>
                </c:pt>
                <c:pt idx="3">
                  <c:v>0.20900000000000021</c:v>
                </c:pt>
                <c:pt idx="4">
                  <c:v>0.20900000000000021</c:v>
                </c:pt>
                <c:pt idx="5">
                  <c:v>0.20900000000000021</c:v>
                </c:pt>
              </c:numCache>
            </c:numRef>
          </c:val>
          <c:extLst xmlns:c16r2="http://schemas.microsoft.com/office/drawing/2015/06/chart">
            <c:ext xmlns:c16="http://schemas.microsoft.com/office/drawing/2014/chart" uri="{C3380CC4-5D6E-409C-BE32-E72D297353CC}">
              <c16:uniqueId val="{00000000-1A9E-458A-A09C-F417F32757A5}"/>
            </c:ext>
          </c:extLst>
        </c:ser>
        <c:marker val="1"/>
        <c:axId val="83433344"/>
        <c:axId val="83434880"/>
      </c:lineChart>
      <c:catAx>
        <c:axId val="83433344"/>
        <c:scaling>
          <c:orientation val="minMax"/>
        </c:scaling>
        <c:axPos val="b"/>
        <c:numFmt formatCode="General" sourceLinked="0"/>
        <c:majorTickMark val="none"/>
        <c:tickLblPos val="nextTo"/>
        <c:crossAx val="83434880"/>
        <c:crosses val="autoZero"/>
        <c:auto val="1"/>
        <c:lblAlgn val="ctr"/>
        <c:lblOffset val="100"/>
      </c:catAx>
      <c:valAx>
        <c:axId val="83434880"/>
        <c:scaling>
          <c:orientation val="minMax"/>
        </c:scaling>
        <c:axPos val="l"/>
        <c:majorGridlines/>
        <c:title>
          <c:tx>
            <c:rich>
              <a:bodyPr/>
              <a:lstStyle/>
              <a:p>
                <a:pPr>
                  <a:defRPr/>
                </a:pPr>
                <a:r>
                  <a:rPr lang="bg-BG"/>
                  <a:t>кВч/м3</a:t>
                </a:r>
                <a:endParaRPr lang="en-US"/>
              </a:p>
            </c:rich>
          </c:tx>
        </c:title>
        <c:numFmt formatCode="0.000" sourceLinked="1"/>
        <c:majorTickMark val="none"/>
        <c:tickLblPos val="nextTo"/>
        <c:crossAx val="83433344"/>
        <c:crosses val="autoZero"/>
        <c:crossBetween val="between"/>
      </c:valAx>
    </c:plotArea>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bg-BG"/>
  <c:chart>
    <c:title/>
    <c:plotArea>
      <c:layout>
        <c:manualLayout>
          <c:layoutTarget val="inner"/>
          <c:xMode val="edge"/>
          <c:yMode val="edge"/>
          <c:x val="9.5366758153035205E-2"/>
          <c:y val="0.11751950292670107"/>
          <c:w val="0.87913173735860184"/>
          <c:h val="0.71693892251360403"/>
        </c:manualLayout>
      </c:layout>
      <c:barChart>
        <c:barDir val="col"/>
        <c:grouping val="clustered"/>
        <c:ser>
          <c:idx val="0"/>
          <c:order val="0"/>
          <c:tx>
            <c:strRef>
              <c:f>'[справки за текстова част.xlsx]разходи'!$I$101</c:f>
              <c:strCache>
                <c:ptCount val="1"/>
                <c:pt idx="0">
                  <c:v>разлика 2026 г. спрямо 2020 г. </c:v>
                </c:pt>
              </c:strCache>
            </c:strRef>
          </c:tx>
          <c:cat>
            <c:strRef>
              <c:f>'[справки за текстова част.xlsx]разходи'!$B$102:$B$108</c:f>
              <c:strCache>
                <c:ptCount val="7"/>
                <c:pt idx="0">
                  <c:v>Разходи за материали</c:v>
                </c:pt>
                <c:pt idx="1">
                  <c:v>Разходи за външни услуги</c:v>
                </c:pt>
                <c:pt idx="2">
                  <c:v>Разходи за амортизации</c:v>
                </c:pt>
                <c:pt idx="3">
                  <c:v>Разходи за възнаграждения</c:v>
                </c:pt>
                <c:pt idx="4">
                  <c:v>Разходи за осигуровки</c:v>
                </c:pt>
                <c:pt idx="5">
                  <c:v>Данъци и такси</c:v>
                </c:pt>
                <c:pt idx="6">
                  <c:v>Други разходи</c:v>
                </c:pt>
              </c:strCache>
            </c:strRef>
          </c:cat>
          <c:val>
            <c:numRef>
              <c:f>'[справки за текстова част.xlsx]разходи'!$I$102:$I$108</c:f>
              <c:numCache>
                <c:formatCode>#,##0</c:formatCode>
                <c:ptCount val="7"/>
                <c:pt idx="0">
                  <c:v>-0.89549304193042156</c:v>
                </c:pt>
                <c:pt idx="1">
                  <c:v>226</c:v>
                </c:pt>
                <c:pt idx="2">
                  <c:v>1299.9242403089024</c:v>
                </c:pt>
                <c:pt idx="3">
                  <c:v>5817.8037236072614</c:v>
                </c:pt>
                <c:pt idx="4">
                  <c:v>1222.4748880025786</c:v>
                </c:pt>
                <c:pt idx="5">
                  <c:v>-107.75644351964002</c:v>
                </c:pt>
                <c:pt idx="6">
                  <c:v>20</c:v>
                </c:pt>
              </c:numCache>
            </c:numRef>
          </c:val>
          <c:extLst xmlns:c16r2="http://schemas.microsoft.com/office/drawing/2015/06/chart">
            <c:ext xmlns:c16="http://schemas.microsoft.com/office/drawing/2014/chart" uri="{C3380CC4-5D6E-409C-BE32-E72D297353CC}">
              <c16:uniqueId val="{00000000-5786-44C9-B8DD-331770A1C133}"/>
            </c:ext>
          </c:extLst>
        </c:ser>
        <c:gapWidth val="75"/>
        <c:overlap val="-25"/>
        <c:axId val="83469056"/>
        <c:axId val="83470592"/>
      </c:barChart>
      <c:catAx>
        <c:axId val="83469056"/>
        <c:scaling>
          <c:orientation val="minMax"/>
        </c:scaling>
        <c:axPos val="b"/>
        <c:numFmt formatCode="General" sourceLinked="1"/>
        <c:majorTickMark val="none"/>
        <c:tickLblPos val="nextTo"/>
        <c:txPr>
          <a:bodyPr/>
          <a:lstStyle/>
          <a:p>
            <a:pPr>
              <a:defRPr sz="800"/>
            </a:pPr>
            <a:endParaRPr lang="bg-BG"/>
          </a:p>
        </c:txPr>
        <c:crossAx val="83470592"/>
        <c:crosses val="autoZero"/>
        <c:lblAlgn val="ctr"/>
        <c:lblOffset val="100"/>
      </c:catAx>
      <c:valAx>
        <c:axId val="83470592"/>
        <c:scaling>
          <c:orientation val="minMax"/>
          <c:max val="6000"/>
        </c:scaling>
        <c:axPos val="l"/>
        <c:majorGridlines/>
        <c:numFmt formatCode="#,##0" sourceLinked="1"/>
        <c:majorTickMark val="none"/>
        <c:tickLblPos val="nextTo"/>
        <c:spPr>
          <a:ln w="9525">
            <a:noFill/>
          </a:ln>
        </c:spPr>
        <c:crossAx val="83469056"/>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bg-BG"/>
  <c:chart>
    <c:title/>
    <c:plotArea>
      <c:layout/>
      <c:barChart>
        <c:barDir val="col"/>
        <c:grouping val="clustered"/>
        <c:ser>
          <c:idx val="0"/>
          <c:order val="0"/>
          <c:tx>
            <c:strRef>
              <c:f>разходи!$I$101</c:f>
              <c:strCache>
                <c:ptCount val="1"/>
                <c:pt idx="0">
                  <c:v>разлика 2026 г. спрямо 2020 г. </c:v>
                </c:pt>
              </c:strCache>
            </c:strRef>
          </c:tx>
          <c:cat>
            <c:strRef>
              <c:f>разходи!$B$102:$B$108</c:f>
              <c:strCache>
                <c:ptCount val="7"/>
                <c:pt idx="0">
                  <c:v>Разходи за материали</c:v>
                </c:pt>
                <c:pt idx="1">
                  <c:v>Разходи за външни услуги</c:v>
                </c:pt>
                <c:pt idx="2">
                  <c:v>Разходи за амортизации</c:v>
                </c:pt>
                <c:pt idx="3">
                  <c:v>Разходи за възнаграждения</c:v>
                </c:pt>
                <c:pt idx="4">
                  <c:v>Разходи за осигуровки</c:v>
                </c:pt>
                <c:pt idx="5">
                  <c:v>Данъци и такси</c:v>
                </c:pt>
                <c:pt idx="6">
                  <c:v>Други разходи</c:v>
                </c:pt>
              </c:strCache>
            </c:strRef>
          </c:cat>
          <c:val>
            <c:numRef>
              <c:f>разходи!$Q$102:$Q$108</c:f>
              <c:numCache>
                <c:formatCode>#,##0</c:formatCode>
                <c:ptCount val="7"/>
                <c:pt idx="0">
                  <c:v>33.443446857552047</c:v>
                </c:pt>
                <c:pt idx="1">
                  <c:v>2</c:v>
                </c:pt>
                <c:pt idx="2">
                  <c:v>48.375972773743797</c:v>
                </c:pt>
                <c:pt idx="3">
                  <c:v>445.22529689341832</c:v>
                </c:pt>
                <c:pt idx="4">
                  <c:v>96.619791681092067</c:v>
                </c:pt>
                <c:pt idx="5">
                  <c:v>0</c:v>
                </c:pt>
                <c:pt idx="6">
                  <c:v>0</c:v>
                </c:pt>
              </c:numCache>
            </c:numRef>
          </c:val>
          <c:extLst xmlns:c16r2="http://schemas.microsoft.com/office/drawing/2015/06/chart">
            <c:ext xmlns:c16="http://schemas.microsoft.com/office/drawing/2014/chart" uri="{C3380CC4-5D6E-409C-BE32-E72D297353CC}">
              <c16:uniqueId val="{00000000-EB13-49B7-B883-36EBAA630728}"/>
            </c:ext>
          </c:extLst>
        </c:ser>
        <c:gapWidth val="75"/>
        <c:overlap val="-25"/>
        <c:axId val="83490688"/>
        <c:axId val="83492224"/>
      </c:barChart>
      <c:catAx>
        <c:axId val="83490688"/>
        <c:scaling>
          <c:orientation val="minMax"/>
        </c:scaling>
        <c:axPos val="b"/>
        <c:numFmt formatCode="General" sourceLinked="0"/>
        <c:majorTickMark val="none"/>
        <c:tickLblPos val="nextTo"/>
        <c:crossAx val="83492224"/>
        <c:crosses val="autoZero"/>
        <c:lblAlgn val="ctr"/>
        <c:lblOffset val="100"/>
      </c:catAx>
      <c:valAx>
        <c:axId val="83492224"/>
        <c:scaling>
          <c:orientation val="minMax"/>
        </c:scaling>
        <c:axPos val="l"/>
        <c:majorGridlines/>
        <c:numFmt formatCode="#,##0" sourceLinked="1"/>
        <c:majorTickMark val="none"/>
        <c:tickLblPos val="nextTo"/>
        <c:spPr>
          <a:ln w="9525">
            <a:noFill/>
          </a:ln>
        </c:spPr>
        <c:crossAx val="83490688"/>
        <c:crosses val="autoZero"/>
        <c:crossBetween val="between"/>
      </c:valAx>
    </c:plotArea>
    <c:legend>
      <c:legendPos val="b"/>
    </c:legend>
    <c:plotVisOnly val="1"/>
    <c:dispBlanksAs val="gap"/>
  </c:chart>
  <c:txPr>
    <a:bodyPr/>
    <a:lstStyle/>
    <a:p>
      <a:pPr>
        <a:defRPr sz="600"/>
      </a:pPr>
      <a:endParaRPr lang="bg-BG"/>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bg-BG"/>
  <c:chart>
    <c:title>
      <c:tx>
        <c:rich>
          <a:bodyPr/>
          <a:lstStyle/>
          <a:p>
            <a:pPr>
              <a:defRPr/>
            </a:pPr>
            <a:r>
              <a:rPr lang="bg-BG"/>
              <a:t>разлика 2026 г. спрямо 2020  г. </a:t>
            </a:r>
          </a:p>
        </c:rich>
      </c:tx>
    </c:title>
    <c:plotArea>
      <c:layout/>
      <c:barChart>
        <c:barDir val="col"/>
        <c:grouping val="clustered"/>
        <c:ser>
          <c:idx val="0"/>
          <c:order val="0"/>
          <c:tx>
            <c:strRef>
              <c:f>'[справки за текстова част.xlsx]разходи'!$I$101</c:f>
              <c:strCache>
                <c:ptCount val="1"/>
                <c:pt idx="0">
                  <c:v>разлика 2026 г. спрямо 2020 г. </c:v>
                </c:pt>
              </c:strCache>
            </c:strRef>
          </c:tx>
          <c:cat>
            <c:strRef>
              <c:f>'[справки за текстова част.xlsx]разходи'!$B$102:$B$108</c:f>
              <c:strCache>
                <c:ptCount val="7"/>
                <c:pt idx="0">
                  <c:v>Разходи за материали</c:v>
                </c:pt>
                <c:pt idx="1">
                  <c:v>Разходи за външни услуги</c:v>
                </c:pt>
                <c:pt idx="2">
                  <c:v>Разходи за амортизации</c:v>
                </c:pt>
                <c:pt idx="3">
                  <c:v>Разходи за възнаграждения</c:v>
                </c:pt>
                <c:pt idx="4">
                  <c:v>Разходи за осигуровки</c:v>
                </c:pt>
                <c:pt idx="5">
                  <c:v>Данъци и такси</c:v>
                </c:pt>
                <c:pt idx="6">
                  <c:v>Други разходи</c:v>
                </c:pt>
              </c:strCache>
            </c:strRef>
          </c:cat>
          <c:val>
            <c:numRef>
              <c:f>'[справки за текстова част.xlsx]разходи'!$Y$102:$Y$108</c:f>
              <c:numCache>
                <c:formatCode>#,##0</c:formatCode>
                <c:ptCount val="7"/>
                <c:pt idx="0">
                  <c:v>155.68299690747361</c:v>
                </c:pt>
                <c:pt idx="1">
                  <c:v>62.150000000000006</c:v>
                </c:pt>
                <c:pt idx="2">
                  <c:v>5.4756551147653534</c:v>
                </c:pt>
                <c:pt idx="3">
                  <c:v>751.72935244211851</c:v>
                </c:pt>
                <c:pt idx="4">
                  <c:v>167.57409390279582</c:v>
                </c:pt>
                <c:pt idx="5">
                  <c:v>14</c:v>
                </c:pt>
                <c:pt idx="6">
                  <c:v>0</c:v>
                </c:pt>
              </c:numCache>
            </c:numRef>
          </c:val>
          <c:extLst xmlns:c16r2="http://schemas.microsoft.com/office/drawing/2015/06/chart">
            <c:ext xmlns:c16="http://schemas.microsoft.com/office/drawing/2014/chart" uri="{C3380CC4-5D6E-409C-BE32-E72D297353CC}">
              <c16:uniqueId val="{00000000-9F88-4364-A87C-E3D25AACDF27}"/>
            </c:ext>
          </c:extLst>
        </c:ser>
        <c:gapWidth val="75"/>
        <c:overlap val="-25"/>
        <c:axId val="83774848"/>
        <c:axId val="83793024"/>
      </c:barChart>
      <c:catAx>
        <c:axId val="83774848"/>
        <c:scaling>
          <c:orientation val="minMax"/>
        </c:scaling>
        <c:axPos val="b"/>
        <c:numFmt formatCode="General" sourceLinked="0"/>
        <c:majorTickMark val="none"/>
        <c:tickLblPos val="nextTo"/>
        <c:crossAx val="83793024"/>
        <c:crosses val="autoZero"/>
        <c:lblAlgn val="ctr"/>
        <c:lblOffset val="100"/>
      </c:catAx>
      <c:valAx>
        <c:axId val="83793024"/>
        <c:scaling>
          <c:orientation val="minMax"/>
        </c:scaling>
        <c:axPos val="l"/>
        <c:majorGridlines/>
        <c:numFmt formatCode="#,##0" sourceLinked="1"/>
        <c:majorTickMark val="none"/>
        <c:tickLblPos val="nextTo"/>
        <c:spPr>
          <a:ln w="9525">
            <a:noFill/>
          </a:ln>
        </c:spPr>
        <c:crossAx val="83774848"/>
        <c:crosses val="autoZero"/>
        <c:crossBetween val="between"/>
      </c:valAx>
    </c:plotArea>
    <c:legend>
      <c:legendPos val="b"/>
    </c:legend>
    <c:plotVisOnly val="1"/>
    <c:dispBlanksAs val="gap"/>
  </c:chart>
  <c:txPr>
    <a:bodyPr/>
    <a:lstStyle/>
    <a:p>
      <a:pPr>
        <a:defRPr sz="600"/>
      </a:pPr>
      <a:endParaRPr lang="bg-BG"/>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bg-BG"/>
  <c:style val="4"/>
  <c:chart>
    <c:view3D>
      <c:rAngAx val="1"/>
    </c:view3D>
    <c:plotArea>
      <c:layout/>
      <c:bar3DChart>
        <c:barDir val="col"/>
        <c:grouping val="clustered"/>
        <c:ser>
          <c:idx val="0"/>
          <c:order val="0"/>
          <c:tx>
            <c:strRef>
              <c:f>'[справки за текстова част.xlsx]загуби'!$B$34</c:f>
              <c:strCache>
                <c:ptCount val="1"/>
                <c:pt idx="0">
                  <c:v>Общо количество вода на входа на системата A3/Q4 </c:v>
                </c:pt>
              </c:strCache>
            </c:strRef>
          </c:tx>
          <c:cat>
            <c:strRef>
              <c:f>'[справки за текстова част.xlsx]загуби'!$D$33:$I$33</c:f>
              <c:strCache>
                <c:ptCount val="6"/>
                <c:pt idx="0">
                  <c:v>2020 г.</c:v>
                </c:pt>
                <c:pt idx="1">
                  <c:v>2022 г.</c:v>
                </c:pt>
                <c:pt idx="2">
                  <c:v>2023 г.</c:v>
                </c:pt>
                <c:pt idx="3">
                  <c:v>2024 г.</c:v>
                </c:pt>
                <c:pt idx="4">
                  <c:v>2025 г.</c:v>
                </c:pt>
                <c:pt idx="5">
                  <c:v>2026 г.</c:v>
                </c:pt>
              </c:strCache>
            </c:strRef>
          </c:cat>
          <c:val>
            <c:numRef>
              <c:f>'[справки за текстова част.xlsx]загуби'!$D$34:$I$34</c:f>
              <c:numCache>
                <c:formatCode>#,##0</c:formatCode>
                <c:ptCount val="6"/>
                <c:pt idx="0">
                  <c:v>13519505</c:v>
                </c:pt>
                <c:pt idx="1">
                  <c:v>16485327.116009584</c:v>
                </c:pt>
                <c:pt idx="2">
                  <c:v>16237949.568686999</c:v>
                </c:pt>
                <c:pt idx="3">
                  <c:v>15822428.5203801</c:v>
                </c:pt>
                <c:pt idx="4">
                  <c:v>15408616.38035213</c:v>
                </c:pt>
                <c:pt idx="5">
                  <c:v>15012177.824018016</c:v>
                </c:pt>
              </c:numCache>
            </c:numRef>
          </c:val>
          <c:extLst xmlns:c16r2="http://schemas.microsoft.com/office/drawing/2015/06/chart">
            <c:ext xmlns:c16="http://schemas.microsoft.com/office/drawing/2014/chart" uri="{C3380CC4-5D6E-409C-BE32-E72D297353CC}">
              <c16:uniqueId val="{00000000-E19A-4F0A-B541-77EDDA83B9F5}"/>
            </c:ext>
          </c:extLst>
        </c:ser>
        <c:ser>
          <c:idx val="1"/>
          <c:order val="1"/>
          <c:tx>
            <c:strRef>
              <c:f>'[справки за текстова част.xlsx]загуби'!$B$35</c:f>
              <c:strCache>
                <c:ptCount val="1"/>
                <c:pt idx="0">
                  <c:v>Обща законна консумация iA14/Q5 </c:v>
                </c:pt>
              </c:strCache>
            </c:strRef>
          </c:tx>
          <c:val>
            <c:numRef>
              <c:f>'[справки за текстова част.xlsx]загуби'!$D$35:$I$35</c:f>
              <c:numCache>
                <c:formatCode>#,##0</c:formatCode>
                <c:ptCount val="6"/>
                <c:pt idx="0">
                  <c:v>6156502</c:v>
                </c:pt>
                <c:pt idx="1">
                  <c:v>8030002.8382082814</c:v>
                </c:pt>
                <c:pt idx="2">
                  <c:v>8064837.4315889822</c:v>
                </c:pt>
                <c:pt idx="3">
                  <c:v>8009014.8579347944</c:v>
                </c:pt>
                <c:pt idx="4">
                  <c:v>7947005.6954312604</c:v>
                </c:pt>
                <c:pt idx="5">
                  <c:v>7885906.2263901215</c:v>
                </c:pt>
              </c:numCache>
            </c:numRef>
          </c:val>
          <c:extLst xmlns:c16r2="http://schemas.microsoft.com/office/drawing/2015/06/chart">
            <c:ext xmlns:c16="http://schemas.microsoft.com/office/drawing/2014/chart" uri="{C3380CC4-5D6E-409C-BE32-E72D297353CC}">
              <c16:uniqueId val="{00000001-E19A-4F0A-B541-77EDDA83B9F5}"/>
            </c:ext>
          </c:extLst>
        </c:ser>
        <c:ser>
          <c:idx val="2"/>
          <c:order val="2"/>
          <c:tx>
            <c:strRef>
              <c:f>'[справки за текстова част.xlsx]загуби'!$B$36</c:f>
              <c:strCache>
                <c:ptCount val="1"/>
                <c:pt idx="0">
                  <c:v>Неносеща приходи вода (неотчетена вода) Q9 </c:v>
                </c:pt>
              </c:strCache>
            </c:strRef>
          </c:tx>
          <c:val>
            <c:numRef>
              <c:f>'[справки за текстова част.xlsx]загуби'!$D$36:$I$36</c:f>
              <c:numCache>
                <c:formatCode>#,##0</c:formatCode>
                <c:ptCount val="6"/>
                <c:pt idx="0">
                  <c:v>7543003</c:v>
                </c:pt>
                <c:pt idx="1">
                  <c:v>8707549.7826762758</c:v>
                </c:pt>
                <c:pt idx="2">
                  <c:v>8421544.4017495029</c:v>
                </c:pt>
                <c:pt idx="3">
                  <c:v>8055505.8561255028</c:v>
                </c:pt>
                <c:pt idx="4">
                  <c:v>7697362.3236048697</c:v>
                </c:pt>
                <c:pt idx="5">
                  <c:v>7355957.3337688325</c:v>
                </c:pt>
              </c:numCache>
            </c:numRef>
          </c:val>
          <c:extLst xmlns:c16r2="http://schemas.microsoft.com/office/drawing/2015/06/chart">
            <c:ext xmlns:c16="http://schemas.microsoft.com/office/drawing/2014/chart" uri="{C3380CC4-5D6E-409C-BE32-E72D297353CC}">
              <c16:uniqueId val="{00000002-E19A-4F0A-B541-77EDDA83B9F5}"/>
            </c:ext>
          </c:extLst>
        </c:ser>
        <c:gapWidth val="75"/>
        <c:shape val="box"/>
        <c:axId val="83819136"/>
        <c:axId val="83825024"/>
        <c:axId val="0"/>
      </c:bar3DChart>
      <c:catAx>
        <c:axId val="83819136"/>
        <c:scaling>
          <c:orientation val="minMax"/>
        </c:scaling>
        <c:axPos val="b"/>
        <c:numFmt formatCode="General" sourceLinked="0"/>
        <c:majorTickMark val="none"/>
        <c:tickLblPos val="nextTo"/>
        <c:crossAx val="83825024"/>
        <c:crosses val="autoZero"/>
        <c:auto val="1"/>
        <c:lblAlgn val="ctr"/>
        <c:lblOffset val="100"/>
      </c:catAx>
      <c:valAx>
        <c:axId val="83825024"/>
        <c:scaling>
          <c:orientation val="minMax"/>
        </c:scaling>
        <c:axPos val="l"/>
        <c:majorGridlines/>
        <c:numFmt formatCode="#,##0" sourceLinked="1"/>
        <c:majorTickMark val="none"/>
        <c:tickLblPos val="nextTo"/>
        <c:crossAx val="83819136"/>
        <c:crosses val="autoZero"/>
        <c:crossBetween val="between"/>
      </c:valAx>
    </c:plotArea>
    <c:legend>
      <c:legendPos val="b"/>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bg-BG"/>
  <c:chart>
    <c:title>
      <c:tx>
        <c:rich>
          <a:bodyPr/>
          <a:lstStyle/>
          <a:p>
            <a:pPr>
              <a:defRPr/>
            </a:pPr>
            <a:r>
              <a:rPr lang="bg-BG"/>
              <a:t>Водни количества,</a:t>
            </a:r>
            <a:r>
              <a:rPr lang="bg-BG" baseline="0"/>
              <a:t> м3</a:t>
            </a:r>
            <a:endParaRPr lang="en-US"/>
          </a:p>
        </c:rich>
      </c:tx>
    </c:title>
    <c:view3D>
      <c:rAngAx val="1"/>
    </c:view3D>
    <c:plotArea>
      <c:layout/>
      <c:bar3DChart>
        <c:barDir val="col"/>
        <c:grouping val="clustered"/>
        <c:ser>
          <c:idx val="0"/>
          <c:order val="0"/>
          <c:tx>
            <c:strRef>
              <c:f>'[справки за текстова част.xlsx]водни количества'!$B$3</c:f>
              <c:strCache>
                <c:ptCount val="1"/>
                <c:pt idx="0">
                  <c:v>Добита сурова вода от  подземни  водоизточници</c:v>
                </c:pt>
              </c:strCache>
            </c:strRef>
          </c:tx>
          <c:cat>
            <c:strRef>
              <c:f>'[справки за текстова част.xlsx]водни количества'!$D$2:$I$2</c:f>
              <c:strCache>
                <c:ptCount val="6"/>
                <c:pt idx="0">
                  <c:v>2020 г.</c:v>
                </c:pt>
                <c:pt idx="1">
                  <c:v>2022 г.</c:v>
                </c:pt>
                <c:pt idx="2">
                  <c:v>2023 г.</c:v>
                </c:pt>
                <c:pt idx="3">
                  <c:v>2024 г.</c:v>
                </c:pt>
                <c:pt idx="4">
                  <c:v>2025 г.</c:v>
                </c:pt>
                <c:pt idx="5">
                  <c:v>2026 г.</c:v>
                </c:pt>
              </c:strCache>
            </c:strRef>
          </c:cat>
          <c:val>
            <c:numRef>
              <c:f>'[справки за текстова част.xlsx]водни количества'!$D$3:$I$3</c:f>
              <c:numCache>
                <c:formatCode>0</c:formatCode>
                <c:ptCount val="6"/>
                <c:pt idx="0">
                  <c:v>13519505</c:v>
                </c:pt>
                <c:pt idx="1">
                  <c:v>16485327.116009584</c:v>
                </c:pt>
                <c:pt idx="2">
                  <c:v>16237949.568686999</c:v>
                </c:pt>
                <c:pt idx="3">
                  <c:v>15822428.5203801</c:v>
                </c:pt>
                <c:pt idx="4">
                  <c:v>15408616.38035213</c:v>
                </c:pt>
                <c:pt idx="5">
                  <c:v>15012177.824018016</c:v>
                </c:pt>
              </c:numCache>
            </c:numRef>
          </c:val>
          <c:extLst xmlns:c16r2="http://schemas.microsoft.com/office/drawing/2015/06/chart">
            <c:ext xmlns:c16="http://schemas.microsoft.com/office/drawing/2014/chart" uri="{C3380CC4-5D6E-409C-BE32-E72D297353CC}">
              <c16:uniqueId val="{00000000-9E1F-4DDF-9CF1-12770D718D5D}"/>
            </c:ext>
          </c:extLst>
        </c:ser>
        <c:ser>
          <c:idx val="1"/>
          <c:order val="1"/>
          <c:tx>
            <c:strRef>
              <c:f>'[справки за текстова част.xlsx]водни количества'!$B$4</c:f>
              <c:strCache>
                <c:ptCount val="1"/>
                <c:pt idx="0">
                  <c:v>Продадена фактурирана вода Q3 </c:v>
                </c:pt>
              </c:strCache>
            </c:strRef>
          </c:tx>
          <c:cat>
            <c:strRef>
              <c:f>'[справки за текстова част.xlsx]водни количества'!$D$2:$I$2</c:f>
              <c:strCache>
                <c:ptCount val="6"/>
                <c:pt idx="0">
                  <c:v>2020 г.</c:v>
                </c:pt>
                <c:pt idx="1">
                  <c:v>2022 г.</c:v>
                </c:pt>
                <c:pt idx="2">
                  <c:v>2023 г.</c:v>
                </c:pt>
                <c:pt idx="3">
                  <c:v>2024 г.</c:v>
                </c:pt>
                <c:pt idx="4">
                  <c:v>2025 г.</c:v>
                </c:pt>
                <c:pt idx="5">
                  <c:v>2026 г.</c:v>
                </c:pt>
              </c:strCache>
            </c:strRef>
          </c:cat>
          <c:val>
            <c:numRef>
              <c:f>'[справки за текстова част.xlsx]водни количества'!$D$4:$I$4</c:f>
              <c:numCache>
                <c:formatCode>0</c:formatCode>
                <c:ptCount val="6"/>
                <c:pt idx="0">
                  <c:v>5976502</c:v>
                </c:pt>
                <c:pt idx="1">
                  <c:v>7777777.3333333209</c:v>
                </c:pt>
                <c:pt idx="2">
                  <c:v>7816404.7132880595</c:v>
                </c:pt>
                <c:pt idx="3">
                  <c:v>7766922.4603729695</c:v>
                </c:pt>
                <c:pt idx="4">
                  <c:v>7711254.2320118751</c:v>
                </c:pt>
                <c:pt idx="5">
                  <c:v>7656220.2116826307</c:v>
                </c:pt>
              </c:numCache>
            </c:numRef>
          </c:val>
          <c:extLst xmlns:c16r2="http://schemas.microsoft.com/office/drawing/2015/06/chart">
            <c:ext xmlns:c16="http://schemas.microsoft.com/office/drawing/2014/chart" uri="{C3380CC4-5D6E-409C-BE32-E72D297353CC}">
              <c16:uniqueId val="{00000001-9E1F-4DDF-9CF1-12770D718D5D}"/>
            </c:ext>
          </c:extLst>
        </c:ser>
        <c:ser>
          <c:idx val="2"/>
          <c:order val="2"/>
          <c:tx>
            <c:strRef>
              <c:f>'[справки за текстова част.xlsx]водни количества'!$B$5</c:f>
              <c:strCache>
                <c:ptCount val="1"/>
                <c:pt idx="0">
                  <c:v>Подадена нефактурирана вода A13(Q3A) </c:v>
                </c:pt>
              </c:strCache>
            </c:strRef>
          </c:tx>
          <c:cat>
            <c:strRef>
              <c:f>'[справки за текстова част.xlsx]водни количества'!$D$2:$I$2</c:f>
              <c:strCache>
                <c:ptCount val="6"/>
                <c:pt idx="0">
                  <c:v>2020 г.</c:v>
                </c:pt>
                <c:pt idx="1">
                  <c:v>2022 г.</c:v>
                </c:pt>
                <c:pt idx="2">
                  <c:v>2023 г.</c:v>
                </c:pt>
                <c:pt idx="3">
                  <c:v>2024 г.</c:v>
                </c:pt>
                <c:pt idx="4">
                  <c:v>2025 г.</c:v>
                </c:pt>
                <c:pt idx="5">
                  <c:v>2026 г.</c:v>
                </c:pt>
              </c:strCache>
            </c:strRef>
          </c:cat>
          <c:val>
            <c:numRef>
              <c:f>'[справки за текстова част.xlsx]водни количества'!$D$5:$I$5</c:f>
              <c:numCache>
                <c:formatCode>0</c:formatCode>
                <c:ptCount val="6"/>
                <c:pt idx="0">
                  <c:v>180000</c:v>
                </c:pt>
                <c:pt idx="1">
                  <c:v>252225.50487494704</c:v>
                </c:pt>
                <c:pt idx="2">
                  <c:v>248432.71830091119</c:v>
                </c:pt>
                <c:pt idx="3">
                  <c:v>242092.39756181531</c:v>
                </c:pt>
                <c:pt idx="4">
                  <c:v>235751.46341938668</c:v>
                </c:pt>
                <c:pt idx="5">
                  <c:v>229686.01470747578</c:v>
                </c:pt>
              </c:numCache>
            </c:numRef>
          </c:val>
          <c:extLst xmlns:c16r2="http://schemas.microsoft.com/office/drawing/2015/06/chart">
            <c:ext xmlns:c16="http://schemas.microsoft.com/office/drawing/2014/chart" uri="{C3380CC4-5D6E-409C-BE32-E72D297353CC}">
              <c16:uniqueId val="{00000002-9E1F-4DDF-9CF1-12770D718D5D}"/>
            </c:ext>
          </c:extLst>
        </c:ser>
        <c:ser>
          <c:idx val="3"/>
          <c:order val="3"/>
          <c:tx>
            <c:strRef>
              <c:f>'[справки за текстова част.xlsx]водни количества'!$B$6</c:f>
              <c:strCache>
                <c:ptCount val="1"/>
                <c:pt idx="0">
                  <c:v>Търговски загуби на вода Q8 </c:v>
                </c:pt>
              </c:strCache>
            </c:strRef>
          </c:tx>
          <c:cat>
            <c:strRef>
              <c:f>'[справки за текстова част.xlsx]водни количества'!$D$2:$I$2</c:f>
              <c:strCache>
                <c:ptCount val="6"/>
                <c:pt idx="0">
                  <c:v>2020 г.</c:v>
                </c:pt>
                <c:pt idx="1">
                  <c:v>2022 г.</c:v>
                </c:pt>
                <c:pt idx="2">
                  <c:v>2023 г.</c:v>
                </c:pt>
                <c:pt idx="3">
                  <c:v>2024 г.</c:v>
                </c:pt>
                <c:pt idx="4">
                  <c:v>2025 г.</c:v>
                </c:pt>
                <c:pt idx="5">
                  <c:v>2026 г.</c:v>
                </c:pt>
              </c:strCache>
            </c:strRef>
          </c:cat>
          <c:val>
            <c:numRef>
              <c:f>'[справки за текстова част.xlsx]водни количества'!$D$6:$I$6</c:f>
              <c:numCache>
                <c:formatCode>0</c:formatCode>
                <c:ptCount val="6"/>
                <c:pt idx="0">
                  <c:v>540780</c:v>
                </c:pt>
                <c:pt idx="1">
                  <c:v>659413.08464038337</c:v>
                </c:pt>
                <c:pt idx="2">
                  <c:v>568310.1399040441</c:v>
                </c:pt>
                <c:pt idx="3">
                  <c:v>474690.97561140382</c:v>
                </c:pt>
                <c:pt idx="4">
                  <c:v>385214.80950880225</c:v>
                </c:pt>
                <c:pt idx="5">
                  <c:v>300243.1564803606</c:v>
                </c:pt>
              </c:numCache>
            </c:numRef>
          </c:val>
          <c:extLst xmlns:c16r2="http://schemas.microsoft.com/office/drawing/2015/06/chart">
            <c:ext xmlns:c16="http://schemas.microsoft.com/office/drawing/2014/chart" uri="{C3380CC4-5D6E-409C-BE32-E72D297353CC}">
              <c16:uniqueId val="{00000003-9E1F-4DDF-9CF1-12770D718D5D}"/>
            </c:ext>
          </c:extLst>
        </c:ser>
        <c:ser>
          <c:idx val="4"/>
          <c:order val="4"/>
          <c:tx>
            <c:strRef>
              <c:f>'[справки за текстова част.xlsx]водни количества'!$B$7</c:f>
              <c:strCache>
                <c:ptCount val="1"/>
                <c:pt idx="0">
                  <c:v>Реални загуби на вода Q7 </c:v>
                </c:pt>
              </c:strCache>
            </c:strRef>
          </c:tx>
          <c:cat>
            <c:strRef>
              <c:f>'[справки за текстова част.xlsx]водни количества'!$D$2:$I$2</c:f>
              <c:strCache>
                <c:ptCount val="6"/>
                <c:pt idx="0">
                  <c:v>2020 г.</c:v>
                </c:pt>
                <c:pt idx="1">
                  <c:v>2022 г.</c:v>
                </c:pt>
                <c:pt idx="2">
                  <c:v>2023 г.</c:v>
                </c:pt>
                <c:pt idx="3">
                  <c:v>2024 г.</c:v>
                </c:pt>
                <c:pt idx="4">
                  <c:v>2025 г.</c:v>
                </c:pt>
                <c:pt idx="5">
                  <c:v>2026 г.</c:v>
                </c:pt>
              </c:strCache>
            </c:strRef>
          </c:cat>
          <c:val>
            <c:numRef>
              <c:f>'[справки за текстова част.xlsx]водни количества'!$D$7:$I$7</c:f>
              <c:numCache>
                <c:formatCode>0</c:formatCode>
                <c:ptCount val="6"/>
                <c:pt idx="0">
                  <c:v>6822223</c:v>
                </c:pt>
                <c:pt idx="1">
                  <c:v>7795911.1931609297</c:v>
                </c:pt>
                <c:pt idx="2">
                  <c:v>7604801.5435445411</c:v>
                </c:pt>
                <c:pt idx="3">
                  <c:v>7338722.4829522977</c:v>
                </c:pt>
                <c:pt idx="4">
                  <c:v>7076396.0506766895</c:v>
                </c:pt>
                <c:pt idx="5">
                  <c:v>6826028.1625809837</c:v>
                </c:pt>
              </c:numCache>
            </c:numRef>
          </c:val>
          <c:extLst xmlns:c16r2="http://schemas.microsoft.com/office/drawing/2015/06/chart">
            <c:ext xmlns:c16="http://schemas.microsoft.com/office/drawing/2014/chart" uri="{C3380CC4-5D6E-409C-BE32-E72D297353CC}">
              <c16:uniqueId val="{00000004-9E1F-4DDF-9CF1-12770D718D5D}"/>
            </c:ext>
          </c:extLst>
        </c:ser>
        <c:ser>
          <c:idx val="5"/>
          <c:order val="5"/>
          <c:tx>
            <c:strRef>
              <c:f>'[справки за текстова част.xlsx]водни количества'!$B$8</c:f>
              <c:strCache>
                <c:ptCount val="1"/>
                <c:pt idx="0">
                  <c:v>Неносеща приходи вода (неотчетена вода) Q9 </c:v>
                </c:pt>
              </c:strCache>
            </c:strRef>
          </c:tx>
          <c:cat>
            <c:strRef>
              <c:f>'[справки за текстова част.xlsx]водни количества'!$D$2:$I$2</c:f>
              <c:strCache>
                <c:ptCount val="6"/>
                <c:pt idx="0">
                  <c:v>2020 г.</c:v>
                </c:pt>
                <c:pt idx="1">
                  <c:v>2022 г.</c:v>
                </c:pt>
                <c:pt idx="2">
                  <c:v>2023 г.</c:v>
                </c:pt>
                <c:pt idx="3">
                  <c:v>2024 г.</c:v>
                </c:pt>
                <c:pt idx="4">
                  <c:v>2025 г.</c:v>
                </c:pt>
                <c:pt idx="5">
                  <c:v>2026 г.</c:v>
                </c:pt>
              </c:strCache>
            </c:strRef>
          </c:cat>
          <c:val>
            <c:numRef>
              <c:f>'[справки за текстова част.xlsx]водни количества'!$D$8:$I$8</c:f>
              <c:numCache>
                <c:formatCode>0</c:formatCode>
                <c:ptCount val="6"/>
                <c:pt idx="0">
                  <c:v>7543003</c:v>
                </c:pt>
                <c:pt idx="1">
                  <c:v>8707549.7826762758</c:v>
                </c:pt>
                <c:pt idx="2">
                  <c:v>8421544.4017495029</c:v>
                </c:pt>
                <c:pt idx="3">
                  <c:v>8055505.8561255028</c:v>
                </c:pt>
                <c:pt idx="4">
                  <c:v>7697362.3236048697</c:v>
                </c:pt>
                <c:pt idx="5">
                  <c:v>7355957.3337688325</c:v>
                </c:pt>
              </c:numCache>
            </c:numRef>
          </c:val>
          <c:extLst xmlns:c16r2="http://schemas.microsoft.com/office/drawing/2015/06/chart">
            <c:ext xmlns:c16="http://schemas.microsoft.com/office/drawing/2014/chart" uri="{C3380CC4-5D6E-409C-BE32-E72D297353CC}">
              <c16:uniqueId val="{00000005-9E1F-4DDF-9CF1-12770D718D5D}"/>
            </c:ext>
          </c:extLst>
        </c:ser>
        <c:shape val="cylinder"/>
        <c:axId val="83872000"/>
        <c:axId val="84738048"/>
        <c:axId val="0"/>
      </c:bar3DChart>
      <c:catAx>
        <c:axId val="83872000"/>
        <c:scaling>
          <c:orientation val="minMax"/>
        </c:scaling>
        <c:axPos val="b"/>
        <c:numFmt formatCode="General" sourceLinked="0"/>
        <c:majorTickMark val="none"/>
        <c:tickLblPos val="nextTo"/>
        <c:crossAx val="84738048"/>
        <c:crosses val="autoZero"/>
        <c:auto val="1"/>
        <c:lblAlgn val="ctr"/>
        <c:lblOffset val="100"/>
      </c:catAx>
      <c:valAx>
        <c:axId val="84738048"/>
        <c:scaling>
          <c:orientation val="minMax"/>
        </c:scaling>
        <c:axPos val="l"/>
        <c:majorGridlines/>
        <c:numFmt formatCode="0" sourceLinked="1"/>
        <c:majorTickMark val="none"/>
        <c:tickLblPos val="nextTo"/>
        <c:crossAx val="83872000"/>
        <c:crosses val="autoZero"/>
        <c:crossBetween val="between"/>
      </c:valAx>
    </c:plotArea>
    <c:legend>
      <c:legendPos val="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bg-BG"/>
  <c:chart>
    <c:autoTitleDeleted val="1"/>
    <c:view3D>
      <c:rAngAx val="1"/>
    </c:view3D>
    <c:plotArea>
      <c:layout/>
      <c:bar3DChart>
        <c:barDir val="col"/>
        <c:grouping val="clustered"/>
        <c:ser>
          <c:idx val="0"/>
          <c:order val="0"/>
          <c:tx>
            <c:strRef>
              <c:f>'[справки за текстова част.xlsx]водни количества'!$B$35</c:f>
              <c:strCache>
                <c:ptCount val="1"/>
                <c:pt idx="0">
                  <c:v>битови потребители</c:v>
                </c:pt>
              </c:strCache>
            </c:strRef>
          </c:tx>
          <c:cat>
            <c:strRef>
              <c:f>'[справки за текстова част.xlsx]водни количества'!$D$34:$I$34</c:f>
              <c:strCache>
                <c:ptCount val="6"/>
                <c:pt idx="0">
                  <c:v>2020 г.</c:v>
                </c:pt>
                <c:pt idx="1">
                  <c:v>2022 г.</c:v>
                </c:pt>
                <c:pt idx="2">
                  <c:v>2023 г.</c:v>
                </c:pt>
                <c:pt idx="3">
                  <c:v>2024 г.</c:v>
                </c:pt>
                <c:pt idx="4">
                  <c:v>2025 г.</c:v>
                </c:pt>
                <c:pt idx="5">
                  <c:v>2026 г.</c:v>
                </c:pt>
              </c:strCache>
            </c:strRef>
          </c:cat>
          <c:val>
            <c:numRef>
              <c:f>'[справки за текстова част.xlsx]водни количества'!$D$35:$I$35</c:f>
              <c:numCache>
                <c:formatCode>0</c:formatCode>
                <c:ptCount val="6"/>
                <c:pt idx="0">
                  <c:v>5065661</c:v>
                </c:pt>
                <c:pt idx="1">
                  <c:v>6453605</c:v>
                </c:pt>
                <c:pt idx="2">
                  <c:v>6410444.9048334267</c:v>
                </c:pt>
                <c:pt idx="3">
                  <c:v>6367677.4341037609</c:v>
                </c:pt>
                <c:pt idx="4">
                  <c:v>6325299.0161331985</c:v>
                </c:pt>
                <c:pt idx="5">
                  <c:v>6283739.1358631775</c:v>
                </c:pt>
              </c:numCache>
            </c:numRef>
          </c:val>
          <c:extLst xmlns:c16r2="http://schemas.microsoft.com/office/drawing/2015/06/chart">
            <c:ext xmlns:c16="http://schemas.microsoft.com/office/drawing/2014/chart" uri="{C3380CC4-5D6E-409C-BE32-E72D297353CC}">
              <c16:uniqueId val="{00000000-F8B0-4665-8998-A50DF8F4D8CA}"/>
            </c:ext>
          </c:extLst>
        </c:ser>
        <c:ser>
          <c:idx val="1"/>
          <c:order val="1"/>
          <c:tx>
            <c:strRef>
              <c:f>'[справки за текстова част.xlsx]водни количества'!$B$36</c:f>
              <c:strCache>
                <c:ptCount val="1"/>
                <c:pt idx="0">
                  <c:v>обществени и търговски потребители</c:v>
                </c:pt>
              </c:strCache>
            </c:strRef>
          </c:tx>
          <c:cat>
            <c:strRef>
              <c:f>'[справки за текстова част.xlsx]водни количества'!$D$34:$I$34</c:f>
              <c:strCache>
                <c:ptCount val="6"/>
                <c:pt idx="0">
                  <c:v>2020 г.</c:v>
                </c:pt>
                <c:pt idx="1">
                  <c:v>2022 г.</c:v>
                </c:pt>
                <c:pt idx="2">
                  <c:v>2023 г.</c:v>
                </c:pt>
                <c:pt idx="3">
                  <c:v>2024 г.</c:v>
                </c:pt>
                <c:pt idx="4">
                  <c:v>2025 г.</c:v>
                </c:pt>
                <c:pt idx="5">
                  <c:v>2026 г.</c:v>
                </c:pt>
              </c:strCache>
            </c:strRef>
          </c:cat>
          <c:val>
            <c:numRef>
              <c:f>'[справки за текстова част.xlsx]водни количества'!$D$36:$I$36</c:f>
              <c:numCache>
                <c:formatCode>0</c:formatCode>
                <c:ptCount val="6"/>
                <c:pt idx="0">
                  <c:v>197800</c:v>
                </c:pt>
                <c:pt idx="1">
                  <c:v>302725.66666666663</c:v>
                </c:pt>
                <c:pt idx="2">
                  <c:v>300581.09534734522</c:v>
                </c:pt>
                <c:pt idx="3">
                  <c:v>298456.03304678737</c:v>
                </c:pt>
                <c:pt idx="4">
                  <c:v>296350.30229278369</c:v>
                </c:pt>
                <c:pt idx="5">
                  <c:v>294285.24365661421</c:v>
                </c:pt>
              </c:numCache>
            </c:numRef>
          </c:val>
          <c:extLst xmlns:c16r2="http://schemas.microsoft.com/office/drawing/2015/06/chart">
            <c:ext xmlns:c16="http://schemas.microsoft.com/office/drawing/2014/chart" uri="{C3380CC4-5D6E-409C-BE32-E72D297353CC}">
              <c16:uniqueId val="{00000001-F8B0-4665-8998-A50DF8F4D8CA}"/>
            </c:ext>
          </c:extLst>
        </c:ser>
        <c:ser>
          <c:idx val="2"/>
          <c:order val="2"/>
          <c:tx>
            <c:strRef>
              <c:f>'[справки за текстова част.xlsx]водни количества'!$B$37</c:f>
              <c:strCache>
                <c:ptCount val="1"/>
                <c:pt idx="0">
                  <c:v>стопански потребители</c:v>
                </c:pt>
              </c:strCache>
            </c:strRef>
          </c:tx>
          <c:cat>
            <c:strRef>
              <c:f>'[справки за текстова част.xlsx]водни количества'!$D$34:$I$34</c:f>
              <c:strCache>
                <c:ptCount val="6"/>
                <c:pt idx="0">
                  <c:v>2020 г.</c:v>
                </c:pt>
                <c:pt idx="1">
                  <c:v>2022 г.</c:v>
                </c:pt>
                <c:pt idx="2">
                  <c:v>2023 г.</c:v>
                </c:pt>
                <c:pt idx="3">
                  <c:v>2024 г.</c:v>
                </c:pt>
                <c:pt idx="4">
                  <c:v>2025 г.</c:v>
                </c:pt>
                <c:pt idx="5">
                  <c:v>2026 г.</c:v>
                </c:pt>
              </c:strCache>
            </c:strRef>
          </c:cat>
          <c:val>
            <c:numRef>
              <c:f>'[справки за текстова част.xlsx]водни количества'!$D$37:$I$37</c:f>
              <c:numCache>
                <c:formatCode>0</c:formatCode>
                <c:ptCount val="6"/>
                <c:pt idx="0">
                  <c:v>713041</c:v>
                </c:pt>
                <c:pt idx="1">
                  <c:v>1021446.6666666674</c:v>
                </c:pt>
                <c:pt idx="2">
                  <c:v>1014275.7131072587</c:v>
                </c:pt>
                <c:pt idx="3">
                  <c:v>1007169.9932224274</c:v>
                </c:pt>
                <c:pt idx="4">
                  <c:v>1000128.9135858904</c:v>
                </c:pt>
                <c:pt idx="5">
                  <c:v>993223.83216285391</c:v>
                </c:pt>
              </c:numCache>
            </c:numRef>
          </c:val>
          <c:extLst xmlns:c16r2="http://schemas.microsoft.com/office/drawing/2015/06/chart">
            <c:ext xmlns:c16="http://schemas.microsoft.com/office/drawing/2014/chart" uri="{C3380CC4-5D6E-409C-BE32-E72D297353CC}">
              <c16:uniqueId val="{00000002-F8B0-4665-8998-A50DF8F4D8CA}"/>
            </c:ext>
          </c:extLst>
        </c:ser>
        <c:shape val="cylinder"/>
        <c:axId val="84765312"/>
        <c:axId val="84783488"/>
        <c:axId val="0"/>
      </c:bar3DChart>
      <c:catAx>
        <c:axId val="84765312"/>
        <c:scaling>
          <c:orientation val="minMax"/>
        </c:scaling>
        <c:axPos val="b"/>
        <c:numFmt formatCode="General" sourceLinked="0"/>
        <c:majorTickMark val="none"/>
        <c:tickLblPos val="nextTo"/>
        <c:crossAx val="84783488"/>
        <c:crosses val="autoZero"/>
        <c:auto val="1"/>
        <c:lblAlgn val="ctr"/>
        <c:lblOffset val="100"/>
      </c:catAx>
      <c:valAx>
        <c:axId val="84783488"/>
        <c:scaling>
          <c:orientation val="minMax"/>
        </c:scaling>
        <c:axPos val="l"/>
        <c:majorGridlines/>
        <c:numFmt formatCode="0" sourceLinked="1"/>
        <c:majorTickMark val="none"/>
        <c:tickLblPos val="nextTo"/>
        <c:crossAx val="84765312"/>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49ABB-CB1F-436A-AADE-5637B4DE5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355</TotalTime>
  <Pages>112</Pages>
  <Words>37632</Words>
  <Characters>214509</Characters>
  <Application>Microsoft Office Word</Application>
  <DocSecurity>0</DocSecurity>
  <Lines>1787</Lines>
  <Paragraphs>503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Ivailo Kastchiev</dc:creator>
  <cp:lastModifiedBy>User</cp:lastModifiedBy>
  <cp:revision>53</cp:revision>
  <cp:lastPrinted>2021-06-24T06:19:00Z</cp:lastPrinted>
  <dcterms:created xsi:type="dcterms:W3CDTF">2021-06-11T09:01:00Z</dcterms:created>
  <dcterms:modified xsi:type="dcterms:W3CDTF">2021-06-24T06:43:00Z</dcterms:modified>
</cp:coreProperties>
</file>