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Н А Р Е Д Б А   № 24</w:t>
      </w:r>
    </w:p>
    <w:p w:rsidR="00160D3D" w:rsidRPr="00320DB0" w:rsidRDefault="00160D3D" w:rsidP="00160D3D">
      <w:pPr>
        <w:jc w:val="center"/>
        <w:rPr>
          <w:b/>
          <w:i/>
          <w:lang w:val="bg-BG"/>
        </w:rPr>
      </w:pPr>
    </w:p>
    <w:p w:rsidR="00160D3D" w:rsidRPr="00320DB0" w:rsidRDefault="00160D3D" w:rsidP="00160D3D">
      <w:pPr>
        <w:jc w:val="center"/>
        <w:rPr>
          <w:b/>
          <w:i/>
          <w:lang w:val="bg-BG"/>
        </w:rPr>
      </w:pPr>
      <w:r w:rsidRPr="00320DB0">
        <w:rPr>
          <w:b/>
          <w:i/>
          <w:lang w:val="bg-BG"/>
        </w:rPr>
        <w:t>за реда и условията за извършване на строителни и монтажни работи,</w:t>
      </w:r>
    </w:p>
    <w:p w:rsidR="00160D3D" w:rsidRPr="00320DB0" w:rsidRDefault="00160D3D" w:rsidP="00160D3D">
      <w:pPr>
        <w:jc w:val="center"/>
        <w:rPr>
          <w:b/>
          <w:i/>
          <w:lang w:val="bg-BG"/>
        </w:rPr>
      </w:pPr>
      <w:r w:rsidRPr="00320DB0">
        <w:rPr>
          <w:b/>
          <w:i/>
          <w:lang w:val="bg-BG"/>
        </w:rPr>
        <w:t xml:space="preserve"> свързани с разкопаване на територията на община Димитровград</w:t>
      </w:r>
    </w:p>
    <w:p w:rsidR="00160D3D" w:rsidRPr="0077167A" w:rsidRDefault="00160D3D" w:rsidP="00160D3D">
      <w:pPr>
        <w:jc w:val="center"/>
        <w:rPr>
          <w:b/>
          <w:lang w:val="ru-RU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първа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Общи положения</w:t>
      </w:r>
    </w:p>
    <w:p w:rsidR="00160D3D" w:rsidRPr="00320DB0" w:rsidRDefault="00160D3D" w:rsidP="00160D3D">
      <w:pPr>
        <w:jc w:val="center"/>
        <w:rPr>
          <w:b/>
          <w:lang w:val="bg-BG"/>
        </w:rPr>
      </w:pP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Чл. 1 (1) С тази наредба се определят условията и реда за извършване на строителни и монтажни работи (СМР) по смисъла на § 5</w:t>
      </w:r>
      <w:r w:rsidRPr="00320DB0">
        <w:rPr>
          <w:color w:val="000000"/>
          <w:lang w:val="bg-BG"/>
        </w:rPr>
        <w:t xml:space="preserve">, т. 40 от </w:t>
      </w:r>
      <w:r w:rsidRPr="00320DB0">
        <w:rPr>
          <w:lang w:val="bg-BG"/>
        </w:rPr>
        <w:t>Допълнителните разпоредби на</w:t>
      </w:r>
      <w:r w:rsidRPr="00320DB0">
        <w:rPr>
          <w:color w:val="FF0000"/>
          <w:lang w:val="bg-BG"/>
        </w:rPr>
        <w:t xml:space="preserve"> </w:t>
      </w:r>
      <w:r w:rsidRPr="00320DB0">
        <w:rPr>
          <w:color w:val="000000"/>
          <w:lang w:val="bg-BG"/>
        </w:rPr>
        <w:t>Закона за устройство на територията, свързани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Димитровград.</w:t>
      </w:r>
    </w:p>
    <w:p w:rsidR="00160D3D" w:rsidRPr="00320DB0" w:rsidRDefault="00160D3D" w:rsidP="00160D3D">
      <w:pPr>
        <w:ind w:firstLine="1080"/>
        <w:jc w:val="both"/>
        <w:rPr>
          <w:color w:val="000000"/>
          <w:lang w:val="bg-BG"/>
        </w:rPr>
      </w:pPr>
      <w:r w:rsidRPr="00320DB0">
        <w:rPr>
          <w:color w:val="000000"/>
          <w:lang w:val="bg-BG"/>
        </w:rPr>
        <w:t>(2) С наредбата се определят и конкретните правомощия на кмета на общината и органите на общинска администрация, свързани със съгласуването, координацията и контрола на дейностите по ал. 1.</w:t>
      </w:r>
    </w:p>
    <w:p w:rsidR="00160D3D" w:rsidRPr="00320DB0" w:rsidRDefault="00160D3D" w:rsidP="00160D3D">
      <w:pPr>
        <w:spacing w:after="120"/>
        <w:jc w:val="both"/>
        <w:rPr>
          <w:color w:val="000000"/>
          <w:lang w:val="bg-BG"/>
        </w:rPr>
      </w:pPr>
    </w:p>
    <w:p w:rsidR="00160D3D" w:rsidRPr="00320DB0" w:rsidRDefault="00160D3D" w:rsidP="00160D3D">
      <w:pPr>
        <w:jc w:val="center"/>
        <w:rPr>
          <w:b/>
          <w:color w:val="000000"/>
          <w:lang w:val="bg-BG"/>
        </w:rPr>
      </w:pPr>
      <w:r w:rsidRPr="00320DB0">
        <w:rPr>
          <w:b/>
          <w:color w:val="000000"/>
          <w:lang w:val="bg-BG"/>
        </w:rPr>
        <w:t>Глава втора</w:t>
      </w:r>
    </w:p>
    <w:p w:rsidR="00160D3D" w:rsidRPr="00320DB0" w:rsidRDefault="00160D3D" w:rsidP="00160D3D">
      <w:pPr>
        <w:jc w:val="center"/>
        <w:rPr>
          <w:b/>
          <w:color w:val="000000"/>
          <w:lang w:val="bg-BG"/>
        </w:rPr>
      </w:pPr>
      <w:r w:rsidRPr="00320DB0">
        <w:rPr>
          <w:b/>
          <w:color w:val="000000"/>
          <w:lang w:val="bg-BG"/>
        </w:rPr>
        <w:t>Годишно съгласуване и координация</w:t>
      </w:r>
    </w:p>
    <w:p w:rsidR="00160D3D" w:rsidRPr="00320DB0" w:rsidRDefault="00160D3D" w:rsidP="00160D3D">
      <w:pPr>
        <w:jc w:val="center"/>
        <w:rPr>
          <w:b/>
          <w:color w:val="000000"/>
          <w:lang w:val="bg-BG"/>
        </w:rPr>
      </w:pP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color w:val="000000"/>
          <w:lang w:val="bg-BG"/>
        </w:rPr>
        <w:t>Чл. 2 (1) До края на месец декември на всяка календарна година дружествата, предоставящи обществени услуги</w:t>
      </w:r>
      <w:r w:rsidRPr="00320DB0">
        <w:rPr>
          <w:lang w:val="bg-BG"/>
        </w:rPr>
        <w:t>, чиято дейност е свързана 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Димитровград,</w:t>
      </w:r>
      <w:r w:rsidRPr="00320DB0">
        <w:rPr>
          <w:color w:val="FF0000"/>
          <w:lang w:val="bg-BG"/>
        </w:rPr>
        <w:t xml:space="preserve"> </w:t>
      </w:r>
      <w:r w:rsidRPr="00320DB0">
        <w:rPr>
          <w:lang w:val="bg-BG"/>
        </w:rPr>
        <w:t>предоставят в същата инвестиционната си програма за следващата календарна година, в частта и за изграждане, ремонт и/или реконструкция на мрежи и съоръжения на техническата инфраструктура.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(2) До края на месец март на всяка календарна година, кметът на общината или упълномощено от него длъжностно лице, изготвя график за всички предстоящи през настоящата година строителни и монтажни работи, свързани с изграждане, ремонт или поддръжка на елементите на техническата инфраструктура, като взема предвид и предоставените инвестиционни програми на дружествата по ал. 1. Графикът се предоставя на дружествата по ал. 1 и се оповестява чрез средствата за масово осведомяване и в интернет страницата на община Димитровград.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(3) Актуализации и изменения в графика по ал. 2 се допускат само в случай на доказана неотложна нужда от извършване на строителните и монтажни дейности в обществен интерес.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3 Забранява се извършването на строителни </w:t>
      </w:r>
      <w:r w:rsidRPr="00320DB0">
        <w:rPr>
          <w:color w:val="000000"/>
          <w:lang w:val="bg-BG"/>
        </w:rPr>
        <w:t>и монтажни</w:t>
      </w:r>
      <w:r w:rsidRPr="00320DB0">
        <w:rPr>
          <w:lang w:val="bg-BG"/>
        </w:rPr>
        <w:t xml:space="preserve"> работи, свързани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 от дружествата, доставчици на обществени услуги, невключени в графика по ал. 2, с изключение на случаите на повреда или авария, които трябва да бъдат отстранени незабавно.</w:t>
      </w:r>
    </w:p>
    <w:p w:rsidR="00160D3D" w:rsidRPr="00320DB0" w:rsidRDefault="00160D3D" w:rsidP="00160D3D">
      <w:pPr>
        <w:spacing w:after="120"/>
        <w:jc w:val="both"/>
        <w:rPr>
          <w:lang w:val="bg-BG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трета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Ред и условия за извършване на строителни и монтажни работи, свързани с разкопаване на улични и тротоарни настилки, вътрешно-квартални пространства, общински и полски пътища, озеленени и залесени площи</w:t>
      </w:r>
      <w:r w:rsidRPr="00320DB0">
        <w:rPr>
          <w:b/>
          <w:color w:val="FF0000"/>
          <w:lang w:val="bg-BG"/>
        </w:rPr>
        <w:t xml:space="preserve"> </w:t>
      </w:r>
      <w:r w:rsidRPr="00320DB0">
        <w:rPr>
          <w:b/>
          <w:lang w:val="bg-BG"/>
        </w:rPr>
        <w:t>при ново строителство, ремонт, реконструкция или присъединяване</w:t>
      </w:r>
    </w:p>
    <w:p w:rsidR="00160D3D" w:rsidRPr="00320DB0" w:rsidRDefault="00160D3D" w:rsidP="00160D3D">
      <w:pPr>
        <w:jc w:val="center"/>
        <w:rPr>
          <w:b/>
          <w:lang w:val="bg-BG"/>
        </w:rPr>
      </w:pP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4 (1) Преди започване на работа </w:t>
      </w:r>
      <w:r w:rsidRPr="00320DB0">
        <w:rPr>
          <w:b/>
          <w:lang w:val="bg-BG"/>
        </w:rPr>
        <w:t>възложителят</w:t>
      </w:r>
      <w:r w:rsidRPr="00320DB0">
        <w:rPr>
          <w:lang w:val="bg-BG"/>
        </w:rPr>
        <w:t xml:space="preserve"> на строителни и монтажни работи, свързани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 при ново строителство и/или ремонт и/или реконструкция и/или присъединяване е длъжен да уведоми писмено за това със заявление по образец</w:t>
      </w:r>
      <w:r w:rsidRPr="00320DB0">
        <w:rPr>
          <w:color w:val="FF0000"/>
          <w:lang w:val="bg-BG"/>
        </w:rPr>
        <w:t xml:space="preserve"> </w:t>
      </w:r>
      <w:r w:rsidRPr="00320DB0">
        <w:rPr>
          <w:lang w:val="bg-BG"/>
        </w:rPr>
        <w:t>общинската администрация.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(2) Към заявлението </w:t>
      </w:r>
      <w:r w:rsidRPr="00320DB0">
        <w:rPr>
          <w:b/>
          <w:lang w:val="bg-BG"/>
        </w:rPr>
        <w:t>възложителят</w:t>
      </w:r>
      <w:r w:rsidRPr="00320DB0">
        <w:rPr>
          <w:lang w:val="bg-BG"/>
        </w:rPr>
        <w:t xml:space="preserve"> прилага: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а)  копие от разрешението за строеж, ако такова се изисква или разрешение за поставяне за елементите на градското обзавеждане;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б) план-схема на разкопавания участък в случаите на чл. 147, ал. 1 и/или чл. 151, ал. 1 от ЗУТ;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в) план за безопасност и здраве;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г) проект за временна организация на движението (ВОД), съгласувана със сектор „Пътна полиция” за улици в ЦГЧ или основни булеварди;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д) документ за внесена гаранционна вноска или предоставя банкова гаранция по реда на глава шеста на наредбата.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е) документ за платена такса за съгласуване и одобряване на проект за временна организация на движението, както и за издаване на заповед за ВОД, когато е приложимо;</w:t>
      </w:r>
    </w:p>
    <w:p w:rsidR="00160D3D" w:rsidRPr="00320DB0" w:rsidRDefault="00160D3D" w:rsidP="00160D3D">
      <w:pPr>
        <w:ind w:firstLine="1260"/>
        <w:jc w:val="both"/>
        <w:rPr>
          <w:lang w:val="bg-BG"/>
        </w:rPr>
      </w:pPr>
      <w:r w:rsidRPr="00320DB0">
        <w:rPr>
          <w:lang w:val="bg-BG"/>
        </w:rPr>
        <w:t xml:space="preserve">Чл. 5 (1) В 7-дневен срок след постъпване на заявлението, кметът на общината или упълномощено от него длъжностно лице от общинската администрация, издава </w:t>
      </w:r>
      <w:proofErr w:type="spellStart"/>
      <w:r w:rsidRPr="00320DB0">
        <w:rPr>
          <w:lang w:val="bg-BG"/>
        </w:rPr>
        <w:t>съгласувателно</w:t>
      </w:r>
      <w:proofErr w:type="spellEnd"/>
      <w:r w:rsidRPr="00320DB0">
        <w:rPr>
          <w:lang w:val="bg-BG"/>
        </w:rPr>
        <w:t xml:space="preserve"> писмо, което съдържа:</w:t>
      </w:r>
    </w:p>
    <w:p w:rsidR="00160D3D" w:rsidRPr="00320DB0" w:rsidRDefault="00160D3D" w:rsidP="00160D3D">
      <w:pPr>
        <w:numPr>
          <w:ilvl w:val="0"/>
          <w:numId w:val="4"/>
        </w:numPr>
        <w:ind w:left="0" w:firstLine="1620"/>
        <w:jc w:val="both"/>
        <w:rPr>
          <w:lang w:val="bg-BG"/>
        </w:rPr>
      </w:pPr>
      <w:r w:rsidRPr="00320DB0">
        <w:rPr>
          <w:lang w:val="bg-BG"/>
        </w:rPr>
        <w:t>предписание за срока и времето, в което да бъдат извършвани СМР и възстановителни работи;</w:t>
      </w:r>
    </w:p>
    <w:p w:rsidR="00160D3D" w:rsidRPr="00320DB0" w:rsidRDefault="00160D3D" w:rsidP="00160D3D">
      <w:pPr>
        <w:numPr>
          <w:ilvl w:val="0"/>
          <w:numId w:val="4"/>
        </w:numPr>
        <w:ind w:left="0" w:firstLine="1620"/>
        <w:jc w:val="both"/>
        <w:rPr>
          <w:lang w:val="bg-BG"/>
        </w:rPr>
      </w:pPr>
      <w:r w:rsidRPr="00320DB0">
        <w:rPr>
          <w:lang w:val="bg-BG"/>
        </w:rPr>
        <w:t>последователността, в която да бъдат извършвани СМР, в случай, че на същата територия се извършват СМР и от други лица;</w:t>
      </w:r>
    </w:p>
    <w:p w:rsidR="00160D3D" w:rsidRPr="00320DB0" w:rsidRDefault="00160D3D" w:rsidP="00160D3D">
      <w:pPr>
        <w:numPr>
          <w:ilvl w:val="0"/>
          <w:numId w:val="4"/>
        </w:numPr>
        <w:ind w:left="0" w:firstLine="1620"/>
        <w:jc w:val="both"/>
        <w:rPr>
          <w:lang w:val="bg-BG"/>
        </w:rPr>
      </w:pPr>
      <w:r w:rsidRPr="00320DB0">
        <w:rPr>
          <w:lang w:val="bg-BG"/>
        </w:rPr>
        <w:t>условия и срок за съставяне на протокол по чл. 74, ал. 2 от ЗУТ и за издаване на разрешение за засипване.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 (2) При приложимост на чл. 4, ал. (2), точка “г”, </w:t>
      </w:r>
      <w:proofErr w:type="spellStart"/>
      <w:r w:rsidRPr="00320DB0">
        <w:rPr>
          <w:lang w:val="bg-BG"/>
        </w:rPr>
        <w:t>съгласувателното</w:t>
      </w:r>
      <w:proofErr w:type="spellEnd"/>
      <w:r w:rsidRPr="00320DB0">
        <w:rPr>
          <w:lang w:val="bg-BG"/>
        </w:rPr>
        <w:t xml:space="preserve"> писмо се издава в 7-дневен срок, едновременно с издаването на заповедта за ВОД.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6. Строителните и монтажни работи по разкопаване на улични и тротоарни настилки, вътрешно-квартални пространства, общински и полски пътища, озеленени и залесени площи могат да започнат веднага след получаване на </w:t>
      </w:r>
      <w:proofErr w:type="spellStart"/>
      <w:r w:rsidRPr="00320DB0">
        <w:rPr>
          <w:lang w:val="bg-BG"/>
        </w:rPr>
        <w:t>съгласувателно</w:t>
      </w:r>
      <w:proofErr w:type="spellEnd"/>
      <w:r w:rsidRPr="00320DB0">
        <w:rPr>
          <w:lang w:val="bg-BG"/>
        </w:rPr>
        <w:t xml:space="preserve"> писмо.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7 (1)  Най-малко три дни преди засипване на изградените или преустроени подземни мрежи или съоръжения, </w:t>
      </w:r>
      <w:r w:rsidRPr="00320DB0">
        <w:rPr>
          <w:b/>
          <w:lang w:val="bg-BG"/>
        </w:rPr>
        <w:t>възложителят</w:t>
      </w:r>
      <w:r w:rsidRPr="00320DB0">
        <w:rPr>
          <w:lang w:val="bg-BG"/>
        </w:rPr>
        <w:t xml:space="preserve"> е длъжен да уведоми общинската администрация в писмен вид.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(2) Засипването се разрешава при условията на чл. 74, ал. 2 от ЗУТ и след удостоверение от отдел „Устройство на територията, кадастър и регулация” на община Димитровград за представено </w:t>
      </w:r>
      <w:proofErr w:type="spellStart"/>
      <w:r w:rsidRPr="00320DB0">
        <w:rPr>
          <w:lang w:val="bg-BG"/>
        </w:rPr>
        <w:t>геодезическо</w:t>
      </w:r>
      <w:proofErr w:type="spellEnd"/>
      <w:r w:rsidRPr="00320DB0">
        <w:rPr>
          <w:lang w:val="bg-BG"/>
        </w:rPr>
        <w:t xml:space="preserve"> заснемане на магнитен носител в отдела.</w:t>
      </w:r>
    </w:p>
    <w:p w:rsidR="00160D3D" w:rsidRPr="00320DB0" w:rsidRDefault="00160D3D" w:rsidP="00160D3D">
      <w:pPr>
        <w:jc w:val="both"/>
        <w:rPr>
          <w:lang w:val="bg-BG"/>
        </w:rPr>
      </w:pPr>
    </w:p>
    <w:p w:rsidR="00160D3D" w:rsidRPr="00320DB0" w:rsidRDefault="00160D3D" w:rsidP="00160D3D">
      <w:pPr>
        <w:spacing w:after="120"/>
        <w:jc w:val="both"/>
        <w:rPr>
          <w:lang w:val="bg-BG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четвърта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Ред и условия за извършване на строителни и монтажни работи при повреди и аварии на елементите на техническата инфраструктура</w:t>
      </w:r>
    </w:p>
    <w:p w:rsidR="00160D3D" w:rsidRPr="00320DB0" w:rsidRDefault="00160D3D" w:rsidP="00160D3D">
      <w:pPr>
        <w:spacing w:after="120"/>
        <w:jc w:val="center"/>
        <w:rPr>
          <w:b/>
          <w:lang w:val="bg-BG"/>
        </w:rPr>
      </w:pP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8. (1)  При повреди и аварии на подземните съоръжения на техническата инфраструктура, които трябва да бъдат отстранени незабавно, </w:t>
      </w:r>
      <w:r w:rsidRPr="00320DB0">
        <w:rPr>
          <w:b/>
          <w:lang w:val="bg-BG"/>
        </w:rPr>
        <w:t xml:space="preserve">възложителят </w:t>
      </w:r>
      <w:r w:rsidRPr="00320DB0">
        <w:rPr>
          <w:lang w:val="bg-BG"/>
        </w:rPr>
        <w:t xml:space="preserve">или </w:t>
      </w:r>
      <w:r w:rsidRPr="00320DB0">
        <w:rPr>
          <w:lang w:val="bg-BG"/>
        </w:rPr>
        <w:lastRenderedPageBreak/>
        <w:t>дружеството, предоставящо обществени услуги, може да започне СМР веднага, като уведоми за това писмено със заявление по образец</w:t>
      </w:r>
      <w:r w:rsidRPr="00320DB0">
        <w:rPr>
          <w:color w:val="FF0000"/>
          <w:lang w:val="bg-BG"/>
        </w:rPr>
        <w:t xml:space="preserve"> </w:t>
      </w:r>
      <w:r w:rsidRPr="00320DB0">
        <w:rPr>
          <w:lang w:val="bg-BG"/>
        </w:rPr>
        <w:t>общинската администрация.</w:t>
      </w:r>
    </w:p>
    <w:p w:rsidR="00160D3D" w:rsidRPr="00320DB0" w:rsidRDefault="00160D3D" w:rsidP="00160D3D">
      <w:pPr>
        <w:numPr>
          <w:ilvl w:val="0"/>
          <w:numId w:val="5"/>
        </w:numPr>
        <w:ind w:left="0" w:firstLine="1800"/>
        <w:jc w:val="both"/>
        <w:rPr>
          <w:lang w:val="bg-BG"/>
        </w:rPr>
      </w:pPr>
      <w:r w:rsidRPr="00320DB0">
        <w:rPr>
          <w:lang w:val="bg-BG"/>
        </w:rPr>
        <w:t xml:space="preserve">Към заявлението </w:t>
      </w:r>
      <w:r w:rsidRPr="00320DB0">
        <w:rPr>
          <w:b/>
          <w:lang w:val="bg-BG"/>
        </w:rPr>
        <w:t>възложителят</w:t>
      </w:r>
      <w:r w:rsidRPr="00320DB0">
        <w:rPr>
          <w:lang w:val="bg-BG"/>
        </w:rPr>
        <w:t xml:space="preserve"> прилага:</w:t>
      </w:r>
    </w:p>
    <w:p w:rsidR="00160D3D" w:rsidRPr="00320DB0" w:rsidRDefault="00160D3D" w:rsidP="00160D3D">
      <w:pPr>
        <w:ind w:left="2124"/>
        <w:jc w:val="both"/>
        <w:rPr>
          <w:lang w:val="bg-BG"/>
        </w:rPr>
      </w:pPr>
      <w:r w:rsidRPr="00320DB0">
        <w:rPr>
          <w:lang w:val="bg-BG"/>
        </w:rPr>
        <w:t>а) план-схема на разкопавания участък;</w:t>
      </w:r>
    </w:p>
    <w:p w:rsidR="00160D3D" w:rsidRPr="00320DB0" w:rsidRDefault="00160D3D" w:rsidP="00160D3D">
      <w:pPr>
        <w:ind w:left="2124"/>
        <w:jc w:val="both"/>
        <w:rPr>
          <w:lang w:val="bg-BG"/>
        </w:rPr>
      </w:pPr>
      <w:r w:rsidRPr="00320DB0">
        <w:rPr>
          <w:lang w:val="bg-BG"/>
        </w:rPr>
        <w:t>б) план за безопасност и здраве;</w:t>
      </w:r>
    </w:p>
    <w:p w:rsidR="00160D3D" w:rsidRPr="00320DB0" w:rsidRDefault="00160D3D" w:rsidP="00160D3D">
      <w:pPr>
        <w:jc w:val="both"/>
        <w:rPr>
          <w:lang w:val="bg-BG"/>
        </w:rPr>
      </w:pPr>
      <w:r w:rsidRPr="00320DB0">
        <w:rPr>
          <w:lang w:val="bg-BG"/>
        </w:rPr>
        <w:t xml:space="preserve">                                       в) документ за внесена гаранционна вноска и/или предоставя банкова гаранция по реда на глава шеста на наредбата, освен в случаите на чл.19 от наредбата;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9. (1)  При повреди и аварии на подземните съоръжения на техническата инфраструктура, които трябва  да бъдат отстранени </w:t>
      </w:r>
      <w:r w:rsidRPr="00320DB0">
        <w:rPr>
          <w:b/>
          <w:lang w:val="bg-BG"/>
        </w:rPr>
        <w:t xml:space="preserve">незабавно </w:t>
      </w:r>
      <w:r w:rsidRPr="00320DB0">
        <w:rPr>
          <w:lang w:val="bg-BG"/>
        </w:rPr>
        <w:t xml:space="preserve">в почивни и празнични дни или в извънработно време, възложителят или дружеството, предоставящо обществени услуги може да започне СМР веднага, като представи на дежурния към общинския съвет за сигурност следните документи – писмено уведомление (свободна форма), снимков материал  и </w:t>
      </w:r>
      <w:proofErr w:type="spellStart"/>
      <w:r w:rsidRPr="00320DB0">
        <w:rPr>
          <w:lang w:val="bg-BG"/>
        </w:rPr>
        <w:t>проекто-график</w:t>
      </w:r>
      <w:proofErr w:type="spellEnd"/>
      <w:r w:rsidRPr="00320DB0">
        <w:rPr>
          <w:lang w:val="bg-BG"/>
        </w:rPr>
        <w:t xml:space="preserve"> за отстраняване на аварията.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(2)  В случаите по ал. 1 в първия работен ден </w:t>
      </w:r>
      <w:r w:rsidRPr="00320DB0">
        <w:rPr>
          <w:b/>
          <w:lang w:val="bg-BG"/>
        </w:rPr>
        <w:t>възложителят</w:t>
      </w:r>
      <w:r w:rsidRPr="00320DB0">
        <w:rPr>
          <w:lang w:val="bg-BG"/>
        </w:rPr>
        <w:t xml:space="preserve"> подава в община Димитровград заявление по образец, като прилага</w:t>
      </w:r>
      <w:r w:rsidRPr="00320DB0">
        <w:rPr>
          <w:color w:val="FF0000"/>
          <w:lang w:val="bg-BG"/>
        </w:rPr>
        <w:t xml:space="preserve"> </w:t>
      </w:r>
      <w:r w:rsidRPr="00320DB0">
        <w:rPr>
          <w:lang w:val="bg-BG"/>
        </w:rPr>
        <w:t>документите по чл. 8, ал. 2.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(3) В случаите, когато възстановяването на последиците е обективно невъзможно да бъде завършено в кратък срок (повече от един ден), операторите, предприятията и експлоатационните дружества са длъжни да осигурят за срока на ремонта безопасна проходимост със съответната сигнализация за гражданите и превозните средства в засегнатия участък.</w:t>
      </w:r>
    </w:p>
    <w:p w:rsidR="00160D3D" w:rsidRPr="00320DB0" w:rsidRDefault="00160D3D" w:rsidP="00160D3D">
      <w:pPr>
        <w:jc w:val="both"/>
        <w:rPr>
          <w:color w:val="FF0000"/>
          <w:lang w:val="bg-BG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пета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Възстановяване на техническата инфраструктура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10  Лицата, извършили  СМР по смисъла на тази наредба са длъжни да извършат за своя сметка необходимите възстановителни работи в сроковете, посочени в </w:t>
      </w:r>
      <w:proofErr w:type="spellStart"/>
      <w:r w:rsidRPr="00320DB0">
        <w:rPr>
          <w:lang w:val="bg-BG"/>
        </w:rPr>
        <w:t>съгласувателните</w:t>
      </w:r>
      <w:proofErr w:type="spellEnd"/>
      <w:r w:rsidRPr="00320DB0">
        <w:rPr>
          <w:lang w:val="bg-BG"/>
        </w:rPr>
        <w:t xml:space="preserve"> писма по чл. 5.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11 (1)  Възстановяването на изкопите по улици и асфалтирани алеи се извършва с инертни материали – несортиран трошен камък до ниво земно легло. Уплътняването се извършва с пневматична трамбовка на пластове по </w:t>
      </w:r>
      <w:smartTag w:uri="urn:schemas-microsoft-com:office:smarttags" w:element="metricconverter">
        <w:smartTagPr>
          <w:attr w:name="ProductID" w:val="20 см"/>
        </w:smartTagPr>
        <w:r w:rsidRPr="00320DB0">
          <w:rPr>
            <w:lang w:val="bg-BG"/>
          </w:rPr>
          <w:t>20 см</w:t>
        </w:r>
      </w:smartTag>
      <w:r w:rsidRPr="00320DB0">
        <w:rPr>
          <w:lang w:val="bg-BG"/>
        </w:rPr>
        <w:t xml:space="preserve">. Полага се трошен камък за пътна основа с минимална дебелина </w:t>
      </w:r>
      <w:smartTag w:uri="urn:schemas-microsoft-com:office:smarttags" w:element="metricconverter">
        <w:smartTagPr>
          <w:attr w:name="ProductID" w:val="35 см"/>
        </w:smartTagPr>
        <w:r w:rsidRPr="00320DB0">
          <w:rPr>
            <w:lang w:val="bg-BG"/>
          </w:rPr>
          <w:t>35 см</w:t>
        </w:r>
      </w:smartTag>
      <w:r w:rsidRPr="00320DB0">
        <w:rPr>
          <w:lang w:val="bg-BG"/>
        </w:rPr>
        <w:t>, след което се полага асфалтова смес с дебелина равна на съществуващата настилка или от съществуващия тип.  За площи по-големи от 30 кв.м. се изпълнява основната настилка на пътното платно. В този случай уплътняването се извършва с валяк.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(2) Възстановяването на пътната настилка да обхваща ширината на изкопа, увеличена със </w:t>
      </w:r>
      <w:smartTag w:uri="urn:schemas-microsoft-com:office:smarttags" w:element="metricconverter">
        <w:smartTagPr>
          <w:attr w:name="ProductID" w:val="70 см"/>
        </w:smartTagPr>
        <w:r w:rsidRPr="00320DB0">
          <w:rPr>
            <w:lang w:val="bg-BG"/>
          </w:rPr>
          <w:t>70 см</w:t>
        </w:r>
      </w:smartTag>
      <w:r w:rsidRPr="00320DB0">
        <w:rPr>
          <w:lang w:val="bg-BG"/>
        </w:rPr>
        <w:t xml:space="preserve">. от двете страни. Да се оформят правоъгълни форми със страни успоредни или перпендикулярни на оста на пътя. Допустими са неравности не по-големи от </w:t>
      </w:r>
      <w:smartTag w:uri="urn:schemas-microsoft-com:office:smarttags" w:element="metricconverter">
        <w:smartTagPr>
          <w:attr w:name="ProductID" w:val="1 см"/>
        </w:smartTagPr>
        <w:r w:rsidRPr="00320DB0">
          <w:rPr>
            <w:lang w:val="bg-BG"/>
          </w:rPr>
          <w:t>1 см</w:t>
        </w:r>
      </w:smartTag>
      <w:r w:rsidRPr="00320DB0">
        <w:rPr>
          <w:lang w:val="bg-BG"/>
        </w:rPr>
        <w:t xml:space="preserve">.  Асфалтираният участък се </w:t>
      </w:r>
      <w:proofErr w:type="spellStart"/>
      <w:r w:rsidRPr="00320DB0">
        <w:rPr>
          <w:lang w:val="bg-BG"/>
        </w:rPr>
        <w:t>окантва</w:t>
      </w:r>
      <w:proofErr w:type="spellEnd"/>
      <w:r w:rsidRPr="00320DB0">
        <w:rPr>
          <w:lang w:val="bg-BG"/>
        </w:rPr>
        <w:t xml:space="preserve"> с битумна емулсия или материал за по-добра връзка.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12 (1)  Възстановяването на тротоарни настилки с бетонови плочи се извършва с плочи с дебелина </w:t>
      </w:r>
      <w:smartTag w:uri="urn:schemas-microsoft-com:office:smarttags" w:element="metricconverter">
        <w:smartTagPr>
          <w:attr w:name="ProductID" w:val="4 см"/>
        </w:smartTagPr>
        <w:r w:rsidRPr="00320DB0">
          <w:rPr>
            <w:lang w:val="bg-BG"/>
          </w:rPr>
          <w:t>4 см</w:t>
        </w:r>
      </w:smartTag>
      <w:r w:rsidRPr="00320DB0">
        <w:rPr>
          <w:lang w:val="bg-BG"/>
        </w:rPr>
        <w:t xml:space="preserve">., </w:t>
      </w:r>
      <w:proofErr w:type="spellStart"/>
      <w:r w:rsidRPr="00320DB0">
        <w:rPr>
          <w:lang w:val="bg-BG"/>
        </w:rPr>
        <w:t>вароциментов</w:t>
      </w:r>
      <w:proofErr w:type="spellEnd"/>
      <w:r w:rsidRPr="00320DB0">
        <w:rPr>
          <w:lang w:val="bg-BG"/>
        </w:rPr>
        <w:t xml:space="preserve"> разтвор М 50 – </w:t>
      </w:r>
      <w:smartTag w:uri="urn:schemas-microsoft-com:office:smarttags" w:element="metricconverter">
        <w:smartTagPr>
          <w:attr w:name="ProductID" w:val="4 см"/>
        </w:smartTagPr>
        <w:r w:rsidRPr="00320DB0">
          <w:rPr>
            <w:lang w:val="bg-BG"/>
          </w:rPr>
          <w:t>4 см</w:t>
        </w:r>
      </w:smartTag>
      <w:r w:rsidRPr="00320DB0">
        <w:rPr>
          <w:lang w:val="bg-BG"/>
        </w:rPr>
        <w:t xml:space="preserve">., уплътнен пясък – </w:t>
      </w:r>
      <w:smartTag w:uri="urn:schemas-microsoft-com:office:smarttags" w:element="metricconverter">
        <w:smartTagPr>
          <w:attr w:name="ProductID" w:val="3 см"/>
        </w:smartTagPr>
        <w:r w:rsidRPr="00320DB0">
          <w:rPr>
            <w:lang w:val="bg-BG"/>
          </w:rPr>
          <w:t>3 см</w:t>
        </w:r>
      </w:smartTag>
      <w:r w:rsidRPr="00320DB0">
        <w:rPr>
          <w:lang w:val="bg-BG"/>
        </w:rPr>
        <w:t xml:space="preserve">., уплътнен несортиран трошен камък – </w:t>
      </w:r>
      <w:smartTag w:uri="urn:schemas-microsoft-com:office:smarttags" w:element="metricconverter">
        <w:smartTagPr>
          <w:attr w:name="ProductID" w:val="10 см"/>
        </w:smartTagPr>
        <w:r w:rsidRPr="00320DB0">
          <w:rPr>
            <w:lang w:val="bg-BG"/>
          </w:rPr>
          <w:t>10 см</w:t>
        </w:r>
      </w:smartTag>
      <w:r w:rsidRPr="00320DB0">
        <w:rPr>
          <w:lang w:val="bg-BG"/>
        </w:rPr>
        <w:t>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(2) Възстановяването на бетонни настилки се извършва с бетон клас В10  – 15см., пясък – </w:t>
      </w:r>
      <w:smartTag w:uri="urn:schemas-microsoft-com:office:smarttags" w:element="metricconverter">
        <w:smartTagPr>
          <w:attr w:name="ProductID" w:val="3 см"/>
        </w:smartTagPr>
        <w:r w:rsidRPr="00320DB0">
          <w:rPr>
            <w:lang w:val="bg-BG"/>
          </w:rPr>
          <w:t>3 см</w:t>
        </w:r>
      </w:smartTag>
      <w:r w:rsidRPr="00320DB0">
        <w:rPr>
          <w:lang w:val="bg-BG"/>
        </w:rPr>
        <w:t xml:space="preserve">., несортиран трошен камък – </w:t>
      </w:r>
      <w:smartTag w:uri="urn:schemas-microsoft-com:office:smarttags" w:element="metricconverter">
        <w:smartTagPr>
          <w:attr w:name="ProductID" w:val="10 см"/>
        </w:smartTagPr>
        <w:r w:rsidRPr="00320DB0">
          <w:rPr>
            <w:lang w:val="bg-BG"/>
          </w:rPr>
          <w:t>10 см</w:t>
        </w:r>
      </w:smartTag>
      <w:r w:rsidRPr="00320DB0">
        <w:rPr>
          <w:lang w:val="bg-BG"/>
        </w:rPr>
        <w:t>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(3) Тротоарите се възстановяват с нови материали, съответстващи на съществуващата настилка. В случай, че тротоарът завършва с тревна или свободна площ, да се укрепва с градински бордюри.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13. Възстановяването на зелените площи се извършва с изкопаната почва, като същата се трамбова на пластове до </w:t>
      </w:r>
      <w:smartTag w:uri="urn:schemas-microsoft-com:office:smarttags" w:element="metricconverter">
        <w:smartTagPr>
          <w:attr w:name="ProductID" w:val="20 см"/>
        </w:smartTagPr>
        <w:r w:rsidRPr="00320DB0">
          <w:rPr>
            <w:lang w:val="bg-BG"/>
          </w:rPr>
          <w:t>20 см</w:t>
        </w:r>
      </w:smartTag>
      <w:r w:rsidRPr="00320DB0">
        <w:rPr>
          <w:lang w:val="bg-BG"/>
        </w:rPr>
        <w:t xml:space="preserve">. и се озеленява със същия вид </w:t>
      </w:r>
      <w:r w:rsidRPr="00320DB0">
        <w:rPr>
          <w:lang w:val="bg-BG"/>
        </w:rPr>
        <w:lastRenderedPageBreak/>
        <w:t>растителност. Приемането се извършва от представител на общинска администрация и представител на фирмата по озеленяване.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14. Възстановяването при преминаване през поземлени имоти и пътища без настилка – общинска собственост се извършва с изкопаната почва, като същата се трамбова на пластове до </w:t>
      </w:r>
      <w:smartTag w:uri="urn:schemas-microsoft-com:office:smarttags" w:element="metricconverter">
        <w:smartTagPr>
          <w:attr w:name="ProductID" w:val="20 см"/>
        </w:smartTagPr>
        <w:r w:rsidRPr="00320DB0">
          <w:rPr>
            <w:lang w:val="bg-BG"/>
          </w:rPr>
          <w:t>20 см</w:t>
        </w:r>
      </w:smartTag>
      <w:r w:rsidRPr="00320DB0">
        <w:rPr>
          <w:lang w:val="bg-BG"/>
        </w:rPr>
        <w:t>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15. В </w:t>
      </w:r>
      <w:proofErr w:type="spellStart"/>
      <w:r w:rsidRPr="00320DB0">
        <w:rPr>
          <w:lang w:val="bg-BG"/>
        </w:rPr>
        <w:t>съгласувателните</w:t>
      </w:r>
      <w:proofErr w:type="spellEnd"/>
      <w:r w:rsidRPr="00320DB0">
        <w:rPr>
          <w:lang w:val="bg-BG"/>
        </w:rPr>
        <w:t xml:space="preserve"> писма по чл. 5 от наредбата, съгласуващият орган може да даде и допълнителни указания за извършване на възстановителните работи, с оглед особеностите на терена.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16. (1) Незабавно след извършване на необходимите възстановителни работи, посочени в </w:t>
      </w:r>
      <w:proofErr w:type="spellStart"/>
      <w:r w:rsidRPr="00320DB0">
        <w:rPr>
          <w:lang w:val="bg-BG"/>
        </w:rPr>
        <w:t>съгласувателните</w:t>
      </w:r>
      <w:proofErr w:type="spellEnd"/>
      <w:r w:rsidRPr="00320DB0">
        <w:rPr>
          <w:lang w:val="bg-BG"/>
        </w:rPr>
        <w:t xml:space="preserve"> писма по чл. 5, </w:t>
      </w:r>
      <w:r w:rsidRPr="00320DB0">
        <w:rPr>
          <w:b/>
          <w:lang w:val="bg-BG"/>
        </w:rPr>
        <w:t>възложителят</w:t>
      </w:r>
      <w:r w:rsidRPr="00320DB0">
        <w:rPr>
          <w:lang w:val="bg-BG"/>
        </w:rPr>
        <w:t xml:space="preserve"> на строителни и монтажни работи, свързани с разкопаване на </w:t>
      </w:r>
      <w:r w:rsidRPr="00320DB0">
        <w:rPr>
          <w:color w:val="000000"/>
          <w:lang w:val="bg-BG"/>
        </w:rPr>
        <w:t>улични и тротоарни настилки, вътрешно-квартални пространства, общински и полски пътища, озеленени и залесени площи</w:t>
      </w:r>
      <w:r w:rsidRPr="00320DB0">
        <w:rPr>
          <w:lang w:val="bg-BG"/>
        </w:rPr>
        <w:t>,</w:t>
      </w:r>
      <w:r w:rsidRPr="00320DB0">
        <w:rPr>
          <w:color w:val="FF0000"/>
          <w:lang w:val="bg-BG"/>
        </w:rPr>
        <w:t xml:space="preserve"> </w:t>
      </w:r>
      <w:r w:rsidRPr="00320DB0">
        <w:rPr>
          <w:lang w:val="bg-BG"/>
        </w:rPr>
        <w:t>уведомява писмено общинската администрация.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(2) За </w:t>
      </w:r>
      <w:proofErr w:type="spellStart"/>
      <w:r w:rsidRPr="00320DB0">
        <w:rPr>
          <w:lang w:val="bg-BG"/>
        </w:rPr>
        <w:t>новоизградени</w:t>
      </w:r>
      <w:proofErr w:type="spellEnd"/>
      <w:r w:rsidRPr="00320DB0">
        <w:rPr>
          <w:lang w:val="bg-BG"/>
        </w:rPr>
        <w:t xml:space="preserve"> обекти, при които са извършвани дейности по ал.1, уведомителното писмо се подава след въвеждане на обекта в експлоатация.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 xml:space="preserve">Чл. 17. За констатиране качеството на възстановителните работи в 14-дневен срок от постъпване на уведомлението по чл. 16 се съставя двустранен протокол от упълномощени представители на общинската администрация и на </w:t>
      </w:r>
      <w:r w:rsidRPr="00320DB0">
        <w:rPr>
          <w:b/>
          <w:lang w:val="bg-BG"/>
        </w:rPr>
        <w:t>възложителя</w:t>
      </w:r>
      <w:r w:rsidRPr="00320DB0">
        <w:rPr>
          <w:lang w:val="bg-BG"/>
        </w:rPr>
        <w:t>.</w:t>
      </w:r>
    </w:p>
    <w:p w:rsidR="00160D3D" w:rsidRPr="00320DB0" w:rsidRDefault="00160D3D" w:rsidP="00160D3D">
      <w:pPr>
        <w:jc w:val="both"/>
        <w:rPr>
          <w:lang w:val="bg-BG"/>
        </w:rPr>
      </w:pPr>
    </w:p>
    <w:p w:rsidR="00160D3D" w:rsidRPr="00320DB0" w:rsidRDefault="00160D3D" w:rsidP="00160D3D">
      <w:pPr>
        <w:jc w:val="both"/>
        <w:rPr>
          <w:lang w:val="bg-BG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шеста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Размер на гаранционната вноска за качествено изпълнение на възстановителните работи. Ред и условия за възстановяване на гаранционната вноска</w:t>
      </w:r>
    </w:p>
    <w:p w:rsidR="00160D3D" w:rsidRPr="00320DB0" w:rsidRDefault="00160D3D" w:rsidP="00160D3D">
      <w:pPr>
        <w:jc w:val="center"/>
        <w:rPr>
          <w:lang w:val="bg-BG"/>
        </w:rPr>
      </w:pP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>Чл. 18. Като гаранция за качествено изпълнение на възстановителните работи при изпълнение на СМР, свързани с разкопаване при ново строителство и/или ремонт и/или реконструкция и/или присъединяване, възложителят внася гаранционна вноска и/или предоставя банкова гаранция в размер както следва: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>(1) За възстановяване на трайна пътна настилка – 50 лв./кв.м.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>(2) За възстановяване на настилка от плочи – 40 лв./кв.м.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>(3) За възстановяване на терени без трайна настилка, банкети на пътища и зелени площи – 20лв./кв.м.</w:t>
      </w:r>
    </w:p>
    <w:p w:rsidR="00160D3D" w:rsidRPr="00320DB0" w:rsidRDefault="00160D3D" w:rsidP="00160D3D">
      <w:pPr>
        <w:shd w:val="clear" w:color="auto" w:fill="FFFFFF"/>
        <w:ind w:left="720"/>
        <w:jc w:val="both"/>
        <w:rPr>
          <w:lang w:val="bg-BG"/>
        </w:rPr>
      </w:pPr>
      <w:r w:rsidRPr="00320DB0">
        <w:rPr>
          <w:lang w:val="bg-BG"/>
        </w:rPr>
        <w:t xml:space="preserve">(4) за неурбанизирани територии – 5 </w:t>
      </w:r>
      <w:proofErr w:type="spellStart"/>
      <w:r w:rsidRPr="00320DB0">
        <w:rPr>
          <w:lang w:val="bg-BG"/>
        </w:rPr>
        <w:t>лв</w:t>
      </w:r>
      <w:proofErr w:type="spellEnd"/>
      <w:r w:rsidRPr="00320DB0">
        <w:rPr>
          <w:lang w:val="bg-BG"/>
        </w:rPr>
        <w:t>/кв.м.;</w:t>
      </w:r>
    </w:p>
    <w:p w:rsidR="00160D3D" w:rsidRPr="00320DB0" w:rsidRDefault="00160D3D" w:rsidP="00160D3D">
      <w:pPr>
        <w:ind w:firstLine="708"/>
        <w:jc w:val="both"/>
        <w:outlineLvl w:val="0"/>
        <w:rPr>
          <w:color w:val="FF0000"/>
          <w:lang w:val="bg-BG"/>
        </w:rPr>
      </w:pPr>
      <w:r w:rsidRPr="00320DB0">
        <w:rPr>
          <w:lang w:val="bg-BG"/>
        </w:rPr>
        <w:t>Чл.19. Ежегодно, до края на месец януари дружествата, предоставящи обществени услуги, чиято дейност е свързана и с аварийни разкопавания на територията на община Димитровград предоставят в полза на община Димитровград годишна гаранционна вноска в размер на 6000 лева като гаранция за качествено изпълнение на възстановителните работи.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bCs/>
          <w:lang w:val="bg-BG"/>
        </w:rPr>
        <w:t>Чл.20.</w:t>
      </w:r>
      <w:r w:rsidRPr="00320DB0">
        <w:rPr>
          <w:lang w:val="bg-BG"/>
        </w:rPr>
        <w:t xml:space="preserve"> (1) В границата на урбанизираните територии  гаранционната вноска и/или банковата гаранция по чл.18 се възстановява и/или освобождава след съставяне на протокол по чл. 17 с констатации за качествено изпълнени възстановителни работи.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 xml:space="preserve">(2) При констатиране на некачествено изпълнение на възстановителните работи част от гаранционната вноска и/или банковата гаранция в размер на 30 лв./кв.м., внесена по реда на чл.18 не се възстановява и/или освобождава. 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bCs/>
          <w:lang w:val="bg-BG"/>
        </w:rPr>
        <w:t>Чл. 21</w:t>
      </w:r>
      <w:r w:rsidRPr="00320DB0">
        <w:rPr>
          <w:lang w:val="bg-BG"/>
        </w:rPr>
        <w:t xml:space="preserve">  (1) Шест  месеца след подписване на протокола по чл. 17 упълномощени от кмета на община Димитровград длъжностни лица извършват повторна проверка относно качеството на възстановителните работи и съставят констативен протокол.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lastRenderedPageBreak/>
        <w:t xml:space="preserve">(2) При констатиране на качествени възстановителни работи част от остатъка от гаранционната вноска и/или банковата гаранция, внесена и/или предоставена по реда на чл. 18 в размер на 20 лв./кв.м., се възстановява и/или освобождава на възложителя.  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 xml:space="preserve">(3) При констатиране на некачествени възстановителни работи остатъкът от гаранционната вноска и/или банковата гаранция, внесена и/или предоставена по реда на чл. 18 в размер на 30 лв./кв.м., се задържа и се използва за извършване на възстановителните дейности.  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bCs/>
          <w:lang w:val="bg-BG"/>
        </w:rPr>
        <w:t>Чл. 22</w:t>
      </w:r>
      <w:r w:rsidRPr="00320DB0">
        <w:rPr>
          <w:lang w:val="bg-BG"/>
        </w:rPr>
        <w:t xml:space="preserve"> (1)  Извън границата на урбанизираните територии след съставяне на протокол по чл. 17 с констатации за качествено изпълнени възстановителни работи се възстановява и/или освобождава в пълният размер на гаранционната вноска и/или банковата гаранция, внесена по реда на чл. 18 от наредбата.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>(2) При констатиране на некачествено изпълнение на възстановителните работи се прилагат разпоредбите на чл.21.</w:t>
      </w:r>
    </w:p>
    <w:p w:rsidR="00160D3D" w:rsidRPr="00320DB0" w:rsidRDefault="00160D3D" w:rsidP="00160D3D">
      <w:pPr>
        <w:ind w:firstLine="708"/>
        <w:jc w:val="both"/>
        <w:outlineLvl w:val="0"/>
        <w:rPr>
          <w:lang w:val="bg-BG"/>
        </w:rPr>
      </w:pPr>
      <w:r w:rsidRPr="00320DB0">
        <w:rPr>
          <w:lang w:val="bg-BG"/>
        </w:rPr>
        <w:t xml:space="preserve">Чл. 23 (1) В края на месец декември, всяка календарна година комисия, назначена от кмета на община Димитровград извършва проверка по всички случаи на аварийни разкопавания от текущата календарна година, за които е констатирано некачествено изпълнение на възстановителните работи. При повторно констатиране на некачествени възстановителни работи от гаранционната вноска, внесена по реда на чл. 19 в размер на 6000 лв., се задържат необходимите средства за извършване на необходимите възстановителни дейности.  </w:t>
      </w:r>
    </w:p>
    <w:p w:rsidR="00160D3D" w:rsidRPr="0077167A" w:rsidRDefault="00160D3D" w:rsidP="00160D3D">
      <w:pPr>
        <w:ind w:firstLine="1440"/>
        <w:jc w:val="both"/>
        <w:rPr>
          <w:lang w:val="ru-RU"/>
        </w:rPr>
      </w:pPr>
      <w:r w:rsidRPr="00320DB0">
        <w:rPr>
          <w:lang w:val="bg-BG"/>
        </w:rPr>
        <w:t xml:space="preserve">  </w:t>
      </w:r>
    </w:p>
    <w:p w:rsidR="00160D3D" w:rsidRPr="0077167A" w:rsidRDefault="00160D3D" w:rsidP="00160D3D">
      <w:pPr>
        <w:ind w:firstLine="1440"/>
        <w:jc w:val="both"/>
        <w:rPr>
          <w:b/>
          <w:lang w:val="ru-RU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седма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Административен контрол</w:t>
      </w:r>
    </w:p>
    <w:p w:rsidR="00160D3D" w:rsidRPr="00320DB0" w:rsidRDefault="00160D3D" w:rsidP="00160D3D">
      <w:pPr>
        <w:jc w:val="center"/>
        <w:rPr>
          <w:b/>
          <w:lang w:val="bg-BG"/>
        </w:rPr>
      </w:pP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Чл. 24  (1)  Контролът по спазването на тази наредба се упражнява от кмета на общината или упълномощени от него длъжностни лица.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(2) Във връзка с изпълнение на функциите им по тази наредба, контролните органи по ал. 1 имат право: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1. на свободен достъп до строежите и съоръженията по време на извършване на строителните и монтажни работи.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2. да изискват всички необходими за проверките документи, данни, легитимация, писмени справки и обяснения от длъжностните лица в администрации, от участниците в строителството, от лицата на строежа, от специализираните контролни органи и дружества.</w:t>
      </w:r>
    </w:p>
    <w:p w:rsidR="00160D3D" w:rsidRPr="00320DB0" w:rsidRDefault="00160D3D" w:rsidP="00160D3D">
      <w:pPr>
        <w:ind w:firstLine="708"/>
        <w:jc w:val="both"/>
        <w:rPr>
          <w:lang w:val="bg-BG"/>
        </w:rPr>
      </w:pPr>
      <w:r w:rsidRPr="00320DB0">
        <w:rPr>
          <w:lang w:val="bg-BG"/>
        </w:rPr>
        <w:t>(3) Средствата, набрани от отчисления в размер на 50 на сто от събраните по тази наредба приходи за общинския бюджет, представляващи такси, цени на услуги, глоби и имуществени санкции се разходват само за изграждане и поддържане на пътната и техническата инфраструктура, собственост на общината, за развитие на материалната база, за повишаване на квалификацията и за стимулиране на служителите от съответните дирекции на общината при условия и по ред, определен със заповед на кмета на община Димитровград.</w:t>
      </w:r>
    </w:p>
    <w:p w:rsidR="00160D3D" w:rsidRPr="0077167A" w:rsidRDefault="00160D3D" w:rsidP="00160D3D">
      <w:pPr>
        <w:jc w:val="both"/>
        <w:rPr>
          <w:lang w:val="ru-RU"/>
        </w:rPr>
      </w:pPr>
    </w:p>
    <w:p w:rsidR="00160D3D" w:rsidRPr="0077167A" w:rsidRDefault="00160D3D" w:rsidP="00160D3D">
      <w:pPr>
        <w:jc w:val="both"/>
        <w:rPr>
          <w:lang w:val="ru-RU"/>
        </w:rPr>
      </w:pPr>
    </w:p>
    <w:p w:rsidR="00160D3D" w:rsidRPr="0077167A" w:rsidRDefault="00160D3D" w:rsidP="00160D3D">
      <w:pPr>
        <w:jc w:val="both"/>
        <w:rPr>
          <w:lang w:val="ru-RU"/>
        </w:rPr>
      </w:pP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Глава осма</w:t>
      </w:r>
    </w:p>
    <w:p w:rsidR="00160D3D" w:rsidRPr="00320DB0" w:rsidRDefault="00160D3D" w:rsidP="00160D3D">
      <w:pPr>
        <w:jc w:val="center"/>
        <w:rPr>
          <w:b/>
          <w:lang w:val="bg-BG"/>
        </w:rPr>
      </w:pPr>
      <w:r w:rsidRPr="00320DB0">
        <w:rPr>
          <w:b/>
          <w:lang w:val="bg-BG"/>
        </w:rPr>
        <w:t>Административно-наказателна отговорност</w:t>
      </w:r>
    </w:p>
    <w:p w:rsidR="00160D3D" w:rsidRPr="00320DB0" w:rsidRDefault="00160D3D" w:rsidP="00160D3D">
      <w:pPr>
        <w:jc w:val="center"/>
        <w:rPr>
          <w:b/>
          <w:lang w:val="bg-BG"/>
        </w:rPr>
      </w:pP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Чл. 25. Наказва се с глоба от 1000 до 5000 лева, ако по друг нормативен акт не е предвидено по-тежко наказание – участник в строителството, който: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lastRenderedPageBreak/>
        <w:t xml:space="preserve">1. извършва, разпореди или допусне извършването на СМР по тази наредба, без да уведоми за това община Димитровград и без за това да е издадено </w:t>
      </w:r>
      <w:proofErr w:type="spellStart"/>
      <w:r w:rsidRPr="00320DB0">
        <w:rPr>
          <w:lang w:val="bg-BG"/>
        </w:rPr>
        <w:t>съгласувателно</w:t>
      </w:r>
      <w:proofErr w:type="spellEnd"/>
      <w:r w:rsidRPr="00320DB0">
        <w:rPr>
          <w:lang w:val="bg-BG"/>
        </w:rPr>
        <w:t xml:space="preserve"> писмо по чл. 5 на наредбата;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2. не изпълни писмено предписание или нареждане на контролен орган по тази наредба, издадено в рамките на неговата компетентност;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3. не осигури достъп, не представи необходимите документи, данни, легитимация и писмени справки на контролните органи по тази наредба;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4. засипе изградените или преустроени подземни мрежи или съоръжения без издадено разрешение за засипване по реда на наредбата;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5. не извърши възстановителните работи и не отстрани за своя сметка нанесените повреди на общинско имущество във връзка с осъществявани от него СМР по тази наредба в срока, определен от органите на общината.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Чл. 26.  За други нарушения по тази наредба, както и на решенията и предписанията, основани на нея, наказанието е глоба от 500 до 1000 лева, ако в друг нормативен акт не е предвидено по-тежко наказание.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Чл. 27. Ако нарушението по чл. 27 и по чл. 28 бъде продължено, след като е констатирано с акт или, ако в срока за издаване на наказателното постановление бъде извършено друго нарушение от същото лице, наказанието е глоба от 3000 до 5000 лева, независимо от наказанието по първото нарушение.</w:t>
      </w:r>
    </w:p>
    <w:p w:rsidR="00160D3D" w:rsidRPr="00320DB0" w:rsidRDefault="00160D3D" w:rsidP="00160D3D">
      <w:pPr>
        <w:ind w:firstLine="1080"/>
        <w:jc w:val="both"/>
        <w:rPr>
          <w:lang w:val="bg-BG"/>
        </w:rPr>
      </w:pPr>
      <w:r w:rsidRPr="00320DB0">
        <w:rPr>
          <w:lang w:val="bg-BG"/>
        </w:rPr>
        <w:t>Чл. 28. (1)  Кметът на общината или упълномощено от него длъжностно лице налага имуществена санкция в размер от 10 000 до 50 000 лева на юридическо лице или едноличен търговец, което е:</w:t>
      </w:r>
    </w:p>
    <w:p w:rsidR="00160D3D" w:rsidRPr="00320DB0" w:rsidRDefault="00160D3D" w:rsidP="00160D3D">
      <w:pPr>
        <w:numPr>
          <w:ilvl w:val="3"/>
          <w:numId w:val="6"/>
        </w:numPr>
        <w:tabs>
          <w:tab w:val="num" w:pos="1440"/>
        </w:tabs>
        <w:ind w:left="1440" w:firstLine="0"/>
        <w:jc w:val="both"/>
        <w:rPr>
          <w:lang w:val="bg-BG"/>
        </w:rPr>
      </w:pPr>
      <w:r w:rsidRPr="00320DB0">
        <w:rPr>
          <w:lang w:val="bg-BG"/>
        </w:rPr>
        <w:t>възложител на СМР по смисъла на тази наредба, за които не е подало уведомление;</w:t>
      </w:r>
    </w:p>
    <w:p w:rsidR="00160D3D" w:rsidRPr="00320DB0" w:rsidRDefault="00160D3D" w:rsidP="00160D3D">
      <w:pPr>
        <w:numPr>
          <w:ilvl w:val="0"/>
          <w:numId w:val="6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320DB0">
        <w:rPr>
          <w:lang w:val="bg-BG"/>
        </w:rPr>
        <w:t>възложител на СМР, който не е изпълнил писмено предписание или нареждане на контролен орган по тази наредба, издадено в рамките на  неговата компетентност;</w:t>
      </w:r>
    </w:p>
    <w:p w:rsidR="00160D3D" w:rsidRPr="00320DB0" w:rsidRDefault="00160D3D" w:rsidP="00160D3D">
      <w:pPr>
        <w:numPr>
          <w:ilvl w:val="0"/>
          <w:numId w:val="6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320DB0">
        <w:rPr>
          <w:lang w:val="bg-BG"/>
        </w:rPr>
        <w:t>възложител, който не осигури достъп или не представи необходимите документи, данни, легитимация и писмени справки на контролните органи по тази наредба;</w:t>
      </w:r>
    </w:p>
    <w:p w:rsidR="00160D3D" w:rsidRPr="00320DB0" w:rsidRDefault="00160D3D" w:rsidP="00160D3D">
      <w:pPr>
        <w:numPr>
          <w:ilvl w:val="0"/>
          <w:numId w:val="6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320DB0">
        <w:rPr>
          <w:lang w:val="bg-BG"/>
        </w:rPr>
        <w:t>възложител, който засипе изградените или преустроени подземни мрежи или съоръжения, без издадено разрешение за засипване по реда на наредбата;</w:t>
      </w:r>
    </w:p>
    <w:p w:rsidR="00160D3D" w:rsidRPr="00320DB0" w:rsidRDefault="00160D3D" w:rsidP="00160D3D">
      <w:pPr>
        <w:numPr>
          <w:ilvl w:val="0"/>
          <w:numId w:val="6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320DB0">
        <w:rPr>
          <w:lang w:val="bg-BG"/>
        </w:rPr>
        <w:t>възложител, който не извърши възстановителните работи и не отстрани за своя сметка нанесените повреди на общинско имущество във връзка с осъществявани от него СМР по тази наредба в срока, определен от органите на общината.</w:t>
      </w:r>
    </w:p>
    <w:p w:rsidR="00160D3D" w:rsidRPr="00320DB0" w:rsidRDefault="00160D3D" w:rsidP="00160D3D">
      <w:pPr>
        <w:ind w:left="372" w:firstLine="708"/>
        <w:jc w:val="both"/>
        <w:rPr>
          <w:lang w:val="bg-BG"/>
        </w:rPr>
      </w:pPr>
      <w:r w:rsidRPr="00320DB0">
        <w:rPr>
          <w:lang w:val="bg-BG"/>
        </w:rPr>
        <w:t>(2) Санкциите по ал. 1 се налагат по реда на чл. 29 и 30 от наредбата.</w:t>
      </w:r>
    </w:p>
    <w:p w:rsidR="00160D3D" w:rsidRPr="00320DB0" w:rsidRDefault="00160D3D" w:rsidP="00160D3D">
      <w:pPr>
        <w:ind w:left="372" w:firstLine="708"/>
        <w:jc w:val="both"/>
        <w:rPr>
          <w:lang w:val="bg-BG"/>
        </w:rPr>
      </w:pPr>
      <w:r w:rsidRPr="00320DB0">
        <w:rPr>
          <w:lang w:val="bg-BG"/>
        </w:rPr>
        <w:t>Чл. 29. (1)  Установяването на нарушения по тази наредба,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160D3D" w:rsidRPr="00320DB0" w:rsidRDefault="00160D3D" w:rsidP="00160D3D">
      <w:pPr>
        <w:ind w:left="372" w:firstLine="708"/>
        <w:jc w:val="both"/>
        <w:rPr>
          <w:lang w:val="bg-BG"/>
        </w:rPr>
      </w:pPr>
      <w:r w:rsidRPr="00320DB0">
        <w:rPr>
          <w:lang w:val="bg-BG"/>
        </w:rPr>
        <w:t>(2)  Актовете за установяване на нарушенията по тази наредба се съставят от упълномощени длъжностни лица от общинска администрация.</w:t>
      </w:r>
    </w:p>
    <w:p w:rsidR="00160D3D" w:rsidRPr="00320DB0" w:rsidRDefault="00160D3D" w:rsidP="00160D3D">
      <w:pPr>
        <w:ind w:left="372" w:firstLine="708"/>
        <w:jc w:val="both"/>
        <w:rPr>
          <w:lang w:val="bg-BG"/>
        </w:rPr>
      </w:pPr>
      <w:r w:rsidRPr="00320DB0">
        <w:rPr>
          <w:lang w:val="bg-BG"/>
        </w:rPr>
        <w:t>Чл. 30. Наказателните постановления се издават от кмета на общината.</w:t>
      </w:r>
    </w:p>
    <w:p w:rsidR="00160D3D" w:rsidRPr="0077167A" w:rsidRDefault="00160D3D" w:rsidP="00160D3D">
      <w:pPr>
        <w:spacing w:after="120"/>
        <w:jc w:val="center"/>
        <w:rPr>
          <w:b/>
          <w:lang w:val="ru-RU"/>
        </w:rPr>
      </w:pPr>
    </w:p>
    <w:p w:rsidR="00160D3D" w:rsidRPr="0077167A" w:rsidRDefault="00160D3D" w:rsidP="00160D3D">
      <w:pPr>
        <w:spacing w:after="120"/>
        <w:jc w:val="center"/>
        <w:rPr>
          <w:b/>
          <w:lang w:val="ru-RU"/>
        </w:rPr>
      </w:pPr>
    </w:p>
    <w:p w:rsidR="00160D3D" w:rsidRPr="00320DB0" w:rsidRDefault="00160D3D" w:rsidP="00160D3D">
      <w:pPr>
        <w:spacing w:after="120"/>
        <w:jc w:val="center"/>
        <w:rPr>
          <w:b/>
          <w:lang w:val="bg-BG"/>
        </w:rPr>
      </w:pPr>
      <w:r w:rsidRPr="00320DB0">
        <w:rPr>
          <w:b/>
          <w:lang w:val="bg-BG"/>
        </w:rPr>
        <w:t>Преходни и заключителни разпоредби</w:t>
      </w:r>
    </w:p>
    <w:p w:rsidR="00160D3D" w:rsidRPr="00320DB0" w:rsidRDefault="00160D3D" w:rsidP="00160D3D">
      <w:pPr>
        <w:ind w:firstLine="1077"/>
        <w:jc w:val="both"/>
        <w:rPr>
          <w:lang w:val="bg-BG"/>
        </w:rPr>
      </w:pPr>
      <w:r w:rsidRPr="00320DB0">
        <w:rPr>
          <w:lang w:val="bg-BG"/>
        </w:rPr>
        <w:t xml:space="preserve">§ 1  Наредбата се издава на основание чл. 21, ал. 1, т. 13 и ал. 2, </w:t>
      </w:r>
      <w:proofErr w:type="spellStart"/>
      <w:r w:rsidRPr="00320DB0">
        <w:rPr>
          <w:lang w:val="bg-BG"/>
        </w:rPr>
        <w:t>вр</w:t>
      </w:r>
      <w:proofErr w:type="spellEnd"/>
      <w:r w:rsidRPr="00320DB0">
        <w:rPr>
          <w:lang w:val="bg-BG"/>
        </w:rPr>
        <w:t>. чл. 22, ал. 4 и сл. от ЗМСМА, както и на основание чл. 71, 72 от ЗУТ.</w:t>
      </w:r>
    </w:p>
    <w:p w:rsidR="00160D3D" w:rsidRPr="00320DB0" w:rsidRDefault="00160D3D" w:rsidP="00160D3D">
      <w:pPr>
        <w:jc w:val="both"/>
        <w:rPr>
          <w:lang w:val="bg-BG"/>
        </w:rPr>
      </w:pPr>
      <w:r w:rsidRPr="00320DB0">
        <w:rPr>
          <w:color w:val="FF0000"/>
          <w:lang w:val="bg-BG"/>
        </w:rPr>
        <w:lastRenderedPageBreak/>
        <w:tab/>
      </w:r>
      <w:r w:rsidRPr="00320DB0">
        <w:rPr>
          <w:lang w:val="bg-BG"/>
        </w:rPr>
        <w:t xml:space="preserve">      §2</w:t>
      </w:r>
      <w:r w:rsidRPr="00320DB0">
        <w:rPr>
          <w:color w:val="FF0000"/>
          <w:lang w:val="bg-BG"/>
        </w:rPr>
        <w:t xml:space="preserve"> </w:t>
      </w:r>
      <w:r w:rsidRPr="00320DB0">
        <w:rPr>
          <w:lang w:val="bg-BG"/>
        </w:rPr>
        <w:t xml:space="preserve">В едномесечен срок от влизане в сила на настоящата наредба, да бъдат извършени съответните изменения в други нормативни актове на Общински съвет Димитровград, уреждащи същата материя. </w:t>
      </w:r>
      <w:r w:rsidRPr="00320DB0">
        <w:rPr>
          <w:lang w:val="bg-BG" w:bidi="bn-IN"/>
        </w:rPr>
        <w:t>  </w:t>
      </w:r>
      <w:r w:rsidRPr="00320DB0">
        <w:rPr>
          <w:lang w:val="bg-BG" w:bidi="bn-IN"/>
        </w:rPr>
        <w:tab/>
      </w:r>
    </w:p>
    <w:p w:rsidR="00512CA2" w:rsidRPr="00160D3D" w:rsidRDefault="00512CA2" w:rsidP="00512CA2">
      <w:pPr>
        <w:jc w:val="both"/>
        <w:rPr>
          <w:b/>
          <w:lang w:val="bg-BG"/>
        </w:rPr>
      </w:pPr>
    </w:p>
    <w:p w:rsidR="00160D3D" w:rsidRPr="00160D3D" w:rsidRDefault="00160D3D" w:rsidP="00512CA2">
      <w:pPr>
        <w:jc w:val="both"/>
        <w:rPr>
          <w:b/>
          <w:lang w:val="ru-RU"/>
        </w:rPr>
      </w:pPr>
    </w:p>
    <w:p w:rsidR="00160D3D" w:rsidRPr="00160D3D" w:rsidRDefault="00160D3D" w:rsidP="00512CA2">
      <w:pPr>
        <w:jc w:val="both"/>
        <w:rPr>
          <w:b/>
          <w:lang w:val="ru-RU"/>
        </w:rPr>
      </w:pPr>
    </w:p>
    <w:p w:rsidR="00512CA2" w:rsidRPr="00457FDB" w:rsidRDefault="00512CA2" w:rsidP="00512CA2">
      <w:pPr>
        <w:rPr>
          <w:b/>
          <w:lang w:val="bg-BG"/>
        </w:rPr>
      </w:pPr>
      <w:r>
        <w:rPr>
          <w:lang w:val="bg-BG"/>
        </w:rPr>
        <w:t xml:space="preserve">Приета с </w:t>
      </w:r>
      <w:r>
        <w:rPr>
          <w:b/>
          <w:lang w:val="bg-BG"/>
        </w:rPr>
        <w:t xml:space="preserve">Решение </w:t>
      </w:r>
      <w:r>
        <w:rPr>
          <w:b/>
          <w:color w:val="000000"/>
          <w:lang w:val="bg-BG"/>
        </w:rPr>
        <w:t xml:space="preserve">№ </w:t>
      </w:r>
      <w:r w:rsidR="00160D3D">
        <w:rPr>
          <w:b/>
          <w:color w:val="000000"/>
        </w:rPr>
        <w:t>898</w:t>
      </w:r>
      <w:r>
        <w:rPr>
          <w:b/>
          <w:lang w:val="bg-BG"/>
        </w:rPr>
        <w:t>/</w:t>
      </w:r>
      <w:r>
        <w:rPr>
          <w:b/>
          <w:lang w:val="ru-RU"/>
        </w:rPr>
        <w:t>2</w:t>
      </w:r>
      <w:r w:rsidR="00160D3D">
        <w:rPr>
          <w:b/>
        </w:rPr>
        <w:t>4</w:t>
      </w:r>
      <w:r>
        <w:rPr>
          <w:b/>
          <w:lang w:val="ru-RU"/>
        </w:rPr>
        <w:t>.</w:t>
      </w:r>
      <w:r w:rsidRPr="00160D3D">
        <w:rPr>
          <w:b/>
          <w:lang w:val="ru-RU"/>
        </w:rPr>
        <w:t>11</w:t>
      </w:r>
      <w:r w:rsidR="00160D3D">
        <w:rPr>
          <w:b/>
          <w:lang w:val="ru-RU"/>
        </w:rPr>
        <w:t>.20</w:t>
      </w:r>
      <w:r w:rsidR="00160D3D">
        <w:rPr>
          <w:b/>
        </w:rPr>
        <w:t>22</w:t>
      </w:r>
      <w:r>
        <w:rPr>
          <w:b/>
          <w:lang w:val="bg-BG"/>
        </w:rPr>
        <w:t xml:space="preserve"> г.</w:t>
      </w:r>
    </w:p>
    <w:p w:rsidR="00512CA2" w:rsidRDefault="00512CA2" w:rsidP="00512CA2">
      <w:pPr>
        <w:rPr>
          <w:lang w:val="bg-BG"/>
        </w:rPr>
      </w:pPr>
    </w:p>
    <w:p w:rsidR="00512CA2" w:rsidRDefault="00512CA2" w:rsidP="00512CA2">
      <w:pPr>
        <w:rPr>
          <w:lang w:val="bg-BG"/>
        </w:rPr>
      </w:pPr>
    </w:p>
    <w:p w:rsidR="00AA73BA" w:rsidRPr="00160D3D" w:rsidRDefault="00AA73BA">
      <w:pPr>
        <w:rPr>
          <w:lang w:val="ru-RU"/>
        </w:rPr>
      </w:pPr>
    </w:p>
    <w:sectPr w:rsidR="00AA73BA" w:rsidRPr="00160D3D" w:rsidSect="00AA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332"/>
    <w:multiLevelType w:val="hybridMultilevel"/>
    <w:tmpl w:val="926489A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987DEF"/>
    <w:multiLevelType w:val="hybridMultilevel"/>
    <w:tmpl w:val="F58A4D4A"/>
    <w:lvl w:ilvl="0" w:tplc="26226D4A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FB4826"/>
    <w:multiLevelType w:val="hybridMultilevel"/>
    <w:tmpl w:val="2FD42C42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A2"/>
    <w:rsid w:val="00157C47"/>
    <w:rsid w:val="00160D3D"/>
    <w:rsid w:val="00512CA2"/>
    <w:rsid w:val="00571AE4"/>
    <w:rsid w:val="006107BD"/>
    <w:rsid w:val="006F6FEC"/>
    <w:rsid w:val="00AA73BA"/>
    <w:rsid w:val="00B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Знак Char Char Char Char Char"/>
    <w:basedOn w:val="a"/>
    <w:rsid w:val="00512CA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2604</Words>
  <Characters>14848</Characters>
  <Application>Microsoft Office Word</Application>
  <DocSecurity>0</DocSecurity>
  <Lines>123</Lines>
  <Paragraphs>34</Paragraphs>
  <ScaleCrop>false</ScaleCrop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obsav1</cp:lastModifiedBy>
  <cp:revision>6</cp:revision>
  <dcterms:created xsi:type="dcterms:W3CDTF">2019-01-02T09:03:00Z</dcterms:created>
  <dcterms:modified xsi:type="dcterms:W3CDTF">2022-12-19T07:04:00Z</dcterms:modified>
</cp:coreProperties>
</file>