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FB" w:rsidRPr="00B21CF9" w:rsidRDefault="00300CFB" w:rsidP="00300CFB">
      <w:pPr>
        <w:spacing w:after="0" w:line="240" w:lineRule="auto"/>
        <w:jc w:val="center"/>
        <w:rPr>
          <w:rFonts w:ascii="Bookman Old Style" w:eastAsia="Times New Roman" w:hAnsi="Bookman Old Style" w:cs="Times New Roman"/>
          <w:b/>
          <w:sz w:val="24"/>
          <w:szCs w:val="24"/>
          <w:lang w:eastAsia="bg-BG"/>
        </w:rPr>
      </w:pPr>
    </w:p>
    <w:p w:rsidR="00300CFB" w:rsidRPr="00C217D5" w:rsidRDefault="00300CFB" w:rsidP="00300CFB">
      <w:pPr>
        <w:spacing w:after="0" w:line="360" w:lineRule="auto"/>
        <w:jc w:val="center"/>
        <w:rPr>
          <w:rFonts w:ascii="Times New Roman" w:eastAsia="Times New Roman" w:hAnsi="Times New Roman" w:cs="Times New Roman"/>
          <w:b/>
          <w:sz w:val="28"/>
          <w:szCs w:val="28"/>
          <w:lang w:eastAsia="bg-BG"/>
        </w:rPr>
      </w:pPr>
      <w:r w:rsidRPr="00C217D5">
        <w:rPr>
          <w:rFonts w:ascii="Times New Roman" w:eastAsia="Times New Roman" w:hAnsi="Times New Roman" w:cs="Times New Roman"/>
          <w:b/>
          <w:sz w:val="28"/>
          <w:szCs w:val="28"/>
          <w:lang w:eastAsia="bg-BG"/>
        </w:rPr>
        <w:t xml:space="preserve">Обосновка на концесията </w:t>
      </w:r>
    </w:p>
    <w:p w:rsidR="00300CFB" w:rsidRPr="00C217D5" w:rsidRDefault="00C217D5" w:rsidP="00300CFB">
      <w:pPr>
        <w:spacing w:after="0" w:line="360" w:lineRule="auto"/>
        <w:jc w:val="center"/>
        <w:rPr>
          <w:rFonts w:ascii="Times New Roman" w:eastAsia="Times New Roman" w:hAnsi="Times New Roman" w:cs="Times New Roman"/>
          <w:b/>
          <w:sz w:val="28"/>
          <w:szCs w:val="28"/>
          <w:lang w:eastAsia="bg-BG"/>
        </w:rPr>
      </w:pPr>
      <w:r w:rsidRPr="00C217D5">
        <w:rPr>
          <w:rFonts w:ascii="Times New Roman" w:eastAsia="Times New Roman" w:hAnsi="Times New Roman" w:cs="Times New Roman"/>
          <w:b/>
          <w:sz w:val="28"/>
          <w:szCs w:val="28"/>
          <w:lang w:eastAsia="bg-BG"/>
        </w:rPr>
        <w:t xml:space="preserve">за строителство, експлоатация и поддържане </w:t>
      </w:r>
      <w:r w:rsidR="00300CFB" w:rsidRPr="00C217D5">
        <w:rPr>
          <w:rFonts w:ascii="Times New Roman" w:eastAsia="Times New Roman" w:hAnsi="Times New Roman" w:cs="Times New Roman"/>
          <w:b/>
          <w:sz w:val="28"/>
          <w:szCs w:val="28"/>
          <w:lang w:eastAsia="bg-BG"/>
        </w:rPr>
        <w:t xml:space="preserve">на водоем, </w:t>
      </w:r>
    </w:p>
    <w:p w:rsidR="00300CFB" w:rsidRPr="00C217D5" w:rsidRDefault="00300CFB" w:rsidP="00300CFB">
      <w:pPr>
        <w:keepNext/>
        <w:spacing w:after="0" w:line="360" w:lineRule="auto"/>
        <w:jc w:val="center"/>
        <w:outlineLvl w:val="7"/>
        <w:rPr>
          <w:rFonts w:ascii="Times New Roman" w:eastAsia="Times New Roman" w:hAnsi="Times New Roman" w:cs="Times New Roman"/>
          <w:b/>
          <w:spacing w:val="44"/>
          <w:sz w:val="28"/>
          <w:szCs w:val="28"/>
          <w:lang w:eastAsia="bg-BG"/>
        </w:rPr>
      </w:pPr>
      <w:r w:rsidRPr="00C217D5">
        <w:rPr>
          <w:rFonts w:ascii="Times New Roman" w:eastAsia="Times New Roman" w:hAnsi="Times New Roman" w:cs="Times New Roman"/>
          <w:b/>
          <w:sz w:val="28"/>
          <w:szCs w:val="28"/>
          <w:lang w:eastAsia="bg-BG"/>
        </w:rPr>
        <w:t xml:space="preserve">разположен в поземлен имот с идентификатор </w:t>
      </w:r>
      <w:r w:rsidRPr="00C217D5">
        <w:rPr>
          <w:rFonts w:ascii="Times New Roman" w:eastAsia="Times New Roman" w:hAnsi="Times New Roman" w:cs="Times New Roman"/>
          <w:b/>
          <w:iCs/>
          <w:spacing w:val="44"/>
          <w:sz w:val="28"/>
          <w:szCs w:val="28"/>
          <w:lang w:eastAsia="bg-BG"/>
        </w:rPr>
        <w:t>47843.70.171</w:t>
      </w:r>
    </w:p>
    <w:p w:rsidR="00300CFB" w:rsidRPr="00C217D5" w:rsidRDefault="00300CFB" w:rsidP="00300CFB">
      <w:pPr>
        <w:spacing w:after="0" w:line="360" w:lineRule="auto"/>
        <w:jc w:val="center"/>
        <w:rPr>
          <w:rFonts w:ascii="Times New Roman" w:eastAsia="Times New Roman" w:hAnsi="Times New Roman" w:cs="Times New Roman"/>
          <w:b/>
          <w:sz w:val="28"/>
          <w:szCs w:val="28"/>
          <w:lang w:eastAsia="bg-BG"/>
        </w:rPr>
      </w:pPr>
      <w:r w:rsidRPr="00C217D5">
        <w:rPr>
          <w:rFonts w:ascii="Times New Roman" w:eastAsia="Times New Roman" w:hAnsi="Times New Roman" w:cs="Times New Roman"/>
          <w:b/>
          <w:sz w:val="28"/>
          <w:szCs w:val="28"/>
          <w:lang w:eastAsia="bg-BG"/>
        </w:rPr>
        <w:t xml:space="preserve">в землището на гр. Меричлери </w:t>
      </w:r>
    </w:p>
    <w:p w:rsidR="00300CFB" w:rsidRPr="00B21CF9" w:rsidRDefault="00300CFB" w:rsidP="00300CFB">
      <w:pPr>
        <w:keepNext/>
        <w:keepLines/>
        <w:spacing w:before="200" w:after="0" w:line="360" w:lineRule="auto"/>
        <w:jc w:val="center"/>
        <w:outlineLvl w:val="7"/>
        <w:rPr>
          <w:rFonts w:ascii="Bookman Old Style" w:eastAsia="Times New Roman" w:hAnsi="Bookman Old Style" w:cs="Times New Roman"/>
          <w:b/>
          <w:sz w:val="24"/>
          <w:szCs w:val="24"/>
          <w:lang w:eastAsia="bg-BG"/>
        </w:rPr>
      </w:pPr>
    </w:p>
    <w:p w:rsidR="00300CFB" w:rsidRPr="00B21CF9" w:rsidRDefault="00300CFB" w:rsidP="00300CFB">
      <w:pPr>
        <w:spacing w:after="0" w:line="240" w:lineRule="auto"/>
        <w:rPr>
          <w:rFonts w:ascii="Times New Roman" w:eastAsia="Times New Roman" w:hAnsi="Times New Roman" w:cs="Times New Roman"/>
          <w:sz w:val="24"/>
          <w:szCs w:val="24"/>
          <w:lang w:eastAsia="bg-BG"/>
        </w:rPr>
      </w:pPr>
    </w:p>
    <w:p w:rsidR="00300CFB" w:rsidRPr="00C217D5" w:rsidRDefault="00300CFB" w:rsidP="00300CFB">
      <w:pPr>
        <w:spacing w:after="0" w:line="240" w:lineRule="auto"/>
        <w:rPr>
          <w:rFonts w:ascii="Times New Roman" w:eastAsia="Times New Roman" w:hAnsi="Times New Roman" w:cs="Times New Roman"/>
          <w:b/>
          <w:sz w:val="24"/>
          <w:szCs w:val="24"/>
          <w:lang w:eastAsia="bg-BG"/>
        </w:rPr>
      </w:pPr>
      <w:r w:rsidRPr="00C217D5">
        <w:rPr>
          <w:rFonts w:ascii="Times New Roman" w:eastAsia="Times New Roman" w:hAnsi="Times New Roman" w:cs="Times New Roman"/>
          <w:sz w:val="24"/>
          <w:szCs w:val="24"/>
          <w:lang w:eastAsia="bg-BG"/>
        </w:rPr>
        <w:tab/>
      </w:r>
      <w:r w:rsidRPr="00C217D5">
        <w:rPr>
          <w:rFonts w:ascii="Times New Roman" w:eastAsia="Times New Roman" w:hAnsi="Times New Roman" w:cs="Times New Roman"/>
          <w:b/>
          <w:sz w:val="24"/>
          <w:szCs w:val="24"/>
          <w:lang w:eastAsia="bg-BG"/>
        </w:rPr>
        <w:t xml:space="preserve">І. Цели на концесията </w:t>
      </w:r>
    </w:p>
    <w:p w:rsidR="00300CFB" w:rsidRPr="00C217D5" w:rsidRDefault="00300CFB" w:rsidP="00300CFB">
      <w:pPr>
        <w:spacing w:after="0" w:line="240" w:lineRule="auto"/>
        <w:rPr>
          <w:rFonts w:ascii="Times New Roman" w:eastAsia="Times New Roman" w:hAnsi="Times New Roman" w:cs="Times New Roman"/>
          <w:b/>
          <w:sz w:val="24"/>
          <w:szCs w:val="24"/>
          <w:lang w:eastAsia="bg-BG"/>
        </w:rPr>
      </w:pPr>
    </w:p>
    <w:p w:rsidR="00300CFB" w:rsidRPr="00C217D5" w:rsidRDefault="00300CFB" w:rsidP="00300CFB">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ab/>
        <w:t>Административно-организационните и социално-икономически условия и особености на обстановката в страната и региона определят, в своята съвкупност, най-съществените причини и основните цели на решението за отдаване на концесия на въпросното хидромелиоративно съоръжение:</w:t>
      </w:r>
    </w:p>
    <w:p w:rsidR="00300CFB" w:rsidRPr="00C217D5" w:rsidRDefault="00300CFB" w:rsidP="00300CFB">
      <w:pPr>
        <w:numPr>
          <w:ilvl w:val="0"/>
          <w:numId w:val="1"/>
        </w:numPr>
        <w:tabs>
          <w:tab w:val="clear" w:pos="1110"/>
          <w:tab w:val="num" w:pos="0"/>
          <w:tab w:val="num" w:pos="709"/>
        </w:tabs>
        <w:spacing w:after="0" w:line="240" w:lineRule="auto"/>
        <w:ind w:left="0" w:firstLine="709"/>
        <w:jc w:val="both"/>
        <w:rPr>
          <w:rFonts w:ascii="Times New Roman" w:eastAsia="Times New Roman" w:hAnsi="Times New Roman" w:cs="Times New Roman"/>
          <w:color w:val="000000"/>
          <w:sz w:val="24"/>
          <w:szCs w:val="24"/>
          <w:lang w:eastAsia="bg-BG"/>
        </w:rPr>
      </w:pPr>
      <w:r w:rsidRPr="00C217D5">
        <w:rPr>
          <w:rFonts w:ascii="Times New Roman" w:eastAsia="Times New Roman" w:hAnsi="Times New Roman" w:cs="Times New Roman"/>
          <w:color w:val="000000"/>
          <w:sz w:val="24"/>
          <w:szCs w:val="24"/>
          <w:lang w:eastAsia="bg-BG"/>
        </w:rPr>
        <w:t>Необходимостта от съхраняване на съвкупността от хидромелиоративни съоръжения в региона, като функционално годна за експлоатация взаимносвързана система, осигуряваща нормалния и безопасен отток и използване на водите, в т.ч. при екстремни ситуации.</w:t>
      </w:r>
    </w:p>
    <w:p w:rsidR="00300CFB" w:rsidRPr="00C217D5" w:rsidRDefault="00300CFB" w:rsidP="00300CFB">
      <w:pPr>
        <w:spacing w:after="0" w:line="240" w:lineRule="auto"/>
        <w:ind w:firstLine="705"/>
        <w:jc w:val="both"/>
        <w:rPr>
          <w:rFonts w:ascii="Times New Roman" w:eastAsia="Times New Roman" w:hAnsi="Times New Roman" w:cs="Times New Roman"/>
          <w:color w:val="000000"/>
          <w:sz w:val="24"/>
          <w:szCs w:val="24"/>
          <w:lang w:eastAsia="bg-BG"/>
        </w:rPr>
      </w:pPr>
      <w:r w:rsidRPr="00C217D5">
        <w:rPr>
          <w:rFonts w:ascii="Times New Roman" w:eastAsia="Times New Roman" w:hAnsi="Times New Roman" w:cs="Times New Roman"/>
          <w:color w:val="000000"/>
          <w:sz w:val="24"/>
          <w:szCs w:val="24"/>
          <w:lang w:eastAsia="bg-BG"/>
        </w:rPr>
        <w:t>2. Необходимостта от редовна целенасочена технологична поддръжка и ремонт на основните функционални съоръжения на язовира.</w:t>
      </w:r>
    </w:p>
    <w:p w:rsidR="00300CFB" w:rsidRPr="00C217D5" w:rsidRDefault="00300CFB" w:rsidP="00300CFB">
      <w:pPr>
        <w:spacing w:after="0" w:line="240" w:lineRule="auto"/>
        <w:jc w:val="both"/>
        <w:rPr>
          <w:rFonts w:ascii="Times New Roman" w:eastAsia="Times New Roman" w:hAnsi="Times New Roman" w:cs="Times New Roman"/>
          <w:color w:val="000000"/>
          <w:sz w:val="24"/>
          <w:szCs w:val="24"/>
          <w:lang w:eastAsia="bg-BG"/>
        </w:rPr>
      </w:pPr>
      <w:r w:rsidRPr="00C217D5">
        <w:rPr>
          <w:rFonts w:ascii="Times New Roman" w:eastAsia="Times New Roman" w:hAnsi="Times New Roman" w:cs="Times New Roman"/>
          <w:color w:val="000000"/>
          <w:sz w:val="24"/>
          <w:szCs w:val="24"/>
          <w:lang w:eastAsia="bg-BG"/>
        </w:rPr>
        <w:tab/>
        <w:t>3. Проблемите, свързани с променящите се условия и социално-икономическите функции на общините, както и с неблагоприятната социално-икономическа ситуация за структурите на местното самоуправление, определящи затрудненията на Община Димитровград да поддържа самостоятелно редица дейности и обекти.</w:t>
      </w:r>
    </w:p>
    <w:p w:rsidR="00300CFB" w:rsidRPr="00C217D5" w:rsidRDefault="00300CFB" w:rsidP="00300CFB">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bg-BG"/>
        </w:rPr>
      </w:pPr>
      <w:r w:rsidRPr="00C217D5">
        <w:rPr>
          <w:rFonts w:ascii="Times New Roman" w:eastAsia="Times New Roman" w:hAnsi="Times New Roman" w:cs="Times New Roman"/>
          <w:color w:val="000000"/>
          <w:sz w:val="24"/>
          <w:szCs w:val="24"/>
          <w:lang w:eastAsia="bg-BG"/>
        </w:rPr>
        <w:tab/>
        <w:t>Необходимостта от запазване на определен обем от социални дейности, в т.ч. чрез реализация на част от имуществото на Общината и насочването на ресурси към по-малък брой социално значими дейности и/или обекти.</w:t>
      </w:r>
    </w:p>
    <w:p w:rsidR="00300CFB" w:rsidRPr="00C217D5" w:rsidRDefault="00300CFB" w:rsidP="00300CFB">
      <w:pPr>
        <w:numPr>
          <w:ilvl w:val="0"/>
          <w:numId w:val="2"/>
        </w:numPr>
        <w:tabs>
          <w:tab w:val="clear" w:pos="1080"/>
          <w:tab w:val="num" w:pos="0"/>
          <w:tab w:val="num" w:pos="709"/>
        </w:tabs>
        <w:spacing w:after="0" w:line="240" w:lineRule="auto"/>
        <w:ind w:left="0" w:firstLine="709"/>
        <w:jc w:val="both"/>
        <w:rPr>
          <w:rFonts w:ascii="Times New Roman" w:eastAsia="Times New Roman" w:hAnsi="Times New Roman" w:cs="Times New Roman"/>
          <w:color w:val="000000"/>
          <w:sz w:val="24"/>
          <w:szCs w:val="24"/>
          <w:lang w:eastAsia="bg-BG"/>
        </w:rPr>
      </w:pPr>
      <w:r w:rsidRPr="00C217D5">
        <w:rPr>
          <w:rFonts w:ascii="Times New Roman" w:eastAsia="Times New Roman" w:hAnsi="Times New Roman" w:cs="Times New Roman"/>
          <w:color w:val="000000"/>
          <w:sz w:val="24"/>
          <w:szCs w:val="24"/>
          <w:lang w:eastAsia="bg-BG"/>
        </w:rPr>
        <w:t>Предоставяне на възможности за реализация на конкретни дейности и/или проекти от малкия и среден бизнес в региона, с което ще бъде стимулирано привличането на частни финансови и технологични ресурси, както и евентуални иновативни решения, свързани с използването  и технологичната поддръжка на язовира.</w:t>
      </w:r>
    </w:p>
    <w:p w:rsidR="00300CFB" w:rsidRPr="00C217D5" w:rsidRDefault="00300CFB" w:rsidP="00300CFB">
      <w:pPr>
        <w:numPr>
          <w:ilvl w:val="0"/>
          <w:numId w:val="2"/>
        </w:numPr>
        <w:spacing w:after="0" w:line="240" w:lineRule="auto"/>
        <w:jc w:val="both"/>
        <w:rPr>
          <w:rFonts w:ascii="Times New Roman" w:eastAsia="Times New Roman" w:hAnsi="Times New Roman" w:cs="Times New Roman"/>
          <w:color w:val="000000"/>
          <w:sz w:val="24"/>
          <w:szCs w:val="24"/>
          <w:lang w:eastAsia="bg-BG"/>
        </w:rPr>
      </w:pPr>
      <w:r w:rsidRPr="00C217D5">
        <w:rPr>
          <w:rFonts w:ascii="Times New Roman" w:eastAsia="Times New Roman" w:hAnsi="Times New Roman" w:cs="Times New Roman"/>
          <w:color w:val="000000"/>
          <w:sz w:val="24"/>
          <w:szCs w:val="24"/>
          <w:lang w:eastAsia="bg-BG"/>
        </w:rPr>
        <w:t>Социалният ефект, в резултат на:</w:t>
      </w:r>
    </w:p>
    <w:p w:rsidR="00300CFB" w:rsidRPr="00C217D5" w:rsidRDefault="00300CFB" w:rsidP="00300CFB">
      <w:pPr>
        <w:numPr>
          <w:ilvl w:val="0"/>
          <w:numId w:val="3"/>
        </w:numPr>
        <w:spacing w:after="0" w:line="240" w:lineRule="auto"/>
        <w:jc w:val="both"/>
        <w:rPr>
          <w:rFonts w:ascii="Times New Roman" w:eastAsia="Times New Roman" w:hAnsi="Times New Roman" w:cs="Times New Roman"/>
          <w:color w:val="000000"/>
          <w:sz w:val="24"/>
          <w:szCs w:val="24"/>
          <w:lang w:eastAsia="bg-BG"/>
        </w:rPr>
      </w:pPr>
      <w:r w:rsidRPr="00C217D5">
        <w:rPr>
          <w:rFonts w:ascii="Times New Roman" w:eastAsia="Times New Roman" w:hAnsi="Times New Roman" w:cs="Times New Roman"/>
          <w:color w:val="000000"/>
          <w:sz w:val="24"/>
          <w:szCs w:val="24"/>
          <w:lang w:eastAsia="bg-BG"/>
        </w:rPr>
        <w:t>разкриването на нови работни места в дейностите по използването и технологичната поддръжка на язовира и свързаните с него съоръжения;</w:t>
      </w:r>
    </w:p>
    <w:p w:rsidR="00300CFB" w:rsidRPr="00C217D5" w:rsidRDefault="00300CFB" w:rsidP="00300CFB">
      <w:pPr>
        <w:numPr>
          <w:ilvl w:val="0"/>
          <w:numId w:val="3"/>
        </w:numPr>
        <w:spacing w:after="0" w:line="240" w:lineRule="auto"/>
        <w:jc w:val="both"/>
        <w:rPr>
          <w:rFonts w:ascii="Times New Roman" w:eastAsia="Times New Roman" w:hAnsi="Times New Roman" w:cs="Times New Roman"/>
          <w:color w:val="000000"/>
          <w:sz w:val="24"/>
          <w:szCs w:val="24"/>
          <w:lang w:eastAsia="bg-BG"/>
        </w:rPr>
      </w:pPr>
      <w:r w:rsidRPr="00C217D5">
        <w:rPr>
          <w:rFonts w:ascii="Times New Roman" w:eastAsia="Times New Roman" w:hAnsi="Times New Roman" w:cs="Times New Roman"/>
          <w:color w:val="000000"/>
          <w:sz w:val="24"/>
          <w:szCs w:val="24"/>
          <w:lang w:eastAsia="bg-BG"/>
        </w:rPr>
        <w:t>възможностите за използването на язовира и неговите околности за индивидуален риболов и спортно-туристически мероприятия.</w:t>
      </w:r>
    </w:p>
    <w:p w:rsidR="00300CFB" w:rsidRPr="00C217D5" w:rsidRDefault="00300CFB" w:rsidP="00300CFB">
      <w:pPr>
        <w:spacing w:after="0" w:line="240" w:lineRule="auto"/>
        <w:jc w:val="both"/>
        <w:rPr>
          <w:rFonts w:ascii="Times New Roman" w:eastAsia="Times New Roman" w:hAnsi="Times New Roman" w:cs="Times New Roman"/>
          <w:color w:val="000000"/>
          <w:sz w:val="24"/>
          <w:szCs w:val="24"/>
          <w:lang w:eastAsia="bg-BG"/>
        </w:rPr>
      </w:pPr>
    </w:p>
    <w:p w:rsidR="00300CFB" w:rsidRPr="00C217D5" w:rsidRDefault="00300CFB" w:rsidP="00300CFB">
      <w:pPr>
        <w:spacing w:after="0" w:line="240" w:lineRule="auto"/>
        <w:ind w:left="1260" w:hanging="552"/>
        <w:jc w:val="both"/>
        <w:rPr>
          <w:rFonts w:ascii="Times New Roman" w:eastAsia="Times New Roman" w:hAnsi="Times New Roman" w:cs="Times New Roman"/>
          <w:b/>
          <w:color w:val="000000"/>
          <w:sz w:val="24"/>
          <w:szCs w:val="24"/>
          <w:lang w:eastAsia="bg-BG"/>
        </w:rPr>
      </w:pPr>
      <w:r w:rsidRPr="00C217D5">
        <w:rPr>
          <w:rFonts w:ascii="Times New Roman" w:eastAsia="Times New Roman" w:hAnsi="Times New Roman" w:cs="Times New Roman"/>
          <w:b/>
          <w:color w:val="000000"/>
          <w:sz w:val="24"/>
          <w:szCs w:val="24"/>
          <w:lang w:eastAsia="bg-BG"/>
        </w:rPr>
        <w:t>ІІ. Правни обстоятелства, свързани със собствеността, ползването и</w:t>
      </w:r>
      <w:r w:rsidRPr="00C217D5">
        <w:rPr>
          <w:rFonts w:ascii="Times New Roman" w:eastAsia="Times New Roman" w:hAnsi="Times New Roman" w:cs="Times New Roman"/>
          <w:b/>
          <w:color w:val="000000"/>
          <w:sz w:val="24"/>
          <w:szCs w:val="24"/>
          <w:lang w:val="ru-RU" w:eastAsia="bg-BG"/>
        </w:rPr>
        <w:t xml:space="preserve"> </w:t>
      </w:r>
      <w:r w:rsidRPr="00C217D5">
        <w:rPr>
          <w:rFonts w:ascii="Times New Roman" w:eastAsia="Times New Roman" w:hAnsi="Times New Roman" w:cs="Times New Roman"/>
          <w:b/>
          <w:color w:val="000000"/>
          <w:sz w:val="24"/>
          <w:szCs w:val="24"/>
          <w:lang w:eastAsia="bg-BG"/>
        </w:rPr>
        <w:t>нормалната техническа  експлоатация на обекта.</w:t>
      </w:r>
    </w:p>
    <w:p w:rsidR="00300CFB" w:rsidRPr="00C217D5" w:rsidRDefault="00300CFB" w:rsidP="00300CFB">
      <w:pPr>
        <w:spacing w:after="0" w:line="240" w:lineRule="auto"/>
        <w:ind w:firstLine="708"/>
        <w:jc w:val="both"/>
        <w:rPr>
          <w:rFonts w:ascii="Times New Roman" w:eastAsia="Times New Roman" w:hAnsi="Times New Roman" w:cs="Times New Roman"/>
          <w:sz w:val="24"/>
          <w:szCs w:val="24"/>
          <w:lang w:eastAsia="bg-BG"/>
        </w:rPr>
      </w:pPr>
    </w:p>
    <w:p w:rsidR="0066385F" w:rsidRPr="00C217D5" w:rsidRDefault="0066385F" w:rsidP="000C431E">
      <w:pPr>
        <w:spacing w:after="0" w:line="240" w:lineRule="auto"/>
        <w:ind w:firstLine="708"/>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 xml:space="preserve">С оглед на технологичните и функционални характеристики, необходимостта от компетентна техническа експлоатация и възможностите за използване на обекта на концесията – язовир и свързаните с него съоръжения, разположени в </w:t>
      </w:r>
      <w:r w:rsidRPr="00C217D5">
        <w:rPr>
          <w:rFonts w:ascii="Times New Roman" w:eastAsia="Times New Roman" w:hAnsi="Times New Roman" w:cs="Times New Roman"/>
          <w:sz w:val="24"/>
          <w:szCs w:val="24"/>
          <w:lang w:val="en-AU" w:eastAsia="bg-BG"/>
        </w:rPr>
        <w:t>поземлен имот с идентификатор 47843.</w:t>
      </w:r>
      <w:r w:rsidRPr="00C217D5">
        <w:rPr>
          <w:rFonts w:ascii="Times New Roman" w:eastAsia="Times New Roman" w:hAnsi="Times New Roman" w:cs="Times New Roman"/>
          <w:sz w:val="24"/>
          <w:szCs w:val="24"/>
          <w:lang w:eastAsia="bg-BG"/>
        </w:rPr>
        <w:t>70</w:t>
      </w:r>
      <w:r w:rsidRPr="00C217D5">
        <w:rPr>
          <w:rFonts w:ascii="Times New Roman" w:eastAsia="Times New Roman" w:hAnsi="Times New Roman" w:cs="Times New Roman"/>
          <w:sz w:val="24"/>
          <w:szCs w:val="24"/>
          <w:lang w:val="en-AU" w:eastAsia="bg-BG"/>
        </w:rPr>
        <w:t>.1</w:t>
      </w:r>
      <w:r w:rsidRPr="00C217D5">
        <w:rPr>
          <w:rFonts w:ascii="Times New Roman" w:eastAsia="Times New Roman" w:hAnsi="Times New Roman" w:cs="Times New Roman"/>
          <w:sz w:val="24"/>
          <w:szCs w:val="24"/>
          <w:lang w:eastAsia="bg-BG"/>
        </w:rPr>
        <w:t>71 в землището на гр. Меричлери, предметът на концесията трябва да включва:</w:t>
      </w:r>
    </w:p>
    <w:p w:rsidR="0066385F" w:rsidRPr="00C217D5" w:rsidRDefault="0066385F" w:rsidP="000C431E">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ab/>
        <w:t>- техническа експлоатация, текущо поддържане и ремонт на язовира и свързаните с него съоръжения;</w:t>
      </w:r>
    </w:p>
    <w:p w:rsidR="0066385F" w:rsidRPr="00C217D5" w:rsidRDefault="0066385F" w:rsidP="000C431E">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lastRenderedPageBreak/>
        <w:tab/>
        <w:t>- извършване на стопански дейности, които не променят предназначението на обекта и неговите функции като елемент от системата на хидромелиоративните съоръжения в района,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рибовъдство, напояване, спортен риболов, туристическа, почивна и спортна дейност.</w:t>
      </w:r>
    </w:p>
    <w:p w:rsidR="0066385F" w:rsidRPr="00C217D5" w:rsidRDefault="0066385F" w:rsidP="000C431E">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ab/>
        <w:t xml:space="preserve">Особеностите и характера на дейностите, които може да се реализират в обекта, както и изискванията, мотивирани в </w:t>
      </w:r>
      <w:r w:rsidRPr="00C217D5">
        <w:rPr>
          <w:rFonts w:ascii="Times New Roman" w:eastAsia="Times New Roman" w:hAnsi="Times New Roman" w:cs="Times New Roman"/>
          <w:b/>
          <w:sz w:val="24"/>
          <w:szCs w:val="24"/>
          <w:lang w:eastAsia="bg-BG"/>
        </w:rPr>
        <w:t xml:space="preserve">ЗК </w:t>
      </w:r>
      <w:r w:rsidRPr="00C217D5">
        <w:rPr>
          <w:rFonts w:ascii="Times New Roman" w:eastAsia="Times New Roman" w:hAnsi="Times New Roman" w:cs="Times New Roman"/>
          <w:bCs/>
          <w:sz w:val="24"/>
          <w:szCs w:val="24"/>
          <w:lang w:eastAsia="bg-BG"/>
        </w:rPr>
        <w:t>и в становищата на компетентни държавни органи</w:t>
      </w:r>
      <w:r w:rsidRPr="00C217D5">
        <w:rPr>
          <w:rFonts w:ascii="Times New Roman" w:eastAsia="Times New Roman" w:hAnsi="Times New Roman" w:cs="Times New Roman"/>
          <w:sz w:val="24"/>
          <w:szCs w:val="24"/>
          <w:lang w:eastAsia="bg-BG"/>
        </w:rPr>
        <w:t xml:space="preserve"> определят като най-адекватна форма за предоставяне на посочените дейности – концесията за строителство (вж. чл. 7 от </w:t>
      </w:r>
      <w:r w:rsidRPr="00C217D5">
        <w:rPr>
          <w:rFonts w:ascii="Times New Roman" w:eastAsia="Times New Roman" w:hAnsi="Times New Roman" w:cs="Times New Roman"/>
          <w:b/>
          <w:sz w:val="24"/>
          <w:szCs w:val="24"/>
          <w:lang w:eastAsia="bg-BG"/>
        </w:rPr>
        <w:t>ЗК</w:t>
      </w:r>
      <w:r w:rsidRPr="00C217D5">
        <w:rPr>
          <w:rFonts w:ascii="Times New Roman" w:eastAsia="Times New Roman" w:hAnsi="Times New Roman" w:cs="Times New Roman"/>
          <w:sz w:val="24"/>
          <w:szCs w:val="24"/>
          <w:lang w:eastAsia="bg-BG"/>
        </w:rPr>
        <w:t>).</w:t>
      </w:r>
    </w:p>
    <w:p w:rsidR="0066385F" w:rsidRPr="00C217D5" w:rsidRDefault="0066385F" w:rsidP="000C431E">
      <w:pPr>
        <w:spacing w:after="0" w:line="240" w:lineRule="auto"/>
        <w:ind w:firstLine="708"/>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 xml:space="preserve">Оценявания язовир е собственост на Община Димитровград – вж. </w:t>
      </w:r>
      <w:r w:rsidRPr="00C217D5">
        <w:rPr>
          <w:rFonts w:ascii="Times New Roman" w:eastAsia="Times New Roman" w:hAnsi="Times New Roman" w:cs="Times New Roman"/>
          <w:i/>
          <w:sz w:val="24"/>
          <w:szCs w:val="24"/>
          <w:lang w:eastAsia="bg-BG"/>
        </w:rPr>
        <w:t>Акт за публична общинска собственост</w:t>
      </w:r>
      <w:r w:rsidRPr="00C217D5">
        <w:rPr>
          <w:rFonts w:ascii="Times New Roman" w:eastAsia="Times New Roman" w:hAnsi="Times New Roman" w:cs="Times New Roman"/>
          <w:sz w:val="24"/>
          <w:szCs w:val="24"/>
          <w:lang w:eastAsia="bg-BG"/>
        </w:rPr>
        <w:t xml:space="preserve"> № 63/1.02.2005 г. (прил. № 3).</w:t>
      </w:r>
    </w:p>
    <w:p w:rsidR="0066385F" w:rsidRPr="00C217D5" w:rsidRDefault="0066385F" w:rsidP="000C431E">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ab/>
        <w:t>Оценявания обект и земите, върху които е разположен:</w:t>
      </w:r>
    </w:p>
    <w:p w:rsidR="0066385F" w:rsidRPr="00C217D5" w:rsidRDefault="0066385F" w:rsidP="000C431E">
      <w:pPr>
        <w:numPr>
          <w:ilvl w:val="0"/>
          <w:numId w:val="18"/>
        </w:num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Не са обект на претенции спрямо собствеността на Общината по реда на действащото законодателство.</w:t>
      </w:r>
    </w:p>
    <w:p w:rsidR="0066385F" w:rsidRPr="00C217D5" w:rsidRDefault="0066385F" w:rsidP="000C431E">
      <w:pPr>
        <w:numPr>
          <w:ilvl w:val="0"/>
          <w:numId w:val="18"/>
        </w:num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Не са обременени с ипотеки и ограничени вещни права.</w:t>
      </w:r>
    </w:p>
    <w:p w:rsidR="0066385F" w:rsidRPr="00C217D5" w:rsidRDefault="0066385F" w:rsidP="000C431E">
      <w:pPr>
        <w:numPr>
          <w:ilvl w:val="0"/>
          <w:numId w:val="18"/>
        </w:num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Не са предмет на договори за предоставяне на водни ресурси или за осъществяване на дейности в оценявания обект от други физически и/или юридически лица.</w:t>
      </w:r>
    </w:p>
    <w:p w:rsidR="0066385F" w:rsidRPr="00C217D5" w:rsidRDefault="0066385F" w:rsidP="000C431E">
      <w:pPr>
        <w:numPr>
          <w:ilvl w:val="0"/>
          <w:numId w:val="18"/>
        </w:num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Не са включени в капитала на търговски дружества или в имуществото на дружества или други форми на съвместна дейност по ЗЗД.</w:t>
      </w:r>
    </w:p>
    <w:p w:rsidR="0066385F" w:rsidRPr="00C217D5" w:rsidRDefault="0066385F" w:rsidP="000C431E">
      <w:pPr>
        <w:spacing w:after="0" w:line="240" w:lineRule="auto"/>
        <w:ind w:firstLine="72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 xml:space="preserve">Обстоятелствата, формулирани в т.т. 1, 2, 3, и 4, са потвърдени от собственика – Община Димитровград с Декларация – вж. прил. № 2. </w:t>
      </w:r>
    </w:p>
    <w:p w:rsidR="0066385F" w:rsidRPr="00C217D5" w:rsidRDefault="0066385F" w:rsidP="000C431E">
      <w:pPr>
        <w:spacing w:after="0" w:line="240" w:lineRule="auto"/>
        <w:ind w:firstLine="72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Законът за водите (ЗВ) в своя чл. 20 ал. 1 предполага определяне на места за общо ползване на водите и водните обекти (вж. чл. 20 ал. 1 т. 1) и на права за ползване на водите в язовирите – общинска собственост (чл. 20 ал. 1 т. 2 от ЗВ), но не конкретизира</w:t>
      </w:r>
      <w:r w:rsidRPr="00C217D5">
        <w:rPr>
          <w:rFonts w:ascii="Times New Roman" w:eastAsia="Times New Roman" w:hAnsi="Times New Roman" w:cs="Times New Roman"/>
          <w:sz w:val="24"/>
          <w:szCs w:val="24"/>
          <w:lang w:val="ru-RU" w:eastAsia="bg-BG"/>
        </w:rPr>
        <w:t xml:space="preserve"> </w:t>
      </w:r>
      <w:r w:rsidRPr="00C217D5">
        <w:rPr>
          <w:rFonts w:ascii="Times New Roman" w:eastAsia="Times New Roman" w:hAnsi="Times New Roman" w:cs="Times New Roman"/>
          <w:sz w:val="24"/>
          <w:szCs w:val="24"/>
          <w:lang w:eastAsia="bg-BG"/>
        </w:rPr>
        <w:t>достатъчно ясно и еднозначно изискванията в тези направления. С оглед на социално-икономическата ситуация и степента на развитие на поливното земеделие в района може да се предполага, че изискванията на Община Димитровград няма да бъдат проблем за технологичната поддръжка и нормалната експлоатация на съоръжението, както и да изискват някакви специални инвестиции.</w:t>
      </w:r>
    </w:p>
    <w:p w:rsidR="0066385F" w:rsidRPr="00C217D5" w:rsidRDefault="0066385F" w:rsidP="000C431E">
      <w:pPr>
        <w:spacing w:after="0" w:line="240" w:lineRule="auto"/>
        <w:ind w:firstLine="720"/>
        <w:jc w:val="both"/>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sz w:val="24"/>
          <w:szCs w:val="24"/>
          <w:lang w:val="ru-RU" w:eastAsia="bg-BG"/>
        </w:rPr>
        <w:t xml:space="preserve">Друга съществена съвкупност от задължения на собственика на язовира произтича от изискванията на </w:t>
      </w:r>
      <w:bookmarkStart w:id="0" w:name="_Hlk68157584"/>
      <w:r w:rsidRPr="00C217D5">
        <w:rPr>
          <w:rFonts w:ascii="Times New Roman" w:eastAsia="Times New Roman" w:hAnsi="Times New Roman" w:cs="Times New Roman"/>
          <w:b/>
          <w:bCs/>
          <w:i/>
          <w:color w:val="000000"/>
          <w:sz w:val="24"/>
          <w:szCs w:val="24"/>
          <w:lang w:val="ru-RU" w:eastAsia="bg-BG"/>
        </w:rPr>
        <w:t>Наредба за</w:t>
      </w:r>
      <w:r w:rsidRPr="00C217D5">
        <w:rPr>
          <w:rFonts w:ascii="Times New Roman" w:eastAsia="Times New Roman" w:hAnsi="Times New Roman" w:cs="Times New Roman"/>
          <w:b/>
          <w:i/>
          <w:color w:val="FF0000"/>
          <w:sz w:val="24"/>
          <w:szCs w:val="24"/>
          <w:shd w:val="clear" w:color="auto" w:fill="FEFEFE"/>
          <w:lang w:val="en-AU" w:eastAsia="bg-BG"/>
        </w:rPr>
        <w:t xml:space="preserve"> </w:t>
      </w:r>
      <w:r w:rsidRPr="00C217D5">
        <w:rPr>
          <w:rFonts w:ascii="Times New Roman" w:eastAsia="Times New Roman" w:hAnsi="Times New Roman" w:cs="Times New Roman"/>
          <w:b/>
          <w:i/>
          <w:sz w:val="24"/>
          <w:szCs w:val="24"/>
          <w:shd w:val="clear" w:color="auto" w:fill="FEFEFE"/>
          <w:lang w:val="en-AU" w:eastAsia="bg-BG"/>
        </w:rPr>
        <w:t xml:space="preserve">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ДВ, бр. 9 от 31.01.2020 </w:t>
      </w:r>
      <w:r w:rsidRPr="00C217D5">
        <w:rPr>
          <w:rFonts w:ascii="Times New Roman" w:eastAsia="Times New Roman" w:hAnsi="Times New Roman" w:cs="Times New Roman"/>
          <w:b/>
          <w:i/>
          <w:sz w:val="24"/>
          <w:szCs w:val="24"/>
          <w:shd w:val="clear" w:color="auto" w:fill="FEFEFE"/>
          <w:lang w:eastAsia="bg-BG"/>
        </w:rPr>
        <w:t>г</w:t>
      </w:r>
      <w:r w:rsidRPr="00C217D5">
        <w:rPr>
          <w:rFonts w:ascii="Times New Roman" w:eastAsia="Times New Roman" w:hAnsi="Times New Roman" w:cs="Times New Roman"/>
          <w:sz w:val="24"/>
          <w:szCs w:val="24"/>
          <w:lang w:val="ru-RU" w:eastAsia="bg-BG"/>
        </w:rPr>
        <w:t xml:space="preserve">. </w:t>
      </w:r>
      <w:bookmarkEnd w:id="0"/>
    </w:p>
    <w:p w:rsidR="0066385F" w:rsidRPr="00C217D5" w:rsidRDefault="0066385F" w:rsidP="000C431E">
      <w:pPr>
        <w:spacing w:after="0" w:line="240" w:lineRule="auto"/>
        <w:ind w:firstLine="72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val="ru-RU" w:eastAsia="bg-BG"/>
        </w:rPr>
        <w:t xml:space="preserve">С оглед на мотивираната в т. І ориентация на Общината към предоставяне на редица дейности и/или обекти за по-ефективна експлоатация и невъзможността за поддържане на специализиран персонал и техника, смятаме за целесъобразно собственикът (Община </w:t>
      </w:r>
      <w:r w:rsidRPr="00C217D5">
        <w:rPr>
          <w:rFonts w:ascii="Times New Roman" w:eastAsia="Times New Roman" w:hAnsi="Times New Roman" w:cs="Times New Roman"/>
          <w:sz w:val="24"/>
          <w:szCs w:val="24"/>
          <w:lang w:eastAsia="bg-BG"/>
        </w:rPr>
        <w:t>Димитровград</w:t>
      </w:r>
      <w:r w:rsidRPr="00C217D5">
        <w:rPr>
          <w:rFonts w:ascii="Times New Roman" w:eastAsia="Times New Roman" w:hAnsi="Times New Roman" w:cs="Times New Roman"/>
          <w:sz w:val="24"/>
          <w:szCs w:val="24"/>
          <w:lang w:val="ru-RU" w:eastAsia="bg-BG"/>
        </w:rPr>
        <w:t xml:space="preserve">) да предостави своите права и задължения по посочената по-горе </w:t>
      </w:r>
      <w:r w:rsidRPr="00C217D5">
        <w:rPr>
          <w:rFonts w:ascii="Times New Roman" w:eastAsia="Times New Roman" w:hAnsi="Times New Roman" w:cs="Times New Roman"/>
          <w:b/>
          <w:sz w:val="24"/>
          <w:szCs w:val="24"/>
          <w:lang w:val="ru-RU" w:eastAsia="bg-BG"/>
        </w:rPr>
        <w:t>Наредба</w:t>
      </w:r>
      <w:r w:rsidRPr="00C217D5">
        <w:rPr>
          <w:rFonts w:ascii="Times New Roman" w:eastAsia="Times New Roman" w:hAnsi="Times New Roman" w:cs="Times New Roman"/>
          <w:sz w:val="24"/>
          <w:szCs w:val="24"/>
          <w:lang w:val="ru-RU" w:eastAsia="bg-BG"/>
        </w:rPr>
        <w:t xml:space="preserve"> на бъдещия концесионер, правни възможности и основания, за което дава чл. 20 ал. 5 от </w:t>
      </w:r>
      <w:r w:rsidRPr="00C217D5">
        <w:rPr>
          <w:rFonts w:ascii="Times New Roman" w:eastAsia="Times New Roman" w:hAnsi="Times New Roman" w:cs="Times New Roman"/>
          <w:b/>
          <w:i/>
          <w:sz w:val="24"/>
          <w:szCs w:val="24"/>
          <w:lang w:val="ru-RU" w:eastAsia="bg-BG"/>
        </w:rPr>
        <w:t>Закона за водите</w:t>
      </w:r>
      <w:r w:rsidRPr="00C217D5">
        <w:rPr>
          <w:rFonts w:ascii="Times New Roman" w:eastAsia="Times New Roman" w:hAnsi="Times New Roman" w:cs="Times New Roman"/>
          <w:sz w:val="24"/>
          <w:szCs w:val="24"/>
          <w:lang w:eastAsia="bg-BG"/>
        </w:rPr>
        <w:t>.</w:t>
      </w:r>
    </w:p>
    <w:p w:rsidR="0066385F" w:rsidRPr="00C217D5" w:rsidRDefault="0066385F" w:rsidP="000C431E">
      <w:pPr>
        <w:spacing w:after="0" w:line="240" w:lineRule="auto"/>
        <w:ind w:firstLine="720"/>
        <w:jc w:val="both"/>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sz w:val="24"/>
          <w:szCs w:val="24"/>
          <w:lang w:eastAsia="bg-BG"/>
        </w:rPr>
        <w:t>Целесъобразно е условията на концесията да включат и принципен ангажимент на концесионера за поемане и на други задължения, възникващи от нормативни актове, свързани с приложението на ЗВ или на евентуалните изменения в действащото законодателство по тези проблеми. Още повече, че практиката в тази област се конкретизира постоянно и трудно може да бъде предвидена детайлно.</w:t>
      </w:r>
    </w:p>
    <w:p w:rsidR="0066385F" w:rsidRPr="00C217D5" w:rsidRDefault="0066385F" w:rsidP="000C431E">
      <w:pPr>
        <w:spacing w:after="0" w:line="240" w:lineRule="auto"/>
        <w:ind w:firstLine="72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 xml:space="preserve">Актуален пример за подобна конкретизация са измененията на </w:t>
      </w:r>
      <w:r w:rsidRPr="00C217D5">
        <w:rPr>
          <w:rFonts w:ascii="Times New Roman" w:eastAsia="Times New Roman" w:hAnsi="Times New Roman" w:cs="Times New Roman"/>
          <w:b/>
          <w:sz w:val="24"/>
          <w:szCs w:val="24"/>
          <w:lang w:eastAsia="bg-BG"/>
        </w:rPr>
        <w:t>Закона за водите</w:t>
      </w:r>
      <w:r w:rsidRPr="00C217D5">
        <w:rPr>
          <w:rFonts w:ascii="Times New Roman" w:eastAsia="Times New Roman" w:hAnsi="Times New Roman" w:cs="Times New Roman"/>
          <w:sz w:val="24"/>
          <w:szCs w:val="24"/>
          <w:lang w:eastAsia="bg-BG"/>
        </w:rPr>
        <w:t xml:space="preserve">, въвеждащи в процеса на техническа експлоатация на язовирите нов субект – „оператор на язовирна стена”, който по определението на закона е „физическо лице хидроспециалист или юридическо лице, което разполага със служител хидроспециалист”. Очевидно се </w:t>
      </w:r>
      <w:r w:rsidRPr="00C217D5">
        <w:rPr>
          <w:rFonts w:ascii="Times New Roman" w:eastAsia="Times New Roman" w:hAnsi="Times New Roman" w:cs="Times New Roman"/>
          <w:sz w:val="24"/>
          <w:szCs w:val="24"/>
          <w:lang w:eastAsia="bg-BG"/>
        </w:rPr>
        <w:lastRenderedPageBreak/>
        <w:t>регламентират (макар и минимални)  изисквания към квалификацията на конкретните лица, осъществяващи организацията на дейностите по техническата експлоатация, поддръжка и ремонт на съоръженията, което ще бъде свързано с определени разходи.</w:t>
      </w:r>
    </w:p>
    <w:p w:rsidR="0066385F" w:rsidRPr="00C217D5" w:rsidRDefault="0066385F" w:rsidP="000C431E">
      <w:pPr>
        <w:spacing w:after="0" w:line="240" w:lineRule="auto"/>
        <w:ind w:firstLine="72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В този смисъл, е справедливо да се предвидят годишни разходи на концесионера за осъществяване на текуща поддръжка и ремонт на язовира, прилежащите му системи и съоръжения, както и за поддържане на екологичните системи, свързани с функционирането и съоръженията на язовира.</w:t>
      </w:r>
    </w:p>
    <w:p w:rsidR="0066385F" w:rsidRPr="00C217D5" w:rsidRDefault="0066385F" w:rsidP="000C431E">
      <w:pPr>
        <w:spacing w:after="0" w:line="240" w:lineRule="auto"/>
        <w:ind w:firstLine="72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По наше мнение, добра основа за определяне стойността на дейностите по експлоатацията на язовирите дават стойностите на амортизационните норми за основен ремонт, регламентирани с действащото през 80-те години законодателство. До голяма степен тези средства (в рамките на 0,7 ÷ 2 % годишно от първоначалната стойност на обекта)позволяват нормално и своевременно поддържане и ремонт на съоръженията, което е най-същественото условие за нормалната, безопасна и съобразена с екологичните изисквания експлоатация, в т.ч. и при евентуалните стопански дейности, осъществявани в язовира. Между другото въпросните нормативи (вж. Наредба за амортизационните норми – ДВ бр. 51/1987 г.) дават една сравнително точна, конкретизирана в зависимост от характеристиките на съоръженията, основа за прогнозиране на срока на съществуване и разходите за поддържане и възпроизводство на дадения обект.</w:t>
      </w:r>
    </w:p>
    <w:p w:rsidR="0066385F" w:rsidRPr="00C217D5" w:rsidRDefault="0066385F" w:rsidP="000C431E">
      <w:pPr>
        <w:spacing w:after="0" w:line="240" w:lineRule="auto"/>
        <w:ind w:firstLine="720"/>
        <w:jc w:val="both"/>
        <w:rPr>
          <w:rFonts w:ascii="Times New Roman" w:eastAsia="Times New Roman" w:hAnsi="Times New Roman" w:cs="Times New Roman"/>
          <w:sz w:val="24"/>
          <w:szCs w:val="24"/>
          <w:lang w:eastAsia="bg-BG"/>
        </w:rPr>
      </w:pPr>
    </w:p>
    <w:p w:rsidR="0066385F" w:rsidRPr="00C217D5" w:rsidRDefault="0066385F" w:rsidP="000C431E">
      <w:pPr>
        <w:spacing w:after="0" w:line="240" w:lineRule="auto"/>
        <w:ind w:firstLine="720"/>
        <w:jc w:val="center"/>
        <w:rPr>
          <w:rFonts w:ascii="Times New Roman" w:eastAsia="Times New Roman" w:hAnsi="Times New Roman" w:cs="Times New Roman"/>
          <w:b/>
          <w:i/>
          <w:sz w:val="24"/>
          <w:szCs w:val="24"/>
          <w:lang w:eastAsia="bg-BG"/>
        </w:rPr>
      </w:pPr>
      <w:r w:rsidRPr="00C217D5">
        <w:rPr>
          <w:rFonts w:ascii="Times New Roman" w:eastAsia="Times New Roman" w:hAnsi="Times New Roman" w:cs="Times New Roman"/>
          <w:b/>
          <w:i/>
          <w:sz w:val="24"/>
          <w:szCs w:val="24"/>
          <w:lang w:eastAsia="bg-BG"/>
        </w:rPr>
        <w:t>Най-съществени особености при осъществяване на правата и задълженията на страните по договора за концесия</w:t>
      </w:r>
    </w:p>
    <w:p w:rsidR="0066385F" w:rsidRPr="00C217D5" w:rsidRDefault="0066385F" w:rsidP="000C431E">
      <w:pPr>
        <w:spacing w:after="0" w:line="240" w:lineRule="auto"/>
        <w:ind w:firstLine="720"/>
        <w:jc w:val="center"/>
        <w:rPr>
          <w:rFonts w:ascii="Times New Roman" w:eastAsia="Times New Roman" w:hAnsi="Times New Roman" w:cs="Times New Roman"/>
          <w:b/>
          <w:i/>
          <w:sz w:val="24"/>
          <w:szCs w:val="24"/>
          <w:lang w:eastAsia="bg-BG"/>
        </w:rPr>
      </w:pPr>
    </w:p>
    <w:p w:rsidR="0066385F" w:rsidRPr="00C217D5" w:rsidRDefault="0066385F" w:rsidP="000C431E">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val="ru-RU" w:eastAsia="bg-BG"/>
        </w:rPr>
        <w:tab/>
      </w:r>
      <w:r w:rsidRPr="00C217D5">
        <w:rPr>
          <w:rFonts w:ascii="Times New Roman" w:eastAsia="Times New Roman" w:hAnsi="Times New Roman" w:cs="Times New Roman"/>
          <w:sz w:val="24"/>
          <w:szCs w:val="24"/>
          <w:lang w:eastAsia="bg-BG"/>
        </w:rPr>
        <w:t xml:space="preserve">Предложението относно основните права и задължения при концесията (вж. прил. № 1 – Основни права и задължения при концесията) синтезира, в тяхната взаимна връзка, най-съществените условия за реално, справедливо и ефективно осъществяване на концесията на язовира при посочените в разд. А особености и изисквания. Основната цел е да се осигури за целия период на концесията цялостен, категоричен и съобразен с изискванията на действащото законодателство ангажимент за извършване на необходимите дейности по техническата експлоатация, поддържане и ремонт на язовира и свързаните с него съоръжения от концесионера и с негови ресурси. Поемането на подобни сложни и потенциално променливи задължения (изискващи в т.ч. съобразяване с текущите изисквания на редица компетентни органи) предполага останалите ангажименти към концедента да са сравнително малки и лесни за отчитане и контрол. В този смисъл в </w:t>
      </w:r>
      <w:r w:rsidRPr="00C217D5">
        <w:rPr>
          <w:rFonts w:ascii="Times New Roman" w:eastAsia="Times New Roman" w:hAnsi="Times New Roman" w:cs="Times New Roman"/>
          <w:b/>
          <w:sz w:val="24"/>
          <w:szCs w:val="24"/>
          <w:lang w:eastAsia="bg-BG"/>
        </w:rPr>
        <w:t>Обосновката на концесията</w:t>
      </w:r>
      <w:r w:rsidRPr="00C217D5">
        <w:rPr>
          <w:rFonts w:ascii="Times New Roman" w:eastAsia="Times New Roman" w:hAnsi="Times New Roman" w:cs="Times New Roman"/>
          <w:sz w:val="24"/>
          <w:szCs w:val="24"/>
          <w:lang w:eastAsia="bg-BG"/>
        </w:rPr>
        <w:t xml:space="preserve"> са предложени следните елементи, формиращи предложението на участника в процедурата:</w:t>
      </w:r>
    </w:p>
    <w:p w:rsidR="0066385F" w:rsidRPr="00C217D5" w:rsidRDefault="0066385F" w:rsidP="000C431E">
      <w:pPr>
        <w:numPr>
          <w:ilvl w:val="0"/>
          <w:numId w:val="19"/>
        </w:numPr>
        <w:tabs>
          <w:tab w:val="num" w:pos="900"/>
          <w:tab w:val="num" w:pos="1134"/>
        </w:tabs>
        <w:spacing w:after="0" w:line="240" w:lineRule="auto"/>
        <w:ind w:left="0" w:firstLine="1134"/>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val="ru-RU" w:eastAsia="bg-BG"/>
        </w:rPr>
        <w:t xml:space="preserve"> Декларация за поемане на правата и задълженията по техническата експлоатация на язовира, язовирната стена и съоръженията към нея.</w:t>
      </w:r>
    </w:p>
    <w:p w:rsidR="0066385F" w:rsidRPr="00C217D5" w:rsidRDefault="0066385F" w:rsidP="000C431E">
      <w:pPr>
        <w:numPr>
          <w:ilvl w:val="0"/>
          <w:numId w:val="19"/>
        </w:numPr>
        <w:tabs>
          <w:tab w:val="num" w:pos="0"/>
        </w:tabs>
        <w:spacing w:after="0" w:line="240" w:lineRule="auto"/>
        <w:ind w:left="0" w:firstLine="1134"/>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val="ru-RU" w:eastAsia="bg-BG"/>
        </w:rPr>
        <w:t>Предложение за стойност на годишното концесионно възнаграждение.</w:t>
      </w:r>
    </w:p>
    <w:p w:rsidR="0066385F" w:rsidRPr="00C217D5" w:rsidRDefault="0066385F" w:rsidP="000C431E">
      <w:pPr>
        <w:numPr>
          <w:ilvl w:val="0"/>
          <w:numId w:val="19"/>
        </w:numPr>
        <w:tabs>
          <w:tab w:val="num" w:pos="0"/>
          <w:tab w:val="num" w:pos="1134"/>
        </w:tabs>
        <w:spacing w:after="0" w:line="240" w:lineRule="auto"/>
        <w:ind w:left="0" w:firstLine="1134"/>
        <w:jc w:val="both"/>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sz w:val="24"/>
          <w:szCs w:val="24"/>
          <w:lang w:eastAsia="bg-BG"/>
        </w:rPr>
        <w:t xml:space="preserve"> </w:t>
      </w:r>
      <w:r w:rsidRPr="00C217D5">
        <w:rPr>
          <w:rFonts w:ascii="Times New Roman" w:eastAsia="Times New Roman" w:hAnsi="Times New Roman" w:cs="Times New Roman"/>
          <w:sz w:val="24"/>
          <w:szCs w:val="24"/>
          <w:lang w:val="ru-RU" w:eastAsia="bg-BG"/>
        </w:rPr>
        <w:t>Инвестиционна програма, конкретизираща концепцията на концесионера, за изграждане на технологични и инфраструктурни съоръжения (в т.ч. пътища, площадки, зелени площи, трайни насаждения), осигуряващи:</w:t>
      </w:r>
    </w:p>
    <w:p w:rsidR="0066385F" w:rsidRPr="00C217D5" w:rsidRDefault="0066385F" w:rsidP="000C431E">
      <w:pPr>
        <w:spacing w:after="0" w:line="240" w:lineRule="auto"/>
        <w:ind w:firstLine="1080"/>
        <w:jc w:val="both"/>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sz w:val="24"/>
          <w:szCs w:val="24"/>
          <w:lang w:val="ru-RU" w:eastAsia="bg-BG"/>
        </w:rPr>
        <w:t>- условия за нормална и безопасна експлоатация и поддържане на язовира;</w:t>
      </w:r>
    </w:p>
    <w:p w:rsidR="0066385F" w:rsidRPr="00C217D5" w:rsidRDefault="0066385F" w:rsidP="000C431E">
      <w:pPr>
        <w:numPr>
          <w:ilvl w:val="0"/>
          <w:numId w:val="19"/>
        </w:numPr>
        <w:tabs>
          <w:tab w:val="num" w:pos="1276"/>
        </w:tabs>
        <w:spacing w:after="0" w:line="240" w:lineRule="auto"/>
        <w:ind w:left="0" w:firstLine="1134"/>
        <w:jc w:val="both"/>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sz w:val="24"/>
          <w:szCs w:val="24"/>
          <w:lang w:val="ru-RU" w:eastAsia="bg-BG"/>
        </w:rPr>
        <w:t>условия и възможности за организиране на туристически, почивни и спортни дейности и мероприятия.</w:t>
      </w:r>
    </w:p>
    <w:p w:rsidR="0066385F" w:rsidRPr="00C217D5" w:rsidRDefault="0066385F" w:rsidP="000C431E">
      <w:pPr>
        <w:spacing w:after="0" w:line="240" w:lineRule="auto"/>
        <w:ind w:firstLine="705"/>
        <w:jc w:val="both"/>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sz w:val="24"/>
          <w:szCs w:val="24"/>
          <w:lang w:val="ru-RU" w:eastAsia="bg-BG"/>
        </w:rPr>
        <w:t xml:space="preserve">  Инвестиционната програма включва разпределение на общата инвестиция по отделни инвестиционни проекти (обекти, съоръжения и др.), както и по години. </w:t>
      </w:r>
      <w:r w:rsidRPr="00C217D5">
        <w:rPr>
          <w:rFonts w:ascii="Times New Roman" w:eastAsia="Times New Roman" w:hAnsi="Times New Roman" w:cs="Times New Roman"/>
          <w:i/>
          <w:sz w:val="24"/>
          <w:szCs w:val="24"/>
          <w:lang w:val="ru-RU" w:eastAsia="bg-BG"/>
        </w:rPr>
        <w:t>Срокът</w:t>
      </w:r>
      <w:r w:rsidRPr="00C217D5">
        <w:rPr>
          <w:rFonts w:ascii="Times New Roman" w:eastAsia="Times New Roman" w:hAnsi="Times New Roman" w:cs="Times New Roman"/>
          <w:sz w:val="24"/>
          <w:szCs w:val="24"/>
          <w:lang w:val="ru-RU" w:eastAsia="bg-BG"/>
        </w:rPr>
        <w:t xml:space="preserve"> за изпълнение на инвестиционната програма е </w:t>
      </w:r>
      <w:r w:rsidRPr="00C217D5">
        <w:rPr>
          <w:rFonts w:ascii="Times New Roman" w:eastAsia="Times New Roman" w:hAnsi="Times New Roman" w:cs="Times New Roman"/>
          <w:i/>
          <w:sz w:val="24"/>
          <w:szCs w:val="24"/>
          <w:lang w:val="ru-RU" w:eastAsia="bg-BG"/>
        </w:rPr>
        <w:t>5 години</w:t>
      </w:r>
      <w:r w:rsidRPr="00C217D5">
        <w:rPr>
          <w:rFonts w:ascii="Times New Roman" w:eastAsia="Times New Roman" w:hAnsi="Times New Roman" w:cs="Times New Roman"/>
          <w:sz w:val="24"/>
          <w:szCs w:val="24"/>
          <w:lang w:val="ru-RU" w:eastAsia="bg-BG"/>
        </w:rPr>
        <w:t>, считано от началото на концесията.</w:t>
      </w:r>
    </w:p>
    <w:p w:rsidR="0066385F" w:rsidRPr="00C217D5" w:rsidRDefault="0066385F" w:rsidP="000C431E">
      <w:pPr>
        <w:spacing w:after="0" w:line="240" w:lineRule="auto"/>
        <w:ind w:firstLine="705"/>
        <w:jc w:val="both"/>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sz w:val="24"/>
          <w:szCs w:val="24"/>
          <w:lang w:val="ru-RU" w:eastAsia="bg-BG"/>
        </w:rPr>
        <w:t xml:space="preserve">      Инвестициите, пряко свързани с дейността „рибовъдство” не следва да се приемат като елемент на настоящето предложение, тъй като не променят първоначалните параметри на обекта – предмет на концесията.</w:t>
      </w:r>
    </w:p>
    <w:p w:rsidR="0066385F" w:rsidRPr="00C217D5" w:rsidRDefault="0066385F" w:rsidP="000C431E">
      <w:pPr>
        <w:spacing w:after="0" w:line="240" w:lineRule="auto"/>
        <w:ind w:firstLine="108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lastRenderedPageBreak/>
        <w:t xml:space="preserve">Санкциите за неизпълнение на посочените задължения (освен прекратяването на концесията по реда на т. 6.4 от </w:t>
      </w:r>
      <w:r w:rsidRPr="00C217D5">
        <w:rPr>
          <w:rFonts w:ascii="Times New Roman" w:eastAsia="Times New Roman" w:hAnsi="Times New Roman" w:cs="Times New Roman"/>
          <w:b/>
          <w:sz w:val="24"/>
          <w:szCs w:val="24"/>
          <w:lang w:eastAsia="bg-BG"/>
        </w:rPr>
        <w:t>Основните права и задължения при концесията</w:t>
      </w:r>
      <w:r w:rsidRPr="00C217D5">
        <w:rPr>
          <w:rFonts w:ascii="Times New Roman" w:eastAsia="Times New Roman" w:hAnsi="Times New Roman" w:cs="Times New Roman"/>
          <w:sz w:val="24"/>
          <w:szCs w:val="24"/>
          <w:lang w:eastAsia="bg-BG"/>
        </w:rPr>
        <w:t>) също трябва да бъдат опростени, еднозначни и лесни за контрол.</w:t>
      </w:r>
    </w:p>
    <w:p w:rsidR="0066385F" w:rsidRPr="00C217D5" w:rsidRDefault="0066385F" w:rsidP="000C431E">
      <w:pPr>
        <w:spacing w:after="0" w:line="240" w:lineRule="auto"/>
        <w:ind w:firstLine="108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Предвидили сме санкция за закъснение при плащането на концесионното възнаграждение (вж. т. 8.4) след крайния срок за заплащане, съгласно т. 8.2 (31.01. на годината, за която е дължимо възнаграждението). Възможно е да се предвиди и парична санкция в размер на нереализираните инвестиции, включени в инвестиционното предложение на концесионера.</w:t>
      </w:r>
    </w:p>
    <w:p w:rsidR="0066385F" w:rsidRPr="00C217D5" w:rsidRDefault="0066385F" w:rsidP="000C431E">
      <w:pPr>
        <w:spacing w:after="0" w:line="240" w:lineRule="auto"/>
        <w:ind w:firstLine="108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 xml:space="preserve">За неизпълнение на инвестиционни мероприятия, елементи от инвестиционната програма на концесионера, концедентът може да прекрати договора едностранно (т. 5.1.4 от </w:t>
      </w:r>
      <w:r w:rsidRPr="00C217D5">
        <w:rPr>
          <w:rFonts w:ascii="Times New Roman" w:eastAsia="Times New Roman" w:hAnsi="Times New Roman" w:cs="Times New Roman"/>
          <w:b/>
          <w:sz w:val="24"/>
          <w:szCs w:val="24"/>
          <w:lang w:eastAsia="bg-BG"/>
        </w:rPr>
        <w:t>Основните права и задължения при концесията</w:t>
      </w:r>
      <w:r w:rsidRPr="00C217D5">
        <w:rPr>
          <w:rFonts w:ascii="Times New Roman" w:eastAsia="Times New Roman" w:hAnsi="Times New Roman" w:cs="Times New Roman"/>
          <w:sz w:val="24"/>
          <w:szCs w:val="24"/>
          <w:lang w:eastAsia="bg-BG"/>
        </w:rPr>
        <w:t>). Възможно е да се предвиди и парична санкция в размер на нереализираните инвестиции, включени в инвестиционното предложение на концесионера.</w:t>
      </w:r>
    </w:p>
    <w:p w:rsidR="0066385F" w:rsidRPr="00C217D5" w:rsidRDefault="0066385F" w:rsidP="000C431E">
      <w:pPr>
        <w:spacing w:after="0" w:line="240" w:lineRule="auto"/>
        <w:ind w:firstLine="108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Редът за решаване на споровете между страните трябва да включва в договора най-малко следните условия:</w:t>
      </w:r>
    </w:p>
    <w:p w:rsidR="0066385F" w:rsidRPr="00C217D5" w:rsidRDefault="0066385F" w:rsidP="000C431E">
      <w:pPr>
        <w:autoSpaceDE w:val="0"/>
        <w:autoSpaceDN w:val="0"/>
        <w:spacing w:after="0" w:line="240" w:lineRule="auto"/>
        <w:ind w:firstLine="720"/>
        <w:jc w:val="both"/>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sz w:val="24"/>
          <w:szCs w:val="24"/>
          <w:lang w:val="ru-RU" w:eastAsia="bg-BG"/>
        </w:rPr>
        <w:t>- всички спорове между страните се уреждат със споразумение между тях. Ако такова не може да бъде постигнато, споровете се разрешават в съответствие с действащото в Република България законодателство, пред съответния компетентен съд</w:t>
      </w:r>
      <w:r w:rsidRPr="00C217D5">
        <w:rPr>
          <w:rFonts w:ascii="Times New Roman" w:eastAsia="Times New Roman" w:hAnsi="Times New Roman" w:cs="Times New Roman"/>
          <w:b/>
          <w:sz w:val="24"/>
          <w:szCs w:val="24"/>
          <w:lang w:val="ru-RU" w:eastAsia="bg-BG"/>
        </w:rPr>
        <w:t>.</w:t>
      </w:r>
      <w:r w:rsidRPr="00C217D5">
        <w:rPr>
          <w:rFonts w:ascii="Times New Roman" w:eastAsia="Times New Roman" w:hAnsi="Times New Roman" w:cs="Times New Roman"/>
          <w:sz w:val="24"/>
          <w:szCs w:val="24"/>
          <w:lang w:val="ru-RU" w:eastAsia="bg-BG"/>
        </w:rPr>
        <w:t xml:space="preserve">     </w:t>
      </w:r>
    </w:p>
    <w:p w:rsidR="0066385F" w:rsidRPr="00C217D5" w:rsidRDefault="0066385F" w:rsidP="000C431E">
      <w:pPr>
        <w:spacing w:after="0" w:line="240" w:lineRule="auto"/>
        <w:ind w:firstLine="72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b/>
          <w:sz w:val="24"/>
          <w:szCs w:val="24"/>
          <w:lang w:eastAsia="bg-BG"/>
        </w:rPr>
        <w:t xml:space="preserve">- </w:t>
      </w:r>
      <w:r w:rsidRPr="00C217D5">
        <w:rPr>
          <w:rFonts w:ascii="Times New Roman" w:eastAsia="Times New Roman" w:hAnsi="Times New Roman" w:cs="Times New Roman"/>
          <w:sz w:val="24"/>
          <w:szCs w:val="24"/>
          <w:lang w:eastAsia="bg-BG"/>
        </w:rPr>
        <w:t>за неуредените в договора въпроси се прилагат разпоредбите на действащото в Република България законодателство.</w:t>
      </w:r>
    </w:p>
    <w:p w:rsidR="0066385F" w:rsidRPr="00C217D5" w:rsidRDefault="0066385F" w:rsidP="000C431E">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ab/>
        <w:t xml:space="preserve">При изтичане или прекратяване на договора концесионерът е длъжен да предаде язовира и свързаните с него технологични и инфраструктурни съоръжения, в техническо и функционално състояние, отговарящо на срока на съществуването им и гарантиращо нормалната и безопасна експлоатация на обекта (вж. т. 5.4 от </w:t>
      </w:r>
      <w:r w:rsidRPr="00C217D5">
        <w:rPr>
          <w:rFonts w:ascii="Times New Roman" w:eastAsia="Times New Roman" w:hAnsi="Times New Roman" w:cs="Times New Roman"/>
          <w:b/>
          <w:sz w:val="24"/>
          <w:szCs w:val="24"/>
          <w:lang w:eastAsia="bg-BG"/>
        </w:rPr>
        <w:t>Основните права и задължения при концесията</w:t>
      </w:r>
      <w:r w:rsidRPr="00C217D5">
        <w:rPr>
          <w:rFonts w:ascii="Times New Roman" w:eastAsia="Times New Roman" w:hAnsi="Times New Roman" w:cs="Times New Roman"/>
          <w:sz w:val="24"/>
          <w:szCs w:val="24"/>
          <w:lang w:eastAsia="bg-BG"/>
        </w:rPr>
        <w:t>).</w:t>
      </w:r>
    </w:p>
    <w:p w:rsidR="0066385F" w:rsidRPr="00C217D5" w:rsidRDefault="0066385F" w:rsidP="000C431E">
      <w:pPr>
        <w:spacing w:after="0" w:line="240" w:lineRule="auto"/>
        <w:ind w:firstLine="708"/>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 xml:space="preserve">Основен </w:t>
      </w:r>
      <w:r w:rsidR="00DA1913">
        <w:rPr>
          <w:rFonts w:ascii="Times New Roman" w:eastAsia="Times New Roman" w:hAnsi="Times New Roman" w:cs="Times New Roman"/>
          <w:sz w:val="24"/>
          <w:szCs w:val="24"/>
          <w:lang w:eastAsia="bg-BG"/>
        </w:rPr>
        <w:t>показател</w:t>
      </w:r>
      <w:r w:rsidRPr="00C217D5">
        <w:rPr>
          <w:rFonts w:ascii="Times New Roman" w:eastAsia="Times New Roman" w:hAnsi="Times New Roman" w:cs="Times New Roman"/>
          <w:sz w:val="24"/>
          <w:szCs w:val="24"/>
          <w:lang w:eastAsia="bg-BG"/>
        </w:rPr>
        <w:t xml:space="preserve"> за подобно състояние ще бъдат становищата и предписанията на компетентните органи и специализирани фирми, осъществяващи контрол и/или специализирани дейности, свързани с техническата експлоатация, поддържане и ремонт на съоръженията, в съответствие със законодателството, действащо към момента на предаването на язовира. Напр. в настоящия момент подобно състояние би следвало да съответства на регламентираното в чл. 153 т. 1 на </w:t>
      </w:r>
      <w:r w:rsidRPr="00C217D5">
        <w:rPr>
          <w:rFonts w:ascii="Times New Roman" w:eastAsia="Times New Roman" w:hAnsi="Times New Roman" w:cs="Times New Roman"/>
          <w:b/>
          <w:i/>
          <w:sz w:val="24"/>
          <w:szCs w:val="24"/>
          <w:lang w:eastAsia="bg-BG"/>
        </w:rPr>
        <w:t>Наредбата</w:t>
      </w:r>
      <w:r w:rsidRPr="00C217D5">
        <w:rPr>
          <w:rFonts w:ascii="Times New Roman" w:eastAsia="Times New Roman" w:hAnsi="Times New Roman" w:cs="Times New Roman"/>
          <w:sz w:val="24"/>
          <w:szCs w:val="24"/>
          <w:lang w:eastAsia="bg-BG"/>
        </w:rPr>
        <w:t xml:space="preserve"> изправно техническо състояние.</w:t>
      </w:r>
    </w:p>
    <w:p w:rsidR="0066385F" w:rsidRPr="00C217D5" w:rsidRDefault="0066385F" w:rsidP="000C431E">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ab/>
        <w:t>При едностранно прекратяване на договора по вина на концесионера или при прекратяване по инициатива на концесионера е целесъобразно да се предвиди обезщетение, дължимо от концесионера, формирано от:</w:t>
      </w:r>
    </w:p>
    <w:p w:rsidR="0066385F" w:rsidRPr="00C217D5" w:rsidRDefault="0066385F" w:rsidP="000C431E">
      <w:pPr>
        <w:numPr>
          <w:ilvl w:val="0"/>
          <w:numId w:val="19"/>
        </w:num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годишното концесионно възнаграждение;</w:t>
      </w:r>
    </w:p>
    <w:p w:rsidR="00300CFB" w:rsidRPr="00C217D5" w:rsidRDefault="0066385F" w:rsidP="000C431E">
      <w:pPr>
        <w:spacing w:after="0" w:line="240" w:lineRule="auto"/>
        <w:ind w:firstLine="708"/>
        <w:jc w:val="both"/>
        <w:rPr>
          <w:rFonts w:ascii="Times New Roman" w:hAnsi="Times New Roman" w:cs="Times New Roman"/>
          <w:sz w:val="24"/>
          <w:szCs w:val="24"/>
        </w:rPr>
      </w:pPr>
      <w:r w:rsidRPr="00C217D5">
        <w:rPr>
          <w:rFonts w:ascii="Times New Roman" w:eastAsia="Times New Roman" w:hAnsi="Times New Roman" w:cs="Times New Roman"/>
          <w:sz w:val="24"/>
          <w:szCs w:val="24"/>
          <w:lang w:eastAsia="bg-BG"/>
        </w:rPr>
        <w:t>стойността на очакваните годишни разходи за техническа експлоатация, текуща поддръжка и ремонти на язовира и прилежащите му съоръжения</w:t>
      </w:r>
      <w:r w:rsidR="00300CFB" w:rsidRPr="00C217D5">
        <w:rPr>
          <w:rFonts w:ascii="Times New Roman" w:hAnsi="Times New Roman" w:cs="Times New Roman"/>
          <w:sz w:val="24"/>
          <w:szCs w:val="24"/>
        </w:rPr>
        <w:t xml:space="preserve"> (вж. т. Е от разд. VІ на настоящата Обосновка).</w:t>
      </w:r>
    </w:p>
    <w:p w:rsidR="00300CFB" w:rsidRPr="00C217D5" w:rsidRDefault="00300CFB" w:rsidP="00300CFB">
      <w:pPr>
        <w:spacing w:after="0" w:line="240" w:lineRule="auto"/>
        <w:ind w:firstLine="108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b/>
          <w:sz w:val="24"/>
          <w:szCs w:val="24"/>
          <w:lang w:eastAsia="bg-BG"/>
        </w:rPr>
        <w:t>ІІІ. Основни характеристики на обекта на концесията</w:t>
      </w:r>
      <w:r w:rsidRPr="00C217D5">
        <w:rPr>
          <w:rFonts w:ascii="Times New Roman" w:eastAsia="Times New Roman" w:hAnsi="Times New Roman" w:cs="Times New Roman"/>
          <w:sz w:val="24"/>
          <w:szCs w:val="24"/>
          <w:lang w:eastAsia="bg-BG"/>
        </w:rPr>
        <w:t xml:space="preserve"> - съгласно АОС № </w:t>
      </w:r>
      <w:r w:rsidR="003B752F" w:rsidRPr="00C217D5">
        <w:rPr>
          <w:rFonts w:ascii="Times New Roman" w:eastAsia="Times New Roman" w:hAnsi="Times New Roman" w:cs="Times New Roman"/>
          <w:sz w:val="24"/>
          <w:szCs w:val="24"/>
          <w:lang w:eastAsia="bg-BG"/>
        </w:rPr>
        <w:t>63</w:t>
      </w:r>
      <w:r w:rsidRPr="00C217D5">
        <w:rPr>
          <w:rFonts w:ascii="Times New Roman" w:eastAsia="Times New Roman" w:hAnsi="Times New Roman" w:cs="Times New Roman"/>
          <w:sz w:val="24"/>
          <w:szCs w:val="24"/>
          <w:lang w:eastAsia="bg-BG"/>
        </w:rPr>
        <w:t>/</w:t>
      </w:r>
      <w:r w:rsidR="003B752F" w:rsidRPr="00C217D5">
        <w:rPr>
          <w:rFonts w:ascii="Times New Roman" w:eastAsia="Times New Roman" w:hAnsi="Times New Roman" w:cs="Times New Roman"/>
          <w:sz w:val="24"/>
          <w:szCs w:val="24"/>
          <w:lang w:eastAsia="bg-BG"/>
        </w:rPr>
        <w:t>1</w:t>
      </w:r>
      <w:r w:rsidRPr="00C217D5">
        <w:rPr>
          <w:rFonts w:ascii="Times New Roman" w:eastAsia="Times New Roman" w:hAnsi="Times New Roman" w:cs="Times New Roman"/>
          <w:sz w:val="24"/>
          <w:szCs w:val="24"/>
          <w:lang w:eastAsia="bg-BG"/>
        </w:rPr>
        <w:t>.0</w:t>
      </w:r>
      <w:r w:rsidR="003B752F" w:rsidRPr="00C217D5">
        <w:rPr>
          <w:rFonts w:ascii="Times New Roman" w:eastAsia="Times New Roman" w:hAnsi="Times New Roman" w:cs="Times New Roman"/>
          <w:sz w:val="24"/>
          <w:szCs w:val="24"/>
          <w:lang w:eastAsia="bg-BG"/>
        </w:rPr>
        <w:t>2</w:t>
      </w:r>
      <w:r w:rsidRPr="00C217D5">
        <w:rPr>
          <w:rFonts w:ascii="Times New Roman" w:eastAsia="Times New Roman" w:hAnsi="Times New Roman" w:cs="Times New Roman"/>
          <w:sz w:val="24"/>
          <w:szCs w:val="24"/>
          <w:lang w:eastAsia="bg-BG"/>
        </w:rPr>
        <w:t>.200</w:t>
      </w:r>
      <w:r w:rsidR="003B752F" w:rsidRPr="00C217D5">
        <w:rPr>
          <w:rFonts w:ascii="Times New Roman" w:eastAsia="Times New Roman" w:hAnsi="Times New Roman" w:cs="Times New Roman"/>
          <w:sz w:val="24"/>
          <w:szCs w:val="24"/>
          <w:lang w:eastAsia="bg-BG"/>
        </w:rPr>
        <w:t>5</w:t>
      </w:r>
      <w:r w:rsidRPr="00C217D5">
        <w:rPr>
          <w:rFonts w:ascii="Times New Roman" w:eastAsia="Times New Roman" w:hAnsi="Times New Roman" w:cs="Times New Roman"/>
          <w:sz w:val="24"/>
          <w:szCs w:val="24"/>
          <w:lang w:eastAsia="bg-BG"/>
        </w:rPr>
        <w:t xml:space="preserve"> г. на Община Димитровград, обектът представлява </w:t>
      </w:r>
      <w:r w:rsidR="003B752F" w:rsidRPr="00C217D5">
        <w:rPr>
          <w:rFonts w:ascii="Times New Roman" w:eastAsia="Times New Roman" w:hAnsi="Times New Roman" w:cs="Times New Roman"/>
          <w:sz w:val="24"/>
          <w:szCs w:val="24"/>
          <w:lang w:eastAsia="bg-BG"/>
        </w:rPr>
        <w:t>ВОДОЕМ</w:t>
      </w:r>
      <w:r w:rsidRPr="00C217D5">
        <w:rPr>
          <w:rFonts w:ascii="Times New Roman" w:eastAsia="Times New Roman" w:hAnsi="Times New Roman" w:cs="Times New Roman"/>
          <w:sz w:val="24"/>
          <w:szCs w:val="24"/>
          <w:lang w:eastAsia="bg-BG"/>
        </w:rPr>
        <w:t xml:space="preserve">, имот № </w:t>
      </w:r>
      <w:r w:rsidR="003B752F" w:rsidRPr="00C217D5">
        <w:rPr>
          <w:rFonts w:ascii="Times New Roman" w:eastAsia="Times New Roman" w:hAnsi="Times New Roman" w:cs="Times New Roman"/>
          <w:sz w:val="24"/>
          <w:szCs w:val="24"/>
          <w:lang w:eastAsia="bg-BG"/>
        </w:rPr>
        <w:t>000171</w:t>
      </w:r>
      <w:r w:rsidRPr="00C217D5">
        <w:rPr>
          <w:rFonts w:ascii="Times New Roman" w:eastAsia="Times New Roman" w:hAnsi="Times New Roman" w:cs="Times New Roman"/>
          <w:sz w:val="24"/>
          <w:szCs w:val="24"/>
          <w:lang w:eastAsia="bg-BG"/>
        </w:rPr>
        <w:t xml:space="preserve">, находящ се в землището на с. Ябълково, Община Димитровград, с площ </w:t>
      </w:r>
      <w:r w:rsidR="003B752F" w:rsidRPr="00C217D5">
        <w:rPr>
          <w:rFonts w:ascii="Times New Roman" w:eastAsia="Times New Roman" w:hAnsi="Times New Roman" w:cs="Times New Roman"/>
          <w:sz w:val="24"/>
          <w:szCs w:val="24"/>
          <w:lang w:eastAsia="bg-BG"/>
        </w:rPr>
        <w:t>11,317</w:t>
      </w:r>
      <w:r w:rsidRPr="00C217D5">
        <w:rPr>
          <w:rFonts w:ascii="Times New Roman" w:eastAsia="Times New Roman" w:hAnsi="Times New Roman" w:cs="Times New Roman"/>
          <w:sz w:val="24"/>
          <w:szCs w:val="24"/>
          <w:lang w:eastAsia="bg-BG"/>
        </w:rPr>
        <w:t xml:space="preserve"> дка, при граници на имота,  съвпадащи с границите по скицата: имоти №№</w:t>
      </w:r>
      <w:r w:rsidR="003B752F" w:rsidRPr="00C217D5">
        <w:rPr>
          <w:rFonts w:ascii="Times New Roman" w:eastAsia="Times New Roman" w:hAnsi="Times New Roman" w:cs="Times New Roman"/>
          <w:sz w:val="24"/>
          <w:szCs w:val="24"/>
          <w:lang w:eastAsia="bg-BG"/>
        </w:rPr>
        <w:t xml:space="preserve"> 000160 И 000169</w:t>
      </w:r>
      <w:r w:rsidRPr="00C217D5">
        <w:rPr>
          <w:rFonts w:ascii="Times New Roman" w:eastAsia="Times New Roman" w:hAnsi="Times New Roman" w:cs="Times New Roman"/>
          <w:sz w:val="24"/>
          <w:szCs w:val="24"/>
          <w:lang w:eastAsia="bg-BG"/>
        </w:rPr>
        <w:t>.</w:t>
      </w:r>
    </w:p>
    <w:p w:rsidR="00300CFB" w:rsidRPr="00C217D5" w:rsidRDefault="00300CFB" w:rsidP="00300CFB">
      <w:pPr>
        <w:spacing w:after="0" w:line="240" w:lineRule="auto"/>
        <w:ind w:firstLine="72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b/>
          <w:sz w:val="24"/>
          <w:szCs w:val="24"/>
          <w:lang w:eastAsia="bg-BG"/>
        </w:rPr>
        <w:t xml:space="preserve">ІV.Възможности за извършване на стопански дейности в обекта на концесията </w:t>
      </w:r>
      <w:r w:rsidRPr="00C217D5">
        <w:rPr>
          <w:rFonts w:ascii="Times New Roman" w:eastAsia="Times New Roman" w:hAnsi="Times New Roman" w:cs="Times New Roman"/>
          <w:sz w:val="24"/>
          <w:szCs w:val="24"/>
          <w:lang w:eastAsia="bg-BG"/>
        </w:rPr>
        <w:t>– рибовъдство, напояване, индивидуален и спортен риболов, туристическа дейност.</w:t>
      </w:r>
    </w:p>
    <w:p w:rsidR="00300CFB" w:rsidRPr="00C217D5" w:rsidRDefault="00300CFB" w:rsidP="00300CFB">
      <w:pPr>
        <w:spacing w:after="0" w:line="240" w:lineRule="auto"/>
        <w:ind w:firstLine="720"/>
        <w:jc w:val="both"/>
        <w:rPr>
          <w:rFonts w:ascii="Times New Roman" w:eastAsia="Times New Roman" w:hAnsi="Times New Roman" w:cs="Times New Roman"/>
          <w:b/>
          <w:sz w:val="24"/>
          <w:szCs w:val="24"/>
          <w:lang w:eastAsia="bg-BG"/>
        </w:rPr>
      </w:pPr>
      <w:r w:rsidRPr="00C217D5">
        <w:rPr>
          <w:rFonts w:ascii="Times New Roman" w:eastAsia="Times New Roman" w:hAnsi="Times New Roman" w:cs="Times New Roman"/>
          <w:b/>
          <w:sz w:val="24"/>
          <w:szCs w:val="24"/>
          <w:lang w:eastAsia="bg-BG"/>
        </w:rPr>
        <w:t>V.</w:t>
      </w:r>
      <w:r w:rsidR="000C431E" w:rsidRPr="00C217D5">
        <w:rPr>
          <w:rFonts w:ascii="Times New Roman" w:eastAsia="Times New Roman" w:hAnsi="Times New Roman" w:cs="Times New Roman"/>
          <w:b/>
          <w:sz w:val="24"/>
          <w:szCs w:val="24"/>
          <w:lang w:eastAsia="bg-BG"/>
        </w:rPr>
        <w:t xml:space="preserve"> </w:t>
      </w:r>
      <w:r w:rsidRPr="00C217D5">
        <w:rPr>
          <w:rFonts w:ascii="Times New Roman" w:eastAsia="Times New Roman" w:hAnsi="Times New Roman" w:cs="Times New Roman"/>
          <w:b/>
          <w:sz w:val="24"/>
          <w:szCs w:val="24"/>
          <w:lang w:eastAsia="bg-BG"/>
        </w:rPr>
        <w:t>Основни условия и елементи на концесията, включително основни права и задължения на страните по концесионния договор.</w:t>
      </w:r>
    </w:p>
    <w:p w:rsidR="000C431E" w:rsidRPr="00C217D5" w:rsidRDefault="000C431E" w:rsidP="000C431E">
      <w:pPr>
        <w:numPr>
          <w:ilvl w:val="0"/>
          <w:numId w:val="20"/>
        </w:numPr>
        <w:spacing w:after="0" w:line="240" w:lineRule="auto"/>
        <w:contextualSpacing/>
        <w:jc w:val="both"/>
        <w:rPr>
          <w:rFonts w:ascii="Times New Roman" w:hAnsi="Times New Roman" w:cs="Times New Roman"/>
          <w:sz w:val="24"/>
          <w:szCs w:val="24"/>
        </w:rPr>
      </w:pPr>
      <w:r w:rsidRPr="00C217D5">
        <w:rPr>
          <w:rFonts w:ascii="Times New Roman" w:hAnsi="Times New Roman" w:cs="Times New Roman"/>
          <w:sz w:val="24"/>
          <w:szCs w:val="24"/>
        </w:rPr>
        <w:t>Предмет на концесията</w:t>
      </w:r>
    </w:p>
    <w:p w:rsidR="000C431E" w:rsidRPr="00C217D5" w:rsidRDefault="000C431E" w:rsidP="000C431E">
      <w:pPr>
        <w:spacing w:after="0" w:line="240" w:lineRule="auto"/>
        <w:ind w:firstLine="720"/>
        <w:contextualSpacing/>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 xml:space="preserve">Община Димитровград предоставя концесия за строителство, експлоатация и поддържане на  обект - водоем, намиращ се в землището на гр. Меричлери. </w:t>
      </w:r>
    </w:p>
    <w:p w:rsidR="000C431E" w:rsidRPr="00C217D5" w:rsidRDefault="000C431E" w:rsidP="000C431E">
      <w:pPr>
        <w:numPr>
          <w:ilvl w:val="0"/>
          <w:numId w:val="20"/>
        </w:numPr>
        <w:spacing w:after="0" w:line="240" w:lineRule="auto"/>
        <w:contextualSpacing/>
        <w:jc w:val="both"/>
        <w:rPr>
          <w:rFonts w:ascii="Times New Roman" w:hAnsi="Times New Roman" w:cs="Times New Roman"/>
          <w:sz w:val="24"/>
          <w:szCs w:val="24"/>
        </w:rPr>
      </w:pPr>
      <w:r w:rsidRPr="00C217D5">
        <w:rPr>
          <w:rFonts w:ascii="Times New Roman" w:hAnsi="Times New Roman" w:cs="Times New Roman"/>
          <w:sz w:val="24"/>
          <w:szCs w:val="24"/>
        </w:rPr>
        <w:lastRenderedPageBreak/>
        <w:t>Срок на концесията – 15 години.</w:t>
      </w:r>
    </w:p>
    <w:p w:rsidR="000C431E" w:rsidRPr="00C217D5" w:rsidRDefault="000C431E" w:rsidP="000C431E">
      <w:pPr>
        <w:numPr>
          <w:ilvl w:val="0"/>
          <w:numId w:val="5"/>
        </w:numPr>
        <w:tabs>
          <w:tab w:val="num" w:pos="0"/>
          <w:tab w:val="num" w:pos="709"/>
        </w:tabs>
        <w:spacing w:after="0" w:line="240" w:lineRule="auto"/>
        <w:ind w:left="0" w:firstLine="709"/>
        <w:jc w:val="both"/>
        <w:rPr>
          <w:rFonts w:ascii="Times New Roman" w:hAnsi="Times New Roman" w:cs="Times New Roman"/>
          <w:sz w:val="24"/>
          <w:szCs w:val="24"/>
        </w:rPr>
      </w:pPr>
      <w:r w:rsidRPr="00C217D5">
        <w:rPr>
          <w:rFonts w:ascii="Times New Roman" w:hAnsi="Times New Roman" w:cs="Times New Roman"/>
          <w:sz w:val="24"/>
          <w:szCs w:val="24"/>
          <w:lang w:val="ru-RU"/>
        </w:rPr>
        <w:t xml:space="preserve">Начин на определяне на концесионера – чрез провеждане на открита процедура по реда на гл. </w:t>
      </w:r>
      <w:r w:rsidRPr="00C217D5">
        <w:rPr>
          <w:rFonts w:ascii="Times New Roman" w:hAnsi="Times New Roman" w:cs="Times New Roman"/>
          <w:sz w:val="24"/>
          <w:szCs w:val="24"/>
        </w:rPr>
        <w:t xml:space="preserve">ІІІ от </w:t>
      </w:r>
      <w:r w:rsidRPr="00C217D5">
        <w:rPr>
          <w:rFonts w:ascii="Times New Roman" w:hAnsi="Times New Roman" w:cs="Times New Roman"/>
          <w:b/>
          <w:sz w:val="24"/>
          <w:szCs w:val="24"/>
        </w:rPr>
        <w:t>Закона за концесиите (ЗК)</w:t>
      </w:r>
      <w:r w:rsidRPr="00C217D5">
        <w:rPr>
          <w:rFonts w:ascii="Times New Roman" w:hAnsi="Times New Roman" w:cs="Times New Roman"/>
          <w:sz w:val="24"/>
          <w:szCs w:val="24"/>
        </w:rPr>
        <w:t>.</w:t>
      </w:r>
    </w:p>
    <w:p w:rsidR="000C431E" w:rsidRPr="00C217D5" w:rsidRDefault="000C431E" w:rsidP="000C431E">
      <w:pPr>
        <w:numPr>
          <w:ilvl w:val="0"/>
          <w:numId w:val="5"/>
        </w:numPr>
        <w:tabs>
          <w:tab w:val="num" w:pos="0"/>
        </w:tabs>
        <w:spacing w:after="0" w:line="240" w:lineRule="auto"/>
        <w:ind w:hanging="371"/>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Предмет на концесията:</w:t>
      </w:r>
    </w:p>
    <w:p w:rsidR="000C431E" w:rsidRPr="00C217D5" w:rsidRDefault="000C431E" w:rsidP="000C431E">
      <w:pPr>
        <w:spacing w:after="0" w:line="240" w:lineRule="auto"/>
        <w:ind w:firstLine="1077"/>
        <w:jc w:val="both"/>
        <w:rPr>
          <w:rFonts w:ascii="Times New Roman" w:hAnsi="Times New Roman" w:cs="Times New Roman"/>
          <w:sz w:val="24"/>
          <w:szCs w:val="24"/>
        </w:rPr>
      </w:pPr>
      <w:r w:rsidRPr="00C217D5">
        <w:rPr>
          <w:rFonts w:ascii="Times New Roman" w:hAnsi="Times New Roman" w:cs="Times New Roman"/>
          <w:sz w:val="24"/>
          <w:szCs w:val="24"/>
        </w:rPr>
        <w:t>- техническа експлоатация, текущо поддържане и ремонт на язовира и свързаните с него съоръжения;</w:t>
      </w:r>
    </w:p>
    <w:p w:rsidR="000C431E" w:rsidRPr="00C217D5" w:rsidRDefault="000C431E" w:rsidP="000C431E">
      <w:pPr>
        <w:spacing w:after="0" w:line="240" w:lineRule="auto"/>
        <w:ind w:firstLine="1077"/>
        <w:jc w:val="both"/>
        <w:rPr>
          <w:rFonts w:ascii="Times New Roman" w:hAnsi="Times New Roman" w:cs="Times New Roman"/>
          <w:sz w:val="24"/>
          <w:szCs w:val="24"/>
          <w:lang w:val="ru-RU"/>
        </w:rPr>
      </w:pPr>
      <w:r w:rsidRPr="00C217D5">
        <w:rPr>
          <w:rFonts w:ascii="Times New Roman" w:hAnsi="Times New Roman" w:cs="Times New Roman"/>
          <w:sz w:val="24"/>
          <w:szCs w:val="24"/>
        </w:rPr>
        <w:t>- извършване на стопански дейности, които не променят предназначението на обекта и неговите функции като елемент от системата на хидромелиоративните съоръжения в района,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рибовъдство, напояване, индивидуален и спортен риболов, туристическа, почивна и спортна дейност</w:t>
      </w:r>
      <w:r w:rsidRPr="00C217D5">
        <w:rPr>
          <w:rFonts w:ascii="Times New Roman" w:hAnsi="Times New Roman" w:cs="Times New Roman"/>
          <w:sz w:val="24"/>
          <w:szCs w:val="24"/>
          <w:lang w:val="ru-RU"/>
        </w:rPr>
        <w:t>.</w:t>
      </w:r>
    </w:p>
    <w:p w:rsidR="000C431E" w:rsidRPr="00C217D5" w:rsidRDefault="000C431E" w:rsidP="000C431E">
      <w:pPr>
        <w:numPr>
          <w:ilvl w:val="0"/>
          <w:numId w:val="5"/>
        </w:numPr>
        <w:spacing w:after="0" w:line="240" w:lineRule="auto"/>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Основни права и задължения на концесионера:</w:t>
      </w:r>
    </w:p>
    <w:p w:rsidR="000C431E" w:rsidRPr="00C217D5" w:rsidRDefault="000C431E" w:rsidP="000C431E">
      <w:pPr>
        <w:numPr>
          <w:ilvl w:val="1"/>
          <w:numId w:val="5"/>
        </w:numPr>
        <w:tabs>
          <w:tab w:val="num" w:pos="0"/>
          <w:tab w:val="num" w:pos="709"/>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Да използва обекта добросъвестно, съгласно неговото предназначение и дейностите, за които е предоставена концесията, като не допуска действия които могат да доведат до икономическа неизгодност на бъдещата му експлоатация, както и да не променя по какъвто и да било начин предназначението на обекта.</w:t>
      </w:r>
    </w:p>
    <w:p w:rsidR="000C431E" w:rsidRPr="00C217D5" w:rsidRDefault="000C431E" w:rsidP="000C431E">
      <w:pPr>
        <w:numPr>
          <w:ilvl w:val="2"/>
          <w:numId w:val="12"/>
        </w:numPr>
        <w:tabs>
          <w:tab w:val="clear" w:pos="1800"/>
          <w:tab w:val="num" w:pos="0"/>
          <w:tab w:val="num" w:pos="709"/>
        </w:tabs>
        <w:spacing w:after="0" w:line="240" w:lineRule="auto"/>
        <w:ind w:left="0" w:firstLine="709"/>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Д</w:t>
      </w:r>
      <w:r w:rsidRPr="00C217D5">
        <w:rPr>
          <w:rFonts w:ascii="Times New Roman" w:eastAsia="Times New Roman" w:hAnsi="Times New Roman" w:cs="Times New Roman"/>
          <w:sz w:val="24"/>
          <w:szCs w:val="24"/>
          <w:lang w:val="ru-RU" w:eastAsia="bg-BG"/>
        </w:rPr>
        <w:t>а не извършва и да не допуска извършването на незаконно строителство на концесионната територия</w:t>
      </w:r>
      <w:r w:rsidRPr="00C217D5">
        <w:rPr>
          <w:rFonts w:ascii="Times New Roman" w:eastAsia="Times New Roman" w:hAnsi="Times New Roman" w:cs="Times New Roman"/>
          <w:sz w:val="24"/>
          <w:szCs w:val="24"/>
          <w:lang w:eastAsia="bg-BG"/>
        </w:rPr>
        <w:t>.</w:t>
      </w:r>
    </w:p>
    <w:p w:rsidR="000C431E" w:rsidRPr="00C217D5" w:rsidRDefault="000C431E" w:rsidP="000C431E">
      <w:pPr>
        <w:numPr>
          <w:ilvl w:val="2"/>
          <w:numId w:val="12"/>
        </w:numPr>
        <w:tabs>
          <w:tab w:val="clear" w:pos="1800"/>
          <w:tab w:val="num" w:pos="0"/>
          <w:tab w:val="num" w:pos="709"/>
          <w:tab w:val="num" w:pos="1080"/>
        </w:tabs>
        <w:spacing w:after="0" w:line="240" w:lineRule="auto"/>
        <w:ind w:left="0" w:firstLine="709"/>
        <w:jc w:val="both"/>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sz w:val="24"/>
          <w:szCs w:val="24"/>
          <w:lang w:eastAsia="bg-BG"/>
        </w:rPr>
        <w:t>Д</w:t>
      </w:r>
      <w:r w:rsidRPr="00C217D5">
        <w:rPr>
          <w:rFonts w:ascii="Times New Roman" w:eastAsia="Times New Roman" w:hAnsi="Times New Roman" w:cs="Times New Roman"/>
          <w:sz w:val="24"/>
          <w:szCs w:val="24"/>
          <w:lang w:val="ru-RU" w:eastAsia="bg-BG"/>
        </w:rPr>
        <w:t>а съгласува предварително с концедента извършването на</w:t>
      </w:r>
      <w:r w:rsidRPr="00C217D5">
        <w:rPr>
          <w:rFonts w:ascii="Times New Roman" w:eastAsia="Times New Roman" w:hAnsi="Times New Roman" w:cs="Times New Roman"/>
          <w:sz w:val="24"/>
          <w:szCs w:val="24"/>
          <w:lang w:eastAsia="bg-BG"/>
        </w:rPr>
        <w:t xml:space="preserve"> строителство и</w:t>
      </w:r>
      <w:r w:rsidRPr="00C217D5">
        <w:rPr>
          <w:rFonts w:ascii="Times New Roman" w:eastAsia="Times New Roman" w:hAnsi="Times New Roman" w:cs="Times New Roman"/>
          <w:sz w:val="24"/>
          <w:szCs w:val="24"/>
          <w:lang w:val="ru-RU" w:eastAsia="bg-BG"/>
        </w:rPr>
        <w:t xml:space="preserve"> подобрения на концесионната територия</w:t>
      </w:r>
      <w:r w:rsidRPr="00C217D5">
        <w:rPr>
          <w:rFonts w:ascii="Times New Roman" w:eastAsia="Times New Roman" w:hAnsi="Times New Roman" w:cs="Times New Roman"/>
          <w:sz w:val="24"/>
          <w:szCs w:val="24"/>
          <w:lang w:eastAsia="bg-BG"/>
        </w:rPr>
        <w:t>.</w:t>
      </w:r>
    </w:p>
    <w:p w:rsidR="000C431E" w:rsidRPr="00C217D5" w:rsidRDefault="000C431E" w:rsidP="000C431E">
      <w:pPr>
        <w:numPr>
          <w:ilvl w:val="2"/>
          <w:numId w:val="12"/>
        </w:numPr>
        <w:tabs>
          <w:tab w:val="clear" w:pos="1800"/>
          <w:tab w:val="num" w:pos="0"/>
          <w:tab w:val="num" w:pos="709"/>
          <w:tab w:val="num" w:pos="1080"/>
        </w:tabs>
        <w:spacing w:after="0" w:line="240" w:lineRule="auto"/>
        <w:ind w:left="0" w:firstLine="709"/>
        <w:jc w:val="both"/>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sz w:val="24"/>
          <w:szCs w:val="24"/>
          <w:lang w:eastAsia="bg-BG"/>
        </w:rPr>
        <w:t>Да изпълни проектите, предвидени в инвестиционното предложение, по начина и в сроковете, договорени с концедента.</w:t>
      </w:r>
    </w:p>
    <w:p w:rsidR="000C431E" w:rsidRPr="00C217D5" w:rsidRDefault="000C431E" w:rsidP="000C431E">
      <w:pPr>
        <w:numPr>
          <w:ilvl w:val="2"/>
          <w:numId w:val="12"/>
        </w:numPr>
        <w:tabs>
          <w:tab w:val="num" w:pos="1080"/>
        </w:tabs>
        <w:spacing w:after="0" w:line="240" w:lineRule="auto"/>
        <w:ind w:left="0" w:firstLine="709"/>
        <w:jc w:val="both"/>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sz w:val="24"/>
          <w:szCs w:val="24"/>
          <w:lang w:eastAsia="bg-BG"/>
        </w:rPr>
        <w:t>Неизпълнението на проектите, в сроковете, предвидени в инвестиционното предложение, е основание за едностранно прекратяване на договора от страна на концедента.</w:t>
      </w:r>
    </w:p>
    <w:p w:rsidR="000C431E" w:rsidRPr="00C217D5" w:rsidRDefault="000C431E" w:rsidP="000C431E">
      <w:pPr>
        <w:numPr>
          <w:ilvl w:val="1"/>
          <w:numId w:val="12"/>
        </w:numPr>
        <w:tabs>
          <w:tab w:val="num" w:pos="0"/>
          <w:tab w:val="num" w:pos="709"/>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 xml:space="preserve"> Да ползва язовира, като осъществява в него дейностите, регламентирани в концесионната документация, както и всички други дейности, които не противоречат на условията на концесионния договор и не са забранени от действащото законодателство. Да организира и извършва всички дейности в съответствие с изискванията на действащото законодателство.</w:t>
      </w:r>
    </w:p>
    <w:p w:rsidR="000C431E" w:rsidRPr="00C217D5" w:rsidRDefault="000C431E" w:rsidP="000C431E">
      <w:pPr>
        <w:numPr>
          <w:ilvl w:val="1"/>
          <w:numId w:val="12"/>
        </w:numPr>
        <w:tabs>
          <w:tab w:val="num" w:pos="0"/>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Да ползва съоръженията на язовира и изградената инфраструктура.</w:t>
      </w:r>
    </w:p>
    <w:p w:rsidR="000C431E" w:rsidRPr="00C217D5" w:rsidRDefault="000C431E" w:rsidP="000C431E">
      <w:pPr>
        <w:numPr>
          <w:ilvl w:val="1"/>
          <w:numId w:val="12"/>
        </w:numPr>
        <w:tabs>
          <w:tab w:val="num" w:pos="0"/>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Да предаде язовира и свързаните с него технологични и инфраструктурни съоръжения на собственика, при изтичане срока на концесията, в техническо и функционално състояние, отговарящо на срока за съществуването им и гарантиращо нормалната и безопасна експлоатация на язовира.</w:t>
      </w:r>
    </w:p>
    <w:p w:rsidR="000C431E" w:rsidRPr="00C217D5" w:rsidRDefault="000C431E" w:rsidP="000C431E">
      <w:pPr>
        <w:numPr>
          <w:ilvl w:val="1"/>
          <w:numId w:val="12"/>
        </w:numPr>
        <w:tabs>
          <w:tab w:val="num" w:pos="0"/>
          <w:tab w:val="num" w:pos="709"/>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Да заплаща на концедента дължимите концесионни възнаграждения при условия и срокове, договаряни между страните.</w:t>
      </w:r>
    </w:p>
    <w:p w:rsidR="000C431E" w:rsidRPr="00C217D5" w:rsidRDefault="000C431E" w:rsidP="000C431E">
      <w:pPr>
        <w:numPr>
          <w:ilvl w:val="1"/>
          <w:numId w:val="12"/>
        </w:numPr>
        <w:tabs>
          <w:tab w:val="num" w:pos="0"/>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Да не прехвърля правата и задълженията си по концесионния договор на трети лица, освен ако това не е уговорено с концедента.</w:t>
      </w:r>
    </w:p>
    <w:p w:rsidR="000C431E" w:rsidRPr="00C217D5" w:rsidRDefault="000C431E" w:rsidP="000C431E">
      <w:pPr>
        <w:numPr>
          <w:ilvl w:val="1"/>
          <w:numId w:val="12"/>
        </w:numPr>
        <w:tabs>
          <w:tab w:val="num" w:pos="0"/>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 xml:space="preserve">Да изпълнява изцяло на свой риск и за своя сметка всички задължения на собственика по експлоатацията и ползването на язовира, хидротехническите и инфраструктурните съоръжения, регламентирани в </w:t>
      </w:r>
      <w:r w:rsidRPr="00C217D5">
        <w:rPr>
          <w:rFonts w:ascii="Times New Roman" w:hAnsi="Times New Roman" w:cs="Times New Roman"/>
          <w:b/>
          <w:i/>
          <w:sz w:val="24"/>
          <w:szCs w:val="24"/>
          <w:shd w:val="clear" w:color="auto" w:fill="FEFEFE"/>
        </w:rPr>
        <w:t>Наредба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ДВ, бр. 9 от 31.01.2020 г.</w:t>
      </w:r>
      <w:r w:rsidRPr="00C217D5">
        <w:rPr>
          <w:rFonts w:ascii="Times New Roman" w:hAnsi="Times New Roman" w:cs="Times New Roman"/>
          <w:b/>
          <w:i/>
          <w:sz w:val="24"/>
          <w:szCs w:val="24"/>
        </w:rPr>
        <w:t xml:space="preserve"> (наричана по-нататък Наредбата) </w:t>
      </w:r>
      <w:r w:rsidRPr="00C217D5">
        <w:rPr>
          <w:rFonts w:ascii="Times New Roman" w:hAnsi="Times New Roman" w:cs="Times New Roman"/>
          <w:sz w:val="24"/>
          <w:szCs w:val="24"/>
          <w:lang w:val="ru-RU"/>
        </w:rPr>
        <w:t>и да съобразява дейността си с действащото законодателство.</w:t>
      </w:r>
    </w:p>
    <w:p w:rsidR="000C431E" w:rsidRPr="00C217D5" w:rsidRDefault="000C431E" w:rsidP="000C431E">
      <w:pPr>
        <w:spacing w:after="0" w:line="240" w:lineRule="auto"/>
        <w:ind w:firstLine="708"/>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 xml:space="preserve">5.7.1. Към момента на подписване на концесионния договор концесионерът трябва да отговаря на изискванията за оператор на язовирна стена, съгласно пар. 1 ал. 1 т. 95 от Допълнителните разпоредби на Закона за водите, или да има договор за извършване на </w:t>
      </w:r>
      <w:r w:rsidRPr="00C217D5">
        <w:rPr>
          <w:rFonts w:ascii="Times New Roman" w:hAnsi="Times New Roman" w:cs="Times New Roman"/>
          <w:sz w:val="24"/>
          <w:szCs w:val="24"/>
          <w:lang w:val="ru-RU"/>
        </w:rPr>
        <w:lastRenderedPageBreak/>
        <w:t>дейностите, предвидени в чл. 138 от Закона за водите, с друго лице отговарящо на изискванията за оператор на язовирна стена.</w:t>
      </w:r>
    </w:p>
    <w:p w:rsidR="000C431E" w:rsidRPr="00C217D5" w:rsidRDefault="000C431E" w:rsidP="000C431E">
      <w:pPr>
        <w:spacing w:after="0" w:line="240" w:lineRule="auto"/>
        <w:ind w:firstLine="720"/>
        <w:jc w:val="both"/>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sz w:val="24"/>
          <w:szCs w:val="24"/>
          <w:lang w:eastAsia="bg-BG"/>
        </w:rPr>
        <w:t>5.8. Да набира целево средства за ремонт на язовира, обслужващите го съоръжения и инфраструктура, в размера, посочен във Финансово-икономическия анализ, за изразходването на които да предоставя отчет на концедента.</w:t>
      </w:r>
    </w:p>
    <w:p w:rsidR="000C431E" w:rsidRPr="00C217D5" w:rsidRDefault="000C431E" w:rsidP="000C431E">
      <w:pPr>
        <w:spacing w:after="0" w:line="240" w:lineRule="auto"/>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ab/>
        <w:t>5.8.1. Средствата по т. 5.8 могат да се изразходват изцяло през  годината, в която са отчислени или част от тях да се изразходват авансово за реализацията на по-мащабни работи и/или съоръжения, след което да се приспаднат от текущите разходи за техническа експлоатация, поддръжка и ремонт през следващите години.</w:t>
      </w:r>
    </w:p>
    <w:p w:rsidR="000C431E" w:rsidRPr="00C217D5" w:rsidRDefault="000C431E" w:rsidP="000C431E">
      <w:pPr>
        <w:numPr>
          <w:ilvl w:val="1"/>
          <w:numId w:val="7"/>
        </w:numPr>
        <w:tabs>
          <w:tab w:val="num" w:pos="0"/>
        </w:tabs>
        <w:spacing w:after="0" w:line="240" w:lineRule="auto"/>
        <w:ind w:left="0" w:firstLine="709"/>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До 31.03. на всяка календарна година да подава декларация за изпълнението на следните текущи ежегодни мероприятия:</w:t>
      </w:r>
    </w:p>
    <w:p w:rsidR="000C431E" w:rsidRPr="00C217D5" w:rsidRDefault="000C431E" w:rsidP="000C431E">
      <w:pPr>
        <w:numPr>
          <w:ilvl w:val="0"/>
          <w:numId w:val="8"/>
        </w:num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 xml:space="preserve">При </w:t>
      </w:r>
      <w:r w:rsidRPr="00C217D5">
        <w:rPr>
          <w:rFonts w:ascii="Times New Roman" w:eastAsia="Times New Roman" w:hAnsi="Times New Roman" w:cs="Times New Roman"/>
          <w:color w:val="000000"/>
          <w:sz w:val="24"/>
          <w:szCs w:val="24"/>
          <w:shd w:val="clear" w:color="auto" w:fill="FFFFFF"/>
          <w:lang w:eastAsia="bg-BG"/>
        </w:rPr>
        <w:t>наличие на слягания, коловози, прокопавания и други нарушения по короната на стената незабавно да се възстановява плътността и равнинността и. Чрез подходящи съоръжения и означаване да се осигури забранителен режим за преминаване по короната на превозни средства</w:t>
      </w:r>
      <w:r w:rsidRPr="00C217D5">
        <w:rPr>
          <w:rFonts w:ascii="Times New Roman" w:eastAsia="Times New Roman" w:hAnsi="Times New Roman" w:cs="Times New Roman"/>
          <w:sz w:val="24"/>
          <w:szCs w:val="24"/>
          <w:lang w:eastAsia="bg-BG"/>
        </w:rPr>
        <w:t xml:space="preserve"> ;</w:t>
      </w:r>
    </w:p>
    <w:p w:rsidR="000C431E" w:rsidRPr="00C217D5" w:rsidRDefault="000C431E" w:rsidP="000C431E">
      <w:pPr>
        <w:numPr>
          <w:ilvl w:val="0"/>
          <w:numId w:val="8"/>
        </w:num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Изготвяне и актуализиране на авариен план;</w:t>
      </w:r>
    </w:p>
    <w:p w:rsidR="000C431E" w:rsidRPr="00C217D5" w:rsidRDefault="000C431E" w:rsidP="000C431E">
      <w:pPr>
        <w:numPr>
          <w:ilvl w:val="0"/>
          <w:numId w:val="8"/>
        </w:num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Почистване от растителност и възстановяване на сухия и мокрия откос на стената;</w:t>
      </w:r>
    </w:p>
    <w:p w:rsidR="000C431E" w:rsidRPr="00C217D5" w:rsidRDefault="000C431E" w:rsidP="000C431E">
      <w:pPr>
        <w:numPr>
          <w:ilvl w:val="0"/>
          <w:numId w:val="8"/>
        </w:num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Поддържане на съществувашата кота на преливния ръб;</w:t>
      </w:r>
    </w:p>
    <w:p w:rsidR="000C431E" w:rsidRPr="00C217D5" w:rsidRDefault="000C431E" w:rsidP="000C431E">
      <w:pPr>
        <w:numPr>
          <w:ilvl w:val="0"/>
          <w:numId w:val="8"/>
        </w:num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Поддържане в добро техническо състояние основния изпускател;</w:t>
      </w:r>
    </w:p>
    <w:p w:rsidR="000C431E" w:rsidRPr="00C217D5" w:rsidRDefault="000C431E" w:rsidP="000C431E">
      <w:pPr>
        <w:numPr>
          <w:ilvl w:val="0"/>
          <w:numId w:val="8"/>
        </w:num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Почистване от дървета и храсти на каналите след крана на основния изпускател и преливника;</w:t>
      </w:r>
    </w:p>
    <w:p w:rsidR="000C431E" w:rsidRPr="00C217D5" w:rsidRDefault="000C431E" w:rsidP="000C431E">
      <w:pPr>
        <w:numPr>
          <w:ilvl w:val="0"/>
          <w:numId w:val="8"/>
        </w:num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Поддържане проводимостта на отводния канал в съответствие с параметрите на преливните съоръжения на разстояние 500 м. от язовирната стена.</w:t>
      </w:r>
    </w:p>
    <w:p w:rsidR="000C431E" w:rsidRPr="00C217D5" w:rsidRDefault="000C431E" w:rsidP="000C431E">
      <w:pPr>
        <w:spacing w:after="0" w:line="240" w:lineRule="auto"/>
        <w:ind w:firstLine="72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5.10. Да предостави, по указание на концедента, места за общо ползване на водите и да осигури ползване на вода за напояване, по начин и в обем, съответстващ на изискванията на действащото законодателство и текущо договарян между страните, който не възпрепятствува основната дейност по концесията в обема, предвиден във Финансово-икономическия анализ.</w:t>
      </w:r>
    </w:p>
    <w:p w:rsidR="000C431E" w:rsidRPr="00C217D5" w:rsidRDefault="000C431E" w:rsidP="000C431E">
      <w:pPr>
        <w:spacing w:after="0" w:line="240" w:lineRule="auto"/>
        <w:ind w:firstLine="708"/>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5.11. Да допуска по всяко време представители на компетентните контролни органи и представителите на концедента, както и да предоставя документацията, уточнена в договора.</w:t>
      </w:r>
    </w:p>
    <w:p w:rsidR="000C431E" w:rsidRPr="00C217D5" w:rsidRDefault="000C431E" w:rsidP="000C431E">
      <w:pPr>
        <w:spacing w:after="0" w:line="240" w:lineRule="auto"/>
        <w:ind w:firstLine="720"/>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5.12. При форсмажорни обстоятелства да предоставя ресурси и съдействие, по ред текущо уточняван между страните.</w:t>
      </w:r>
    </w:p>
    <w:p w:rsidR="000C431E" w:rsidRPr="00C217D5" w:rsidRDefault="000C431E" w:rsidP="000C431E">
      <w:pPr>
        <w:spacing w:after="0" w:line="240" w:lineRule="auto"/>
        <w:ind w:firstLine="720"/>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5.13. Да запази и поддържа екологичната биосреда в язовира, с оглед комплексно използване на водите.</w:t>
      </w:r>
    </w:p>
    <w:p w:rsidR="000C431E" w:rsidRPr="00C217D5" w:rsidRDefault="000C431E" w:rsidP="000C431E">
      <w:pPr>
        <w:spacing w:after="0" w:line="240" w:lineRule="auto"/>
        <w:ind w:firstLine="708"/>
        <w:jc w:val="both"/>
        <w:rPr>
          <w:rFonts w:ascii="Times New Roman" w:eastAsia="Calibri" w:hAnsi="Times New Roman" w:cs="Times New Roman"/>
          <w:sz w:val="24"/>
          <w:szCs w:val="24"/>
        </w:rPr>
      </w:pPr>
      <w:bookmarkStart w:id="1" w:name="_Hlk66805579"/>
      <w:r w:rsidRPr="00C217D5">
        <w:rPr>
          <w:rFonts w:ascii="Times New Roman" w:eastAsia="Calibri" w:hAnsi="Times New Roman" w:cs="Times New Roman"/>
          <w:sz w:val="24"/>
          <w:szCs w:val="24"/>
        </w:rPr>
        <w:t>5.13.1. Концесионерът да предприеме необходимите действия по реда на екологичното законодателство, в случай че някоя от предвидените за изпълнение дейности, предмет на концесията, представлява инвестиционно предложение, попадащо в обхвата на глава Шеста от Закона за опазване на околната среда (ЗООС) и може да бъде разрешено само след одобряване, съгласно изискванията на ЗООС.</w:t>
      </w:r>
      <w:bookmarkEnd w:id="1"/>
    </w:p>
    <w:p w:rsidR="000C431E" w:rsidRPr="00C217D5" w:rsidRDefault="000C431E" w:rsidP="000C431E">
      <w:pPr>
        <w:spacing w:after="0" w:line="240" w:lineRule="auto"/>
        <w:ind w:firstLine="720"/>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5.14. При необходимост да представи оценка за въздействие върху околната среда, съгласно изискванията на действащото законодателство.</w:t>
      </w:r>
    </w:p>
    <w:p w:rsidR="000C431E" w:rsidRPr="00C217D5" w:rsidRDefault="000C431E" w:rsidP="000C431E">
      <w:pPr>
        <w:spacing w:after="0" w:line="240" w:lineRule="auto"/>
        <w:ind w:firstLine="720"/>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5.15. Да застрахова за своя сметка обекта на концесията, в т.ч. за всички възможни щети и неблагоприятни последици от неговата експлоатация, техническо поддържане и ремонт.</w:t>
      </w:r>
    </w:p>
    <w:p w:rsidR="000C431E" w:rsidRPr="00C217D5" w:rsidRDefault="000C431E" w:rsidP="000C431E">
      <w:pPr>
        <w:spacing w:after="0" w:line="240" w:lineRule="auto"/>
        <w:ind w:firstLine="720"/>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5.16. Да заплаща всички дължими държавни такси и всички данъци и такси по ЗМДТ, свързани с експлоатацията на обекта.</w:t>
      </w:r>
    </w:p>
    <w:p w:rsidR="000C431E" w:rsidRPr="00C217D5" w:rsidRDefault="000C431E" w:rsidP="000C431E">
      <w:pPr>
        <w:spacing w:after="0" w:line="240" w:lineRule="auto"/>
        <w:ind w:firstLine="708"/>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5.17. Изисквания, свързани с националната сигурност и отбраната на страната, с опазването на околната среда, на човешкото здраве, на защитените територии, зони и обекти и на обществения ред:</w:t>
      </w:r>
    </w:p>
    <w:p w:rsidR="000C431E" w:rsidRPr="00C217D5" w:rsidRDefault="000C431E" w:rsidP="000C431E">
      <w:pPr>
        <w:spacing w:after="0" w:line="240" w:lineRule="auto"/>
        <w:ind w:firstLine="708"/>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lastRenderedPageBreak/>
        <w:t>5.17.1. При упражняване на правата по концесията, както и на съпътстващите права, концесионерът е длъжен да спазва всички изисквания относно опазване на човешкото здраве, водностопанските съоръжения, околната среда, защитените територии и обекти, националната сигурност, отбраната на страната и опазването на обществения ред, съгласно наредбите на Общински съвет – Димитровград и действащото законодателство.</w:t>
      </w:r>
    </w:p>
    <w:p w:rsidR="000C431E" w:rsidRPr="00C217D5" w:rsidRDefault="000C431E" w:rsidP="000C431E">
      <w:pPr>
        <w:spacing w:after="0" w:line="240" w:lineRule="auto"/>
        <w:ind w:firstLine="708"/>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5.17.2. Концесионерът е длъжен да уведомява незабавно концедента за нововъзникнали обстоятелства, създаващи опасност за националната сигурност, отбраната и обществения ред.</w:t>
      </w:r>
    </w:p>
    <w:p w:rsidR="000C431E" w:rsidRPr="00C217D5" w:rsidRDefault="000C431E" w:rsidP="000C431E">
      <w:pPr>
        <w:spacing w:after="0" w:line="240" w:lineRule="auto"/>
        <w:ind w:firstLine="708"/>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5.17.3 Концесионерът е длъжен:</w:t>
      </w:r>
    </w:p>
    <w:p w:rsidR="000C431E" w:rsidRPr="00C217D5" w:rsidRDefault="000C431E" w:rsidP="000C431E">
      <w:pPr>
        <w:spacing w:after="0" w:line="240" w:lineRule="auto"/>
        <w:ind w:firstLine="708"/>
        <w:jc w:val="both"/>
        <w:rPr>
          <w:rFonts w:ascii="Times New Roman" w:hAnsi="Times New Roman" w:cs="Times New Roman"/>
          <w:sz w:val="24"/>
          <w:szCs w:val="24"/>
          <w:lang w:val="ru-RU"/>
        </w:rPr>
      </w:pPr>
      <w:r w:rsidRPr="00C217D5">
        <w:rPr>
          <w:rFonts w:ascii="Times New Roman" w:eastAsia="Times New Roman" w:hAnsi="Times New Roman" w:cs="Times New Roman"/>
          <w:sz w:val="24"/>
          <w:szCs w:val="24"/>
          <w:lang w:val="ru-RU" w:eastAsia="bg-BG"/>
        </w:rPr>
        <w:t>5.17.3.1.</w:t>
      </w:r>
      <w:r w:rsidRPr="00C217D5">
        <w:rPr>
          <w:rFonts w:ascii="Times New Roman" w:hAnsi="Times New Roman" w:cs="Times New Roman"/>
          <w:sz w:val="24"/>
          <w:szCs w:val="24"/>
        </w:rPr>
        <w:t xml:space="preserve"> Да изготви авариен план на язовира, в съответствие с изискванията на чл. 138а, ал. 1 и 2 от Закона за водите и приложение № 2 към чл. 57, ал. 2 от Наредбата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(Обн. ДВ, бр. 9 от 31 януари 2020 г.)</w:t>
      </w:r>
      <w:r w:rsidRPr="00C217D5">
        <w:rPr>
          <w:rFonts w:ascii="Times New Roman" w:hAnsi="Times New Roman" w:cs="Times New Roman"/>
          <w:sz w:val="24"/>
          <w:szCs w:val="24"/>
          <w:lang w:val="ru-RU"/>
        </w:rPr>
        <w:t>;</w:t>
      </w:r>
    </w:p>
    <w:p w:rsidR="000C431E" w:rsidRPr="00C217D5" w:rsidRDefault="000C431E" w:rsidP="000C431E">
      <w:pPr>
        <w:spacing w:after="0" w:line="240" w:lineRule="auto"/>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ab/>
        <w:t>5.17.3.2. Да съгласува аварийния план по предходната подточка с концедента и със собствениците на каскадно разположените хидротехнически съоръжения по поречието на реката, както и със собствениците на други съоръжения, свързани с язовира, в тримесечен срок от подписването на концесионния договор;</w:t>
      </w:r>
    </w:p>
    <w:p w:rsidR="000C431E" w:rsidRPr="00C217D5" w:rsidRDefault="000C431E" w:rsidP="000C431E">
      <w:pPr>
        <w:spacing w:after="0" w:line="240" w:lineRule="auto"/>
        <w:ind w:firstLine="708"/>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5.17.3.3. Незабавно да предприема мерки по изпълнение на всички предписания по техническото състояние и експлоатацията на язовирната стена и съоръженията към нея, дадени от компетентните органи.</w:t>
      </w:r>
    </w:p>
    <w:p w:rsidR="000C431E" w:rsidRPr="00C217D5" w:rsidRDefault="000C431E" w:rsidP="000C431E">
      <w:pPr>
        <w:spacing w:after="0" w:line="240" w:lineRule="auto"/>
        <w:ind w:firstLine="708"/>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5.17.4.Концесионерът е длъжен да изпълнява задълженията по чл.35, ал.3 от ЗЗБ.</w:t>
      </w:r>
    </w:p>
    <w:p w:rsidR="000C431E" w:rsidRPr="00C217D5" w:rsidRDefault="000C431E" w:rsidP="000C431E">
      <w:pPr>
        <w:spacing w:after="0" w:line="240" w:lineRule="auto"/>
        <w:ind w:firstLine="708"/>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5.17.5. Концесионерът е длъжен да изпълнява задълженията по чл.142 от ЗВ.</w:t>
      </w:r>
    </w:p>
    <w:p w:rsidR="000C431E" w:rsidRPr="00C217D5" w:rsidRDefault="000C431E" w:rsidP="000C431E">
      <w:pPr>
        <w:spacing w:after="0" w:line="240" w:lineRule="auto"/>
        <w:ind w:firstLine="708"/>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5.17.6. Концесионерът е длъжен да изпълнява всички изисквания на компетентните органи, свързани с националната сигурност, отбраната на страната и опазването на обществения ред.</w:t>
      </w:r>
    </w:p>
    <w:p w:rsidR="000C431E" w:rsidRPr="00C217D5" w:rsidRDefault="000C431E" w:rsidP="000C431E">
      <w:pPr>
        <w:numPr>
          <w:ilvl w:val="0"/>
          <w:numId w:val="6"/>
        </w:numPr>
        <w:spacing w:after="0" w:line="240" w:lineRule="auto"/>
        <w:ind w:firstLine="34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 xml:space="preserve">  Основни права и задължения на концедента:</w:t>
      </w:r>
    </w:p>
    <w:p w:rsidR="000C431E" w:rsidRPr="00C217D5" w:rsidRDefault="000C431E" w:rsidP="000C431E">
      <w:pPr>
        <w:numPr>
          <w:ilvl w:val="1"/>
          <w:numId w:val="6"/>
        </w:numPr>
        <w:tabs>
          <w:tab w:val="num" w:pos="0"/>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Да получава концесионните възнаграждения в срокове и по условия, описани в договора.</w:t>
      </w:r>
    </w:p>
    <w:p w:rsidR="000C431E" w:rsidRPr="00C217D5" w:rsidRDefault="000C431E" w:rsidP="000C431E">
      <w:pPr>
        <w:numPr>
          <w:ilvl w:val="1"/>
          <w:numId w:val="6"/>
        </w:numPr>
        <w:tabs>
          <w:tab w:val="num" w:pos="0"/>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Право на собственост върху язовира, инфраструктурата и други активи, описани в договора.</w:t>
      </w:r>
    </w:p>
    <w:p w:rsidR="000C431E" w:rsidRPr="00C217D5" w:rsidRDefault="000C431E" w:rsidP="000C431E">
      <w:pPr>
        <w:numPr>
          <w:ilvl w:val="1"/>
          <w:numId w:val="6"/>
        </w:numPr>
        <w:tabs>
          <w:tab w:val="num" w:pos="0"/>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Да контролира изпълнението на задълженията на концесионера по договор, включително и чрез право на достъп до обекта и получаване на информация и документи.</w:t>
      </w:r>
    </w:p>
    <w:p w:rsidR="000C431E" w:rsidRPr="00C217D5" w:rsidRDefault="000C431E" w:rsidP="000C431E">
      <w:pPr>
        <w:numPr>
          <w:ilvl w:val="1"/>
          <w:numId w:val="6"/>
        </w:numPr>
        <w:tabs>
          <w:tab w:val="num" w:pos="0"/>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Да прекрати едностранно договора при неизпълнение на задълженията на концесионера.</w:t>
      </w:r>
    </w:p>
    <w:p w:rsidR="000C431E" w:rsidRPr="00C217D5" w:rsidRDefault="000C431E" w:rsidP="000C431E">
      <w:pPr>
        <w:spacing w:after="0" w:line="240" w:lineRule="auto"/>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ab/>
        <w:t>6.4.1. При едностранно прекратяване на договора по вина на концесионера, концесионерът дължи обезщетение включващо:</w:t>
      </w:r>
    </w:p>
    <w:p w:rsidR="000C431E" w:rsidRPr="00C217D5" w:rsidRDefault="000C431E" w:rsidP="000C431E">
      <w:pPr>
        <w:spacing w:after="0" w:line="240" w:lineRule="auto"/>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ab/>
      </w:r>
      <w:r w:rsidRPr="00C217D5">
        <w:rPr>
          <w:rFonts w:ascii="Times New Roman" w:hAnsi="Times New Roman" w:cs="Times New Roman"/>
          <w:sz w:val="24"/>
          <w:szCs w:val="24"/>
          <w:lang w:val="ru-RU"/>
        </w:rPr>
        <w:tab/>
        <w:t>- концесионното възнаграждение за период от една година след датата на прекратяване на договора, актуализирано по начина, предвиден в т. 8.3 от договора;</w:t>
      </w:r>
    </w:p>
    <w:p w:rsidR="000C431E" w:rsidRPr="00C217D5" w:rsidRDefault="000C431E" w:rsidP="000C431E">
      <w:pPr>
        <w:spacing w:after="0" w:line="240" w:lineRule="auto"/>
        <w:ind w:firstLine="720"/>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ab/>
        <w:t xml:space="preserve">- стойността на годишните разходи за техническа експлоатация, текуща поддръжка и ремонт на язовира и прилежащите му съоръжения – определени в т. </w:t>
      </w:r>
      <w:r w:rsidRPr="00C217D5">
        <w:rPr>
          <w:rFonts w:ascii="Times New Roman" w:hAnsi="Times New Roman" w:cs="Times New Roman"/>
          <w:sz w:val="24"/>
          <w:szCs w:val="24"/>
        </w:rPr>
        <w:t>V</w:t>
      </w:r>
      <w:r w:rsidRPr="00C217D5">
        <w:rPr>
          <w:rFonts w:ascii="Times New Roman" w:hAnsi="Times New Roman" w:cs="Times New Roman"/>
          <w:sz w:val="24"/>
          <w:szCs w:val="24"/>
          <w:lang w:val="ru-RU"/>
        </w:rPr>
        <w:t>ІІ на разд. Г от Финансово-икономическия анализ и актуализирани по начина, предвиден в т. 8.3 от договора за периода от началото до датата на прекратяване на концесията.</w:t>
      </w:r>
    </w:p>
    <w:p w:rsidR="000C431E" w:rsidRPr="00C217D5" w:rsidRDefault="000C431E" w:rsidP="000C431E">
      <w:pPr>
        <w:numPr>
          <w:ilvl w:val="1"/>
          <w:numId w:val="6"/>
        </w:numPr>
        <w:tabs>
          <w:tab w:val="num" w:pos="0"/>
          <w:tab w:val="num" w:pos="709"/>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Да не пречи на концесионера да изпълнява задълженията си по договор, освен в случаите, регламентирани в действащото законодателство или при форсмажорни обстоятелства.</w:t>
      </w:r>
    </w:p>
    <w:p w:rsidR="000C431E" w:rsidRPr="00C217D5" w:rsidRDefault="000C431E" w:rsidP="000C431E">
      <w:pPr>
        <w:numPr>
          <w:ilvl w:val="1"/>
          <w:numId w:val="6"/>
        </w:numPr>
        <w:tabs>
          <w:tab w:val="num" w:pos="0"/>
          <w:tab w:val="num" w:pos="709"/>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Да оказва съдействие при осъществяване на концесията, ако действията на концесионера са съобразени с договорните условия.</w:t>
      </w:r>
    </w:p>
    <w:p w:rsidR="000C431E" w:rsidRPr="00C217D5" w:rsidRDefault="000C431E" w:rsidP="000C431E">
      <w:pPr>
        <w:numPr>
          <w:ilvl w:val="2"/>
          <w:numId w:val="6"/>
        </w:numPr>
        <w:tabs>
          <w:tab w:val="num" w:pos="0"/>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 xml:space="preserve">Да осигурява на концесионера постоянен и неограничен достъп до всички части от язовира и свързаните с него технологични и инфраструктурни съоръжения (в </w:t>
      </w:r>
      <w:r w:rsidRPr="00C217D5">
        <w:rPr>
          <w:rFonts w:ascii="Times New Roman" w:hAnsi="Times New Roman" w:cs="Times New Roman"/>
          <w:sz w:val="24"/>
          <w:szCs w:val="24"/>
          <w:lang w:val="ru-RU"/>
        </w:rPr>
        <w:lastRenderedPageBreak/>
        <w:t>т.ч. разположени в други имоти) за осъществяване на дейностите, свързани с нормалната техническа експлоатация, поддържане и ремонт, задълженията по концесионния договор и действащото законодателство.</w:t>
      </w:r>
    </w:p>
    <w:p w:rsidR="000C431E" w:rsidRPr="00C217D5" w:rsidRDefault="000C431E" w:rsidP="000C431E">
      <w:pPr>
        <w:numPr>
          <w:ilvl w:val="1"/>
          <w:numId w:val="6"/>
        </w:numPr>
        <w:tabs>
          <w:tab w:val="num" w:pos="0"/>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Да развали договора, по реда и при условията, предвидени в пар. 3 на Преходните и заключителните разпоредби на Закона за сдружения за напояване.</w:t>
      </w:r>
    </w:p>
    <w:p w:rsidR="000C431E" w:rsidRPr="00C217D5" w:rsidRDefault="000C431E" w:rsidP="000C431E">
      <w:pPr>
        <w:numPr>
          <w:ilvl w:val="0"/>
          <w:numId w:val="6"/>
        </w:numPr>
        <w:tabs>
          <w:tab w:val="num" w:pos="0"/>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Начало на концесията – датата на влизане в сила на концесионния договор.</w:t>
      </w:r>
    </w:p>
    <w:p w:rsidR="000C431E" w:rsidRPr="00C217D5" w:rsidRDefault="000C431E" w:rsidP="000C431E">
      <w:pPr>
        <w:numPr>
          <w:ilvl w:val="0"/>
          <w:numId w:val="6"/>
        </w:numPr>
        <w:tabs>
          <w:tab w:val="num" w:pos="1440"/>
        </w:tabs>
        <w:spacing w:after="0" w:line="240" w:lineRule="auto"/>
        <w:ind w:left="1620" w:hanging="911"/>
        <w:jc w:val="both"/>
        <w:rPr>
          <w:rFonts w:ascii="Times New Roman" w:hAnsi="Times New Roman" w:cs="Times New Roman"/>
          <w:sz w:val="24"/>
          <w:szCs w:val="24"/>
        </w:rPr>
      </w:pPr>
      <w:r w:rsidRPr="00C217D5">
        <w:rPr>
          <w:rFonts w:ascii="Times New Roman" w:hAnsi="Times New Roman" w:cs="Times New Roman"/>
          <w:sz w:val="24"/>
          <w:szCs w:val="24"/>
        </w:rPr>
        <w:t>Концесионно възнаграждение.</w:t>
      </w:r>
    </w:p>
    <w:p w:rsidR="000C431E" w:rsidRPr="00C217D5" w:rsidRDefault="000C431E" w:rsidP="000C431E">
      <w:pPr>
        <w:numPr>
          <w:ilvl w:val="1"/>
          <w:numId w:val="6"/>
        </w:numPr>
        <w:tabs>
          <w:tab w:val="num" w:pos="1440"/>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 xml:space="preserve">Размерът на концесионното възнаграждение се определя от предложението на концесионера, но не може да бъде по-малко от определеното във финансово-икономическия анализ </w:t>
      </w:r>
      <w:r w:rsidRPr="00C217D5">
        <w:rPr>
          <w:rFonts w:ascii="Times New Roman" w:hAnsi="Times New Roman" w:cs="Times New Roman"/>
          <w:b/>
          <w:i/>
          <w:sz w:val="24"/>
          <w:szCs w:val="24"/>
          <w:lang w:val="ru-RU"/>
        </w:rPr>
        <w:t>начално годишно концесионно възнаграждение</w:t>
      </w:r>
      <w:r w:rsidRPr="00C217D5">
        <w:rPr>
          <w:rFonts w:ascii="Times New Roman" w:hAnsi="Times New Roman" w:cs="Times New Roman"/>
          <w:sz w:val="24"/>
          <w:szCs w:val="24"/>
          <w:lang w:val="ru-RU"/>
        </w:rPr>
        <w:t xml:space="preserve">, а именно – </w:t>
      </w:r>
      <w:r w:rsidRPr="00C217D5">
        <w:rPr>
          <w:rFonts w:ascii="Times New Roman" w:hAnsi="Times New Roman" w:cs="Times New Roman"/>
          <w:b/>
          <w:sz w:val="24"/>
          <w:szCs w:val="24"/>
        </w:rPr>
        <w:t>310</w:t>
      </w:r>
      <w:r w:rsidRPr="00C217D5">
        <w:rPr>
          <w:rFonts w:ascii="Times New Roman" w:hAnsi="Times New Roman" w:cs="Times New Roman"/>
          <w:b/>
          <w:sz w:val="24"/>
          <w:szCs w:val="24"/>
          <w:lang w:val="ru-RU"/>
        </w:rPr>
        <w:t xml:space="preserve"> лв., без ДДС</w:t>
      </w:r>
      <w:r w:rsidRPr="00C217D5">
        <w:rPr>
          <w:rFonts w:ascii="Times New Roman" w:hAnsi="Times New Roman" w:cs="Times New Roman"/>
          <w:sz w:val="24"/>
          <w:szCs w:val="24"/>
          <w:lang w:val="ru-RU"/>
        </w:rPr>
        <w:t>.</w:t>
      </w:r>
    </w:p>
    <w:p w:rsidR="000C431E" w:rsidRPr="00C217D5" w:rsidRDefault="000C431E" w:rsidP="000C431E">
      <w:pPr>
        <w:numPr>
          <w:ilvl w:val="1"/>
          <w:numId w:val="6"/>
        </w:numPr>
        <w:tabs>
          <w:tab w:val="num" w:pos="0"/>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Годишното концесионно възнаграждение се изплаща в срок до 31.01. на годината за която е дължимо, по начин, текущо договарян между страните.</w:t>
      </w:r>
    </w:p>
    <w:p w:rsidR="000C431E" w:rsidRPr="00C217D5" w:rsidRDefault="000C431E" w:rsidP="000C431E">
      <w:pPr>
        <w:numPr>
          <w:ilvl w:val="1"/>
          <w:numId w:val="14"/>
        </w:numPr>
        <w:tabs>
          <w:tab w:val="num" w:pos="0"/>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Корекция на концесионното възнаграждение се извършва в тримесечен срок след края на всяка година с положителното изменение на индекса на цените и инфлацията на Националния статистически институт през изминалия период.</w:t>
      </w:r>
    </w:p>
    <w:p w:rsidR="000C431E" w:rsidRPr="00C217D5" w:rsidRDefault="000C431E" w:rsidP="000C431E">
      <w:pPr>
        <w:numPr>
          <w:ilvl w:val="1"/>
          <w:numId w:val="13"/>
        </w:numPr>
        <w:tabs>
          <w:tab w:val="num" w:pos="0"/>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За закъснение при изплащане на концесионното възнаграждение концесионерът дължи санкция в размер на 2 % за всеки ден закъснение след срока, посочен в т. 8.2, но не повече от 50 % от годишното концесионно възнаграждение.</w:t>
      </w:r>
    </w:p>
    <w:p w:rsidR="000C431E" w:rsidRPr="00C217D5" w:rsidRDefault="000C431E" w:rsidP="000C431E">
      <w:pPr>
        <w:numPr>
          <w:ilvl w:val="0"/>
          <w:numId w:val="6"/>
        </w:numPr>
        <w:tabs>
          <w:tab w:val="num" w:pos="0"/>
        </w:tabs>
        <w:spacing w:after="0" w:line="240" w:lineRule="auto"/>
        <w:ind w:left="0" w:firstLine="709"/>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Гаранции за изпълнение на задълженията по концесионния договор:</w:t>
      </w:r>
    </w:p>
    <w:p w:rsidR="000C431E" w:rsidRPr="00C217D5" w:rsidRDefault="000C431E" w:rsidP="000C431E">
      <w:pPr>
        <w:numPr>
          <w:ilvl w:val="1"/>
          <w:numId w:val="6"/>
        </w:numPr>
        <w:tabs>
          <w:tab w:val="num" w:pos="0"/>
          <w:tab w:val="num" w:pos="709"/>
        </w:tabs>
        <w:spacing w:after="0" w:line="240" w:lineRule="auto"/>
        <w:ind w:left="0" w:firstLine="699"/>
        <w:jc w:val="both"/>
        <w:rPr>
          <w:rFonts w:ascii="Times New Roman" w:hAnsi="Times New Roman" w:cs="Times New Roman"/>
          <w:sz w:val="24"/>
          <w:szCs w:val="24"/>
        </w:rPr>
      </w:pPr>
      <w:r w:rsidRPr="00C217D5">
        <w:rPr>
          <w:rFonts w:ascii="Times New Roman" w:hAnsi="Times New Roman" w:cs="Times New Roman"/>
          <w:sz w:val="24"/>
          <w:szCs w:val="24"/>
          <w:lang w:val="ru-RU"/>
        </w:rPr>
        <w:t xml:space="preserve">За изпълнението на задълженията по концесионния договор,  концесионерът внася при подписването на договора сума в размер на договореното при явяването на конкурса годишно концесионно възнаграждение, която му се връща след изтичането на договора. </w:t>
      </w:r>
      <w:r w:rsidRPr="00C217D5">
        <w:rPr>
          <w:rFonts w:ascii="Times New Roman" w:hAnsi="Times New Roman" w:cs="Times New Roman"/>
          <w:sz w:val="24"/>
          <w:szCs w:val="24"/>
        </w:rPr>
        <w:t>Начинът на внасяне се определя в конкурсната документация.</w:t>
      </w:r>
    </w:p>
    <w:p w:rsidR="000C431E" w:rsidRPr="00C217D5" w:rsidRDefault="000C431E" w:rsidP="000C431E">
      <w:pPr>
        <w:autoSpaceDE w:val="0"/>
        <w:autoSpaceDN w:val="0"/>
        <w:spacing w:after="0" w:line="240" w:lineRule="auto"/>
        <w:ind w:firstLine="720"/>
        <w:jc w:val="both"/>
        <w:rPr>
          <w:rFonts w:ascii="Times New Roman" w:hAnsi="Times New Roman" w:cs="Times New Roman"/>
          <w:sz w:val="24"/>
          <w:szCs w:val="24"/>
          <w:lang w:val="ru-RU"/>
        </w:rPr>
      </w:pPr>
      <w:r w:rsidRPr="00C217D5">
        <w:rPr>
          <w:rFonts w:ascii="Times New Roman" w:hAnsi="Times New Roman" w:cs="Times New Roman"/>
          <w:sz w:val="24"/>
          <w:szCs w:val="24"/>
          <w:lang w:val="ru-RU"/>
        </w:rPr>
        <w:t xml:space="preserve">10.1. Всички спорове между страните се уреждат със споразумение между тях. Ако такова не може да бъде постигнато, споровете се разрешават в съответствие с действащото в Република България законодателство, пред съответния компетентен съд. </w:t>
      </w:r>
    </w:p>
    <w:p w:rsidR="00300CFB" w:rsidRPr="00C217D5" w:rsidRDefault="000C431E" w:rsidP="000C431E">
      <w:pPr>
        <w:spacing w:after="0" w:line="240" w:lineRule="auto"/>
        <w:ind w:firstLine="72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val="ru-RU" w:eastAsia="bg-BG"/>
        </w:rPr>
        <w:t>1</w:t>
      </w:r>
      <w:r w:rsidRPr="00C217D5">
        <w:rPr>
          <w:rFonts w:ascii="Times New Roman" w:eastAsia="Times New Roman" w:hAnsi="Times New Roman" w:cs="Times New Roman"/>
          <w:sz w:val="24"/>
          <w:szCs w:val="24"/>
          <w:lang w:eastAsia="bg-BG"/>
        </w:rPr>
        <w:t>0</w:t>
      </w:r>
      <w:r w:rsidRPr="00C217D5">
        <w:rPr>
          <w:rFonts w:ascii="Times New Roman" w:eastAsia="Times New Roman" w:hAnsi="Times New Roman" w:cs="Times New Roman"/>
          <w:sz w:val="24"/>
          <w:szCs w:val="24"/>
          <w:lang w:val="ru-RU" w:eastAsia="bg-BG"/>
        </w:rPr>
        <w:t>.</w:t>
      </w:r>
      <w:r w:rsidRPr="00C217D5">
        <w:rPr>
          <w:rFonts w:ascii="Times New Roman" w:eastAsia="Times New Roman" w:hAnsi="Times New Roman" w:cs="Times New Roman"/>
          <w:sz w:val="24"/>
          <w:szCs w:val="24"/>
          <w:lang w:eastAsia="bg-BG"/>
        </w:rPr>
        <w:t>2. За неуредените в този договор въпроси се прилагат разпоредбите на действащото в Република България законодателство</w:t>
      </w:r>
      <w:r w:rsidR="00300CFB" w:rsidRPr="00C217D5">
        <w:rPr>
          <w:rFonts w:ascii="Times New Roman" w:eastAsia="Times New Roman" w:hAnsi="Times New Roman" w:cs="Times New Roman"/>
          <w:sz w:val="24"/>
          <w:szCs w:val="24"/>
          <w:lang w:eastAsia="bg-BG"/>
        </w:rPr>
        <w:t>.</w:t>
      </w:r>
    </w:p>
    <w:p w:rsidR="00300CFB" w:rsidRPr="00C217D5" w:rsidRDefault="00300CFB" w:rsidP="00300CFB">
      <w:pPr>
        <w:spacing w:after="0" w:line="240" w:lineRule="auto"/>
        <w:rPr>
          <w:rFonts w:ascii="Times New Roman" w:eastAsia="Times New Roman" w:hAnsi="Times New Roman" w:cs="Times New Roman"/>
          <w:sz w:val="24"/>
          <w:szCs w:val="24"/>
          <w:lang w:eastAsia="bg-BG"/>
        </w:rPr>
      </w:pPr>
    </w:p>
    <w:p w:rsidR="00300CFB" w:rsidRPr="00C217D5" w:rsidRDefault="00300CFB" w:rsidP="00300CFB">
      <w:pPr>
        <w:spacing w:after="0" w:line="240" w:lineRule="auto"/>
        <w:ind w:left="1276" w:hanging="556"/>
        <w:jc w:val="both"/>
        <w:rPr>
          <w:rFonts w:ascii="Times New Roman" w:eastAsia="Times New Roman" w:hAnsi="Times New Roman" w:cs="Times New Roman"/>
          <w:b/>
          <w:i/>
          <w:sz w:val="24"/>
          <w:szCs w:val="24"/>
          <w:lang w:eastAsia="bg-BG"/>
        </w:rPr>
      </w:pPr>
      <w:r w:rsidRPr="00C217D5">
        <w:rPr>
          <w:rFonts w:ascii="Times New Roman" w:eastAsia="Times New Roman" w:hAnsi="Times New Roman" w:cs="Times New Roman"/>
          <w:b/>
          <w:i/>
          <w:sz w:val="24"/>
          <w:szCs w:val="24"/>
          <w:lang w:eastAsia="bg-BG"/>
        </w:rPr>
        <w:t>VІ. Моделиране, анализ и избор на най-вероятните ефективни варианти за технико-технологичните и финансово-икономически параметри на концесията</w:t>
      </w:r>
    </w:p>
    <w:p w:rsidR="00300CFB" w:rsidRPr="00C217D5" w:rsidRDefault="00300CFB" w:rsidP="00300CFB">
      <w:pPr>
        <w:spacing w:after="0" w:line="240" w:lineRule="auto"/>
        <w:ind w:left="1276" w:hanging="556"/>
        <w:jc w:val="both"/>
        <w:rPr>
          <w:rFonts w:ascii="Times New Roman" w:eastAsia="Times New Roman" w:hAnsi="Times New Roman" w:cs="Times New Roman"/>
          <w:b/>
          <w:i/>
          <w:sz w:val="24"/>
          <w:szCs w:val="24"/>
          <w:lang w:eastAsia="bg-BG"/>
        </w:rPr>
      </w:pPr>
    </w:p>
    <w:p w:rsidR="00300CFB" w:rsidRPr="00C217D5" w:rsidRDefault="00300CFB" w:rsidP="00300CFB">
      <w:pPr>
        <w:spacing w:after="0" w:line="240" w:lineRule="auto"/>
        <w:ind w:firstLine="72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 xml:space="preserve">Особеностите и условията, мотивирани в предишните раздели, показват, че подобни хидромелиоративни съоръжения едва ли ще представляват съществен конкретен интерес като обекти за комплексно използване (респ. за привличане на съществени инвестиции), с оглед на ограничените възможности за използването им (най-вече за рибовъдство), </w:t>
      </w:r>
      <w:r w:rsidR="00102A70" w:rsidRPr="00C217D5">
        <w:rPr>
          <w:rFonts w:ascii="Times New Roman" w:eastAsia="Times New Roman" w:hAnsi="Times New Roman" w:cs="Times New Roman"/>
          <w:sz w:val="24"/>
          <w:szCs w:val="24"/>
          <w:lang w:eastAsia="bg-BG"/>
        </w:rPr>
        <w:t xml:space="preserve">малката площ, определяща ограничени възможности за ефективна стопанска дейност, </w:t>
      </w:r>
      <w:r w:rsidRPr="00C217D5">
        <w:rPr>
          <w:rFonts w:ascii="Times New Roman" w:eastAsia="Times New Roman" w:hAnsi="Times New Roman" w:cs="Times New Roman"/>
          <w:sz w:val="24"/>
          <w:szCs w:val="24"/>
          <w:lang w:eastAsia="bg-BG"/>
        </w:rPr>
        <w:t>липсата на съвременна обща и технологична инфраструктура, физическото остаряване на съоръженията и свързаните с това бъдещи разходи за реконструкция, текущо поддържане и ремонт. В този смисъл, нормално е, че Възложителят не е определил еднозначни изисквания към разработката по отношение на извършваните в обекта дейности, както и по отношение на срока на концесията. Липсват и предварителни конкретни предложения и/или проекти от заинтересовани лица – потенциални концесионери. По тази причина екипът, осъществяващ разработката се насочи към определяне стойността на обекта, респ. на концесионното възнаграждение, на основата на моделирането на очакваните приходи от използването на обекта за рибовъдство.</w:t>
      </w:r>
    </w:p>
    <w:p w:rsidR="00300CFB" w:rsidRPr="00C217D5" w:rsidRDefault="00300CFB" w:rsidP="00300CFB">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ab/>
        <w:t>Ориентацията към този подход се определя и от:</w:t>
      </w:r>
    </w:p>
    <w:p w:rsidR="00300CFB" w:rsidRPr="00C217D5" w:rsidRDefault="00300CFB" w:rsidP="00300CFB">
      <w:pPr>
        <w:numPr>
          <w:ilvl w:val="0"/>
          <w:numId w:val="9"/>
        </w:num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Неясните перспективи относно използването на води от язовира за напояване:</w:t>
      </w:r>
    </w:p>
    <w:p w:rsidR="00300CFB" w:rsidRPr="00C217D5" w:rsidRDefault="00300CFB" w:rsidP="00300CFB">
      <w:pPr>
        <w:numPr>
          <w:ilvl w:val="1"/>
          <w:numId w:val="9"/>
        </w:num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lastRenderedPageBreak/>
        <w:t>Неизяснената практика относно правата за ползване на водните ресурси за напояване от трети лица (освен собственика и концесионера).</w:t>
      </w:r>
    </w:p>
    <w:p w:rsidR="00300CFB" w:rsidRPr="00C217D5" w:rsidRDefault="00300CFB" w:rsidP="00300CFB">
      <w:pPr>
        <w:numPr>
          <w:ilvl w:val="1"/>
          <w:numId w:val="9"/>
        </w:num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Неблагоприятните перспективи за развитие на поливно земеделие в района, респ. за интерес към ползване на вода за напояване, както поради влошената социално-икономическа ситуация в района, така и поради причините, посочени в т. 1.1.</w:t>
      </w:r>
    </w:p>
    <w:p w:rsidR="00300CFB" w:rsidRPr="00C217D5" w:rsidRDefault="00300CFB" w:rsidP="00300CFB">
      <w:pPr>
        <w:numPr>
          <w:ilvl w:val="0"/>
          <w:numId w:val="9"/>
        </w:num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Възможностите за организиране на рибовъдство в язовира, при това без големи инвестиции в реконструкции на съоръжението.</w:t>
      </w:r>
    </w:p>
    <w:p w:rsidR="00300CFB" w:rsidRPr="00C217D5" w:rsidRDefault="00300CFB" w:rsidP="00300CFB">
      <w:pPr>
        <w:numPr>
          <w:ilvl w:val="0"/>
          <w:numId w:val="9"/>
        </w:num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Досегашната практика в Общината и региона, потвърждаваща изводите, мотивирани в т.т. 1 и 2.</w:t>
      </w:r>
    </w:p>
    <w:p w:rsidR="00300CFB" w:rsidRPr="00C217D5" w:rsidRDefault="00300CFB" w:rsidP="00300CFB">
      <w:pPr>
        <w:numPr>
          <w:ilvl w:val="0"/>
          <w:numId w:val="9"/>
        </w:num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Предварителните проучвания показват, че възстановителната стойност на обектите е твърде висока, за да се използва като основа за определяне на концесионното възнаграждение. Този факт е логичен, като се има впредвид ограниченото и едностранно използване на язовира в момента. Все пак възстановителната стойност се използва като основа за определяне на разходите по техническата експлоатация, поддръжката и ремонта на съоръженията.</w:t>
      </w:r>
    </w:p>
    <w:p w:rsidR="00300CFB" w:rsidRPr="00C217D5" w:rsidRDefault="00300CFB" w:rsidP="00300CFB">
      <w:pPr>
        <w:spacing w:after="0" w:line="240" w:lineRule="auto"/>
        <w:ind w:firstLine="708"/>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Като най-реална възможност за осъществяване на ефективна стопанска дейност в язовира, считаме че се очертава отглеждането на шаранови риби.</w:t>
      </w:r>
    </w:p>
    <w:p w:rsidR="00300CFB" w:rsidRPr="00C217D5" w:rsidRDefault="00300CFB" w:rsidP="00300CFB">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ab/>
        <w:t>Моделирането на производствено-стопанската дейност по развъждане на риба е извършено при следните, най-съществени, характеристики и условия:</w:t>
      </w:r>
    </w:p>
    <w:p w:rsidR="00300CFB" w:rsidRPr="00C217D5" w:rsidRDefault="00300CFB" w:rsidP="00300CFB">
      <w:pPr>
        <w:spacing w:after="0" w:line="240" w:lineRule="auto"/>
        <w:ind w:firstLine="72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А. Развъждане на шаран в рамките на един угоителен сезон, при допускането, че е възможно 20 – 30 % от рибата да се реализира през следващата година, с оглед – достигане на живо тегло (над 1 кг.) подходящо за пазарна реализация на рибата. Иначе казано, това предполага един постоянен улов за период от 1 година, тъй като едни и същи количества се реализират допълнително, но и остават за реализация през следващата година.</w:t>
      </w:r>
    </w:p>
    <w:p w:rsidR="00300CFB" w:rsidRPr="00C217D5" w:rsidRDefault="00300CFB" w:rsidP="00300CFB">
      <w:pPr>
        <w:spacing w:after="0" w:line="240" w:lineRule="auto"/>
        <w:ind w:left="72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Б. Зарибяване с около 200 риби на 1 дка водна площ.</w:t>
      </w:r>
    </w:p>
    <w:p w:rsidR="00300CFB" w:rsidRPr="00C217D5" w:rsidRDefault="00300CFB" w:rsidP="00300CFB">
      <w:pPr>
        <w:spacing w:after="0" w:line="240" w:lineRule="auto"/>
        <w:ind w:left="72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 xml:space="preserve">В. Оцеляемост на заложения зарибителен материал – </w:t>
      </w:r>
      <w:r w:rsidR="00102A70" w:rsidRPr="00C217D5">
        <w:rPr>
          <w:rFonts w:ascii="Times New Roman" w:eastAsia="Times New Roman" w:hAnsi="Times New Roman" w:cs="Times New Roman"/>
          <w:sz w:val="24"/>
          <w:szCs w:val="24"/>
          <w:lang w:eastAsia="bg-BG"/>
        </w:rPr>
        <w:t>9</w:t>
      </w:r>
      <w:r w:rsidRPr="00C217D5">
        <w:rPr>
          <w:rFonts w:ascii="Times New Roman" w:eastAsia="Times New Roman" w:hAnsi="Times New Roman" w:cs="Times New Roman"/>
          <w:sz w:val="24"/>
          <w:szCs w:val="24"/>
          <w:lang w:eastAsia="bg-BG"/>
        </w:rPr>
        <w:t>0 %.</w:t>
      </w:r>
    </w:p>
    <w:p w:rsidR="00300CFB" w:rsidRPr="00C217D5" w:rsidRDefault="00300CFB" w:rsidP="00300CFB">
      <w:pPr>
        <w:spacing w:after="0" w:line="240" w:lineRule="auto"/>
        <w:ind w:firstLine="72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Г. Рибовъдството, като елемент от стопанския живот на страната не се отличава с особено съществен дял в реализираният обществен продукт, респ. с динамика на развитие, различна като посока и/или темпове на общите стопански процеси. В този смисъл може да се очаква (с известно закъснение – до 1-2 год.) темповете на нарастване на приходите от реализация на продукцията да следват нарастването на разходите, свързано с макроикономическата среда.</w:t>
      </w:r>
    </w:p>
    <w:p w:rsidR="00300CFB" w:rsidRPr="00C217D5" w:rsidRDefault="00300CFB" w:rsidP="00300CFB">
      <w:pPr>
        <w:spacing w:after="0" w:line="240" w:lineRule="auto"/>
        <w:ind w:firstLine="72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Д. Годишни производствени разходи за дейността „рибовъдство”, включващи:</w:t>
      </w:r>
    </w:p>
    <w:p w:rsidR="00300CFB" w:rsidRPr="00C217D5" w:rsidRDefault="00300CFB" w:rsidP="00300CFB">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ab/>
        <w:t>Д.1. Разходи за закупуване на зарибителен материал.</w:t>
      </w:r>
    </w:p>
    <w:p w:rsidR="00300CFB" w:rsidRPr="00C217D5" w:rsidRDefault="00300CFB" w:rsidP="00300CFB">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ab/>
        <w:t>Д.2. Разходи за храна на рибата.</w:t>
      </w:r>
    </w:p>
    <w:p w:rsidR="00300CFB" w:rsidRPr="00C217D5" w:rsidRDefault="00300CFB" w:rsidP="00300CFB">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ab/>
        <w:t>Д.3. Други технологични разходи – за варуване, профилактични третирания, ел. енергия, транспортни разходи и др.</w:t>
      </w:r>
    </w:p>
    <w:p w:rsidR="00300CFB" w:rsidRPr="00C217D5" w:rsidRDefault="00300CFB" w:rsidP="00300CFB">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ab/>
        <w:t>Д.4. Разходи за амортизация на собствени активи – съгласно изискванията на Закона за корпоративното подоходно облагане (ЗКПО) и Счетоводен стандарт (СС) № 4 – Отчитане на амортизациите.</w:t>
      </w:r>
    </w:p>
    <w:p w:rsidR="00300CFB" w:rsidRPr="00C217D5" w:rsidRDefault="00300CFB" w:rsidP="00300CFB">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ab/>
        <w:t>Д.5. Разходи за персонал.</w:t>
      </w:r>
    </w:p>
    <w:p w:rsidR="00300CFB" w:rsidRPr="00C217D5" w:rsidRDefault="00300CFB" w:rsidP="00300CFB">
      <w:pPr>
        <w:spacing w:after="0" w:line="240" w:lineRule="auto"/>
        <w:ind w:firstLine="72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Е. Годишни разходи за техническа експлоатация, текуща поддръжка и ремонти на язовира и прилежащите му съоръжения – определени в зависимост от типа, пространствените характеристики и сложността на хидромелиоративните съоръжения.</w:t>
      </w:r>
    </w:p>
    <w:p w:rsidR="00300CFB" w:rsidRPr="00C217D5" w:rsidRDefault="00300CFB" w:rsidP="00300CFB">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ab/>
        <w:t xml:space="preserve">Мероприятията и дейностите, в т.ч. тези с инвестиционен характер, финансирани със средствата по т. </w:t>
      </w:r>
      <w:r w:rsidRPr="00C217D5">
        <w:rPr>
          <w:rFonts w:ascii="Times New Roman" w:eastAsia="Times New Roman" w:hAnsi="Times New Roman" w:cs="Times New Roman"/>
          <w:sz w:val="24"/>
          <w:szCs w:val="24"/>
          <w:lang w:val="en-US" w:eastAsia="bg-BG"/>
        </w:rPr>
        <w:t>E</w:t>
      </w:r>
      <w:r w:rsidRPr="00C217D5">
        <w:rPr>
          <w:rFonts w:ascii="Times New Roman" w:eastAsia="Times New Roman" w:hAnsi="Times New Roman" w:cs="Times New Roman"/>
          <w:sz w:val="24"/>
          <w:szCs w:val="24"/>
          <w:lang w:eastAsia="bg-BG"/>
        </w:rPr>
        <w:t xml:space="preserve">, се отчитат пред собственика (Община Димитровград) в едномесечен срок от изтичането на всяка година, считано от датата на влизане в сила на концесионния договор. Начинът и приоритетът на извършване на дейностите се определя от концесионера, в </w:t>
      </w:r>
      <w:r w:rsidRPr="00C217D5">
        <w:rPr>
          <w:rFonts w:ascii="Times New Roman" w:eastAsia="Times New Roman" w:hAnsi="Times New Roman" w:cs="Times New Roman"/>
          <w:sz w:val="24"/>
          <w:szCs w:val="24"/>
          <w:lang w:eastAsia="bg-BG"/>
        </w:rPr>
        <w:lastRenderedPageBreak/>
        <w:t>съответствие с действащото законодателство и предписанията на компетентните органи, като е задължително ежегодното изпълнение на следните мероприятия:</w:t>
      </w:r>
    </w:p>
    <w:p w:rsidR="00300CFB" w:rsidRPr="00C217D5" w:rsidRDefault="00300CFB" w:rsidP="00300CFB">
      <w:pPr>
        <w:numPr>
          <w:ilvl w:val="0"/>
          <w:numId w:val="10"/>
        </w:numPr>
        <w:tabs>
          <w:tab w:val="num" w:pos="1636"/>
        </w:tabs>
        <w:spacing w:after="0" w:line="240" w:lineRule="auto"/>
        <w:ind w:left="1636"/>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 xml:space="preserve">При </w:t>
      </w:r>
      <w:r w:rsidRPr="00C217D5">
        <w:rPr>
          <w:rFonts w:ascii="Times New Roman" w:eastAsia="Times New Roman" w:hAnsi="Times New Roman" w:cs="Times New Roman"/>
          <w:color w:val="000000"/>
          <w:sz w:val="24"/>
          <w:szCs w:val="24"/>
          <w:shd w:val="clear" w:color="auto" w:fill="FFFFFF"/>
          <w:lang w:eastAsia="bg-BG"/>
        </w:rPr>
        <w:t>наличие на слягания, коловози, прокопавания и други нарушения по короната на стената незабавно да се възстановява плътността и равнинността и. Чрез подходящи съоръжения и означаване да се осигури забранителен режим за преминаване по короната на превозни средства</w:t>
      </w:r>
      <w:r w:rsidRPr="00C217D5">
        <w:rPr>
          <w:rFonts w:ascii="Times New Roman" w:eastAsia="Times New Roman" w:hAnsi="Times New Roman" w:cs="Times New Roman"/>
          <w:sz w:val="24"/>
          <w:szCs w:val="24"/>
          <w:lang w:eastAsia="bg-BG"/>
        </w:rPr>
        <w:t>;</w:t>
      </w:r>
    </w:p>
    <w:p w:rsidR="00300CFB" w:rsidRPr="00C217D5" w:rsidRDefault="00300CFB" w:rsidP="00300CFB">
      <w:pPr>
        <w:numPr>
          <w:ilvl w:val="0"/>
          <w:numId w:val="10"/>
        </w:numPr>
        <w:tabs>
          <w:tab w:val="num" w:pos="1636"/>
        </w:tabs>
        <w:spacing w:after="0" w:line="240" w:lineRule="auto"/>
        <w:ind w:left="1636"/>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Изготвяне и актуализиране на авариен план;</w:t>
      </w:r>
    </w:p>
    <w:p w:rsidR="00300CFB" w:rsidRPr="00C217D5" w:rsidRDefault="00300CFB" w:rsidP="00300CFB">
      <w:pPr>
        <w:numPr>
          <w:ilvl w:val="0"/>
          <w:numId w:val="10"/>
        </w:numPr>
        <w:tabs>
          <w:tab w:val="num" w:pos="1636"/>
        </w:tabs>
        <w:spacing w:after="0" w:line="240" w:lineRule="auto"/>
        <w:ind w:left="1636"/>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Да се организира и поддържа нормалното функциониране на авариен склад с необходимите инструменти и материали, съгласно изискванията на компетентните органи;</w:t>
      </w:r>
    </w:p>
    <w:p w:rsidR="00300CFB" w:rsidRPr="00C217D5" w:rsidRDefault="00300CFB" w:rsidP="00300CFB">
      <w:pPr>
        <w:numPr>
          <w:ilvl w:val="0"/>
          <w:numId w:val="10"/>
        </w:numPr>
        <w:tabs>
          <w:tab w:val="num" w:pos="1636"/>
        </w:tabs>
        <w:spacing w:after="0" w:line="240" w:lineRule="auto"/>
        <w:ind w:left="1636"/>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Да се почиства от растителност и да се възстановява нормалния профил на сухия и мокрия откос на стената;</w:t>
      </w:r>
    </w:p>
    <w:p w:rsidR="00300CFB" w:rsidRPr="00C217D5" w:rsidRDefault="00300CFB" w:rsidP="00300CFB">
      <w:pPr>
        <w:numPr>
          <w:ilvl w:val="0"/>
          <w:numId w:val="10"/>
        </w:numPr>
        <w:tabs>
          <w:tab w:val="num" w:pos="1636"/>
        </w:tabs>
        <w:spacing w:after="0" w:line="240" w:lineRule="auto"/>
        <w:ind w:left="1636"/>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Да се поддържа нормалната кота на преливния ръб;</w:t>
      </w:r>
    </w:p>
    <w:p w:rsidR="00300CFB" w:rsidRPr="00C217D5" w:rsidRDefault="00300CFB" w:rsidP="00300CFB">
      <w:pPr>
        <w:numPr>
          <w:ilvl w:val="0"/>
          <w:numId w:val="10"/>
        </w:numPr>
        <w:tabs>
          <w:tab w:val="num" w:pos="1636"/>
        </w:tabs>
        <w:spacing w:after="0" w:line="240" w:lineRule="auto"/>
        <w:ind w:left="1636"/>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Да се поддържа в добро техническо състояние основния изпускател;</w:t>
      </w:r>
    </w:p>
    <w:p w:rsidR="00300CFB" w:rsidRPr="00C217D5" w:rsidRDefault="00300CFB" w:rsidP="00300CFB">
      <w:pPr>
        <w:numPr>
          <w:ilvl w:val="0"/>
          <w:numId w:val="10"/>
        </w:numPr>
        <w:tabs>
          <w:tab w:val="num" w:pos="1636"/>
        </w:tabs>
        <w:spacing w:after="0" w:line="240" w:lineRule="auto"/>
        <w:ind w:left="1636"/>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Да се поддържа нормалния профил и да се почистват от дървета и храсти стената, канала след крана на основния изпускател, преливния ръб и преливния канал;</w:t>
      </w:r>
    </w:p>
    <w:p w:rsidR="00300CFB" w:rsidRPr="00C217D5" w:rsidRDefault="00300CFB" w:rsidP="00300CFB">
      <w:pPr>
        <w:numPr>
          <w:ilvl w:val="0"/>
          <w:numId w:val="10"/>
        </w:numPr>
        <w:tabs>
          <w:tab w:val="clear" w:pos="360"/>
          <w:tab w:val="num" w:pos="709"/>
          <w:tab w:val="num" w:pos="1636"/>
        </w:tabs>
        <w:spacing w:after="0" w:line="240" w:lineRule="auto"/>
        <w:ind w:left="1636"/>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Да се поддържа проводимостта на отводния канал в съответствие с параметрите на преливните съоръжения на разстояние 500 м. от язовирната стена.</w:t>
      </w:r>
    </w:p>
    <w:p w:rsidR="00300CFB" w:rsidRPr="00C217D5" w:rsidRDefault="00300CFB" w:rsidP="00300CFB">
      <w:pPr>
        <w:keepNext/>
        <w:spacing w:before="240" w:after="60" w:line="240" w:lineRule="auto"/>
        <w:ind w:firstLine="708"/>
        <w:jc w:val="both"/>
        <w:outlineLvl w:val="1"/>
        <w:rPr>
          <w:rFonts w:ascii="Times New Roman" w:eastAsia="Times New Roman" w:hAnsi="Times New Roman" w:cs="Times New Roman"/>
          <w:bCs/>
          <w:iCs/>
          <w:sz w:val="24"/>
          <w:szCs w:val="24"/>
          <w:lang w:eastAsia="bg-BG"/>
        </w:rPr>
      </w:pPr>
      <w:r w:rsidRPr="00C217D5">
        <w:rPr>
          <w:rFonts w:ascii="Times New Roman" w:eastAsia="Times New Roman" w:hAnsi="Times New Roman" w:cs="Times New Roman"/>
          <w:bCs/>
          <w:iCs/>
          <w:sz w:val="24"/>
          <w:szCs w:val="24"/>
          <w:lang w:eastAsia="bg-BG"/>
        </w:rPr>
        <w:t>Получените на основата на този модел стойности на очаквания чист приход от дейността „рибовъдство”, респ. на чистия приход от концесията (след отчитане на разходите по т. Е), определят основното финансово изискване на Община Димитровград към концесионните предложения:</w:t>
      </w:r>
    </w:p>
    <w:p w:rsidR="00300CFB" w:rsidRPr="00C217D5" w:rsidRDefault="00300CFB" w:rsidP="00300CFB">
      <w:pPr>
        <w:spacing w:after="0" w:line="240" w:lineRule="auto"/>
        <w:jc w:val="both"/>
        <w:rPr>
          <w:rFonts w:ascii="Times New Roman" w:eastAsia="Times New Roman" w:hAnsi="Times New Roman" w:cs="Times New Roman"/>
          <w:b/>
          <w:sz w:val="24"/>
          <w:szCs w:val="24"/>
          <w:lang w:eastAsia="bg-BG"/>
        </w:rPr>
      </w:pPr>
      <w:r w:rsidRPr="00C217D5">
        <w:rPr>
          <w:rFonts w:ascii="Times New Roman" w:eastAsia="Times New Roman" w:hAnsi="Times New Roman" w:cs="Times New Roman"/>
          <w:b/>
          <w:sz w:val="24"/>
          <w:szCs w:val="24"/>
          <w:lang w:eastAsia="bg-BG"/>
        </w:rPr>
        <w:t xml:space="preserve">      - минимална стойност на годишното концесионно възнаграждение – </w:t>
      </w:r>
      <w:r w:rsidR="00102A70" w:rsidRPr="00C217D5">
        <w:rPr>
          <w:rFonts w:ascii="Times New Roman" w:eastAsia="Times New Roman" w:hAnsi="Times New Roman" w:cs="Times New Roman"/>
          <w:b/>
          <w:sz w:val="24"/>
          <w:szCs w:val="24"/>
          <w:lang w:eastAsia="bg-BG"/>
        </w:rPr>
        <w:t>310</w:t>
      </w:r>
      <w:r w:rsidRPr="00C217D5">
        <w:rPr>
          <w:rFonts w:ascii="Times New Roman" w:eastAsia="Times New Roman" w:hAnsi="Times New Roman" w:cs="Times New Roman"/>
          <w:b/>
          <w:sz w:val="24"/>
          <w:szCs w:val="24"/>
          <w:lang w:eastAsia="bg-BG"/>
        </w:rPr>
        <w:t xml:space="preserve"> лв</w:t>
      </w:r>
      <w:r w:rsidRPr="00C217D5">
        <w:rPr>
          <w:rFonts w:ascii="Times New Roman" w:eastAsia="Times New Roman" w:hAnsi="Times New Roman" w:cs="Times New Roman"/>
          <w:sz w:val="24"/>
          <w:szCs w:val="24"/>
          <w:lang w:eastAsia="bg-BG"/>
        </w:rPr>
        <w:t xml:space="preserve">., </w:t>
      </w:r>
      <w:r w:rsidRPr="00C217D5">
        <w:rPr>
          <w:rFonts w:ascii="Times New Roman" w:eastAsia="Times New Roman" w:hAnsi="Times New Roman" w:cs="Times New Roman"/>
          <w:b/>
          <w:sz w:val="24"/>
          <w:szCs w:val="24"/>
          <w:lang w:eastAsia="bg-BG"/>
        </w:rPr>
        <w:t>без ДДС.</w:t>
      </w:r>
    </w:p>
    <w:p w:rsidR="00300CFB" w:rsidRPr="00C217D5" w:rsidRDefault="00300CFB" w:rsidP="00300CFB">
      <w:pPr>
        <w:spacing w:after="0" w:line="240" w:lineRule="auto"/>
        <w:jc w:val="both"/>
        <w:rPr>
          <w:rFonts w:ascii="Times New Roman" w:eastAsia="Times New Roman" w:hAnsi="Times New Roman" w:cs="Times New Roman"/>
          <w:sz w:val="24"/>
          <w:szCs w:val="24"/>
          <w:lang w:eastAsia="bg-BG"/>
        </w:rPr>
      </w:pPr>
    </w:p>
    <w:p w:rsidR="00300CFB" w:rsidRPr="00C217D5" w:rsidRDefault="00300CFB" w:rsidP="00300CFB">
      <w:pPr>
        <w:spacing w:after="0" w:line="240" w:lineRule="auto"/>
        <w:ind w:firstLine="708"/>
        <w:rPr>
          <w:rFonts w:ascii="Times New Roman" w:eastAsia="Times New Roman" w:hAnsi="Times New Roman" w:cs="Times New Roman"/>
          <w:color w:val="000000"/>
          <w:sz w:val="24"/>
          <w:szCs w:val="24"/>
          <w:lang w:eastAsia="bg-BG"/>
        </w:rPr>
      </w:pPr>
      <w:r w:rsidRPr="00C217D5">
        <w:rPr>
          <w:rFonts w:ascii="Times New Roman" w:eastAsia="Times New Roman" w:hAnsi="Times New Roman" w:cs="Times New Roman"/>
          <w:b/>
          <w:sz w:val="24"/>
          <w:szCs w:val="24"/>
          <w:lang w:eastAsia="bg-BG"/>
        </w:rPr>
        <w:t>VІІ.</w:t>
      </w:r>
      <w:r w:rsidRPr="00C217D5">
        <w:rPr>
          <w:rFonts w:ascii="Times New Roman" w:eastAsia="Times New Roman" w:hAnsi="Times New Roman" w:cs="Times New Roman"/>
          <w:sz w:val="24"/>
          <w:szCs w:val="24"/>
          <w:lang w:eastAsia="bg-BG"/>
        </w:rPr>
        <w:t xml:space="preserve"> </w:t>
      </w:r>
      <w:r w:rsidRPr="00C217D5">
        <w:rPr>
          <w:rFonts w:ascii="Times New Roman" w:eastAsia="Times New Roman" w:hAnsi="Times New Roman" w:cs="Times New Roman"/>
          <w:b/>
          <w:color w:val="000000"/>
          <w:sz w:val="24"/>
          <w:szCs w:val="24"/>
          <w:lang w:eastAsia="bg-BG"/>
        </w:rPr>
        <w:t>Основни рискове, свързани с реализацията на концесията</w:t>
      </w:r>
      <w:r w:rsidRPr="00C217D5">
        <w:rPr>
          <w:rFonts w:ascii="Times New Roman" w:eastAsia="Times New Roman" w:hAnsi="Times New Roman" w:cs="Times New Roman"/>
          <w:color w:val="000000"/>
          <w:sz w:val="24"/>
          <w:szCs w:val="24"/>
          <w:lang w:eastAsia="bg-BG"/>
        </w:rPr>
        <w:t>.</w:t>
      </w:r>
    </w:p>
    <w:p w:rsidR="00300CFB" w:rsidRPr="00C217D5" w:rsidRDefault="00300CFB" w:rsidP="00300CFB">
      <w:pPr>
        <w:spacing w:after="0" w:line="240" w:lineRule="auto"/>
        <w:ind w:firstLine="720"/>
        <w:jc w:val="both"/>
        <w:rPr>
          <w:rFonts w:ascii="Times New Roman" w:eastAsia="Times New Roman" w:hAnsi="Times New Roman" w:cs="Times New Roman"/>
          <w:color w:val="000000"/>
          <w:sz w:val="24"/>
          <w:szCs w:val="24"/>
          <w:lang w:val="ru-RU" w:eastAsia="bg-BG"/>
        </w:rPr>
      </w:pPr>
      <w:r w:rsidRPr="00C217D5">
        <w:rPr>
          <w:rFonts w:ascii="Times New Roman" w:eastAsia="Times New Roman" w:hAnsi="Times New Roman" w:cs="Times New Roman"/>
          <w:color w:val="000000"/>
          <w:sz w:val="24"/>
          <w:szCs w:val="24"/>
          <w:lang w:eastAsia="bg-BG"/>
        </w:rPr>
        <w:t xml:space="preserve">Нарушаване на икономическия баланс на дейностите, </w:t>
      </w:r>
      <w:r w:rsidRPr="00C217D5">
        <w:rPr>
          <w:rFonts w:ascii="Times New Roman" w:eastAsia="Times New Roman" w:hAnsi="Times New Roman" w:cs="Times New Roman"/>
          <w:color w:val="000000"/>
          <w:sz w:val="24"/>
          <w:szCs w:val="24"/>
          <w:lang w:val="ru-RU" w:eastAsia="bg-BG"/>
        </w:rPr>
        <w:t>свързани с нормалната и безопасна експлоатация на хидротехническите съоръжения и на стопанските дейности, предмет на концесията, може да възникне в резултат на влиянието на следните основни групи от фактори:</w:t>
      </w:r>
    </w:p>
    <w:p w:rsidR="00300CFB" w:rsidRPr="00C217D5" w:rsidRDefault="00300CFB" w:rsidP="00300CFB">
      <w:pPr>
        <w:spacing w:after="0" w:line="240" w:lineRule="auto"/>
        <w:ind w:firstLine="720"/>
        <w:jc w:val="both"/>
        <w:rPr>
          <w:rFonts w:ascii="Times New Roman" w:eastAsia="Times New Roman" w:hAnsi="Times New Roman" w:cs="Times New Roman"/>
          <w:color w:val="000000"/>
          <w:sz w:val="24"/>
          <w:szCs w:val="24"/>
          <w:lang w:val="ru-RU" w:eastAsia="bg-BG"/>
        </w:rPr>
      </w:pPr>
      <w:r w:rsidRPr="00C217D5">
        <w:rPr>
          <w:rFonts w:ascii="Times New Roman" w:eastAsia="Times New Roman" w:hAnsi="Times New Roman" w:cs="Times New Roman"/>
          <w:color w:val="000000"/>
          <w:sz w:val="24"/>
          <w:szCs w:val="24"/>
          <w:lang w:val="ru-RU" w:eastAsia="bg-BG"/>
        </w:rPr>
        <w:t>- фактори, свързани с евентуални промени и/или претенции към собствеността на обекта. В момента такива обстоятелства не са установени;</w:t>
      </w:r>
    </w:p>
    <w:p w:rsidR="00300CFB" w:rsidRPr="00C217D5" w:rsidRDefault="00300CFB" w:rsidP="00300CFB">
      <w:pPr>
        <w:spacing w:after="0" w:line="240" w:lineRule="auto"/>
        <w:ind w:firstLine="720"/>
        <w:jc w:val="both"/>
        <w:rPr>
          <w:rFonts w:ascii="Times New Roman" w:eastAsia="Times New Roman" w:hAnsi="Times New Roman" w:cs="Times New Roman"/>
          <w:color w:val="000000"/>
          <w:sz w:val="24"/>
          <w:szCs w:val="24"/>
          <w:lang w:val="ru-RU" w:eastAsia="bg-BG"/>
        </w:rPr>
      </w:pPr>
      <w:r w:rsidRPr="00C217D5">
        <w:rPr>
          <w:rFonts w:ascii="Times New Roman" w:eastAsia="Times New Roman" w:hAnsi="Times New Roman" w:cs="Times New Roman"/>
          <w:color w:val="000000"/>
          <w:sz w:val="24"/>
          <w:szCs w:val="24"/>
          <w:lang w:val="ru-RU" w:eastAsia="bg-BG"/>
        </w:rPr>
        <w:t>- фактори, свързани с евентуални промени в начина и организацията за ползване на води от язовира. С оглед състоянието и перспективите за развитие на поливно земеделие в района не се очаква съществено влияние на този тип фактори.</w:t>
      </w:r>
    </w:p>
    <w:p w:rsidR="00300CFB" w:rsidRPr="00C217D5" w:rsidRDefault="00300CFB" w:rsidP="00300CFB">
      <w:pPr>
        <w:spacing w:after="0" w:line="240" w:lineRule="auto"/>
        <w:ind w:firstLine="720"/>
        <w:jc w:val="both"/>
        <w:rPr>
          <w:rFonts w:ascii="Times New Roman" w:eastAsia="Times New Roman" w:hAnsi="Times New Roman" w:cs="Times New Roman"/>
          <w:color w:val="000000"/>
          <w:sz w:val="24"/>
          <w:szCs w:val="24"/>
          <w:lang w:val="ru-RU" w:eastAsia="bg-BG"/>
        </w:rPr>
      </w:pPr>
      <w:r w:rsidRPr="00C217D5">
        <w:rPr>
          <w:rFonts w:ascii="Times New Roman" w:eastAsia="Times New Roman" w:hAnsi="Times New Roman" w:cs="Times New Roman"/>
          <w:color w:val="000000"/>
          <w:sz w:val="24"/>
          <w:szCs w:val="24"/>
          <w:lang w:val="ru-RU" w:eastAsia="bg-BG"/>
        </w:rPr>
        <w:t>- фактори, свързани с нарушаване правилата за техническа експлоатация и безопасност, регламентирани в действащото законодателство. В този случай отговорността за всички потенциални щети и пропуснати ползи е на концесионера,  с оглед на задължението му да извършва всички мероприятия по текущото поддържане, ремонта и реконструкцията на хидротехническите съоръжения. Тези задължения на концесионера са обвързани с целевото изразходване на определени средства, с които е намалена стойността на концесионното възнаграждение.</w:t>
      </w:r>
    </w:p>
    <w:p w:rsidR="00300CFB" w:rsidRPr="00C217D5" w:rsidRDefault="00300CFB" w:rsidP="00300CFB">
      <w:pPr>
        <w:spacing w:after="0" w:line="240" w:lineRule="auto"/>
        <w:ind w:firstLine="720"/>
        <w:jc w:val="both"/>
        <w:rPr>
          <w:rFonts w:ascii="Times New Roman" w:eastAsia="Times New Roman" w:hAnsi="Times New Roman" w:cs="Times New Roman"/>
          <w:color w:val="000000"/>
          <w:sz w:val="24"/>
          <w:szCs w:val="24"/>
          <w:lang w:val="ru-RU" w:eastAsia="bg-BG"/>
        </w:rPr>
      </w:pPr>
      <w:r w:rsidRPr="00C217D5">
        <w:rPr>
          <w:rFonts w:ascii="Times New Roman" w:eastAsia="Times New Roman" w:hAnsi="Times New Roman" w:cs="Times New Roman"/>
          <w:b/>
          <w:color w:val="000000"/>
          <w:sz w:val="24"/>
          <w:szCs w:val="24"/>
          <w:lang w:val="ru-RU" w:eastAsia="bg-BG"/>
        </w:rPr>
        <w:t xml:space="preserve">VІІІ. Финансово-икономически </w:t>
      </w:r>
      <w:r w:rsidR="00DA1913">
        <w:rPr>
          <w:rFonts w:ascii="Times New Roman" w:eastAsia="Times New Roman" w:hAnsi="Times New Roman" w:cs="Times New Roman"/>
          <w:b/>
          <w:color w:val="000000"/>
          <w:sz w:val="24"/>
          <w:szCs w:val="24"/>
          <w:lang w:val="ru-RU" w:eastAsia="bg-BG"/>
        </w:rPr>
        <w:t>показател</w:t>
      </w:r>
      <w:r w:rsidRPr="00C217D5">
        <w:rPr>
          <w:rFonts w:ascii="Times New Roman" w:eastAsia="Times New Roman" w:hAnsi="Times New Roman" w:cs="Times New Roman"/>
          <w:b/>
          <w:color w:val="000000"/>
          <w:sz w:val="24"/>
          <w:szCs w:val="24"/>
          <w:lang w:val="ru-RU" w:eastAsia="bg-BG"/>
        </w:rPr>
        <w:t>и на концесията и ефективност на концесията от гледна точка на концедента</w:t>
      </w:r>
      <w:r w:rsidRPr="00C217D5">
        <w:rPr>
          <w:rFonts w:ascii="Times New Roman" w:eastAsia="Times New Roman" w:hAnsi="Times New Roman" w:cs="Times New Roman"/>
          <w:color w:val="000000"/>
          <w:sz w:val="24"/>
          <w:szCs w:val="24"/>
          <w:lang w:val="ru-RU" w:eastAsia="bg-BG"/>
        </w:rPr>
        <w:t>.</w:t>
      </w:r>
    </w:p>
    <w:p w:rsidR="00300CFB" w:rsidRPr="00C217D5" w:rsidRDefault="00300CFB" w:rsidP="00300CFB">
      <w:pPr>
        <w:spacing w:after="0" w:line="240" w:lineRule="auto"/>
        <w:ind w:firstLine="720"/>
        <w:jc w:val="both"/>
        <w:rPr>
          <w:rFonts w:ascii="Times New Roman" w:eastAsia="Times New Roman" w:hAnsi="Times New Roman" w:cs="Times New Roman"/>
          <w:color w:val="000000"/>
          <w:sz w:val="24"/>
          <w:szCs w:val="24"/>
          <w:lang w:val="ru-RU" w:eastAsia="bg-BG"/>
        </w:rPr>
      </w:pPr>
      <w:r w:rsidRPr="00C217D5">
        <w:rPr>
          <w:rFonts w:ascii="Times New Roman" w:eastAsia="Times New Roman" w:hAnsi="Times New Roman" w:cs="Times New Roman"/>
          <w:color w:val="000000"/>
          <w:sz w:val="24"/>
          <w:szCs w:val="24"/>
          <w:lang w:val="ru-RU" w:eastAsia="bg-BG"/>
        </w:rPr>
        <w:t xml:space="preserve">Основните финансово-икономически </w:t>
      </w:r>
      <w:r w:rsidR="00DA1913">
        <w:rPr>
          <w:rFonts w:ascii="Times New Roman" w:eastAsia="Times New Roman" w:hAnsi="Times New Roman" w:cs="Times New Roman"/>
          <w:color w:val="000000"/>
          <w:sz w:val="24"/>
          <w:szCs w:val="24"/>
          <w:lang w:val="ru-RU" w:eastAsia="bg-BG"/>
        </w:rPr>
        <w:t>показатели</w:t>
      </w:r>
      <w:r w:rsidRPr="00C217D5">
        <w:rPr>
          <w:rFonts w:ascii="Times New Roman" w:eastAsia="Times New Roman" w:hAnsi="Times New Roman" w:cs="Times New Roman"/>
          <w:color w:val="000000"/>
          <w:sz w:val="24"/>
          <w:szCs w:val="24"/>
          <w:lang w:val="ru-RU" w:eastAsia="bg-BG"/>
        </w:rPr>
        <w:t xml:space="preserve"> на концесията, определени във финансово-икономическия анализ са:</w:t>
      </w:r>
    </w:p>
    <w:p w:rsidR="00300CFB" w:rsidRPr="00C217D5" w:rsidRDefault="00300CFB" w:rsidP="00300CFB">
      <w:pPr>
        <w:spacing w:after="0" w:line="240" w:lineRule="auto"/>
        <w:ind w:firstLine="720"/>
        <w:rPr>
          <w:rFonts w:ascii="Times New Roman" w:eastAsia="Times New Roman" w:hAnsi="Times New Roman" w:cs="Times New Roman"/>
          <w:b/>
          <w:color w:val="000000"/>
          <w:sz w:val="24"/>
          <w:szCs w:val="24"/>
          <w:lang w:eastAsia="bg-BG"/>
        </w:rPr>
      </w:pPr>
      <w:r w:rsidRPr="00C217D5">
        <w:rPr>
          <w:rFonts w:ascii="Times New Roman" w:eastAsia="Times New Roman" w:hAnsi="Times New Roman" w:cs="Times New Roman"/>
          <w:b/>
          <w:color w:val="000000"/>
          <w:sz w:val="24"/>
          <w:szCs w:val="24"/>
          <w:lang w:val="ru-RU" w:eastAsia="bg-BG"/>
        </w:rPr>
        <w:t>Нетна настояща стойност на обекта на концесията (</w:t>
      </w:r>
      <w:r w:rsidRPr="00C217D5">
        <w:rPr>
          <w:rFonts w:ascii="Times New Roman" w:eastAsia="Times New Roman" w:hAnsi="Times New Roman" w:cs="Times New Roman"/>
          <w:b/>
          <w:color w:val="000000"/>
          <w:sz w:val="24"/>
          <w:szCs w:val="24"/>
          <w:lang w:val="en-US" w:eastAsia="bg-BG"/>
        </w:rPr>
        <w:t>NPV</w:t>
      </w:r>
      <w:r w:rsidRPr="00C217D5">
        <w:rPr>
          <w:rFonts w:ascii="Times New Roman" w:eastAsia="Times New Roman" w:hAnsi="Times New Roman" w:cs="Times New Roman"/>
          <w:b/>
          <w:color w:val="000000"/>
          <w:sz w:val="24"/>
          <w:szCs w:val="24"/>
          <w:lang w:eastAsia="bg-BG"/>
        </w:rPr>
        <w:t xml:space="preserve">) – </w:t>
      </w:r>
      <w:r w:rsidR="00102A70" w:rsidRPr="00C217D5">
        <w:rPr>
          <w:rFonts w:ascii="Times New Roman" w:eastAsia="Times New Roman" w:hAnsi="Times New Roman" w:cs="Times New Roman"/>
          <w:b/>
          <w:color w:val="000000"/>
          <w:sz w:val="24"/>
          <w:szCs w:val="24"/>
          <w:lang w:eastAsia="bg-BG"/>
        </w:rPr>
        <w:t>2 250</w:t>
      </w:r>
      <w:r w:rsidRPr="00C217D5">
        <w:rPr>
          <w:rFonts w:ascii="Times New Roman" w:eastAsia="Times New Roman" w:hAnsi="Times New Roman" w:cs="Times New Roman"/>
          <w:b/>
          <w:color w:val="000000"/>
          <w:sz w:val="24"/>
          <w:szCs w:val="24"/>
          <w:lang w:eastAsia="bg-BG"/>
        </w:rPr>
        <w:t xml:space="preserve"> лв.</w:t>
      </w:r>
    </w:p>
    <w:p w:rsidR="00300CFB" w:rsidRPr="00C217D5" w:rsidRDefault="00300CFB" w:rsidP="00300CFB">
      <w:pPr>
        <w:spacing w:after="0" w:line="240" w:lineRule="auto"/>
        <w:ind w:firstLine="720"/>
        <w:jc w:val="both"/>
        <w:rPr>
          <w:rFonts w:ascii="Times New Roman" w:eastAsia="Times New Roman" w:hAnsi="Times New Roman" w:cs="Times New Roman"/>
          <w:b/>
          <w:color w:val="000000"/>
          <w:sz w:val="24"/>
          <w:szCs w:val="24"/>
          <w:lang w:eastAsia="bg-BG"/>
        </w:rPr>
      </w:pPr>
      <w:bookmarkStart w:id="2" w:name="OLE_LINK1"/>
      <w:r w:rsidRPr="00C217D5">
        <w:rPr>
          <w:rFonts w:ascii="Times New Roman" w:eastAsia="Times New Roman" w:hAnsi="Times New Roman" w:cs="Times New Roman"/>
          <w:b/>
          <w:color w:val="000000"/>
          <w:sz w:val="24"/>
          <w:szCs w:val="24"/>
          <w:lang w:eastAsia="bg-BG"/>
        </w:rPr>
        <w:lastRenderedPageBreak/>
        <w:t xml:space="preserve">Вътрешна норма на възвръщаемост </w:t>
      </w:r>
      <w:r w:rsidRPr="00C217D5">
        <w:rPr>
          <w:rFonts w:ascii="Times New Roman" w:eastAsia="Times New Roman" w:hAnsi="Times New Roman" w:cs="Times New Roman"/>
          <w:b/>
          <w:color w:val="000000"/>
          <w:sz w:val="24"/>
          <w:szCs w:val="24"/>
          <w:lang w:val="ru-RU" w:eastAsia="bg-BG"/>
        </w:rPr>
        <w:t>(</w:t>
      </w:r>
      <w:r w:rsidRPr="00C217D5">
        <w:rPr>
          <w:rFonts w:ascii="Times New Roman" w:eastAsia="Times New Roman" w:hAnsi="Times New Roman" w:cs="Times New Roman"/>
          <w:b/>
          <w:color w:val="000000"/>
          <w:sz w:val="24"/>
          <w:szCs w:val="24"/>
          <w:lang w:val="en-US" w:eastAsia="bg-BG"/>
        </w:rPr>
        <w:t>IRR</w:t>
      </w:r>
      <w:r w:rsidRPr="00C217D5">
        <w:rPr>
          <w:rFonts w:ascii="Times New Roman" w:eastAsia="Times New Roman" w:hAnsi="Times New Roman" w:cs="Times New Roman"/>
          <w:b/>
          <w:color w:val="000000"/>
          <w:sz w:val="24"/>
          <w:szCs w:val="24"/>
          <w:lang w:val="ru-RU" w:eastAsia="bg-BG"/>
        </w:rPr>
        <w:t xml:space="preserve">) </w:t>
      </w:r>
      <w:bookmarkEnd w:id="2"/>
      <w:r w:rsidRPr="00C217D5">
        <w:rPr>
          <w:rFonts w:ascii="Times New Roman" w:eastAsia="Times New Roman" w:hAnsi="Times New Roman" w:cs="Times New Roman"/>
          <w:b/>
          <w:color w:val="000000"/>
          <w:sz w:val="24"/>
          <w:szCs w:val="24"/>
          <w:lang w:val="ru-RU" w:eastAsia="bg-BG"/>
        </w:rPr>
        <w:t xml:space="preserve">– </w:t>
      </w:r>
      <w:r w:rsidR="00102A70" w:rsidRPr="00C217D5">
        <w:rPr>
          <w:rFonts w:ascii="Times New Roman" w:eastAsia="Times New Roman" w:hAnsi="Times New Roman" w:cs="Times New Roman"/>
          <w:b/>
          <w:color w:val="000000"/>
          <w:sz w:val="24"/>
          <w:szCs w:val="24"/>
          <w:lang w:val="ru-RU" w:eastAsia="bg-BG"/>
        </w:rPr>
        <w:t>18 %.</w:t>
      </w:r>
    </w:p>
    <w:p w:rsidR="00300CFB" w:rsidRPr="00C217D5" w:rsidRDefault="00300CFB" w:rsidP="00300CFB">
      <w:pPr>
        <w:spacing w:after="0" w:line="240" w:lineRule="auto"/>
        <w:ind w:firstLine="720"/>
        <w:jc w:val="both"/>
        <w:rPr>
          <w:rFonts w:ascii="Times New Roman" w:eastAsia="Times New Roman" w:hAnsi="Times New Roman" w:cs="Times New Roman"/>
          <w:color w:val="000000"/>
          <w:sz w:val="24"/>
          <w:szCs w:val="24"/>
          <w:lang w:eastAsia="bg-BG"/>
        </w:rPr>
      </w:pPr>
      <w:r w:rsidRPr="00C217D5">
        <w:rPr>
          <w:rFonts w:ascii="Times New Roman" w:eastAsia="Times New Roman" w:hAnsi="Times New Roman" w:cs="Times New Roman"/>
          <w:color w:val="000000"/>
          <w:sz w:val="24"/>
          <w:szCs w:val="24"/>
          <w:lang w:eastAsia="bg-BG"/>
        </w:rPr>
        <w:t xml:space="preserve">Предложението за начална стойност на </w:t>
      </w:r>
      <w:r w:rsidRPr="00C217D5">
        <w:rPr>
          <w:rFonts w:ascii="Times New Roman" w:eastAsia="Times New Roman" w:hAnsi="Times New Roman" w:cs="Times New Roman"/>
          <w:b/>
          <w:color w:val="000000"/>
          <w:sz w:val="24"/>
          <w:szCs w:val="24"/>
          <w:lang w:eastAsia="bg-BG"/>
        </w:rPr>
        <w:t>годишното</w:t>
      </w:r>
      <w:r w:rsidRPr="00C217D5">
        <w:rPr>
          <w:rFonts w:ascii="Times New Roman" w:eastAsia="Times New Roman" w:hAnsi="Times New Roman" w:cs="Times New Roman"/>
          <w:color w:val="000000"/>
          <w:sz w:val="24"/>
          <w:szCs w:val="24"/>
          <w:lang w:eastAsia="bg-BG"/>
        </w:rPr>
        <w:t xml:space="preserve"> </w:t>
      </w:r>
      <w:r w:rsidRPr="00C217D5">
        <w:rPr>
          <w:rFonts w:ascii="Times New Roman" w:eastAsia="Times New Roman" w:hAnsi="Times New Roman" w:cs="Times New Roman"/>
          <w:b/>
          <w:color w:val="000000"/>
          <w:sz w:val="24"/>
          <w:szCs w:val="24"/>
          <w:lang w:eastAsia="bg-BG"/>
        </w:rPr>
        <w:t xml:space="preserve">концесионно възнаграждение е </w:t>
      </w:r>
      <w:r w:rsidR="00102A70" w:rsidRPr="00C217D5">
        <w:rPr>
          <w:rFonts w:ascii="Times New Roman" w:eastAsia="Times New Roman" w:hAnsi="Times New Roman" w:cs="Times New Roman"/>
          <w:b/>
          <w:color w:val="000000"/>
          <w:sz w:val="24"/>
          <w:szCs w:val="24"/>
          <w:lang w:eastAsia="bg-BG"/>
        </w:rPr>
        <w:t>310</w:t>
      </w:r>
      <w:r w:rsidRPr="00C217D5">
        <w:rPr>
          <w:rFonts w:ascii="Times New Roman" w:eastAsia="Times New Roman" w:hAnsi="Times New Roman" w:cs="Times New Roman"/>
          <w:b/>
          <w:color w:val="000000"/>
          <w:sz w:val="24"/>
          <w:szCs w:val="24"/>
          <w:lang w:eastAsia="bg-BG"/>
        </w:rPr>
        <w:t xml:space="preserve"> лв., без ДДС</w:t>
      </w:r>
      <w:r w:rsidRPr="00C217D5">
        <w:rPr>
          <w:rFonts w:ascii="Times New Roman" w:eastAsia="Times New Roman" w:hAnsi="Times New Roman" w:cs="Times New Roman"/>
          <w:color w:val="000000"/>
          <w:sz w:val="24"/>
          <w:szCs w:val="24"/>
          <w:lang w:eastAsia="bg-BG"/>
        </w:rPr>
        <w:t>.</w:t>
      </w:r>
    </w:p>
    <w:p w:rsidR="00300CFB" w:rsidRPr="00C217D5" w:rsidRDefault="00300CFB" w:rsidP="00300CFB">
      <w:pPr>
        <w:spacing w:after="0" w:line="240" w:lineRule="auto"/>
        <w:ind w:firstLine="720"/>
        <w:jc w:val="both"/>
        <w:rPr>
          <w:rFonts w:ascii="Times New Roman" w:eastAsia="Times New Roman" w:hAnsi="Times New Roman" w:cs="Times New Roman"/>
          <w:color w:val="000000"/>
          <w:sz w:val="24"/>
          <w:szCs w:val="24"/>
          <w:lang w:eastAsia="bg-BG"/>
        </w:rPr>
      </w:pPr>
      <w:r w:rsidRPr="00C217D5">
        <w:rPr>
          <w:rFonts w:ascii="Times New Roman" w:eastAsia="Times New Roman" w:hAnsi="Times New Roman" w:cs="Times New Roman"/>
          <w:color w:val="000000"/>
          <w:sz w:val="24"/>
          <w:szCs w:val="24"/>
          <w:lang w:eastAsia="bg-BG"/>
        </w:rPr>
        <w:t>Посочените характеристики предполагат възможности за организиране от концесионера на печеливши дейности, свързани с цялостното управление, експлоатация и използване на язовира, респ. платежоспособен интерес към процедурата за предоставяне на концесия.</w:t>
      </w:r>
    </w:p>
    <w:p w:rsidR="00300CFB" w:rsidRPr="00C217D5" w:rsidRDefault="00300CFB" w:rsidP="00300CFB">
      <w:pPr>
        <w:spacing w:after="0" w:line="240" w:lineRule="auto"/>
        <w:ind w:firstLine="720"/>
        <w:jc w:val="both"/>
        <w:rPr>
          <w:rFonts w:ascii="Times New Roman" w:eastAsia="Times New Roman" w:hAnsi="Times New Roman" w:cs="Times New Roman"/>
          <w:color w:val="000000"/>
          <w:sz w:val="24"/>
          <w:szCs w:val="24"/>
          <w:lang w:eastAsia="bg-BG"/>
        </w:rPr>
      </w:pPr>
      <w:r w:rsidRPr="00C217D5">
        <w:rPr>
          <w:rFonts w:ascii="Times New Roman" w:eastAsia="Times New Roman" w:hAnsi="Times New Roman" w:cs="Times New Roman"/>
          <w:b/>
          <w:color w:val="000000"/>
          <w:sz w:val="24"/>
          <w:szCs w:val="24"/>
          <w:lang w:eastAsia="bg-BG"/>
        </w:rPr>
        <w:t>Прогнозната стойност</w:t>
      </w:r>
      <w:r w:rsidRPr="00C217D5">
        <w:rPr>
          <w:rFonts w:ascii="Times New Roman" w:eastAsia="Times New Roman" w:hAnsi="Times New Roman" w:cs="Times New Roman"/>
          <w:color w:val="000000"/>
          <w:sz w:val="24"/>
          <w:szCs w:val="24"/>
          <w:lang w:eastAsia="bg-BG"/>
        </w:rPr>
        <w:t xml:space="preserve"> на концесията определена на основата на предполагаем растеж от 5 % на приходите от обекта и дисконтов процент 4 % (препоръчван най-често при процедури за оценка на проекти от държавни органи и организации) е </w:t>
      </w:r>
      <w:r w:rsidR="00102A70" w:rsidRPr="00C217D5">
        <w:rPr>
          <w:rFonts w:ascii="Times New Roman" w:eastAsia="Times New Roman" w:hAnsi="Times New Roman" w:cs="Times New Roman"/>
          <w:b/>
          <w:color w:val="000000"/>
          <w:sz w:val="24"/>
          <w:szCs w:val="24"/>
          <w:lang w:eastAsia="bg-BG"/>
        </w:rPr>
        <w:t>212</w:t>
      </w:r>
      <w:r w:rsidRPr="00C217D5">
        <w:rPr>
          <w:rFonts w:ascii="Times New Roman" w:eastAsia="Times New Roman" w:hAnsi="Times New Roman" w:cs="Times New Roman"/>
          <w:b/>
          <w:color w:val="000000"/>
          <w:sz w:val="24"/>
          <w:szCs w:val="24"/>
          <w:lang w:eastAsia="bg-BG"/>
        </w:rPr>
        <w:t xml:space="preserve"> 000 лв</w:t>
      </w:r>
      <w:r w:rsidRPr="00C217D5">
        <w:rPr>
          <w:rFonts w:ascii="Times New Roman" w:eastAsia="Times New Roman" w:hAnsi="Times New Roman" w:cs="Times New Roman"/>
          <w:color w:val="000000"/>
          <w:sz w:val="24"/>
          <w:szCs w:val="24"/>
          <w:lang w:eastAsia="bg-BG"/>
        </w:rPr>
        <w:t>.</w:t>
      </w:r>
    </w:p>
    <w:p w:rsidR="00300CFB" w:rsidRPr="00C217D5" w:rsidRDefault="00300CFB" w:rsidP="00300CFB">
      <w:pPr>
        <w:spacing w:after="0" w:line="240" w:lineRule="auto"/>
        <w:ind w:firstLine="720"/>
        <w:jc w:val="both"/>
        <w:rPr>
          <w:rFonts w:ascii="Times New Roman" w:eastAsia="Times New Roman" w:hAnsi="Times New Roman" w:cs="Times New Roman"/>
          <w:color w:val="000000"/>
          <w:sz w:val="24"/>
          <w:szCs w:val="24"/>
          <w:lang w:eastAsia="bg-BG"/>
        </w:rPr>
      </w:pPr>
      <w:r w:rsidRPr="00C217D5">
        <w:rPr>
          <w:rFonts w:ascii="Times New Roman" w:eastAsia="Times New Roman" w:hAnsi="Times New Roman" w:cs="Times New Roman"/>
          <w:color w:val="000000"/>
          <w:sz w:val="24"/>
          <w:szCs w:val="24"/>
          <w:lang w:eastAsia="bg-BG"/>
        </w:rPr>
        <w:t>Ефективността на концесията от гледна точка на концедента е свързана с:</w:t>
      </w:r>
    </w:p>
    <w:p w:rsidR="00300CFB" w:rsidRPr="00C217D5" w:rsidRDefault="00300CFB" w:rsidP="00300CFB">
      <w:pPr>
        <w:numPr>
          <w:ilvl w:val="0"/>
          <w:numId w:val="16"/>
        </w:numPr>
        <w:tabs>
          <w:tab w:val="clear" w:pos="1818"/>
          <w:tab w:val="num" w:pos="709"/>
          <w:tab w:val="num" w:pos="1080"/>
        </w:tabs>
        <w:spacing w:after="0" w:line="240" w:lineRule="auto"/>
        <w:ind w:left="0" w:firstLine="709"/>
        <w:jc w:val="both"/>
        <w:rPr>
          <w:rFonts w:ascii="Times New Roman" w:eastAsia="Times New Roman" w:hAnsi="Times New Roman" w:cs="Times New Roman"/>
          <w:color w:val="000000"/>
          <w:sz w:val="24"/>
          <w:szCs w:val="24"/>
          <w:lang w:val="ru-RU" w:eastAsia="bg-BG"/>
        </w:rPr>
      </w:pPr>
      <w:r w:rsidRPr="00C217D5">
        <w:rPr>
          <w:rFonts w:ascii="Times New Roman" w:eastAsia="Times New Roman" w:hAnsi="Times New Roman" w:cs="Times New Roman"/>
          <w:color w:val="000000"/>
          <w:sz w:val="24"/>
          <w:szCs w:val="24"/>
          <w:lang w:val="ru-RU" w:eastAsia="bg-BG"/>
        </w:rPr>
        <w:t>Съхраняването на съвкупността от хидромелиоративни съоръжения в региона, като функционално годна за експлоатация взаимносвързана система, осигуряваща нормалния и безопасен отток и използване на водите, в т.ч. при екстремни ситуации.</w:t>
      </w:r>
    </w:p>
    <w:p w:rsidR="00300CFB" w:rsidRPr="00C217D5" w:rsidRDefault="00300CFB" w:rsidP="00300CFB">
      <w:pPr>
        <w:numPr>
          <w:ilvl w:val="0"/>
          <w:numId w:val="16"/>
        </w:numPr>
        <w:tabs>
          <w:tab w:val="num" w:pos="1080"/>
        </w:tabs>
        <w:spacing w:after="0" w:line="240" w:lineRule="auto"/>
        <w:ind w:left="0" w:firstLine="709"/>
        <w:jc w:val="both"/>
        <w:rPr>
          <w:rFonts w:ascii="Times New Roman" w:eastAsia="Times New Roman" w:hAnsi="Times New Roman" w:cs="Times New Roman"/>
          <w:color w:val="000000"/>
          <w:sz w:val="24"/>
          <w:szCs w:val="24"/>
          <w:lang w:val="ru-RU" w:eastAsia="bg-BG"/>
        </w:rPr>
      </w:pPr>
      <w:r w:rsidRPr="00C217D5">
        <w:rPr>
          <w:rFonts w:ascii="Times New Roman" w:eastAsia="Times New Roman" w:hAnsi="Times New Roman" w:cs="Times New Roman"/>
          <w:color w:val="000000"/>
          <w:sz w:val="24"/>
          <w:szCs w:val="24"/>
          <w:lang w:val="ru-RU" w:eastAsia="bg-BG"/>
        </w:rPr>
        <w:t>Осигуряването на редовна целенасочена технологична поддръжка и ремонт на основните функционални съоръжения на язовира.</w:t>
      </w:r>
    </w:p>
    <w:p w:rsidR="00300CFB" w:rsidRPr="00C217D5" w:rsidRDefault="00300CFB" w:rsidP="00300CFB">
      <w:pPr>
        <w:numPr>
          <w:ilvl w:val="0"/>
          <w:numId w:val="16"/>
        </w:numPr>
        <w:tabs>
          <w:tab w:val="num" w:pos="1080"/>
        </w:tabs>
        <w:spacing w:after="0" w:line="240" w:lineRule="auto"/>
        <w:jc w:val="both"/>
        <w:rPr>
          <w:rFonts w:ascii="Times New Roman" w:eastAsia="Times New Roman" w:hAnsi="Times New Roman" w:cs="Times New Roman"/>
          <w:color w:val="000000"/>
          <w:sz w:val="24"/>
          <w:szCs w:val="24"/>
          <w:lang w:val="ru-RU" w:eastAsia="bg-BG"/>
        </w:rPr>
      </w:pPr>
      <w:r w:rsidRPr="00C217D5">
        <w:rPr>
          <w:rFonts w:ascii="Times New Roman" w:eastAsia="Times New Roman" w:hAnsi="Times New Roman" w:cs="Times New Roman"/>
          <w:color w:val="000000"/>
          <w:sz w:val="24"/>
          <w:szCs w:val="24"/>
          <w:lang w:val="ru-RU" w:eastAsia="bg-BG"/>
        </w:rPr>
        <w:t>Социалният ефект, в резултат на:</w:t>
      </w:r>
    </w:p>
    <w:p w:rsidR="00300CFB" w:rsidRPr="00C217D5" w:rsidRDefault="00300CFB" w:rsidP="00300CFB">
      <w:pPr>
        <w:numPr>
          <w:ilvl w:val="0"/>
          <w:numId w:val="3"/>
        </w:numPr>
        <w:spacing w:after="0" w:line="240" w:lineRule="auto"/>
        <w:jc w:val="both"/>
        <w:rPr>
          <w:rFonts w:ascii="Times New Roman" w:eastAsia="Times New Roman" w:hAnsi="Times New Roman" w:cs="Times New Roman"/>
          <w:color w:val="000000"/>
          <w:sz w:val="24"/>
          <w:szCs w:val="24"/>
          <w:lang w:val="ru-RU" w:eastAsia="bg-BG"/>
        </w:rPr>
      </w:pPr>
      <w:r w:rsidRPr="00C217D5">
        <w:rPr>
          <w:rFonts w:ascii="Times New Roman" w:eastAsia="Times New Roman" w:hAnsi="Times New Roman" w:cs="Times New Roman"/>
          <w:color w:val="000000"/>
          <w:sz w:val="24"/>
          <w:szCs w:val="24"/>
          <w:lang w:val="ru-RU" w:eastAsia="bg-BG"/>
        </w:rPr>
        <w:t>разкриването на нови работни места в дейностите по използването и технологичната поддръжка на язовира и свързаните с него съоръжения;</w:t>
      </w:r>
    </w:p>
    <w:p w:rsidR="00300CFB" w:rsidRPr="00C217D5" w:rsidRDefault="00300CFB" w:rsidP="00300CFB">
      <w:pPr>
        <w:numPr>
          <w:ilvl w:val="0"/>
          <w:numId w:val="3"/>
        </w:numPr>
        <w:spacing w:after="0" w:line="240" w:lineRule="auto"/>
        <w:jc w:val="both"/>
        <w:rPr>
          <w:rFonts w:ascii="Times New Roman" w:eastAsia="Times New Roman" w:hAnsi="Times New Roman" w:cs="Times New Roman"/>
          <w:color w:val="000000"/>
          <w:sz w:val="24"/>
          <w:szCs w:val="24"/>
          <w:lang w:val="ru-RU" w:eastAsia="bg-BG"/>
        </w:rPr>
      </w:pPr>
      <w:r w:rsidRPr="00C217D5">
        <w:rPr>
          <w:rFonts w:ascii="Times New Roman" w:eastAsia="Times New Roman" w:hAnsi="Times New Roman" w:cs="Times New Roman"/>
          <w:color w:val="000000"/>
          <w:sz w:val="24"/>
          <w:szCs w:val="24"/>
          <w:lang w:val="ru-RU" w:eastAsia="bg-BG"/>
        </w:rPr>
        <w:t>възможностите за използването на язовира и неговите околности за индивидуален риболов и спортно-туристически мероприятия.</w:t>
      </w:r>
    </w:p>
    <w:p w:rsidR="00300CFB" w:rsidRPr="00C217D5" w:rsidRDefault="00300CFB" w:rsidP="00300CFB">
      <w:pPr>
        <w:spacing w:after="0" w:line="240" w:lineRule="auto"/>
        <w:ind w:firstLine="708"/>
        <w:jc w:val="both"/>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color w:val="000000"/>
          <w:sz w:val="24"/>
          <w:szCs w:val="24"/>
          <w:lang w:val="ru-RU" w:eastAsia="bg-BG"/>
        </w:rPr>
        <w:t>4. Получаването на концесионно възнаграждение, което при определени условия може да бъде съществено по-високо, в зависимост от привлечените ресурси и евентуалните иновативни решения, повишаващи ефективността на стопанската дейност на концесионера, респ. стойността на неговото предложение за концесионно възнаграждение.</w:t>
      </w:r>
    </w:p>
    <w:p w:rsidR="00300CFB" w:rsidRPr="00C217D5" w:rsidRDefault="00300CFB" w:rsidP="00300CFB">
      <w:pPr>
        <w:spacing w:after="0" w:line="240" w:lineRule="auto"/>
        <w:rPr>
          <w:rFonts w:ascii="Times New Roman" w:eastAsia="Times New Roman" w:hAnsi="Times New Roman" w:cs="Times New Roman"/>
          <w:color w:val="000000"/>
          <w:sz w:val="24"/>
          <w:szCs w:val="24"/>
          <w:lang w:eastAsia="bg-BG"/>
        </w:rPr>
      </w:pPr>
      <w:r w:rsidRPr="00C217D5">
        <w:rPr>
          <w:rFonts w:ascii="Times New Roman" w:eastAsia="Times New Roman" w:hAnsi="Times New Roman" w:cs="Times New Roman"/>
          <w:color w:val="000000"/>
          <w:sz w:val="24"/>
          <w:szCs w:val="24"/>
          <w:lang w:eastAsia="bg-BG"/>
        </w:rPr>
        <w:tab/>
      </w:r>
      <w:r w:rsidRPr="00C217D5">
        <w:rPr>
          <w:rFonts w:ascii="Times New Roman" w:eastAsia="Times New Roman" w:hAnsi="Times New Roman" w:cs="Times New Roman"/>
          <w:b/>
          <w:color w:val="000000"/>
          <w:sz w:val="24"/>
          <w:szCs w:val="24"/>
          <w:lang w:eastAsia="bg-BG"/>
        </w:rPr>
        <w:t>ІХ. Избор на вида на концесията</w:t>
      </w:r>
      <w:r w:rsidRPr="00C217D5">
        <w:rPr>
          <w:rFonts w:ascii="Times New Roman" w:eastAsia="Times New Roman" w:hAnsi="Times New Roman" w:cs="Times New Roman"/>
          <w:color w:val="000000"/>
          <w:sz w:val="24"/>
          <w:szCs w:val="24"/>
          <w:lang w:eastAsia="bg-BG"/>
        </w:rPr>
        <w:t>.</w:t>
      </w:r>
    </w:p>
    <w:p w:rsidR="00300CFB" w:rsidRPr="00C217D5" w:rsidRDefault="00300CFB" w:rsidP="00300CFB">
      <w:pPr>
        <w:spacing w:after="0" w:line="240" w:lineRule="auto"/>
        <w:jc w:val="both"/>
        <w:rPr>
          <w:rFonts w:ascii="Times New Roman" w:eastAsia="Times New Roman" w:hAnsi="Times New Roman" w:cs="Times New Roman"/>
          <w:color w:val="000000"/>
          <w:sz w:val="24"/>
          <w:szCs w:val="24"/>
          <w:lang w:eastAsia="bg-BG"/>
        </w:rPr>
      </w:pPr>
      <w:r w:rsidRPr="00C217D5">
        <w:rPr>
          <w:rFonts w:ascii="Times New Roman" w:eastAsia="Times New Roman" w:hAnsi="Times New Roman" w:cs="Times New Roman"/>
          <w:color w:val="000000"/>
          <w:sz w:val="24"/>
          <w:szCs w:val="24"/>
          <w:lang w:eastAsia="bg-BG"/>
        </w:rPr>
        <w:tab/>
        <w:t xml:space="preserve">Особеностите и характера на дейностите, описани в разд. ІV, както и изискванията, мотивирани в </w:t>
      </w:r>
      <w:r w:rsidRPr="00C217D5">
        <w:rPr>
          <w:rFonts w:ascii="Times New Roman" w:eastAsia="Times New Roman" w:hAnsi="Times New Roman" w:cs="Times New Roman"/>
          <w:b/>
          <w:color w:val="000000"/>
          <w:sz w:val="24"/>
          <w:szCs w:val="24"/>
          <w:lang w:eastAsia="bg-BG"/>
        </w:rPr>
        <w:t>Закона за концесиите (ЗК)</w:t>
      </w:r>
      <w:r w:rsidRPr="00C217D5">
        <w:rPr>
          <w:rFonts w:ascii="Times New Roman" w:eastAsia="Times New Roman" w:hAnsi="Times New Roman" w:cs="Times New Roman"/>
          <w:color w:val="000000"/>
          <w:sz w:val="24"/>
          <w:szCs w:val="24"/>
          <w:lang w:eastAsia="bg-BG"/>
        </w:rPr>
        <w:t xml:space="preserve"> определят като най-адекватна форма за предоставяне на посочените дейности – концесията за строителство (вж. чл. 7 от ЗК).</w:t>
      </w:r>
    </w:p>
    <w:p w:rsidR="00300CFB" w:rsidRPr="00C217D5" w:rsidRDefault="00300CFB" w:rsidP="00300CFB">
      <w:pPr>
        <w:spacing w:after="0" w:line="240" w:lineRule="auto"/>
        <w:ind w:firstLine="705"/>
        <w:jc w:val="both"/>
        <w:rPr>
          <w:rFonts w:ascii="Times New Roman" w:eastAsia="Times New Roman" w:hAnsi="Times New Roman" w:cs="Times New Roman"/>
          <w:color w:val="000000"/>
          <w:sz w:val="24"/>
          <w:szCs w:val="24"/>
          <w:lang w:eastAsia="bg-BG"/>
        </w:rPr>
      </w:pPr>
      <w:r w:rsidRPr="00C217D5">
        <w:rPr>
          <w:rFonts w:ascii="Times New Roman" w:eastAsia="Times New Roman" w:hAnsi="Times New Roman" w:cs="Times New Roman"/>
          <w:color w:val="000000"/>
          <w:sz w:val="24"/>
          <w:szCs w:val="24"/>
          <w:lang w:eastAsia="bg-BG"/>
        </w:rPr>
        <w:t xml:space="preserve">Сравнително опростените и малко на брой изисквания и еднозначността на </w:t>
      </w:r>
      <w:r w:rsidR="00DA1913">
        <w:rPr>
          <w:rFonts w:ascii="Times New Roman" w:eastAsia="Times New Roman" w:hAnsi="Times New Roman" w:cs="Times New Roman"/>
          <w:color w:val="000000"/>
          <w:sz w:val="24"/>
          <w:szCs w:val="24"/>
          <w:lang w:eastAsia="bg-BG"/>
        </w:rPr>
        <w:t>критери</w:t>
      </w:r>
      <w:r w:rsidRPr="00C217D5">
        <w:rPr>
          <w:rFonts w:ascii="Times New Roman" w:eastAsia="Times New Roman" w:hAnsi="Times New Roman" w:cs="Times New Roman"/>
          <w:color w:val="000000"/>
          <w:sz w:val="24"/>
          <w:szCs w:val="24"/>
          <w:lang w:eastAsia="bg-BG"/>
        </w:rPr>
        <w:t xml:space="preserve">ите, с които се оценяват предложенията на участниците, както и изискването на чл. 52 ал. 3 от </w:t>
      </w:r>
      <w:r w:rsidRPr="00C217D5">
        <w:rPr>
          <w:rFonts w:ascii="Times New Roman" w:eastAsia="Times New Roman" w:hAnsi="Times New Roman" w:cs="Times New Roman"/>
          <w:b/>
          <w:color w:val="000000"/>
          <w:sz w:val="24"/>
          <w:szCs w:val="24"/>
          <w:lang w:eastAsia="bg-BG"/>
        </w:rPr>
        <w:t>ЗК</w:t>
      </w:r>
      <w:r w:rsidRPr="00C217D5">
        <w:rPr>
          <w:rFonts w:ascii="Times New Roman" w:eastAsia="Times New Roman" w:hAnsi="Times New Roman" w:cs="Times New Roman"/>
          <w:color w:val="000000"/>
          <w:sz w:val="24"/>
          <w:szCs w:val="24"/>
          <w:lang w:eastAsia="bg-BG"/>
        </w:rPr>
        <w:t xml:space="preserve"> определят избора на процедурата за определяне на концесионер – </w:t>
      </w:r>
      <w:r w:rsidRPr="00C217D5">
        <w:rPr>
          <w:rFonts w:ascii="Times New Roman" w:eastAsia="Times New Roman" w:hAnsi="Times New Roman" w:cs="Times New Roman"/>
          <w:b/>
          <w:color w:val="000000"/>
          <w:sz w:val="24"/>
          <w:szCs w:val="24"/>
          <w:lang w:eastAsia="bg-BG"/>
        </w:rPr>
        <w:t>открита процедура</w:t>
      </w:r>
      <w:r w:rsidRPr="00C217D5">
        <w:rPr>
          <w:rFonts w:ascii="Times New Roman" w:eastAsia="Times New Roman" w:hAnsi="Times New Roman" w:cs="Times New Roman"/>
          <w:color w:val="000000"/>
          <w:sz w:val="24"/>
          <w:szCs w:val="24"/>
          <w:lang w:eastAsia="bg-BG"/>
        </w:rPr>
        <w:t>.</w:t>
      </w:r>
    </w:p>
    <w:p w:rsidR="00300CFB" w:rsidRPr="00C217D5" w:rsidRDefault="00300CFB" w:rsidP="00300CFB">
      <w:pPr>
        <w:spacing w:after="0" w:line="240" w:lineRule="auto"/>
        <w:ind w:firstLine="705"/>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color w:val="000000"/>
          <w:sz w:val="24"/>
          <w:szCs w:val="24"/>
          <w:lang w:eastAsia="bg-BG"/>
        </w:rPr>
        <w:tab/>
      </w:r>
      <w:r w:rsidRPr="00C217D5">
        <w:rPr>
          <w:rFonts w:ascii="Times New Roman" w:eastAsia="Times New Roman" w:hAnsi="Times New Roman" w:cs="Times New Roman"/>
          <w:b/>
          <w:color w:val="000000"/>
          <w:sz w:val="24"/>
          <w:szCs w:val="24"/>
          <w:lang w:eastAsia="bg-BG"/>
        </w:rPr>
        <w:t>Х. Изисквания за подбор на участниците</w:t>
      </w:r>
      <w:r w:rsidRPr="00C217D5">
        <w:rPr>
          <w:rFonts w:ascii="Times New Roman" w:eastAsia="Times New Roman" w:hAnsi="Times New Roman" w:cs="Times New Roman"/>
          <w:color w:val="000000"/>
          <w:sz w:val="24"/>
          <w:szCs w:val="24"/>
          <w:lang w:eastAsia="bg-BG"/>
        </w:rPr>
        <w:t xml:space="preserve"> </w:t>
      </w:r>
      <w:r w:rsidRPr="00C217D5">
        <w:rPr>
          <w:rFonts w:ascii="Times New Roman" w:eastAsia="Times New Roman" w:hAnsi="Times New Roman" w:cs="Times New Roman"/>
          <w:sz w:val="24"/>
          <w:szCs w:val="24"/>
          <w:lang w:eastAsia="bg-BG"/>
        </w:rPr>
        <w:t>.</w:t>
      </w:r>
    </w:p>
    <w:p w:rsidR="00300CFB" w:rsidRPr="00C217D5" w:rsidRDefault="00300CFB" w:rsidP="00300CFB">
      <w:pPr>
        <w:spacing w:after="0" w:line="240" w:lineRule="auto"/>
        <w:ind w:firstLine="705"/>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Липсата на специални изисквания и на необходимост от значителни ресурси при извършване на дейностите, които могат да се организират в обекта на концесията, определят като единствени ограничения разпоредбите на чл. 60 от Закона за концесиите (ЗК).</w:t>
      </w:r>
    </w:p>
    <w:p w:rsidR="00300CFB" w:rsidRPr="00C217D5" w:rsidRDefault="00300CFB" w:rsidP="00300CFB">
      <w:pPr>
        <w:spacing w:after="0" w:line="240" w:lineRule="auto"/>
        <w:ind w:firstLine="705"/>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ab/>
        <w:t>В този смисъл, участниците следва да предоставят декларации за отсъствие на обстоятелствата по чл. 60 ал. 2 от ЗК, с отчитане на изключенията, предвидени в чл. 60 ал. 4 от ЗК.</w:t>
      </w:r>
    </w:p>
    <w:p w:rsidR="00300CFB" w:rsidRPr="00C217D5" w:rsidRDefault="00300CFB" w:rsidP="00300CFB">
      <w:pPr>
        <w:spacing w:after="0" w:line="240" w:lineRule="auto"/>
        <w:ind w:firstLine="705"/>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Липсата на тази декларация е основание за отстраняване на участника.</w:t>
      </w:r>
    </w:p>
    <w:p w:rsidR="00300CFB" w:rsidRPr="00C217D5" w:rsidRDefault="00300CFB" w:rsidP="00300CFB">
      <w:pPr>
        <w:spacing w:after="0" w:line="240" w:lineRule="auto"/>
        <w:ind w:firstLine="708"/>
        <w:jc w:val="both"/>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sz w:val="24"/>
          <w:szCs w:val="24"/>
          <w:lang w:eastAsia="bg-BG"/>
        </w:rPr>
        <w:t xml:space="preserve">С оглед приоритета на изискването за осигуряване на нормална, безопасна и съобразена с изискванията на действащото законодателство експлоатация и текущо поддържане на съоръженията, е целесъобразно да се предвиди </w:t>
      </w:r>
      <w:r w:rsidRPr="00C217D5">
        <w:rPr>
          <w:rFonts w:ascii="Times New Roman" w:eastAsia="Times New Roman" w:hAnsi="Times New Roman" w:cs="Times New Roman"/>
          <w:b/>
          <w:sz w:val="24"/>
          <w:szCs w:val="24"/>
          <w:lang w:eastAsia="bg-BG"/>
        </w:rPr>
        <w:t xml:space="preserve">изискване </w:t>
      </w:r>
      <w:r w:rsidRPr="00C217D5">
        <w:rPr>
          <w:rFonts w:ascii="Times New Roman" w:eastAsia="Times New Roman" w:hAnsi="Times New Roman" w:cs="Times New Roman"/>
          <w:sz w:val="24"/>
          <w:szCs w:val="24"/>
          <w:lang w:eastAsia="bg-BG"/>
        </w:rPr>
        <w:t xml:space="preserve">към момента на подписване на концесионния договор </w:t>
      </w:r>
      <w:r w:rsidRPr="00C217D5">
        <w:rPr>
          <w:rFonts w:ascii="Times New Roman" w:eastAsia="Times New Roman" w:hAnsi="Times New Roman" w:cs="Times New Roman"/>
          <w:b/>
          <w:sz w:val="24"/>
          <w:szCs w:val="24"/>
          <w:lang w:eastAsia="bg-BG"/>
        </w:rPr>
        <w:t xml:space="preserve">концесионерът да отговаря </w:t>
      </w:r>
      <w:r w:rsidRPr="00C217D5">
        <w:rPr>
          <w:rFonts w:ascii="Times New Roman" w:eastAsia="Times New Roman" w:hAnsi="Times New Roman" w:cs="Times New Roman"/>
          <w:b/>
          <w:sz w:val="24"/>
          <w:szCs w:val="24"/>
          <w:lang w:val="ru-RU" w:eastAsia="bg-BG"/>
        </w:rPr>
        <w:t>на изискванията за оператор на язовирна стена, съгласно пар. 1 ал. 1 т. 95 от Допълнителните разпоредби на Закона за водите, или да има договор за извършване на дейностите, предвидени в чл. 138 в от Закона за водите, с друго лице отговарящо на изискванията за оператор на язовирна стена</w:t>
      </w:r>
      <w:r w:rsidRPr="00C217D5">
        <w:rPr>
          <w:rFonts w:ascii="Times New Roman" w:eastAsia="Times New Roman" w:hAnsi="Times New Roman" w:cs="Times New Roman"/>
          <w:bCs/>
          <w:sz w:val="24"/>
          <w:szCs w:val="24"/>
          <w:lang w:val="ru-RU" w:eastAsia="bg-BG"/>
        </w:rPr>
        <w:t>.</w:t>
      </w:r>
    </w:p>
    <w:p w:rsidR="00300CFB" w:rsidRPr="00C217D5" w:rsidRDefault="00300CFB" w:rsidP="00300CFB">
      <w:pPr>
        <w:spacing w:after="0" w:line="240" w:lineRule="auto"/>
        <w:ind w:firstLine="705"/>
        <w:jc w:val="both"/>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sz w:val="24"/>
          <w:szCs w:val="24"/>
          <w:lang w:val="ru-RU" w:eastAsia="bg-BG"/>
        </w:rPr>
        <w:t>Изпълнението на това изискване е условие за сключването на концесионния договор.</w:t>
      </w:r>
    </w:p>
    <w:p w:rsidR="00300CFB" w:rsidRPr="00C217D5" w:rsidRDefault="00300CFB" w:rsidP="00300CFB">
      <w:pPr>
        <w:spacing w:after="0" w:line="240" w:lineRule="auto"/>
        <w:rPr>
          <w:rFonts w:ascii="Times New Roman" w:eastAsia="Times New Roman" w:hAnsi="Times New Roman" w:cs="Times New Roman"/>
          <w:sz w:val="24"/>
          <w:szCs w:val="24"/>
          <w:lang w:eastAsia="bg-BG"/>
        </w:rPr>
      </w:pPr>
    </w:p>
    <w:p w:rsidR="00300CFB" w:rsidRPr="00C217D5" w:rsidRDefault="00300CFB" w:rsidP="00300CFB">
      <w:pPr>
        <w:spacing w:after="0" w:line="240" w:lineRule="auto"/>
        <w:jc w:val="both"/>
        <w:rPr>
          <w:rFonts w:ascii="Times New Roman" w:eastAsia="Times New Roman" w:hAnsi="Times New Roman" w:cs="Times New Roman"/>
          <w:b/>
          <w:sz w:val="24"/>
          <w:szCs w:val="24"/>
          <w:lang w:eastAsia="bg-BG"/>
        </w:rPr>
      </w:pPr>
      <w:r w:rsidRPr="00C217D5">
        <w:rPr>
          <w:rFonts w:ascii="Times New Roman" w:eastAsia="Times New Roman" w:hAnsi="Times New Roman" w:cs="Times New Roman"/>
          <w:sz w:val="24"/>
          <w:szCs w:val="24"/>
          <w:lang w:eastAsia="bg-BG"/>
        </w:rPr>
        <w:tab/>
      </w:r>
      <w:r w:rsidRPr="00C217D5">
        <w:rPr>
          <w:rFonts w:ascii="Times New Roman" w:eastAsia="Times New Roman" w:hAnsi="Times New Roman" w:cs="Times New Roman"/>
          <w:b/>
          <w:sz w:val="24"/>
          <w:szCs w:val="24"/>
          <w:lang w:eastAsia="bg-BG"/>
        </w:rPr>
        <w:t>ХІ.</w:t>
      </w:r>
      <w:r w:rsidRPr="00C217D5">
        <w:rPr>
          <w:rFonts w:ascii="Times New Roman" w:eastAsia="Times New Roman" w:hAnsi="Times New Roman" w:cs="Times New Roman"/>
          <w:sz w:val="24"/>
          <w:szCs w:val="24"/>
          <w:lang w:eastAsia="bg-BG"/>
        </w:rPr>
        <w:t xml:space="preserve"> </w:t>
      </w:r>
      <w:r w:rsidRPr="00C217D5">
        <w:rPr>
          <w:rFonts w:ascii="Times New Roman" w:eastAsia="Times New Roman" w:hAnsi="Times New Roman" w:cs="Times New Roman"/>
          <w:b/>
          <w:sz w:val="24"/>
          <w:szCs w:val="24"/>
          <w:lang w:eastAsia="bg-BG"/>
        </w:rPr>
        <w:t>Документи, формиращи предложението на участника в процедурата. Минимални изисквания към офертите.</w:t>
      </w:r>
    </w:p>
    <w:p w:rsidR="00300CFB" w:rsidRPr="00C217D5" w:rsidRDefault="00300CFB" w:rsidP="00300CFB">
      <w:pPr>
        <w:numPr>
          <w:ilvl w:val="0"/>
          <w:numId w:val="11"/>
        </w:numPr>
        <w:tabs>
          <w:tab w:val="num" w:pos="0"/>
        </w:tabs>
        <w:spacing w:after="0" w:line="240" w:lineRule="auto"/>
        <w:ind w:left="0" w:firstLine="709"/>
        <w:jc w:val="both"/>
        <w:rPr>
          <w:rFonts w:ascii="Times New Roman" w:eastAsia="Times New Roman" w:hAnsi="Times New Roman" w:cs="Times New Roman"/>
          <w:b/>
          <w:sz w:val="24"/>
          <w:szCs w:val="24"/>
          <w:lang w:eastAsia="bg-BG"/>
        </w:rPr>
      </w:pPr>
      <w:r w:rsidRPr="00C217D5">
        <w:rPr>
          <w:rFonts w:ascii="Times New Roman" w:eastAsia="Times New Roman" w:hAnsi="Times New Roman" w:cs="Times New Roman"/>
          <w:b/>
          <w:sz w:val="24"/>
          <w:szCs w:val="24"/>
          <w:lang w:eastAsia="bg-BG"/>
        </w:rPr>
        <w:t>Декларация за поемане на правата и задълженията по техническата експлоатация на язовира, язовирната стена и съоръженията към нея.</w:t>
      </w:r>
    </w:p>
    <w:p w:rsidR="00300CFB" w:rsidRPr="00C217D5" w:rsidRDefault="00300CFB" w:rsidP="00300CFB">
      <w:pPr>
        <w:spacing w:after="0" w:line="240" w:lineRule="auto"/>
        <w:ind w:firstLine="720"/>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 xml:space="preserve">Приоритета на целите, свързани със запазването и нормалната експлоатация на хидромелиоративните съоръжения на територията на Община Димитровград изискват участниците да декларират, че ще осъществяват стопанската си дейност в обекта на концесията като за целия срок на концесията поемат </w:t>
      </w:r>
      <w:r w:rsidRPr="00C217D5">
        <w:rPr>
          <w:rFonts w:ascii="Times New Roman" w:eastAsia="Times New Roman" w:hAnsi="Times New Roman" w:cs="Times New Roman"/>
          <w:b/>
          <w:sz w:val="24"/>
          <w:szCs w:val="24"/>
          <w:lang w:eastAsia="bg-BG"/>
        </w:rPr>
        <w:t>на свой риск и за своя сметка</w:t>
      </w:r>
      <w:r w:rsidRPr="00C217D5">
        <w:rPr>
          <w:rFonts w:ascii="Times New Roman" w:eastAsia="Times New Roman" w:hAnsi="Times New Roman" w:cs="Times New Roman"/>
          <w:sz w:val="24"/>
          <w:szCs w:val="24"/>
          <w:lang w:eastAsia="bg-BG"/>
        </w:rPr>
        <w:t xml:space="preserve"> </w:t>
      </w:r>
      <w:r w:rsidRPr="00C217D5">
        <w:rPr>
          <w:rFonts w:ascii="Times New Roman" w:eastAsia="Times New Roman" w:hAnsi="Times New Roman" w:cs="Times New Roman"/>
          <w:b/>
          <w:sz w:val="24"/>
          <w:szCs w:val="24"/>
          <w:lang w:eastAsia="bg-BG"/>
        </w:rPr>
        <w:t xml:space="preserve">изцяло правата и задълженията </w:t>
      </w:r>
      <w:r w:rsidRPr="00C217D5">
        <w:rPr>
          <w:rFonts w:ascii="Times New Roman" w:eastAsia="Times New Roman" w:hAnsi="Times New Roman" w:cs="Times New Roman"/>
          <w:sz w:val="24"/>
          <w:szCs w:val="24"/>
          <w:lang w:eastAsia="bg-BG"/>
        </w:rPr>
        <w:t>(в т.ч. всички последици от неизпълнението и/или неправилното им изпълнение)</w:t>
      </w:r>
      <w:r w:rsidRPr="00C217D5">
        <w:rPr>
          <w:rFonts w:ascii="Times New Roman" w:eastAsia="Times New Roman" w:hAnsi="Times New Roman" w:cs="Times New Roman"/>
          <w:b/>
          <w:sz w:val="24"/>
          <w:szCs w:val="24"/>
          <w:lang w:eastAsia="bg-BG"/>
        </w:rPr>
        <w:t xml:space="preserve"> по експлоатацията и ползването на язовира, хидротехническите и инфраструктурните съоръжения </w:t>
      </w:r>
      <w:r w:rsidRPr="00C217D5">
        <w:rPr>
          <w:rFonts w:ascii="Times New Roman" w:eastAsia="Times New Roman" w:hAnsi="Times New Roman" w:cs="Times New Roman"/>
          <w:sz w:val="24"/>
          <w:szCs w:val="24"/>
          <w:lang w:eastAsia="bg-BG"/>
        </w:rPr>
        <w:t xml:space="preserve">по реда на </w:t>
      </w:r>
      <w:r w:rsidRPr="00C217D5">
        <w:rPr>
          <w:rFonts w:ascii="Times New Roman" w:eastAsia="Times New Roman" w:hAnsi="Times New Roman" w:cs="Times New Roman"/>
          <w:b/>
          <w:bCs/>
          <w:i/>
          <w:color w:val="000000"/>
          <w:sz w:val="24"/>
          <w:szCs w:val="24"/>
          <w:lang w:val="ru-RU" w:eastAsia="bg-BG"/>
        </w:rPr>
        <w:t>Наредба за</w:t>
      </w:r>
      <w:r w:rsidRPr="00C217D5">
        <w:rPr>
          <w:rFonts w:ascii="Times New Roman" w:eastAsia="Times New Roman" w:hAnsi="Times New Roman" w:cs="Times New Roman"/>
          <w:b/>
          <w:i/>
          <w:color w:val="FF0000"/>
          <w:sz w:val="24"/>
          <w:szCs w:val="24"/>
          <w:shd w:val="clear" w:color="auto" w:fill="FEFEFE"/>
          <w:lang w:eastAsia="bg-BG"/>
        </w:rPr>
        <w:t xml:space="preserve"> </w:t>
      </w:r>
      <w:r w:rsidRPr="00C217D5">
        <w:rPr>
          <w:rFonts w:ascii="Times New Roman" w:eastAsia="Times New Roman" w:hAnsi="Times New Roman" w:cs="Times New Roman"/>
          <w:b/>
          <w:i/>
          <w:sz w:val="24"/>
          <w:szCs w:val="24"/>
          <w:shd w:val="clear" w:color="auto" w:fill="FEFEFE"/>
          <w:lang w:eastAsia="bg-BG"/>
        </w:rPr>
        <w:t xml:space="preserve">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ДВ, бр. 9 от 31.01.2020 </w:t>
      </w:r>
      <w:r w:rsidRPr="00C217D5">
        <w:rPr>
          <w:rFonts w:ascii="Times New Roman" w:eastAsia="Times New Roman" w:hAnsi="Times New Roman" w:cs="Times New Roman"/>
          <w:b/>
          <w:bCs/>
          <w:sz w:val="24"/>
          <w:szCs w:val="24"/>
          <w:lang w:val="ru-RU" w:eastAsia="bg-BG"/>
        </w:rPr>
        <w:t>г.</w:t>
      </w:r>
      <w:r w:rsidRPr="00C217D5">
        <w:rPr>
          <w:rFonts w:ascii="Times New Roman" w:eastAsia="Times New Roman" w:hAnsi="Times New Roman" w:cs="Times New Roman"/>
          <w:sz w:val="24"/>
          <w:szCs w:val="24"/>
          <w:lang w:val="ru-RU" w:eastAsia="bg-BG"/>
        </w:rPr>
        <w:t xml:space="preserve"> </w:t>
      </w:r>
      <w:r w:rsidRPr="00C217D5">
        <w:rPr>
          <w:rFonts w:ascii="Times New Roman" w:eastAsia="Times New Roman" w:hAnsi="Times New Roman" w:cs="Times New Roman"/>
          <w:sz w:val="24"/>
          <w:szCs w:val="24"/>
          <w:lang w:eastAsia="bg-BG"/>
        </w:rPr>
        <w:t xml:space="preserve">(наричана по-нататък </w:t>
      </w:r>
      <w:r w:rsidRPr="00C217D5">
        <w:rPr>
          <w:rFonts w:ascii="Times New Roman" w:eastAsia="Times New Roman" w:hAnsi="Times New Roman" w:cs="Times New Roman"/>
          <w:b/>
          <w:i/>
          <w:sz w:val="24"/>
          <w:szCs w:val="24"/>
          <w:lang w:eastAsia="bg-BG"/>
        </w:rPr>
        <w:t>Наредбата</w:t>
      </w:r>
      <w:r w:rsidRPr="00C217D5">
        <w:rPr>
          <w:rFonts w:ascii="Times New Roman" w:eastAsia="Times New Roman" w:hAnsi="Times New Roman" w:cs="Times New Roman"/>
          <w:sz w:val="24"/>
          <w:szCs w:val="24"/>
          <w:lang w:eastAsia="bg-BG"/>
        </w:rPr>
        <w:t>), както и по реда на евентуални бъдещи нормативни документи, регламентиращи посочените права и задължения.</w:t>
      </w:r>
    </w:p>
    <w:p w:rsidR="00300CFB" w:rsidRPr="00C217D5" w:rsidRDefault="00300CFB" w:rsidP="00300CFB">
      <w:pPr>
        <w:spacing w:after="0" w:line="240" w:lineRule="auto"/>
        <w:ind w:firstLine="705"/>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 xml:space="preserve">2. </w:t>
      </w:r>
      <w:r w:rsidRPr="00C217D5">
        <w:rPr>
          <w:rFonts w:ascii="Times New Roman" w:eastAsia="Times New Roman" w:hAnsi="Times New Roman" w:cs="Times New Roman"/>
          <w:b/>
          <w:sz w:val="24"/>
          <w:szCs w:val="24"/>
          <w:lang w:eastAsia="bg-BG"/>
        </w:rPr>
        <w:t>Предложение за стойност на годишното концесионно възнаграждение</w:t>
      </w:r>
      <w:r w:rsidRPr="00C217D5">
        <w:rPr>
          <w:rFonts w:ascii="Times New Roman" w:eastAsia="Times New Roman" w:hAnsi="Times New Roman" w:cs="Times New Roman"/>
          <w:sz w:val="24"/>
          <w:szCs w:val="24"/>
          <w:lang w:eastAsia="bg-BG"/>
        </w:rPr>
        <w:t>.</w:t>
      </w:r>
    </w:p>
    <w:p w:rsidR="00300CFB" w:rsidRPr="00C217D5" w:rsidRDefault="00300CFB" w:rsidP="00300CFB">
      <w:pPr>
        <w:spacing w:after="0" w:line="240" w:lineRule="auto"/>
        <w:ind w:firstLine="705"/>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 xml:space="preserve"> Приетият принцип за липса на ограничения и стимулиране на по-ефективни технологични и организационни решения определя като най-съществен критерий за оценка на предложенията, респ. документ, формиращ предложението на участника в процедурата, предложението за стойност на годишното концесионно възнаграждение.</w:t>
      </w:r>
    </w:p>
    <w:p w:rsidR="00300CFB" w:rsidRPr="00C217D5" w:rsidRDefault="00300CFB" w:rsidP="00300CFB">
      <w:pPr>
        <w:spacing w:after="0" w:line="240" w:lineRule="auto"/>
        <w:ind w:firstLine="705"/>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Предложенията за стойност на годишното концесионно възнаграждение са в български левове и не трябва да са по-ниски от определената в концесионните анализи начална стойност в размер на</w:t>
      </w:r>
      <w:r w:rsidR="0066385F" w:rsidRPr="00C217D5">
        <w:rPr>
          <w:rFonts w:ascii="Times New Roman" w:eastAsia="Times New Roman" w:hAnsi="Times New Roman" w:cs="Times New Roman"/>
          <w:b/>
          <w:sz w:val="24"/>
          <w:szCs w:val="24"/>
          <w:lang w:eastAsia="bg-BG"/>
        </w:rPr>
        <w:t xml:space="preserve"> 310</w:t>
      </w:r>
      <w:r w:rsidRPr="00C217D5">
        <w:rPr>
          <w:rFonts w:ascii="Times New Roman" w:eastAsia="Times New Roman" w:hAnsi="Times New Roman" w:cs="Times New Roman"/>
          <w:b/>
          <w:sz w:val="24"/>
          <w:szCs w:val="24"/>
          <w:lang w:eastAsia="bg-BG"/>
        </w:rPr>
        <w:t xml:space="preserve"> лв., без ДДС</w:t>
      </w:r>
      <w:r w:rsidRPr="00C217D5">
        <w:rPr>
          <w:rFonts w:ascii="Times New Roman" w:eastAsia="Times New Roman" w:hAnsi="Times New Roman" w:cs="Times New Roman"/>
          <w:sz w:val="24"/>
          <w:szCs w:val="24"/>
          <w:lang w:eastAsia="bg-BG"/>
        </w:rPr>
        <w:t>. Предложения, включващи по-ниска стойност няма да бъдат разглеждани, като несъответстващи на икономическите изисквания на Общината.</w:t>
      </w:r>
    </w:p>
    <w:p w:rsidR="00300CFB" w:rsidRPr="00C217D5" w:rsidRDefault="00300CFB" w:rsidP="00300CFB">
      <w:pPr>
        <w:spacing w:after="0" w:line="240" w:lineRule="auto"/>
        <w:ind w:firstLine="705"/>
        <w:jc w:val="both"/>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b/>
          <w:sz w:val="24"/>
          <w:szCs w:val="24"/>
          <w:lang w:eastAsia="bg-BG"/>
        </w:rPr>
        <w:t>3.</w:t>
      </w:r>
      <w:r w:rsidRPr="00C217D5">
        <w:rPr>
          <w:rFonts w:ascii="Times New Roman" w:eastAsia="Times New Roman" w:hAnsi="Times New Roman" w:cs="Times New Roman"/>
          <w:sz w:val="24"/>
          <w:szCs w:val="24"/>
          <w:lang w:val="ru-RU" w:eastAsia="bg-BG"/>
        </w:rPr>
        <w:t xml:space="preserve"> Инвестиционно предложение, конкретизиращо концепцията на концесионера, за изграждане на технологични и инфраструктурни съоръжения (в т.ч. пътища, площадки, зелени площи, трайни насаждения), осигуряващи:</w:t>
      </w:r>
    </w:p>
    <w:p w:rsidR="00300CFB" w:rsidRPr="00C217D5" w:rsidRDefault="00300CFB" w:rsidP="00300CFB">
      <w:pPr>
        <w:spacing w:after="0" w:line="240" w:lineRule="auto"/>
        <w:ind w:firstLine="705"/>
        <w:jc w:val="both"/>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sz w:val="24"/>
          <w:szCs w:val="24"/>
          <w:lang w:val="ru-RU" w:eastAsia="bg-BG"/>
        </w:rPr>
        <w:t>- условия за нормална и безопасна експлоатация и поддържане на язовира;</w:t>
      </w:r>
    </w:p>
    <w:p w:rsidR="00300CFB" w:rsidRPr="00C217D5" w:rsidRDefault="00300CFB" w:rsidP="00300CFB">
      <w:pPr>
        <w:spacing w:after="0" w:line="240" w:lineRule="auto"/>
        <w:ind w:firstLine="709"/>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val="ru-RU" w:eastAsia="bg-BG"/>
        </w:rPr>
        <w:t>- условия и възможности за организиране на туристически, почивни и спортни дейности и мероприятия</w:t>
      </w:r>
    </w:p>
    <w:p w:rsidR="00300CFB" w:rsidRPr="00C217D5" w:rsidRDefault="00300CFB" w:rsidP="00300CFB">
      <w:pPr>
        <w:spacing w:after="0" w:line="240" w:lineRule="auto"/>
        <w:ind w:firstLine="705"/>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 xml:space="preserve">Инвестиционната протрама включва разпределение на общата инвестиция по отделни инвестиционни проекти (обекти, съоръжения и др.), както и по години. </w:t>
      </w:r>
      <w:r w:rsidRPr="00C217D5">
        <w:rPr>
          <w:rFonts w:ascii="Times New Roman" w:eastAsia="Times New Roman" w:hAnsi="Times New Roman" w:cs="Times New Roman"/>
          <w:b/>
          <w:i/>
          <w:sz w:val="24"/>
          <w:szCs w:val="24"/>
          <w:lang w:eastAsia="bg-BG"/>
        </w:rPr>
        <w:t>Срокът</w:t>
      </w:r>
      <w:r w:rsidRPr="00C217D5">
        <w:rPr>
          <w:rFonts w:ascii="Times New Roman" w:eastAsia="Times New Roman" w:hAnsi="Times New Roman" w:cs="Times New Roman"/>
          <w:sz w:val="24"/>
          <w:szCs w:val="24"/>
          <w:lang w:eastAsia="bg-BG"/>
        </w:rPr>
        <w:t xml:space="preserve"> за изпълнение на инвестиционната програма е </w:t>
      </w:r>
      <w:r w:rsidRPr="00C217D5">
        <w:rPr>
          <w:rFonts w:ascii="Times New Roman" w:eastAsia="Times New Roman" w:hAnsi="Times New Roman" w:cs="Times New Roman"/>
          <w:b/>
          <w:i/>
          <w:sz w:val="24"/>
          <w:szCs w:val="24"/>
          <w:lang w:val="ru-RU" w:eastAsia="bg-BG"/>
        </w:rPr>
        <w:t>5</w:t>
      </w:r>
      <w:r w:rsidRPr="00C217D5">
        <w:rPr>
          <w:rFonts w:ascii="Times New Roman" w:eastAsia="Times New Roman" w:hAnsi="Times New Roman" w:cs="Times New Roman"/>
          <w:b/>
          <w:i/>
          <w:sz w:val="24"/>
          <w:szCs w:val="24"/>
          <w:lang w:eastAsia="bg-BG"/>
        </w:rPr>
        <w:t xml:space="preserve"> години</w:t>
      </w:r>
      <w:r w:rsidRPr="00C217D5">
        <w:rPr>
          <w:rFonts w:ascii="Times New Roman" w:eastAsia="Times New Roman" w:hAnsi="Times New Roman" w:cs="Times New Roman"/>
          <w:sz w:val="24"/>
          <w:szCs w:val="24"/>
          <w:lang w:eastAsia="bg-BG"/>
        </w:rPr>
        <w:t>, считано от началото на концесията.</w:t>
      </w:r>
    </w:p>
    <w:p w:rsidR="00300CFB" w:rsidRPr="00C217D5" w:rsidRDefault="00300CFB" w:rsidP="00300CFB">
      <w:pPr>
        <w:spacing w:after="0" w:line="240" w:lineRule="auto"/>
        <w:ind w:firstLine="705"/>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Инвестициите, пряко свързани с дейността „рибовъдство” не следва да се приемат като елемент на настоящето предложение, тъй като не променят първоначалните параметри на обекта – предмет на концесията.</w:t>
      </w:r>
    </w:p>
    <w:p w:rsidR="00300CFB" w:rsidRPr="00C217D5" w:rsidRDefault="00300CFB" w:rsidP="00300CFB">
      <w:pPr>
        <w:spacing w:after="0" w:line="240" w:lineRule="auto"/>
        <w:ind w:firstLine="705"/>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В заключение може да се обобщи, че минималните изисквания към офертите включват:</w:t>
      </w:r>
    </w:p>
    <w:p w:rsidR="00300CFB" w:rsidRPr="00C217D5" w:rsidRDefault="00300CFB" w:rsidP="00300CFB">
      <w:pPr>
        <w:numPr>
          <w:ilvl w:val="0"/>
          <w:numId w:val="17"/>
        </w:numPr>
        <w:spacing w:after="0" w:line="240" w:lineRule="auto"/>
        <w:ind w:left="0" w:firstLine="1065"/>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Поемане от концесионера на правата и задълженията по техническата експлоатация на язовира, язовирната стена и свързаните с тях съоръжения по начина, посочен в т. 1 от настоящия раздел.</w:t>
      </w:r>
    </w:p>
    <w:p w:rsidR="00300CFB" w:rsidRPr="00C217D5" w:rsidRDefault="00300CFB" w:rsidP="00300CFB">
      <w:pPr>
        <w:numPr>
          <w:ilvl w:val="0"/>
          <w:numId w:val="17"/>
        </w:numPr>
        <w:spacing w:after="0" w:line="240" w:lineRule="auto"/>
        <w:ind w:left="0" w:firstLine="1065"/>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 xml:space="preserve">Към момента на подписване на концесионния договор концесионерът да отговаря </w:t>
      </w:r>
      <w:r w:rsidRPr="00C217D5">
        <w:rPr>
          <w:rFonts w:ascii="Times New Roman" w:eastAsia="Times New Roman" w:hAnsi="Times New Roman" w:cs="Times New Roman"/>
          <w:sz w:val="24"/>
          <w:szCs w:val="24"/>
          <w:lang w:val="ru-RU" w:eastAsia="bg-BG"/>
        </w:rPr>
        <w:t>на изискванията за оператор на язовирна стена, съгласно пар. 1 ал. 1 т. 95 от Допълнителните разпоредби на Закона за водите, или да има договор за извършване на дейностите, предвидени в чл. 138</w:t>
      </w:r>
      <w:r w:rsidR="0066385F" w:rsidRPr="00C217D5">
        <w:rPr>
          <w:rFonts w:ascii="Times New Roman" w:eastAsia="Times New Roman" w:hAnsi="Times New Roman" w:cs="Times New Roman"/>
          <w:sz w:val="24"/>
          <w:szCs w:val="24"/>
          <w:lang w:val="ru-RU" w:eastAsia="bg-BG"/>
        </w:rPr>
        <w:t xml:space="preserve">в </w:t>
      </w:r>
      <w:r w:rsidRPr="00C217D5">
        <w:rPr>
          <w:rFonts w:ascii="Times New Roman" w:eastAsia="Times New Roman" w:hAnsi="Times New Roman" w:cs="Times New Roman"/>
          <w:sz w:val="24"/>
          <w:szCs w:val="24"/>
          <w:lang w:val="ru-RU" w:eastAsia="bg-BG"/>
        </w:rPr>
        <w:t>от Закона за водите, с друго лице отговарящо на изискванията за оператор на язовирна стена.</w:t>
      </w:r>
    </w:p>
    <w:p w:rsidR="00300CFB" w:rsidRPr="00C217D5" w:rsidRDefault="00300CFB" w:rsidP="00300CFB">
      <w:pPr>
        <w:numPr>
          <w:ilvl w:val="0"/>
          <w:numId w:val="17"/>
        </w:numPr>
        <w:spacing w:after="0" w:line="240" w:lineRule="auto"/>
        <w:ind w:left="0" w:firstLine="1065"/>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lastRenderedPageBreak/>
        <w:t xml:space="preserve">Концесионерът да предложи концесионно възнаграждение не по-ниско от определената в концесионните анализи стойност от </w:t>
      </w:r>
      <w:r w:rsidR="0066385F" w:rsidRPr="00C217D5">
        <w:rPr>
          <w:rFonts w:ascii="Times New Roman" w:eastAsia="Times New Roman" w:hAnsi="Times New Roman" w:cs="Times New Roman"/>
          <w:sz w:val="24"/>
          <w:szCs w:val="24"/>
          <w:lang w:eastAsia="bg-BG"/>
        </w:rPr>
        <w:t>310</w:t>
      </w:r>
      <w:r w:rsidRPr="00C217D5">
        <w:rPr>
          <w:rFonts w:ascii="Times New Roman" w:eastAsia="Times New Roman" w:hAnsi="Times New Roman" w:cs="Times New Roman"/>
          <w:sz w:val="24"/>
          <w:szCs w:val="24"/>
          <w:lang w:eastAsia="bg-BG"/>
        </w:rPr>
        <w:t xml:space="preserve"> лв., без ДДС.</w:t>
      </w:r>
    </w:p>
    <w:p w:rsidR="00300CFB" w:rsidRPr="00C217D5" w:rsidRDefault="00300CFB" w:rsidP="00300CFB">
      <w:pPr>
        <w:numPr>
          <w:ilvl w:val="0"/>
          <w:numId w:val="17"/>
        </w:numPr>
        <w:spacing w:after="0" w:line="240" w:lineRule="auto"/>
        <w:ind w:hanging="432"/>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Инвестиционното предложение да осигурява нормални и съобразени с действащото законодателство:</w:t>
      </w:r>
    </w:p>
    <w:p w:rsidR="00300CFB" w:rsidRPr="00C217D5" w:rsidRDefault="00300CFB" w:rsidP="00300CFB">
      <w:pPr>
        <w:spacing w:after="0" w:line="240" w:lineRule="auto"/>
        <w:ind w:left="708" w:firstLine="708"/>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 условия за експлоатация и поддържане на язовира;</w:t>
      </w:r>
    </w:p>
    <w:p w:rsidR="00300CFB" w:rsidRPr="00C217D5" w:rsidRDefault="00300CFB" w:rsidP="00300CFB">
      <w:pPr>
        <w:spacing w:after="0" w:line="240" w:lineRule="auto"/>
        <w:ind w:firstLine="1416"/>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 условия и възможности за организиране на туристически, почивни и спортни дейности и мероприятия.</w:t>
      </w:r>
    </w:p>
    <w:p w:rsidR="00300CFB" w:rsidRPr="00C217D5" w:rsidRDefault="00300CFB" w:rsidP="00300CFB">
      <w:pPr>
        <w:spacing w:after="0" w:line="240" w:lineRule="auto"/>
        <w:rPr>
          <w:rFonts w:ascii="Times New Roman" w:eastAsia="Times New Roman" w:hAnsi="Times New Roman" w:cs="Times New Roman"/>
          <w:sz w:val="24"/>
          <w:szCs w:val="24"/>
          <w:lang w:eastAsia="bg-BG"/>
        </w:rPr>
      </w:pPr>
    </w:p>
    <w:p w:rsidR="00300CFB" w:rsidRPr="00C217D5" w:rsidRDefault="00300CFB" w:rsidP="00300CFB">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ab/>
      </w:r>
      <w:r w:rsidRPr="00C217D5">
        <w:rPr>
          <w:rFonts w:ascii="Times New Roman" w:eastAsia="Times New Roman" w:hAnsi="Times New Roman" w:cs="Times New Roman"/>
          <w:b/>
          <w:sz w:val="24"/>
          <w:szCs w:val="24"/>
          <w:lang w:eastAsia="bg-BG"/>
        </w:rPr>
        <w:t>Х. Методика за оценка на предложенията</w:t>
      </w:r>
      <w:r w:rsidRPr="00C217D5">
        <w:rPr>
          <w:rFonts w:ascii="Times New Roman" w:eastAsia="Times New Roman" w:hAnsi="Times New Roman" w:cs="Times New Roman"/>
          <w:sz w:val="24"/>
          <w:szCs w:val="24"/>
          <w:lang w:eastAsia="bg-BG"/>
        </w:rPr>
        <w:t>.</w:t>
      </w:r>
    </w:p>
    <w:p w:rsidR="00300CFB" w:rsidRPr="00C217D5" w:rsidRDefault="00300CFB" w:rsidP="00300CFB">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ab/>
        <w:t xml:space="preserve">Оценката на представените предложения ще бъде сбор от </w:t>
      </w:r>
      <w:r w:rsidR="00DA1913">
        <w:rPr>
          <w:rFonts w:ascii="Times New Roman" w:eastAsia="Times New Roman" w:hAnsi="Times New Roman" w:cs="Times New Roman"/>
          <w:sz w:val="24"/>
          <w:szCs w:val="24"/>
          <w:lang w:eastAsia="bg-BG"/>
        </w:rPr>
        <w:t>критери</w:t>
      </w:r>
      <w:r w:rsidRPr="00C217D5">
        <w:rPr>
          <w:rFonts w:ascii="Times New Roman" w:eastAsia="Times New Roman" w:hAnsi="Times New Roman" w:cs="Times New Roman"/>
          <w:sz w:val="24"/>
          <w:szCs w:val="24"/>
          <w:lang w:eastAsia="bg-BG"/>
        </w:rPr>
        <w:t>и, оценяващи най-съществените условия и изисквания към концесията, с относителна тежест посочена по-нататък:</w:t>
      </w:r>
    </w:p>
    <w:p w:rsidR="00931B7D" w:rsidRPr="00C217D5" w:rsidRDefault="00931B7D" w:rsidP="00931B7D">
      <w:pPr>
        <w:spacing w:after="0" w:line="240" w:lineRule="auto"/>
        <w:ind w:firstLine="705"/>
        <w:jc w:val="both"/>
        <w:rPr>
          <w:rFonts w:ascii="Times New Roman" w:eastAsia="Times New Roman" w:hAnsi="Times New Roman" w:cs="Times New Roman"/>
          <w:sz w:val="24"/>
          <w:szCs w:val="24"/>
          <w:lang w:eastAsia="bg-BG"/>
        </w:rPr>
      </w:pPr>
      <w:bookmarkStart w:id="3" w:name="_Hlk66798518"/>
      <w:r w:rsidRPr="00C217D5">
        <w:rPr>
          <w:rFonts w:ascii="Times New Roman" w:eastAsia="Times New Roman" w:hAnsi="Times New Roman" w:cs="Times New Roman"/>
          <w:sz w:val="24"/>
          <w:szCs w:val="24"/>
          <w:lang w:eastAsia="bg-BG"/>
        </w:rPr>
        <w:t xml:space="preserve">1. </w:t>
      </w:r>
      <w:r w:rsidR="00DA1913">
        <w:rPr>
          <w:rFonts w:ascii="Times New Roman" w:eastAsia="Times New Roman" w:hAnsi="Times New Roman" w:cs="Times New Roman"/>
          <w:sz w:val="24"/>
          <w:szCs w:val="24"/>
          <w:lang w:eastAsia="bg-BG"/>
        </w:rPr>
        <w:t>Критерий</w:t>
      </w:r>
      <w:r w:rsidRPr="00C217D5">
        <w:rPr>
          <w:rFonts w:ascii="Times New Roman" w:eastAsia="Times New Roman" w:hAnsi="Times New Roman" w:cs="Times New Roman"/>
          <w:sz w:val="24"/>
          <w:szCs w:val="24"/>
          <w:lang w:eastAsia="bg-BG"/>
        </w:rPr>
        <w:t>, оценяващ предложения размер на месечното концесионно възнаграждение (</w:t>
      </w:r>
      <w:r w:rsidRPr="00C217D5">
        <w:rPr>
          <w:rFonts w:ascii="Times New Roman" w:eastAsia="Times New Roman" w:hAnsi="Times New Roman" w:cs="Times New Roman"/>
          <w:b/>
          <w:sz w:val="24"/>
          <w:szCs w:val="24"/>
          <w:lang w:eastAsia="bg-BG"/>
        </w:rPr>
        <w:t>Пк</w:t>
      </w:r>
      <w:r w:rsidRPr="00C217D5">
        <w:rPr>
          <w:rFonts w:ascii="Times New Roman" w:eastAsia="Times New Roman" w:hAnsi="Times New Roman" w:cs="Times New Roman"/>
          <w:sz w:val="24"/>
          <w:szCs w:val="24"/>
          <w:lang w:eastAsia="bg-BG"/>
        </w:rPr>
        <w:t>) – с относителна тежест 80 %.</w:t>
      </w:r>
    </w:p>
    <w:p w:rsidR="00931B7D" w:rsidRPr="00C217D5" w:rsidRDefault="00931B7D" w:rsidP="00931B7D">
      <w:pPr>
        <w:spacing w:after="0" w:line="240" w:lineRule="auto"/>
        <w:jc w:val="both"/>
        <w:rPr>
          <w:rFonts w:ascii="Times New Roman" w:eastAsia="Times New Roman" w:hAnsi="Times New Roman" w:cs="Times New Roman"/>
          <w:sz w:val="24"/>
          <w:szCs w:val="24"/>
          <w:lang w:eastAsia="bg-BG"/>
        </w:rPr>
      </w:pPr>
    </w:p>
    <w:p w:rsidR="00931B7D" w:rsidRPr="00C217D5" w:rsidRDefault="00931B7D" w:rsidP="00931B7D">
      <w:pPr>
        <w:spacing w:after="0" w:line="240" w:lineRule="auto"/>
        <w:jc w:val="center"/>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sz w:val="24"/>
          <w:szCs w:val="24"/>
          <w:lang w:eastAsia="bg-BG"/>
        </w:rPr>
        <w:t>К</w:t>
      </w:r>
      <w:r w:rsidRPr="00C217D5">
        <w:rPr>
          <w:rFonts w:ascii="Times New Roman" w:eastAsia="Times New Roman" w:hAnsi="Times New Roman" w:cs="Times New Roman"/>
          <w:sz w:val="24"/>
          <w:szCs w:val="24"/>
          <w:lang w:val="en-US" w:eastAsia="bg-BG"/>
        </w:rPr>
        <w:t>i</w:t>
      </w:r>
    </w:p>
    <w:p w:rsidR="00931B7D" w:rsidRPr="00C217D5" w:rsidRDefault="00931B7D" w:rsidP="00931B7D">
      <w:pPr>
        <w:spacing w:after="0" w:line="240" w:lineRule="auto"/>
        <w:jc w:val="center"/>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sz w:val="24"/>
          <w:szCs w:val="24"/>
          <w:lang w:eastAsia="bg-BG"/>
        </w:rPr>
        <w:t>Пк = ------- . 80</w:t>
      </w:r>
    </w:p>
    <w:p w:rsidR="00931B7D" w:rsidRPr="00C217D5" w:rsidRDefault="00931B7D" w:rsidP="00931B7D">
      <w:pPr>
        <w:spacing w:after="0" w:line="240" w:lineRule="auto"/>
        <w:jc w:val="center"/>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К</w:t>
      </w:r>
      <w:r w:rsidRPr="00C217D5">
        <w:rPr>
          <w:rFonts w:ascii="Times New Roman" w:eastAsia="Times New Roman" w:hAnsi="Times New Roman" w:cs="Times New Roman"/>
          <w:sz w:val="24"/>
          <w:szCs w:val="24"/>
          <w:lang w:val="en-US" w:eastAsia="bg-BG"/>
        </w:rPr>
        <w:t>max</w:t>
      </w:r>
    </w:p>
    <w:p w:rsidR="00931B7D" w:rsidRPr="00C217D5" w:rsidRDefault="00931B7D" w:rsidP="00931B7D">
      <w:pPr>
        <w:spacing w:after="0" w:line="240" w:lineRule="auto"/>
        <w:jc w:val="both"/>
        <w:rPr>
          <w:rFonts w:ascii="Times New Roman" w:eastAsia="Times New Roman" w:hAnsi="Times New Roman" w:cs="Times New Roman"/>
          <w:sz w:val="24"/>
          <w:szCs w:val="24"/>
          <w:lang w:val="ru-RU" w:eastAsia="bg-BG"/>
        </w:rPr>
      </w:pPr>
    </w:p>
    <w:p w:rsidR="00931B7D" w:rsidRPr="00C217D5" w:rsidRDefault="00931B7D" w:rsidP="00931B7D">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където К</w:t>
      </w:r>
      <w:r w:rsidRPr="00C217D5">
        <w:rPr>
          <w:rFonts w:ascii="Times New Roman" w:eastAsia="Times New Roman" w:hAnsi="Times New Roman" w:cs="Times New Roman"/>
          <w:sz w:val="24"/>
          <w:szCs w:val="24"/>
          <w:lang w:val="en-US" w:eastAsia="bg-BG"/>
        </w:rPr>
        <w:t>i</w:t>
      </w:r>
      <w:r w:rsidRPr="00C217D5">
        <w:rPr>
          <w:rFonts w:ascii="Times New Roman" w:eastAsia="Times New Roman" w:hAnsi="Times New Roman" w:cs="Times New Roman"/>
          <w:sz w:val="24"/>
          <w:szCs w:val="24"/>
          <w:lang w:val="ru-RU" w:eastAsia="bg-BG"/>
        </w:rPr>
        <w:t xml:space="preserve"> [</w:t>
      </w:r>
      <w:r w:rsidRPr="00C217D5">
        <w:rPr>
          <w:rFonts w:ascii="Times New Roman" w:eastAsia="Times New Roman" w:hAnsi="Times New Roman" w:cs="Times New Roman"/>
          <w:sz w:val="24"/>
          <w:szCs w:val="24"/>
          <w:lang w:eastAsia="bg-BG"/>
        </w:rPr>
        <w:t>лв.</w:t>
      </w:r>
      <w:r w:rsidRPr="00C217D5">
        <w:rPr>
          <w:rFonts w:ascii="Times New Roman" w:eastAsia="Times New Roman" w:hAnsi="Times New Roman" w:cs="Times New Roman"/>
          <w:sz w:val="24"/>
          <w:szCs w:val="24"/>
          <w:lang w:val="ru-RU" w:eastAsia="bg-BG"/>
        </w:rPr>
        <w:t>]</w:t>
      </w:r>
      <w:r w:rsidRPr="00C217D5">
        <w:rPr>
          <w:rFonts w:ascii="Times New Roman" w:eastAsia="Times New Roman" w:hAnsi="Times New Roman" w:cs="Times New Roman"/>
          <w:sz w:val="24"/>
          <w:szCs w:val="24"/>
          <w:lang w:eastAsia="bg-BG"/>
        </w:rPr>
        <w:t xml:space="preserve"> – предложен от </w:t>
      </w:r>
      <w:r w:rsidRPr="00C217D5">
        <w:rPr>
          <w:rFonts w:ascii="Times New Roman" w:eastAsia="Times New Roman" w:hAnsi="Times New Roman" w:cs="Times New Roman"/>
          <w:sz w:val="24"/>
          <w:szCs w:val="24"/>
          <w:lang w:val="en-US" w:eastAsia="bg-BG"/>
        </w:rPr>
        <w:t>i</w:t>
      </w:r>
      <w:r w:rsidRPr="00C217D5">
        <w:rPr>
          <w:rFonts w:ascii="Times New Roman" w:eastAsia="Times New Roman" w:hAnsi="Times New Roman" w:cs="Times New Roman"/>
          <w:sz w:val="24"/>
          <w:szCs w:val="24"/>
          <w:lang w:eastAsia="bg-BG"/>
        </w:rPr>
        <w:t>–я участник размер на концесионното възнаграждение;</w:t>
      </w:r>
    </w:p>
    <w:p w:rsidR="00931B7D" w:rsidRPr="00C217D5" w:rsidRDefault="00931B7D" w:rsidP="00931B7D">
      <w:pPr>
        <w:spacing w:after="0" w:line="240" w:lineRule="auto"/>
        <w:jc w:val="both"/>
        <w:rPr>
          <w:rFonts w:ascii="Times New Roman" w:eastAsia="Times New Roman" w:hAnsi="Times New Roman" w:cs="Times New Roman"/>
          <w:sz w:val="24"/>
          <w:szCs w:val="24"/>
          <w:lang w:eastAsia="bg-BG"/>
        </w:rPr>
      </w:pPr>
      <w:r w:rsidRPr="00C217D5">
        <w:rPr>
          <w:rFonts w:ascii="Times New Roman" w:eastAsia="Times New Roman" w:hAnsi="Times New Roman" w:cs="Times New Roman"/>
          <w:sz w:val="24"/>
          <w:szCs w:val="24"/>
          <w:lang w:eastAsia="bg-BG"/>
        </w:rPr>
        <w:tab/>
        <w:t>К</w:t>
      </w:r>
      <w:r w:rsidRPr="00C217D5">
        <w:rPr>
          <w:rFonts w:ascii="Times New Roman" w:eastAsia="Times New Roman" w:hAnsi="Times New Roman" w:cs="Times New Roman"/>
          <w:sz w:val="24"/>
          <w:szCs w:val="24"/>
          <w:lang w:val="en-US" w:eastAsia="bg-BG"/>
        </w:rPr>
        <w:t>max</w:t>
      </w:r>
      <w:r w:rsidRPr="00C217D5">
        <w:rPr>
          <w:rFonts w:ascii="Times New Roman" w:eastAsia="Times New Roman" w:hAnsi="Times New Roman" w:cs="Times New Roman"/>
          <w:sz w:val="24"/>
          <w:szCs w:val="24"/>
          <w:lang w:val="ru-RU" w:eastAsia="bg-BG"/>
        </w:rPr>
        <w:t xml:space="preserve"> [</w:t>
      </w:r>
      <w:r w:rsidRPr="00C217D5">
        <w:rPr>
          <w:rFonts w:ascii="Times New Roman" w:eastAsia="Times New Roman" w:hAnsi="Times New Roman" w:cs="Times New Roman"/>
          <w:sz w:val="24"/>
          <w:szCs w:val="24"/>
          <w:lang w:eastAsia="bg-BG"/>
        </w:rPr>
        <w:t>лв.</w:t>
      </w:r>
      <w:r w:rsidRPr="00C217D5">
        <w:rPr>
          <w:rFonts w:ascii="Times New Roman" w:eastAsia="Times New Roman" w:hAnsi="Times New Roman" w:cs="Times New Roman"/>
          <w:sz w:val="24"/>
          <w:szCs w:val="24"/>
          <w:lang w:val="ru-RU" w:eastAsia="bg-BG"/>
        </w:rPr>
        <w:t>]</w:t>
      </w:r>
      <w:r w:rsidRPr="00C217D5">
        <w:rPr>
          <w:rFonts w:ascii="Times New Roman" w:eastAsia="Times New Roman" w:hAnsi="Times New Roman" w:cs="Times New Roman"/>
          <w:sz w:val="24"/>
          <w:szCs w:val="24"/>
          <w:lang w:eastAsia="bg-BG"/>
        </w:rPr>
        <w:t xml:space="preserve"> –</w:t>
      </w:r>
      <w:r w:rsidRPr="00C217D5">
        <w:rPr>
          <w:rFonts w:ascii="Times New Roman" w:eastAsia="Times New Roman" w:hAnsi="Times New Roman" w:cs="Times New Roman"/>
          <w:sz w:val="24"/>
          <w:szCs w:val="24"/>
          <w:lang w:val="ru-RU" w:eastAsia="bg-BG"/>
        </w:rPr>
        <w:t xml:space="preserve"> </w:t>
      </w:r>
      <w:r w:rsidRPr="00C217D5">
        <w:rPr>
          <w:rFonts w:ascii="Times New Roman" w:eastAsia="Times New Roman" w:hAnsi="Times New Roman" w:cs="Times New Roman"/>
          <w:sz w:val="24"/>
          <w:szCs w:val="24"/>
          <w:lang w:eastAsia="bg-BG"/>
        </w:rPr>
        <w:t>най-високият предложен размер</w:t>
      </w:r>
      <w:r w:rsidRPr="00C217D5">
        <w:rPr>
          <w:rFonts w:ascii="Times New Roman" w:eastAsia="Times New Roman" w:hAnsi="Times New Roman" w:cs="Times New Roman"/>
          <w:sz w:val="24"/>
          <w:szCs w:val="24"/>
          <w:lang w:val="ru-RU" w:eastAsia="bg-BG"/>
        </w:rPr>
        <w:t xml:space="preserve"> на </w:t>
      </w:r>
      <w:r w:rsidRPr="00C217D5">
        <w:rPr>
          <w:rFonts w:ascii="Times New Roman" w:eastAsia="Times New Roman" w:hAnsi="Times New Roman" w:cs="Times New Roman"/>
          <w:sz w:val="24"/>
          <w:szCs w:val="24"/>
          <w:lang w:eastAsia="bg-BG"/>
        </w:rPr>
        <w:t>концесионното възнаграждение.</w:t>
      </w:r>
    </w:p>
    <w:p w:rsidR="00931B7D" w:rsidRPr="00C217D5" w:rsidRDefault="00931B7D" w:rsidP="00931B7D">
      <w:pPr>
        <w:spacing w:after="0" w:line="240" w:lineRule="auto"/>
        <w:jc w:val="both"/>
        <w:rPr>
          <w:rFonts w:ascii="Times New Roman" w:eastAsia="Times New Roman" w:hAnsi="Times New Roman" w:cs="Times New Roman"/>
          <w:sz w:val="24"/>
          <w:szCs w:val="24"/>
          <w:lang w:val="ru-RU" w:eastAsia="bg-BG"/>
        </w:rPr>
      </w:pPr>
      <w:r w:rsidRPr="00C217D5">
        <w:rPr>
          <w:rFonts w:ascii="Times New Roman" w:eastAsia="Times New Roman" w:hAnsi="Times New Roman" w:cs="Times New Roman"/>
          <w:sz w:val="24"/>
          <w:szCs w:val="24"/>
          <w:lang w:eastAsia="bg-BG"/>
        </w:rPr>
        <w:tab/>
        <w:t xml:space="preserve">Стойността на </w:t>
      </w:r>
      <w:r w:rsidRPr="00C217D5">
        <w:rPr>
          <w:rFonts w:ascii="Times New Roman" w:eastAsia="Times New Roman" w:hAnsi="Times New Roman" w:cs="Times New Roman"/>
          <w:b/>
          <w:sz w:val="24"/>
          <w:szCs w:val="24"/>
          <w:lang w:eastAsia="bg-BG"/>
        </w:rPr>
        <w:t>Пк</w:t>
      </w:r>
      <w:r w:rsidRPr="00C217D5">
        <w:rPr>
          <w:rFonts w:ascii="Times New Roman" w:eastAsia="Times New Roman" w:hAnsi="Times New Roman" w:cs="Times New Roman"/>
          <w:sz w:val="24"/>
          <w:szCs w:val="24"/>
          <w:lang w:eastAsia="bg-BG"/>
        </w:rPr>
        <w:t xml:space="preserve"> може да бъде ≤ 80.</w:t>
      </w:r>
      <w:r w:rsidRPr="00C217D5">
        <w:rPr>
          <w:rFonts w:ascii="Times New Roman" w:eastAsia="Times New Roman" w:hAnsi="Times New Roman" w:cs="Times New Roman"/>
          <w:sz w:val="24"/>
          <w:szCs w:val="24"/>
          <w:lang w:eastAsia="bg-BG"/>
        </w:rPr>
        <w:tab/>
      </w:r>
    </w:p>
    <w:p w:rsidR="00931B7D" w:rsidRPr="00DA1913" w:rsidRDefault="00931B7D" w:rsidP="00931B7D">
      <w:pPr>
        <w:spacing w:after="0" w:line="240" w:lineRule="auto"/>
        <w:ind w:firstLine="708"/>
        <w:jc w:val="both"/>
        <w:rPr>
          <w:rFonts w:ascii="Times New Roman" w:eastAsia="Times New Roman" w:hAnsi="Times New Roman" w:cs="Times New Roman"/>
          <w:sz w:val="24"/>
          <w:szCs w:val="24"/>
          <w:lang w:eastAsia="bg-BG"/>
        </w:rPr>
      </w:pPr>
      <w:r w:rsidRPr="00DA1913">
        <w:rPr>
          <w:rFonts w:ascii="Times New Roman" w:eastAsia="Times New Roman" w:hAnsi="Times New Roman" w:cs="Times New Roman"/>
          <w:sz w:val="24"/>
          <w:szCs w:val="24"/>
          <w:lang w:eastAsia="bg-BG"/>
        </w:rPr>
        <w:t xml:space="preserve">2. </w:t>
      </w:r>
      <w:r w:rsidR="00DA1913" w:rsidRPr="00DA1913">
        <w:rPr>
          <w:rFonts w:ascii="Times New Roman" w:eastAsia="Times New Roman" w:hAnsi="Times New Roman" w:cs="Times New Roman"/>
          <w:sz w:val="24"/>
          <w:szCs w:val="24"/>
          <w:lang w:eastAsia="bg-BG"/>
        </w:rPr>
        <w:t>Критерий</w:t>
      </w:r>
      <w:r w:rsidRPr="00DA1913">
        <w:rPr>
          <w:rFonts w:ascii="Times New Roman" w:eastAsia="Times New Roman" w:hAnsi="Times New Roman" w:cs="Times New Roman"/>
          <w:sz w:val="24"/>
          <w:szCs w:val="24"/>
          <w:lang w:eastAsia="bg-BG"/>
        </w:rPr>
        <w:t>, оценяващ срока за изпълнение на инвестициите (Пс) – с относителна тежест 20 %. Отчита се на основата на направеното инвестиционно предложение.</w:t>
      </w:r>
    </w:p>
    <w:p w:rsidR="00931B7D" w:rsidRPr="00DA1913" w:rsidRDefault="00931B7D" w:rsidP="00931B7D">
      <w:pPr>
        <w:spacing w:after="0" w:line="240" w:lineRule="auto"/>
        <w:ind w:left="3540" w:firstLine="708"/>
        <w:rPr>
          <w:rFonts w:ascii="Times New Roman" w:eastAsia="Times New Roman" w:hAnsi="Times New Roman" w:cs="Times New Roman"/>
          <w:sz w:val="24"/>
          <w:szCs w:val="24"/>
          <w:lang w:eastAsia="bg-BG"/>
        </w:rPr>
      </w:pPr>
      <w:r w:rsidRPr="00DA1913">
        <w:rPr>
          <w:rFonts w:ascii="Times New Roman" w:eastAsia="Times New Roman" w:hAnsi="Times New Roman" w:cs="Times New Roman"/>
          <w:sz w:val="24"/>
          <w:szCs w:val="24"/>
          <w:lang w:eastAsia="bg-BG"/>
        </w:rPr>
        <w:t xml:space="preserve">  Тmin</w:t>
      </w:r>
    </w:p>
    <w:p w:rsidR="00931B7D" w:rsidRPr="00DA1913" w:rsidRDefault="00931B7D" w:rsidP="00931B7D">
      <w:pPr>
        <w:spacing w:after="0" w:line="240" w:lineRule="auto"/>
        <w:jc w:val="center"/>
        <w:rPr>
          <w:rFonts w:ascii="Times New Roman" w:eastAsia="Times New Roman" w:hAnsi="Times New Roman" w:cs="Times New Roman"/>
          <w:sz w:val="24"/>
          <w:szCs w:val="24"/>
          <w:lang w:eastAsia="bg-BG"/>
        </w:rPr>
      </w:pPr>
      <w:r w:rsidRPr="00DA1913">
        <w:rPr>
          <w:rFonts w:ascii="Times New Roman" w:eastAsia="Times New Roman" w:hAnsi="Times New Roman" w:cs="Times New Roman"/>
          <w:sz w:val="24"/>
          <w:szCs w:val="24"/>
          <w:lang w:eastAsia="bg-BG"/>
        </w:rPr>
        <w:t>Пс = ---- . 20</w:t>
      </w:r>
    </w:p>
    <w:p w:rsidR="00931B7D" w:rsidRPr="00DA1913" w:rsidRDefault="00931B7D" w:rsidP="00931B7D">
      <w:pPr>
        <w:spacing w:after="0" w:line="240" w:lineRule="auto"/>
        <w:jc w:val="center"/>
        <w:rPr>
          <w:rFonts w:ascii="Times New Roman" w:eastAsia="Times New Roman" w:hAnsi="Times New Roman" w:cs="Times New Roman"/>
          <w:sz w:val="24"/>
          <w:szCs w:val="24"/>
          <w:lang w:eastAsia="bg-BG"/>
        </w:rPr>
      </w:pPr>
      <w:r w:rsidRPr="00DA1913">
        <w:rPr>
          <w:rFonts w:ascii="Times New Roman" w:eastAsia="Times New Roman" w:hAnsi="Times New Roman" w:cs="Times New Roman"/>
          <w:sz w:val="24"/>
          <w:szCs w:val="24"/>
          <w:lang w:eastAsia="bg-BG"/>
        </w:rPr>
        <w:t>Ti</w:t>
      </w:r>
    </w:p>
    <w:p w:rsidR="00931B7D" w:rsidRPr="00DA1913" w:rsidRDefault="00931B7D" w:rsidP="00931B7D">
      <w:pPr>
        <w:spacing w:after="0" w:line="240" w:lineRule="auto"/>
        <w:jc w:val="both"/>
        <w:rPr>
          <w:rFonts w:ascii="Times New Roman" w:eastAsia="Times New Roman" w:hAnsi="Times New Roman" w:cs="Times New Roman"/>
          <w:sz w:val="24"/>
          <w:szCs w:val="24"/>
          <w:lang w:eastAsia="bg-BG"/>
        </w:rPr>
      </w:pPr>
      <w:r w:rsidRPr="00DA1913">
        <w:rPr>
          <w:rFonts w:ascii="Times New Roman" w:eastAsia="Times New Roman" w:hAnsi="Times New Roman" w:cs="Times New Roman"/>
          <w:sz w:val="24"/>
          <w:szCs w:val="24"/>
          <w:lang w:eastAsia="bg-BG"/>
        </w:rPr>
        <w:t xml:space="preserve">където </w:t>
      </w:r>
      <w:bookmarkStart w:id="4" w:name="_Hlk65498856"/>
      <w:r w:rsidRPr="00DA1913">
        <w:rPr>
          <w:rFonts w:ascii="Times New Roman" w:eastAsia="Times New Roman" w:hAnsi="Times New Roman" w:cs="Times New Roman"/>
          <w:sz w:val="24"/>
          <w:szCs w:val="24"/>
          <w:lang w:eastAsia="bg-BG"/>
        </w:rPr>
        <w:t xml:space="preserve">Ti </w:t>
      </w:r>
      <w:bookmarkEnd w:id="4"/>
      <w:r w:rsidRPr="00DA1913">
        <w:rPr>
          <w:rFonts w:ascii="Times New Roman" w:eastAsia="Times New Roman" w:hAnsi="Times New Roman" w:cs="Times New Roman"/>
          <w:sz w:val="24"/>
          <w:szCs w:val="24"/>
          <w:lang w:eastAsia="bg-BG"/>
        </w:rPr>
        <w:t>[месеци] – срок за изпълнение на инвестициите, предложен от i–я участник;</w:t>
      </w:r>
    </w:p>
    <w:p w:rsidR="00931B7D" w:rsidRPr="00DA1913" w:rsidRDefault="00931B7D" w:rsidP="00931B7D">
      <w:pPr>
        <w:spacing w:after="0" w:line="240" w:lineRule="auto"/>
        <w:ind w:firstLine="708"/>
        <w:jc w:val="both"/>
        <w:rPr>
          <w:rFonts w:ascii="Times New Roman" w:eastAsia="Times New Roman" w:hAnsi="Times New Roman" w:cs="Times New Roman"/>
          <w:sz w:val="24"/>
          <w:szCs w:val="24"/>
          <w:lang w:eastAsia="bg-BG"/>
        </w:rPr>
      </w:pPr>
      <w:r w:rsidRPr="00DA1913">
        <w:rPr>
          <w:rFonts w:ascii="Times New Roman" w:eastAsia="Times New Roman" w:hAnsi="Times New Roman" w:cs="Times New Roman"/>
          <w:sz w:val="24"/>
          <w:szCs w:val="24"/>
          <w:lang w:eastAsia="bg-BG"/>
        </w:rPr>
        <w:t xml:space="preserve">  Тmin [месеци] – най-краткия предложен срок за изпълнение на инвестициите.</w:t>
      </w:r>
    </w:p>
    <w:p w:rsidR="00931B7D" w:rsidRPr="00DA1913" w:rsidRDefault="00931B7D" w:rsidP="00931B7D">
      <w:pPr>
        <w:spacing w:after="0" w:line="240" w:lineRule="auto"/>
        <w:ind w:firstLine="993"/>
        <w:jc w:val="both"/>
        <w:rPr>
          <w:rFonts w:ascii="Times New Roman" w:eastAsia="Times New Roman" w:hAnsi="Times New Roman" w:cs="Times New Roman"/>
          <w:sz w:val="24"/>
          <w:szCs w:val="24"/>
          <w:lang w:eastAsia="bg-BG"/>
        </w:rPr>
      </w:pPr>
      <w:r w:rsidRPr="00DA1913">
        <w:rPr>
          <w:rFonts w:ascii="Times New Roman" w:eastAsia="Times New Roman" w:hAnsi="Times New Roman" w:cs="Times New Roman"/>
          <w:sz w:val="24"/>
          <w:szCs w:val="24"/>
          <w:lang w:eastAsia="bg-BG"/>
        </w:rPr>
        <w:t>Ti ≤ 60.</w:t>
      </w:r>
    </w:p>
    <w:p w:rsidR="00931B7D" w:rsidRPr="00DA1913" w:rsidRDefault="00931B7D" w:rsidP="00931B7D">
      <w:pPr>
        <w:spacing w:after="0" w:line="240" w:lineRule="auto"/>
        <w:ind w:firstLine="708"/>
        <w:jc w:val="both"/>
        <w:rPr>
          <w:rFonts w:ascii="Times New Roman" w:eastAsia="Times New Roman" w:hAnsi="Times New Roman" w:cs="Times New Roman"/>
          <w:sz w:val="24"/>
          <w:szCs w:val="24"/>
          <w:lang w:eastAsia="bg-BG"/>
        </w:rPr>
      </w:pPr>
      <w:r w:rsidRPr="00DA1913">
        <w:rPr>
          <w:rFonts w:ascii="Times New Roman" w:eastAsia="Times New Roman" w:hAnsi="Times New Roman" w:cs="Times New Roman"/>
          <w:sz w:val="24"/>
          <w:szCs w:val="24"/>
          <w:lang w:eastAsia="bg-BG"/>
        </w:rPr>
        <w:t xml:space="preserve">Стойността на </w:t>
      </w:r>
      <w:r w:rsidRPr="00DA1913">
        <w:rPr>
          <w:rFonts w:ascii="Times New Roman" w:eastAsia="Times New Roman" w:hAnsi="Times New Roman" w:cs="Times New Roman"/>
          <w:b/>
          <w:sz w:val="24"/>
          <w:szCs w:val="24"/>
          <w:lang w:eastAsia="bg-BG"/>
        </w:rPr>
        <w:t>Пс</w:t>
      </w:r>
      <w:r w:rsidRPr="00DA1913">
        <w:rPr>
          <w:rFonts w:ascii="Times New Roman" w:eastAsia="Times New Roman" w:hAnsi="Times New Roman" w:cs="Times New Roman"/>
          <w:sz w:val="24"/>
          <w:szCs w:val="24"/>
          <w:lang w:eastAsia="bg-BG"/>
        </w:rPr>
        <w:t xml:space="preserve"> може да бъде 0 ÷ 20. </w:t>
      </w:r>
    </w:p>
    <w:p w:rsidR="00931B7D" w:rsidRPr="00DA1913" w:rsidRDefault="00931B7D" w:rsidP="00300CFB">
      <w:pPr>
        <w:spacing w:after="0" w:line="240" w:lineRule="auto"/>
        <w:ind w:firstLine="703"/>
        <w:rPr>
          <w:rFonts w:ascii="Times New Roman" w:eastAsia="Calibri" w:hAnsi="Times New Roman" w:cs="Times New Roman"/>
          <w:sz w:val="24"/>
          <w:szCs w:val="24"/>
        </w:rPr>
      </w:pPr>
    </w:p>
    <w:p w:rsidR="00300CFB" w:rsidRPr="00DA1913" w:rsidRDefault="00300CFB" w:rsidP="00300CFB">
      <w:pPr>
        <w:spacing w:after="0" w:line="240" w:lineRule="auto"/>
        <w:ind w:firstLine="703"/>
        <w:rPr>
          <w:rFonts w:ascii="Times New Roman" w:eastAsia="Calibri" w:hAnsi="Times New Roman" w:cs="Times New Roman"/>
          <w:sz w:val="24"/>
          <w:szCs w:val="24"/>
        </w:rPr>
      </w:pPr>
      <w:r w:rsidRPr="00DA1913">
        <w:rPr>
          <w:rFonts w:ascii="Times New Roman" w:eastAsia="Calibri" w:hAnsi="Times New Roman" w:cs="Times New Roman"/>
          <w:sz w:val="24"/>
          <w:szCs w:val="24"/>
        </w:rPr>
        <w:t>Участник, който не направи инвестиционно предложение (или чието предложение не е прието от комисията) получава оценка Пс = 0.</w:t>
      </w:r>
    </w:p>
    <w:p w:rsidR="00300CFB" w:rsidRPr="00DA1913" w:rsidRDefault="00300CFB" w:rsidP="00300CFB">
      <w:pPr>
        <w:spacing w:after="0" w:line="240" w:lineRule="auto"/>
        <w:ind w:firstLine="703"/>
        <w:jc w:val="both"/>
        <w:rPr>
          <w:rFonts w:ascii="Times New Roman" w:eastAsia="Calibri" w:hAnsi="Times New Roman" w:cs="Times New Roman"/>
          <w:sz w:val="24"/>
          <w:szCs w:val="24"/>
        </w:rPr>
      </w:pPr>
      <w:r w:rsidRPr="00DA1913">
        <w:rPr>
          <w:rFonts w:ascii="Times New Roman" w:eastAsia="Calibri" w:hAnsi="Times New Roman" w:cs="Times New Roman"/>
          <w:sz w:val="24"/>
          <w:szCs w:val="24"/>
        </w:rPr>
        <w:t xml:space="preserve">Окончателната оценка на предложението на даден участник ще се определи съобразно стойността на интегрален </w:t>
      </w:r>
      <w:r w:rsidR="00DA1913" w:rsidRPr="00DA1913">
        <w:rPr>
          <w:rFonts w:ascii="Times New Roman" w:eastAsia="Calibri" w:hAnsi="Times New Roman" w:cs="Times New Roman"/>
          <w:sz w:val="24"/>
          <w:szCs w:val="24"/>
        </w:rPr>
        <w:t>критерий</w:t>
      </w:r>
      <w:r w:rsidRPr="00DA1913">
        <w:rPr>
          <w:rFonts w:ascii="Times New Roman" w:eastAsia="Calibri" w:hAnsi="Times New Roman" w:cs="Times New Roman"/>
          <w:sz w:val="24"/>
          <w:szCs w:val="24"/>
        </w:rPr>
        <w:t xml:space="preserve"> (</w:t>
      </w:r>
      <w:r w:rsidRPr="00DA1913">
        <w:rPr>
          <w:rFonts w:ascii="Times New Roman" w:eastAsia="Calibri" w:hAnsi="Times New Roman" w:cs="Times New Roman"/>
          <w:b/>
          <w:sz w:val="24"/>
          <w:szCs w:val="24"/>
        </w:rPr>
        <w:t>Пок</w:t>
      </w:r>
      <w:r w:rsidRPr="00DA1913">
        <w:rPr>
          <w:rFonts w:ascii="Times New Roman" w:eastAsia="Calibri" w:hAnsi="Times New Roman" w:cs="Times New Roman"/>
          <w:sz w:val="24"/>
          <w:szCs w:val="24"/>
        </w:rPr>
        <w:t xml:space="preserve">), който представлява сбор от </w:t>
      </w:r>
      <w:r w:rsidR="00DA1913" w:rsidRPr="00DA1913">
        <w:rPr>
          <w:rFonts w:ascii="Times New Roman" w:eastAsia="Calibri" w:hAnsi="Times New Roman" w:cs="Times New Roman"/>
          <w:sz w:val="24"/>
          <w:szCs w:val="24"/>
        </w:rPr>
        <w:t>критери</w:t>
      </w:r>
      <w:r w:rsidRPr="00DA1913">
        <w:rPr>
          <w:rFonts w:ascii="Times New Roman" w:eastAsia="Calibri" w:hAnsi="Times New Roman" w:cs="Times New Roman"/>
          <w:sz w:val="24"/>
          <w:szCs w:val="24"/>
        </w:rPr>
        <w:t>ите, мотивирани в т.т. 1 и 2, отчитащи и относителните тежести на отделните критерии.</w:t>
      </w:r>
    </w:p>
    <w:p w:rsidR="00300CFB" w:rsidRPr="00DA1913" w:rsidRDefault="00300CFB" w:rsidP="00300CFB">
      <w:pPr>
        <w:jc w:val="center"/>
        <w:rPr>
          <w:rFonts w:ascii="Times New Roman" w:eastAsia="Calibri" w:hAnsi="Times New Roman" w:cs="Times New Roman"/>
          <w:sz w:val="24"/>
          <w:szCs w:val="24"/>
        </w:rPr>
      </w:pPr>
      <w:r w:rsidRPr="00DA1913">
        <w:rPr>
          <w:rFonts w:ascii="Times New Roman" w:eastAsia="Calibri" w:hAnsi="Times New Roman" w:cs="Times New Roman"/>
          <w:b/>
          <w:sz w:val="24"/>
          <w:szCs w:val="24"/>
        </w:rPr>
        <w:t>Пок</w:t>
      </w:r>
      <w:r w:rsidRPr="00DA1913">
        <w:rPr>
          <w:rFonts w:ascii="Times New Roman" w:eastAsia="Calibri" w:hAnsi="Times New Roman" w:cs="Times New Roman"/>
          <w:sz w:val="24"/>
          <w:szCs w:val="24"/>
        </w:rPr>
        <w:t xml:space="preserve"> = Пк +  Пс</w:t>
      </w:r>
    </w:p>
    <w:p w:rsidR="00300CFB" w:rsidRPr="00DA1913" w:rsidRDefault="00300CFB" w:rsidP="00300CFB">
      <w:pPr>
        <w:spacing w:after="0" w:line="240" w:lineRule="auto"/>
        <w:rPr>
          <w:rFonts w:ascii="Times New Roman" w:eastAsia="Calibri" w:hAnsi="Times New Roman" w:cs="Times New Roman"/>
          <w:sz w:val="24"/>
          <w:szCs w:val="24"/>
        </w:rPr>
      </w:pPr>
      <w:r w:rsidRPr="00DA1913">
        <w:rPr>
          <w:rFonts w:ascii="Times New Roman" w:eastAsia="Calibri" w:hAnsi="Times New Roman" w:cs="Times New Roman"/>
          <w:sz w:val="24"/>
          <w:szCs w:val="24"/>
        </w:rPr>
        <w:tab/>
        <w:t xml:space="preserve">Стойността на </w:t>
      </w:r>
      <w:r w:rsidRPr="00DA1913">
        <w:rPr>
          <w:rFonts w:ascii="Times New Roman" w:eastAsia="Calibri" w:hAnsi="Times New Roman" w:cs="Times New Roman"/>
          <w:b/>
          <w:sz w:val="24"/>
          <w:szCs w:val="24"/>
        </w:rPr>
        <w:t xml:space="preserve">Пок </w:t>
      </w:r>
      <w:r w:rsidRPr="00DA1913">
        <w:rPr>
          <w:rFonts w:ascii="Times New Roman" w:eastAsia="Calibri" w:hAnsi="Times New Roman" w:cs="Times New Roman"/>
          <w:sz w:val="24"/>
          <w:szCs w:val="24"/>
        </w:rPr>
        <w:t xml:space="preserve">може да бъде ≤ 100. </w:t>
      </w:r>
    </w:p>
    <w:p w:rsidR="00300CFB" w:rsidRPr="00DA1913" w:rsidRDefault="00300CFB" w:rsidP="00300CFB">
      <w:pPr>
        <w:spacing w:after="0" w:line="240" w:lineRule="auto"/>
        <w:rPr>
          <w:rFonts w:ascii="Times New Roman" w:eastAsia="Calibri" w:hAnsi="Times New Roman" w:cs="Times New Roman"/>
          <w:sz w:val="24"/>
          <w:szCs w:val="24"/>
        </w:rPr>
      </w:pPr>
      <w:r w:rsidRPr="00DA1913">
        <w:rPr>
          <w:rFonts w:ascii="Times New Roman" w:eastAsia="Calibri" w:hAnsi="Times New Roman" w:cs="Times New Roman"/>
          <w:sz w:val="24"/>
          <w:szCs w:val="24"/>
        </w:rPr>
        <w:tab/>
        <w:t xml:space="preserve">Печели предложението, за което се получава най-висока стойност на </w:t>
      </w:r>
      <w:r w:rsidRPr="00DA1913">
        <w:rPr>
          <w:rFonts w:ascii="Times New Roman" w:eastAsia="Calibri" w:hAnsi="Times New Roman" w:cs="Times New Roman"/>
          <w:b/>
          <w:sz w:val="24"/>
          <w:szCs w:val="24"/>
        </w:rPr>
        <w:t>Пок</w:t>
      </w:r>
      <w:r w:rsidRPr="00DA1913">
        <w:rPr>
          <w:rFonts w:ascii="Times New Roman" w:eastAsia="Calibri" w:hAnsi="Times New Roman" w:cs="Times New Roman"/>
          <w:sz w:val="24"/>
          <w:szCs w:val="24"/>
        </w:rPr>
        <w:t>.</w:t>
      </w:r>
    </w:p>
    <w:bookmarkEnd w:id="3"/>
    <w:p w:rsidR="00300CFB" w:rsidRPr="00DA1913" w:rsidRDefault="00300CFB" w:rsidP="00300CFB">
      <w:pPr>
        <w:spacing w:after="0" w:line="240" w:lineRule="auto"/>
        <w:rPr>
          <w:rFonts w:ascii="Times New Roman" w:eastAsia="Times New Roman" w:hAnsi="Times New Roman" w:cs="Times New Roman"/>
          <w:sz w:val="24"/>
          <w:szCs w:val="24"/>
          <w:lang w:eastAsia="bg-BG"/>
        </w:rPr>
      </w:pPr>
    </w:p>
    <w:p w:rsidR="00300CFB" w:rsidRPr="00DA1913" w:rsidRDefault="00300CFB" w:rsidP="00300CFB">
      <w:pPr>
        <w:rPr>
          <w:rFonts w:ascii="Times New Roman" w:hAnsi="Times New Roman" w:cs="Times New Roman"/>
          <w:sz w:val="24"/>
          <w:szCs w:val="24"/>
        </w:rPr>
      </w:pPr>
    </w:p>
    <w:p w:rsidR="008977C6" w:rsidRPr="00DA1913" w:rsidRDefault="008977C6"/>
    <w:sectPr w:rsidR="008977C6" w:rsidRPr="00DA1913" w:rsidSect="000D4B58">
      <w:footerReference w:type="default" r:id="rId7"/>
      <w:pgSz w:w="11906" w:h="16838"/>
      <w:pgMar w:top="1417" w:right="849"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5F3" w:rsidRDefault="006145F3">
      <w:pPr>
        <w:spacing w:after="0" w:line="240" w:lineRule="auto"/>
      </w:pPr>
      <w:r>
        <w:separator/>
      </w:r>
    </w:p>
  </w:endnote>
  <w:endnote w:type="continuationSeparator" w:id="0">
    <w:p w:rsidR="006145F3" w:rsidRDefault="00614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41505"/>
      <w:docPartObj>
        <w:docPartGallery w:val="Page Numbers (Bottom of Page)"/>
        <w:docPartUnique/>
      </w:docPartObj>
    </w:sdtPr>
    <w:sdtContent>
      <w:p w:rsidR="000D4B58" w:rsidRDefault="005A493C">
        <w:pPr>
          <w:pStyle w:val="a4"/>
          <w:jc w:val="right"/>
        </w:pPr>
        <w:r>
          <w:fldChar w:fldCharType="begin"/>
        </w:r>
        <w:r w:rsidR="003B752F">
          <w:instrText>PAGE   \* MERGEFORMAT</w:instrText>
        </w:r>
        <w:r>
          <w:fldChar w:fldCharType="separate"/>
        </w:r>
        <w:r w:rsidR="00DA1913">
          <w:rPr>
            <w:noProof/>
          </w:rPr>
          <w:t>11</w:t>
        </w:r>
        <w:r>
          <w:fldChar w:fldCharType="end"/>
        </w:r>
      </w:p>
    </w:sdtContent>
  </w:sdt>
  <w:p w:rsidR="000D4B58" w:rsidRDefault="006145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5F3" w:rsidRDefault="006145F3">
      <w:pPr>
        <w:spacing w:after="0" w:line="240" w:lineRule="auto"/>
      </w:pPr>
      <w:r>
        <w:separator/>
      </w:r>
    </w:p>
  </w:footnote>
  <w:footnote w:type="continuationSeparator" w:id="0">
    <w:p w:rsidR="006145F3" w:rsidRDefault="006145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D32"/>
    <w:multiLevelType w:val="multilevel"/>
    <w:tmpl w:val="421ECE3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1">
    <w:nsid w:val="0AC6775C"/>
    <w:multiLevelType w:val="hybridMultilevel"/>
    <w:tmpl w:val="C1345BD0"/>
    <w:lvl w:ilvl="0" w:tplc="49662918">
      <w:start w:val="1"/>
      <w:numFmt w:val="decimal"/>
      <w:lvlText w:val="%1."/>
      <w:lvlJc w:val="left"/>
      <w:pPr>
        <w:tabs>
          <w:tab w:val="num" w:pos="1110"/>
        </w:tabs>
        <w:ind w:left="1110" w:hanging="405"/>
      </w:pPr>
      <w:rPr>
        <w:rFonts w:ascii="Courier" w:hAnsi="Courier" w:hint="default"/>
        <w:color w:val="auto"/>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
    <w:nsid w:val="1A636D6D"/>
    <w:multiLevelType w:val="multilevel"/>
    <w:tmpl w:val="63FAC4D2"/>
    <w:lvl w:ilvl="0">
      <w:start w:val="5"/>
      <w:numFmt w:val="decimal"/>
      <w:lvlText w:val="%1."/>
      <w:lvlJc w:val="left"/>
      <w:pPr>
        <w:tabs>
          <w:tab w:val="num" w:pos="495"/>
        </w:tabs>
        <w:ind w:left="495" w:hanging="495"/>
      </w:pPr>
      <w:rPr>
        <w:rFonts w:ascii="Times New Roman" w:hAnsi="Times New Roman" w:hint="default"/>
      </w:rPr>
    </w:lvl>
    <w:lvl w:ilvl="1">
      <w:start w:val="1"/>
      <w:numFmt w:val="decimal"/>
      <w:lvlText w:val="%1.%2."/>
      <w:lvlJc w:val="left"/>
      <w:pPr>
        <w:tabs>
          <w:tab w:val="num" w:pos="1080"/>
        </w:tabs>
        <w:ind w:left="1080" w:hanging="720"/>
      </w:pPr>
      <w:rPr>
        <w:rFonts w:ascii="Courier" w:hAnsi="Courier" w:hint="default"/>
      </w:rPr>
    </w:lvl>
    <w:lvl w:ilvl="2">
      <w:start w:val="1"/>
      <w:numFmt w:val="decimal"/>
      <w:lvlText w:val="%1.%2.%3."/>
      <w:lvlJc w:val="left"/>
      <w:pPr>
        <w:tabs>
          <w:tab w:val="num" w:pos="1800"/>
        </w:tabs>
        <w:ind w:left="1800" w:hanging="1080"/>
      </w:pPr>
      <w:rPr>
        <w:rFonts w:ascii="Courier" w:hAnsi="Courier" w:hint="default"/>
      </w:rPr>
    </w:lvl>
    <w:lvl w:ilvl="3">
      <w:start w:val="1"/>
      <w:numFmt w:val="decimal"/>
      <w:lvlText w:val="%1.%2.%3.%4."/>
      <w:lvlJc w:val="left"/>
      <w:pPr>
        <w:tabs>
          <w:tab w:val="num" w:pos="2160"/>
        </w:tabs>
        <w:ind w:left="2160" w:hanging="1080"/>
      </w:pPr>
      <w:rPr>
        <w:rFonts w:ascii="Times New Roman" w:hAnsi="Times New Roman" w:hint="default"/>
      </w:rPr>
    </w:lvl>
    <w:lvl w:ilvl="4">
      <w:start w:val="1"/>
      <w:numFmt w:val="decimal"/>
      <w:lvlText w:val="%1.%2.%3.%4.%5."/>
      <w:lvlJc w:val="left"/>
      <w:pPr>
        <w:tabs>
          <w:tab w:val="num" w:pos="2880"/>
        </w:tabs>
        <w:ind w:left="2880" w:hanging="1440"/>
      </w:pPr>
      <w:rPr>
        <w:rFonts w:ascii="Times New Roman" w:hAnsi="Times New Roman" w:hint="default"/>
      </w:rPr>
    </w:lvl>
    <w:lvl w:ilvl="5">
      <w:start w:val="1"/>
      <w:numFmt w:val="decimal"/>
      <w:lvlText w:val="%1.%2.%3.%4.%5.%6."/>
      <w:lvlJc w:val="left"/>
      <w:pPr>
        <w:tabs>
          <w:tab w:val="num" w:pos="3600"/>
        </w:tabs>
        <w:ind w:left="3600" w:hanging="1800"/>
      </w:pPr>
      <w:rPr>
        <w:rFonts w:ascii="Times New Roman" w:hAnsi="Times New Roman" w:hint="default"/>
      </w:rPr>
    </w:lvl>
    <w:lvl w:ilvl="6">
      <w:start w:val="1"/>
      <w:numFmt w:val="decimal"/>
      <w:lvlText w:val="%1.%2.%3.%4.%5.%6.%7."/>
      <w:lvlJc w:val="left"/>
      <w:pPr>
        <w:tabs>
          <w:tab w:val="num" w:pos="4320"/>
        </w:tabs>
        <w:ind w:left="4320" w:hanging="2160"/>
      </w:pPr>
      <w:rPr>
        <w:rFonts w:ascii="Times New Roman" w:hAnsi="Times New Roman" w:hint="default"/>
      </w:rPr>
    </w:lvl>
    <w:lvl w:ilvl="7">
      <w:start w:val="1"/>
      <w:numFmt w:val="decimal"/>
      <w:lvlText w:val="%1.%2.%3.%4.%5.%6.%7.%8."/>
      <w:lvlJc w:val="left"/>
      <w:pPr>
        <w:tabs>
          <w:tab w:val="num" w:pos="4680"/>
        </w:tabs>
        <w:ind w:left="4680" w:hanging="2160"/>
      </w:pPr>
      <w:rPr>
        <w:rFonts w:ascii="Times New Roman" w:hAnsi="Times New Roman" w:hint="default"/>
      </w:rPr>
    </w:lvl>
    <w:lvl w:ilvl="8">
      <w:start w:val="1"/>
      <w:numFmt w:val="decimal"/>
      <w:lvlText w:val="%1.%2.%3.%4.%5.%6.%7.%8.%9."/>
      <w:lvlJc w:val="left"/>
      <w:pPr>
        <w:tabs>
          <w:tab w:val="num" w:pos="5400"/>
        </w:tabs>
        <w:ind w:left="5400" w:hanging="2520"/>
      </w:pPr>
      <w:rPr>
        <w:rFonts w:ascii="Times New Roman" w:hAnsi="Times New Roman" w:hint="default"/>
      </w:rPr>
    </w:lvl>
  </w:abstractNum>
  <w:abstractNum w:abstractNumId="3">
    <w:nsid w:val="23BF12F8"/>
    <w:multiLevelType w:val="hybridMultilevel"/>
    <w:tmpl w:val="5D528D14"/>
    <w:lvl w:ilvl="0" w:tplc="C0866CCA">
      <w:start w:val="1"/>
      <w:numFmt w:val="decimal"/>
      <w:lvlText w:val="%1."/>
      <w:lvlJc w:val="left"/>
      <w:pPr>
        <w:tabs>
          <w:tab w:val="num" w:pos="1818"/>
        </w:tabs>
        <w:ind w:left="1818" w:hanging="1110"/>
      </w:pPr>
      <w:rPr>
        <w:rFonts w:ascii="Times New Roman" w:eastAsia="Times New Roman" w:hAnsi="Times New Roman" w:cs="Times New Roman"/>
        <w:sz w:val="22"/>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nsid w:val="25F15848"/>
    <w:multiLevelType w:val="singleLevel"/>
    <w:tmpl w:val="FCF04570"/>
    <w:lvl w:ilvl="0">
      <w:start w:val="1"/>
      <w:numFmt w:val="decimal"/>
      <w:lvlText w:val="%1."/>
      <w:lvlJc w:val="left"/>
      <w:pPr>
        <w:tabs>
          <w:tab w:val="num" w:pos="1080"/>
        </w:tabs>
        <w:ind w:left="1080" w:hanging="360"/>
      </w:pPr>
      <w:rPr>
        <w:rFonts w:hint="default"/>
      </w:rPr>
    </w:lvl>
  </w:abstractNum>
  <w:abstractNum w:abstractNumId="5">
    <w:nsid w:val="29153A11"/>
    <w:multiLevelType w:val="singleLevel"/>
    <w:tmpl w:val="C0087134"/>
    <w:lvl w:ilvl="0">
      <w:start w:val="1"/>
      <w:numFmt w:val="bullet"/>
      <w:lvlText w:val=""/>
      <w:lvlJc w:val="left"/>
      <w:pPr>
        <w:tabs>
          <w:tab w:val="num" w:pos="1607"/>
        </w:tabs>
        <w:ind w:left="1588" w:hanging="341"/>
      </w:pPr>
      <w:rPr>
        <w:rFonts w:ascii="Symbol" w:hAnsi="Symbol" w:hint="default"/>
      </w:rPr>
    </w:lvl>
  </w:abstractNum>
  <w:abstractNum w:abstractNumId="6">
    <w:nsid w:val="2D9D2026"/>
    <w:multiLevelType w:val="hybridMultilevel"/>
    <w:tmpl w:val="35568638"/>
    <w:lvl w:ilvl="0" w:tplc="AC5A7168">
      <w:start w:val="6"/>
      <w:numFmt w:val="bullet"/>
      <w:lvlText w:val="-"/>
      <w:lvlJc w:val="left"/>
      <w:pPr>
        <w:tabs>
          <w:tab w:val="num" w:pos="1440"/>
        </w:tabs>
        <w:ind w:left="1440" w:hanging="360"/>
      </w:pPr>
      <w:rPr>
        <w:rFonts w:ascii="Courier New" w:eastAsia="Times New Roman" w:hAnsi="Courier New" w:cs="Courier New"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7">
    <w:nsid w:val="3C955BE5"/>
    <w:multiLevelType w:val="hybridMultilevel"/>
    <w:tmpl w:val="0662491E"/>
    <w:lvl w:ilvl="0" w:tplc="0409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8">
    <w:nsid w:val="3F277C4F"/>
    <w:multiLevelType w:val="multilevel"/>
    <w:tmpl w:val="6BF8AAC8"/>
    <w:lvl w:ilvl="0">
      <w:start w:val="5"/>
      <w:numFmt w:val="decimal"/>
      <w:lvlText w:val="%1."/>
      <w:lvlJc w:val="left"/>
      <w:pPr>
        <w:tabs>
          <w:tab w:val="num" w:pos="585"/>
        </w:tabs>
        <w:ind w:left="585" w:hanging="585"/>
      </w:pPr>
      <w:rPr>
        <w:rFonts w:hint="default"/>
      </w:rPr>
    </w:lvl>
    <w:lvl w:ilvl="1">
      <w:start w:val="9"/>
      <w:numFmt w:val="decimal"/>
      <w:lvlText w:val="%1.%2."/>
      <w:lvlJc w:val="left"/>
      <w:pPr>
        <w:tabs>
          <w:tab w:val="num" w:pos="1996"/>
        </w:tabs>
        <w:ind w:left="1996" w:hanging="720"/>
      </w:pPr>
      <w:rPr>
        <w:rFonts w:hint="default"/>
      </w:rPr>
    </w:lvl>
    <w:lvl w:ilvl="2">
      <w:start w:val="1"/>
      <w:numFmt w:val="decimal"/>
      <w:lvlText w:val="%1.%2.%3."/>
      <w:lvlJc w:val="left"/>
      <w:pPr>
        <w:tabs>
          <w:tab w:val="num" w:pos="3632"/>
        </w:tabs>
        <w:ind w:left="3632" w:hanging="1080"/>
      </w:pPr>
      <w:rPr>
        <w:rFonts w:hint="default"/>
      </w:rPr>
    </w:lvl>
    <w:lvl w:ilvl="3">
      <w:start w:val="1"/>
      <w:numFmt w:val="decimal"/>
      <w:lvlText w:val="%1.%2.%3.%4."/>
      <w:lvlJc w:val="left"/>
      <w:pPr>
        <w:tabs>
          <w:tab w:val="num" w:pos="5268"/>
        </w:tabs>
        <w:ind w:left="5268" w:hanging="1440"/>
      </w:pPr>
      <w:rPr>
        <w:rFonts w:hint="default"/>
      </w:rPr>
    </w:lvl>
    <w:lvl w:ilvl="4">
      <w:start w:val="1"/>
      <w:numFmt w:val="decimal"/>
      <w:lvlText w:val="%1.%2.%3.%4.%5."/>
      <w:lvlJc w:val="left"/>
      <w:pPr>
        <w:tabs>
          <w:tab w:val="num" w:pos="6544"/>
        </w:tabs>
        <w:ind w:left="6544" w:hanging="1440"/>
      </w:pPr>
      <w:rPr>
        <w:rFonts w:hint="default"/>
      </w:rPr>
    </w:lvl>
    <w:lvl w:ilvl="5">
      <w:start w:val="1"/>
      <w:numFmt w:val="decimal"/>
      <w:lvlText w:val="%1.%2.%3.%4.%5.%6."/>
      <w:lvlJc w:val="left"/>
      <w:pPr>
        <w:tabs>
          <w:tab w:val="num" w:pos="8180"/>
        </w:tabs>
        <w:ind w:left="8180" w:hanging="1800"/>
      </w:pPr>
      <w:rPr>
        <w:rFonts w:hint="default"/>
      </w:rPr>
    </w:lvl>
    <w:lvl w:ilvl="6">
      <w:start w:val="1"/>
      <w:numFmt w:val="decimal"/>
      <w:lvlText w:val="%1.%2.%3.%4.%5.%6.%7."/>
      <w:lvlJc w:val="left"/>
      <w:pPr>
        <w:tabs>
          <w:tab w:val="num" w:pos="9816"/>
        </w:tabs>
        <w:ind w:left="9816" w:hanging="2160"/>
      </w:pPr>
      <w:rPr>
        <w:rFonts w:hint="default"/>
      </w:rPr>
    </w:lvl>
    <w:lvl w:ilvl="7">
      <w:start w:val="1"/>
      <w:numFmt w:val="decimal"/>
      <w:lvlText w:val="%1.%2.%3.%4.%5.%6.%7.%8."/>
      <w:lvlJc w:val="left"/>
      <w:pPr>
        <w:tabs>
          <w:tab w:val="num" w:pos="11452"/>
        </w:tabs>
        <w:ind w:left="11452" w:hanging="2520"/>
      </w:pPr>
      <w:rPr>
        <w:rFonts w:hint="default"/>
      </w:rPr>
    </w:lvl>
    <w:lvl w:ilvl="8">
      <w:start w:val="1"/>
      <w:numFmt w:val="decimal"/>
      <w:lvlText w:val="%1.%2.%3.%4.%5.%6.%7.%8.%9."/>
      <w:lvlJc w:val="left"/>
      <w:pPr>
        <w:tabs>
          <w:tab w:val="num" w:pos="13088"/>
        </w:tabs>
        <w:ind w:left="13088" w:hanging="2880"/>
      </w:pPr>
      <w:rPr>
        <w:rFonts w:hint="default"/>
      </w:rPr>
    </w:lvl>
  </w:abstractNum>
  <w:abstractNum w:abstractNumId="9">
    <w:nsid w:val="441E0337"/>
    <w:multiLevelType w:val="hybridMultilevel"/>
    <w:tmpl w:val="6CA43E6E"/>
    <w:lvl w:ilvl="0" w:tplc="1C429506">
      <w:start w:val="5"/>
      <w:numFmt w:val="bullet"/>
      <w:lvlText w:val="-"/>
      <w:lvlJc w:val="left"/>
      <w:pPr>
        <w:tabs>
          <w:tab w:val="num" w:pos="1440"/>
        </w:tabs>
        <w:ind w:left="1440" w:hanging="360"/>
      </w:pPr>
      <w:rPr>
        <w:rFonts w:ascii="Times New Roman" w:eastAsia="Times New Roman" w:hAnsi="Times New Roman" w:cs="Times New Roman"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nsid w:val="50797A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51A57748"/>
    <w:multiLevelType w:val="hybridMultilevel"/>
    <w:tmpl w:val="C1E0503C"/>
    <w:lvl w:ilvl="0" w:tplc="E13C66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2">
    <w:nsid w:val="6A940E49"/>
    <w:multiLevelType w:val="multilevel"/>
    <w:tmpl w:val="4FC21406"/>
    <w:lvl w:ilvl="0">
      <w:start w:val="8"/>
      <w:numFmt w:val="decimal"/>
      <w:lvlText w:val="%1."/>
      <w:lvlJc w:val="left"/>
      <w:pPr>
        <w:tabs>
          <w:tab w:val="num" w:pos="360"/>
        </w:tabs>
        <w:ind w:left="360" w:hanging="360"/>
      </w:pPr>
      <w:rPr>
        <w:rFonts w:ascii="Times New Roman" w:hAnsi="Times New Roman" w:hint="default"/>
      </w:rPr>
    </w:lvl>
    <w:lvl w:ilvl="1">
      <w:start w:val="3"/>
      <w:numFmt w:val="decimal"/>
      <w:lvlText w:val="%1.%2."/>
      <w:lvlJc w:val="left"/>
      <w:pPr>
        <w:tabs>
          <w:tab w:val="num" w:pos="1440"/>
        </w:tabs>
        <w:ind w:left="1440" w:hanging="720"/>
      </w:pPr>
      <w:rPr>
        <w:rFonts w:ascii="Courier New" w:hAnsi="Courier New" w:cs="Courier New" w:hint="default"/>
      </w:rPr>
    </w:lvl>
    <w:lvl w:ilvl="2">
      <w:start w:val="1"/>
      <w:numFmt w:val="decimal"/>
      <w:lvlText w:val="%1.%2.%3."/>
      <w:lvlJc w:val="left"/>
      <w:pPr>
        <w:tabs>
          <w:tab w:val="num" w:pos="2520"/>
        </w:tabs>
        <w:ind w:left="2520" w:hanging="1080"/>
      </w:pPr>
      <w:rPr>
        <w:rFonts w:ascii="Times New Roman" w:hAnsi="Times New Roman" w:hint="default"/>
      </w:rPr>
    </w:lvl>
    <w:lvl w:ilvl="3">
      <w:start w:val="1"/>
      <w:numFmt w:val="decimal"/>
      <w:lvlText w:val="%1.%2.%3.%4."/>
      <w:lvlJc w:val="left"/>
      <w:pPr>
        <w:tabs>
          <w:tab w:val="num" w:pos="3240"/>
        </w:tabs>
        <w:ind w:left="3240" w:hanging="1080"/>
      </w:pPr>
      <w:rPr>
        <w:rFonts w:ascii="Times New Roman" w:hAnsi="Times New Roman" w:hint="default"/>
      </w:rPr>
    </w:lvl>
    <w:lvl w:ilvl="4">
      <w:start w:val="1"/>
      <w:numFmt w:val="decimal"/>
      <w:lvlText w:val="%1.%2.%3.%4.%5."/>
      <w:lvlJc w:val="left"/>
      <w:pPr>
        <w:tabs>
          <w:tab w:val="num" w:pos="4320"/>
        </w:tabs>
        <w:ind w:left="4320" w:hanging="1440"/>
      </w:pPr>
      <w:rPr>
        <w:rFonts w:ascii="Times New Roman" w:hAnsi="Times New Roman" w:hint="default"/>
      </w:rPr>
    </w:lvl>
    <w:lvl w:ilvl="5">
      <w:start w:val="1"/>
      <w:numFmt w:val="decimal"/>
      <w:lvlText w:val="%1.%2.%3.%4.%5.%6."/>
      <w:lvlJc w:val="left"/>
      <w:pPr>
        <w:tabs>
          <w:tab w:val="num" w:pos="5400"/>
        </w:tabs>
        <w:ind w:left="5400" w:hanging="1800"/>
      </w:pPr>
      <w:rPr>
        <w:rFonts w:ascii="Times New Roman" w:hAnsi="Times New Roman" w:hint="default"/>
      </w:rPr>
    </w:lvl>
    <w:lvl w:ilvl="6">
      <w:start w:val="1"/>
      <w:numFmt w:val="decimal"/>
      <w:lvlText w:val="%1.%2.%3.%4.%5.%6.%7."/>
      <w:lvlJc w:val="left"/>
      <w:pPr>
        <w:tabs>
          <w:tab w:val="num" w:pos="6480"/>
        </w:tabs>
        <w:ind w:left="6480" w:hanging="2160"/>
      </w:pPr>
      <w:rPr>
        <w:rFonts w:ascii="Times New Roman" w:hAnsi="Times New Roman" w:hint="default"/>
      </w:rPr>
    </w:lvl>
    <w:lvl w:ilvl="7">
      <w:start w:val="1"/>
      <w:numFmt w:val="decimal"/>
      <w:lvlText w:val="%1.%2.%3.%4.%5.%6.%7.%8."/>
      <w:lvlJc w:val="left"/>
      <w:pPr>
        <w:tabs>
          <w:tab w:val="num" w:pos="7200"/>
        </w:tabs>
        <w:ind w:left="7200" w:hanging="2160"/>
      </w:pPr>
      <w:rPr>
        <w:rFonts w:ascii="Times New Roman" w:hAnsi="Times New Roman" w:hint="default"/>
      </w:rPr>
    </w:lvl>
    <w:lvl w:ilvl="8">
      <w:start w:val="1"/>
      <w:numFmt w:val="decimal"/>
      <w:lvlText w:val="%1.%2.%3.%4.%5.%6.%7.%8.%9."/>
      <w:lvlJc w:val="left"/>
      <w:pPr>
        <w:tabs>
          <w:tab w:val="num" w:pos="8280"/>
        </w:tabs>
        <w:ind w:left="8280" w:hanging="2520"/>
      </w:pPr>
      <w:rPr>
        <w:rFonts w:ascii="Times New Roman" w:hAnsi="Times New Roman" w:hint="default"/>
      </w:rPr>
    </w:lvl>
  </w:abstractNum>
  <w:abstractNum w:abstractNumId="13">
    <w:nsid w:val="6BA14A44"/>
    <w:multiLevelType w:val="multilevel"/>
    <w:tmpl w:val="9C70F306"/>
    <w:lvl w:ilvl="0">
      <w:start w:val="8"/>
      <w:numFmt w:val="decimal"/>
      <w:lvlText w:val="%1."/>
      <w:lvlJc w:val="left"/>
      <w:pPr>
        <w:tabs>
          <w:tab w:val="num" w:pos="540"/>
        </w:tabs>
        <w:ind w:left="540" w:hanging="54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4">
    <w:nsid w:val="741D48B0"/>
    <w:multiLevelType w:val="multilevel"/>
    <w:tmpl w:val="816696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4663BB8"/>
    <w:multiLevelType w:val="multilevel"/>
    <w:tmpl w:val="A4FA7A8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16">
    <w:nsid w:val="7CD962B5"/>
    <w:multiLevelType w:val="multilevel"/>
    <w:tmpl w:val="BAF4AD02"/>
    <w:lvl w:ilvl="0">
      <w:start w:val="4"/>
      <w:numFmt w:val="decimal"/>
      <w:lvlText w:val="%1."/>
      <w:lvlJc w:val="left"/>
      <w:pPr>
        <w:tabs>
          <w:tab w:val="num" w:pos="1080"/>
        </w:tabs>
        <w:ind w:left="108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1"/>
  </w:num>
  <w:num w:numId="2">
    <w:abstractNumId w:val="16"/>
  </w:num>
  <w:num w:numId="3">
    <w:abstractNumId w:val="9"/>
  </w:num>
  <w:num w:numId="4">
    <w:abstractNumId w:val="4"/>
  </w:num>
  <w:num w:numId="5">
    <w:abstractNumId w:val="15"/>
  </w:num>
  <w:num w:numId="6">
    <w:abstractNumId w:val="14"/>
  </w:num>
  <w:num w:numId="7">
    <w:abstractNumId w:val="8"/>
  </w:num>
  <w:num w:numId="8">
    <w:abstractNumId w:val="5"/>
  </w:num>
  <w:num w:numId="9">
    <w:abstractNumId w:val="0"/>
  </w:num>
  <w:num w:numId="10">
    <w:abstractNumId w:val="10"/>
  </w:num>
  <w:num w:numId="11">
    <w:abstractNumId w:val="11"/>
  </w:num>
  <w:num w:numId="12">
    <w:abstractNumId w:val="2"/>
  </w:num>
  <w:num w:numId="13">
    <w:abstractNumId w:val="13"/>
  </w:num>
  <w:num w:numId="14">
    <w:abstractNumId w:val="12"/>
  </w:num>
  <w:num w:numId="15">
    <w:abstractNumId w:val="6"/>
  </w:num>
  <w:num w:numId="16">
    <w:abstractNumId w:val="3"/>
  </w:num>
  <w:num w:numId="17">
    <w:abstractNumId w:val="7"/>
  </w:num>
  <w:num w:numId="18">
    <w:abstractNumId w:val="4"/>
    <w:lvlOverride w:ilvl="0">
      <w:startOverride w:val="1"/>
    </w:lvlOverride>
  </w:num>
  <w:num w:numId="19">
    <w:abstractNumId w:val="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00CFB"/>
    <w:rsid w:val="000C431E"/>
    <w:rsid w:val="00102A70"/>
    <w:rsid w:val="00117C1A"/>
    <w:rsid w:val="00300CFB"/>
    <w:rsid w:val="003B752F"/>
    <w:rsid w:val="005A493C"/>
    <w:rsid w:val="006145F3"/>
    <w:rsid w:val="0066385F"/>
    <w:rsid w:val="008977C6"/>
    <w:rsid w:val="00931B7D"/>
    <w:rsid w:val="00C217D5"/>
    <w:rsid w:val="00DA191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CFB"/>
    <w:pPr>
      <w:spacing w:after="0" w:line="240" w:lineRule="auto"/>
      <w:ind w:left="720"/>
      <w:contextualSpacing/>
    </w:pPr>
    <w:rPr>
      <w:rFonts w:ascii="Times New Roman" w:eastAsia="Times New Roman" w:hAnsi="Times New Roman" w:cs="Times New Roman"/>
      <w:sz w:val="24"/>
      <w:szCs w:val="24"/>
      <w:lang w:eastAsia="bg-BG"/>
    </w:rPr>
  </w:style>
  <w:style w:type="paragraph" w:styleId="a4">
    <w:name w:val="footer"/>
    <w:basedOn w:val="a"/>
    <w:link w:val="a5"/>
    <w:uiPriority w:val="99"/>
    <w:unhideWhenUsed/>
    <w:rsid w:val="00300CFB"/>
    <w:pPr>
      <w:tabs>
        <w:tab w:val="center" w:pos="4536"/>
        <w:tab w:val="right" w:pos="9072"/>
      </w:tabs>
      <w:spacing w:after="0" w:line="240" w:lineRule="auto"/>
    </w:pPr>
  </w:style>
  <w:style w:type="character" w:customStyle="1" w:styleId="a5">
    <w:name w:val="Долен колонтитул Знак"/>
    <w:basedOn w:val="a0"/>
    <w:link w:val="a4"/>
    <w:uiPriority w:val="99"/>
    <w:rsid w:val="00300CFB"/>
  </w:style>
</w:styles>
</file>

<file path=word/webSettings.xml><?xml version="1.0" encoding="utf-8"?>
<w:webSettings xmlns:r="http://schemas.openxmlformats.org/officeDocument/2006/relationships" xmlns:w="http://schemas.openxmlformats.org/wordprocessingml/2006/main">
  <w:divs>
    <w:div w:id="313874449">
      <w:bodyDiv w:val="1"/>
      <w:marLeft w:val="0"/>
      <w:marRight w:val="0"/>
      <w:marTop w:val="0"/>
      <w:marBottom w:val="0"/>
      <w:divBdr>
        <w:top w:val="none" w:sz="0" w:space="0" w:color="auto"/>
        <w:left w:val="none" w:sz="0" w:space="0" w:color="auto"/>
        <w:bottom w:val="none" w:sz="0" w:space="0" w:color="auto"/>
        <w:right w:val="none" w:sz="0" w:space="0" w:color="auto"/>
      </w:divBdr>
    </w:div>
    <w:div w:id="581835307">
      <w:bodyDiv w:val="1"/>
      <w:marLeft w:val="0"/>
      <w:marRight w:val="0"/>
      <w:marTop w:val="0"/>
      <w:marBottom w:val="0"/>
      <w:divBdr>
        <w:top w:val="none" w:sz="0" w:space="0" w:color="auto"/>
        <w:left w:val="none" w:sz="0" w:space="0" w:color="auto"/>
        <w:bottom w:val="none" w:sz="0" w:space="0" w:color="auto"/>
        <w:right w:val="none" w:sz="0" w:space="0" w:color="auto"/>
      </w:divBdr>
    </w:div>
    <w:div w:id="10634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6101</Words>
  <Characters>34781</Characters>
  <Application>Microsoft Office Word</Application>
  <DocSecurity>0</DocSecurity>
  <Lines>289</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Halachev</dc:creator>
  <cp:keywords/>
  <dc:description/>
  <cp:lastModifiedBy>sp1</cp:lastModifiedBy>
  <cp:revision>6</cp:revision>
  <cp:lastPrinted>2021-04-13T05:30:00Z</cp:lastPrinted>
  <dcterms:created xsi:type="dcterms:W3CDTF">2021-04-01T13:24:00Z</dcterms:created>
  <dcterms:modified xsi:type="dcterms:W3CDTF">2021-04-13T05:30:00Z</dcterms:modified>
</cp:coreProperties>
</file>